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ptos Display" w:hAnsi="Aptos Display" w:cs="Arial" w:asciiTheme="majorHAnsi" w:hAnsiTheme="majorHAnsi"/>
          <w:b/>
          <w:bCs/>
          <w:sz w:val="40"/>
          <w:szCs w:val="40"/>
          <w:lang w:val="it-IT"/>
        </w:rPr>
      </w:pPr>
      <w:r>
        <w:rPr>
          <w:rFonts w:cs="Arial" w:ascii="Aptos Display" w:hAnsi="Aptos Display" w:asciiTheme="majorHAnsi" w:hAnsiTheme="majorHAnsi"/>
          <w:b/>
          <w:bCs/>
          <w:sz w:val="40"/>
          <w:szCs w:val="40"/>
          <w:lang w:val="it-IT"/>
        </w:rPr>
        <w:t>Casi d’uso per le funzionalità della versione 2</w:t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Accesso del 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inserisce username a password fornitogli dall’organizzazione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Conferma le credenziali per effettuare l’accesso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da l’esito positivo dell’accesso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configuratore ha accesso al sistema in caso di esito positivo e viene portato alla pagina iniziale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Nel caso di primo accesso, inserire le credenziali fornite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2b.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“Modifica credenziali del Configuratore”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segnala che le credenziali sono errate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3b.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consente di reinserire le credenziali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Torna al punto 1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Modifica Credenziali del 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ind w:start="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il configuratore deve essere al primo accesso al sistema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ind w:hanging="230" w:start="23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un form per la compilazione delle nuove credenziali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left" w:pos="349" w:leader="none"/>
              </w:tabs>
              <w:spacing w:lineRule="auto" w:line="240" w:before="0" w:after="0"/>
              <w:ind w:hanging="230" w:start="23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le nuove credenziali di accesso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left" w:pos="349" w:leader="none"/>
              </w:tabs>
              <w:spacing w:lineRule="auto" w:line="240" w:before="0" w:after="0"/>
              <w:ind w:hanging="230" w:start="23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conferma le nuove credenziali tramite il pulsante “Conferma”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left" w:pos="349" w:leader="none"/>
              </w:tabs>
              <w:spacing w:lineRule="auto" w:line="240" w:before="0" w:after="0"/>
              <w:ind w:hanging="230" w:start="23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conferma la modifica delle credenziali, effettuando il logout per rieffettuare il login &lt;&lt;include&gt;&gt; Accesso del configuratore</w:t>
            </w:r>
          </w:p>
          <w:p>
            <w:pPr>
              <w:pStyle w:val="ListParagraph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ind w:start="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configuratore ha modificato con successo la nuova credenziale e la dovrà utilizzare per gli accessi futuri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4a.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Se lo username scelto è già utilizzato da un altro configuratore, viene segnalato un errore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Torna al punto 1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Creazione del corpo dati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il corpo dati non è ancora stato creato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un form per la compilazione del corpo dati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indica il nome di un comune che fa parte dell’ambito di competenza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conferma l’inserimento dei dati attraverso il pulsante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4.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l’aggiunta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corpo dati è creato con successo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3a.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di inserire il nome di un ulteriore comune premendo il pulsante “Aggiungi altro comune”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Torna al punto 2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Gestione numero max di iscrizioni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1.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accede alla pagina “Impostazioni di sistema” dalla schermata home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un campo per la modifica del numero massimo di iscrizioni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il numero massimo di persone che un fruitore può iscrivere ad una iniziativa mediante una singola iscrizione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Conferma il numero inserito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5.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l’aggiunta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 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Nel caso di modifica di un numero esistente, viene indicato il numero attuale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3b.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Inserisce il nuovo numero desiderato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Vai al punto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4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Visualizzazione dei luoghi di interesse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>
          <w:trHeight w:val="36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1.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accede alla pagina “Visualizza luoghi di interesse” dalla schermata home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i dati disponibili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Visualizzazione dei tipi di visita di un luogo di interesse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Visualizzazione dei luoghi di interesse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deve essere presente almeno un luogo di interesse nel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sceglie il luogo di cui vuole visualizzare i tipi di visita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Preme il pulsante “Visualizza visite”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i dati disponibili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9807" w:type="dxa"/>
            <w:gridSpan w:val="2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</w:r>
          </w:p>
        </w:tc>
      </w:tr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Inserimento luoghi di interesse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Visualizzazione dei luoghi di interesse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preme il pulsante “Aggiungi luogo di interesse”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un form per l’inserimento dei dati necessari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inserisce i dati necessari per descrivere il luogo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5.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il paese inserito nel corpo dati iniziale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6.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Conferma la aggiunta del luogo premendo il pulsante “Conferma aggiunta”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7.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l’aggiunta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luogo è inserito nel database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Inserimento Tipo di visita ad un luogo esistente 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Visualizzazione dei tipi di visita di un luogo di interesse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preme il pulsante “Aggiungi Tipo di visita”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un form per l’aggiunta dei dati necessari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inserisce i dati necessari per descrivere il tipo di visita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5.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i giorni della settimana nella quale la visita sarà disponibile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6.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le date di inizio e fine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7.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tutte le date a disposizione, a seconda dei giorni della settimana definiti e dei giorni esclusi (se presenti)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8.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seleziona i volontari che possono svolgere il tipo di visita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9.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Conferma la aggiunta del luogo premendo il pulsante “Aggiungi tipo di visita”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10.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l’aggiunta del luogo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tipo di visita è inserito nel database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8a.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decide di aggiungere un nuovo volontario da assegnare alla visita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8b.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&lt;&lt;include&gt;&gt; Inserimento volontari</w:t>
            </w: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Vai al punto 8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Visualizzazione lista dei volontari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accede alla pagina “Visualizza la lista dei volontari” dalla pagina home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i dati disponibili, insieme ai tipi di visita che sono già stati assegnati ai volontari esistenti.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Inserimento volontario 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Visualizzazione lista dei volontari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preme il pulsante “Aggiungi Volontario”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un form per l’inserimento dei dati necessari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inserisce il nickname del nuovo volontario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5.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inserisce la password temporanea che il volontario dovrà poi cambiare al primo accesso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6.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Preme il pulsante “Registra” per confermare la scelta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7.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la scelta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nuovo volontario è aggiunto al database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7a.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avverte il configuratore che ha inserito un nickname di un volontario esistente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Vai al punto 3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Inserimento delle date da precludere 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Configuratore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la data odierna si trova tra il 16 del mese i al 15 del mese i+1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accede alla pagina “Impostazioni di sistema” dalla schermata home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preme il pulsante “Gestisci date escluse”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un calendario del mese i+2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seleziona le date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5.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Preme il pulsante “Registra” per confermare la scelta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u w:val="single"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6.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conferma l’aggiunta delle date scelte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le date precluse per il mese opportuno sono aggiunte al database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u w:val="single"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il calendario con le date già scelte per il mese i+2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4a.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seleziona e deseleziona le date a piacere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Vai al punto 5</w:t>
            </w:r>
          </w:p>
        </w:tc>
      </w:tr>
    </w:tbl>
    <w:p>
      <w:pPr>
        <w:pStyle w:val="Normal"/>
        <w:rPr>
          <w:b/>
          <w:bCs/>
          <w:color w:val="C00000"/>
          <w:sz w:val="36"/>
          <w:szCs w:val="36"/>
          <w:lang w:val="it-IT"/>
        </w:rPr>
      </w:pPr>
      <w:r>
        <w:rPr>
          <w:b/>
          <w:bCs/>
          <w:color w:val="C00000"/>
          <w:sz w:val="36"/>
          <w:szCs w:val="36"/>
          <w:lang w:val="it-IT"/>
        </w:rPr>
        <w:t>----- Nuove funzionalità versione 2 ------</w:t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Accesso del 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volontario inserisce username a password fornitogli dall’organizzazione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Conferma le credenziali per effettuare l’accesso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da l’esito positivo dell’accesso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volontario ha accesso al sistema in caso di esito positivo e viene portato alla pagina iniziale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Nel caso di primo accesso, inserire le credenziali fornite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2b.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&lt;&lt;include&gt;&gt; “Modifica password del volontario”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segnala che le credenziali sono errate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3b.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consente di reinserire le credenziali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Torna al punto 1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Modifica password del 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ind w:start="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il volontario deve essere al primo accesso al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un form per l’inserimento della nuova password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configuratore sceglie le nuove credenziali di accesso</w:t>
            </w:r>
          </w:p>
          <w:p>
            <w:pPr>
              <w:pStyle w:val="Normal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3.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configuratore conferma la nuova password tramite il pulsante “Conferma”</w:t>
            </w:r>
          </w:p>
          <w:p>
            <w:pPr>
              <w:pStyle w:val="Normal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4.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conferma la modifica delle credenziali, effettuando il logout per rieffettuare il login &lt;&lt;include&gt;&gt; Accesso del volontario</w:t>
            </w:r>
          </w:p>
          <w:p>
            <w:pPr>
              <w:pStyle w:val="ListParagraph"/>
              <w:widowControl/>
              <w:tabs>
                <w:tab w:val="clear" w:pos="708"/>
                <w:tab w:val="left" w:pos="349" w:leader="none"/>
              </w:tabs>
              <w:spacing w:lineRule="auto" w:line="240" w:before="0" w:after="0"/>
              <w:ind w:start="0"/>
              <w:contextualSpacing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il volontario ha modificato con successo la sua password e la dovrà utilizzare per gli accessi futuri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4a.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Se le password non coincidono, viene segnalato un errore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b/>
                <w:bCs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4b.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permette di reinserire le credenziali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Torna al punto 1</w:t>
            </w:r>
          </w:p>
        </w:tc>
      </w:tr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Visualizzazione dei tipi di visita associati ad un 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volontario accede alla pagina “Visualizza i tipi di visita a te assegnati” dalla schermata home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i tipi di visita che sono stati assegnati al volontario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Se non è stato ancora assegnato a nessuna visita, viene segnalato dal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98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61"/>
        <w:gridCol w:w="8446"/>
      </w:tblGrid>
      <w:tr>
        <w:trPr>
          <w:trHeight w:val="170" w:hRule="atLeast"/>
        </w:trPr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Nome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Inserimento delle disponibilità 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Attore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Volontario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principale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Precondizione: la data odierna è prima del 15 del mese i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1.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volontario accede alla pagina “Dai le tue disponibilità per il mese successivo” dalla schermata home del sistema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2.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presenta un calendario del mese i+1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volontario seleziona le date nella quale vuole dare la sua disponibilità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4.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Preme il pulsante “Invia” per confermare la scelta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u w:val="single"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5.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sistema conferma l’aggiunta delle date scelte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Postcondizione: le disponibilità per il mese i+1 sono aggiunte al database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Fine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4"/>
                <w:szCs w:val="24"/>
                <w:lang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eastAsia="en-US" w:bidi="ar-SA"/>
              </w:rPr>
              <w:t>Scenario alternativo</w:t>
            </w:r>
          </w:p>
        </w:tc>
        <w:tc>
          <w:tcPr>
            <w:tcW w:w="844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u w:val="single"/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>2a.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 xml:space="preserve"> Il sistema presenta il calendario con le date già scelte per il mese i+1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it-IT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it-IT" w:eastAsia="en-US" w:bidi="ar-SA"/>
              </w:rPr>
              <w:t xml:space="preserve">3a. </w:t>
            </w: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Il volontario seleziona e deseleziona le date a piacere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u w:val="single"/>
                <w:lang w:val="it-IT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it-IT" w:eastAsia="en-US" w:bidi="ar-SA"/>
              </w:rPr>
              <w:t>Vai al punto 4</w:t>
            </w:r>
          </w:p>
        </w:tc>
      </w:tr>
    </w:tbl>
    <w:p>
      <w:pPr>
        <w:pStyle w:val="Normal"/>
        <w:spacing w:before="0" w:after="160"/>
        <w:rPr>
          <w:lang w:val="it-IT"/>
        </w:rPr>
      </w:pPr>
      <w:r>
        <w:rPr>
          <w:lang w:val="it-IT"/>
        </w:rPr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7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d05fe"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c82b1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semiHidden/>
    <w:unhideWhenUsed/>
    <w:qFormat/>
    <w:rsid w:val="00c82b1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c82b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c82b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c82b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c82b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c82b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c82b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c82b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uiPriority w:val="9"/>
    <w:qFormat/>
    <w:rsid w:val="00c82b1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n-US"/>
    </w:rPr>
  </w:style>
  <w:style w:type="character" w:styleId="Titolo2Carattere" w:customStyle="1">
    <w:name w:val="Titolo 2 Carattere"/>
    <w:basedOn w:val="DefaultParagraphFont"/>
    <w:uiPriority w:val="9"/>
    <w:semiHidden/>
    <w:qFormat/>
    <w:rsid w:val="00c82b1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n-US"/>
    </w:rPr>
  </w:style>
  <w:style w:type="character" w:styleId="Titolo3Carattere" w:customStyle="1">
    <w:name w:val="Titolo 3 Carattere"/>
    <w:basedOn w:val="DefaultParagraphFont"/>
    <w:uiPriority w:val="9"/>
    <w:semiHidden/>
    <w:qFormat/>
    <w:rsid w:val="00c82b1a"/>
    <w:rPr>
      <w:rFonts w:eastAsia="" w:cs="" w:cstheme="majorBidi" w:eastAsiaTheme="majorEastAsia"/>
      <w:color w:themeColor="accent1" w:themeShade="bf" w:val="0F4761"/>
      <w:sz w:val="28"/>
      <w:szCs w:val="28"/>
      <w:lang w:val="en-US"/>
    </w:rPr>
  </w:style>
  <w:style w:type="character" w:styleId="Titolo4Carattere" w:customStyle="1">
    <w:name w:val="Titolo 4 Carattere"/>
    <w:basedOn w:val="DefaultParagraphFont"/>
    <w:uiPriority w:val="9"/>
    <w:semiHidden/>
    <w:qFormat/>
    <w:rsid w:val="00c82b1a"/>
    <w:rPr>
      <w:rFonts w:eastAsia="" w:cs="" w:cstheme="majorBidi" w:eastAsiaTheme="majorEastAsia"/>
      <w:i/>
      <w:iCs/>
      <w:color w:themeColor="accent1" w:themeShade="bf" w:val="0F4761"/>
      <w:lang w:val="en-US"/>
    </w:rPr>
  </w:style>
  <w:style w:type="character" w:styleId="Titolo5Carattere" w:customStyle="1">
    <w:name w:val="Titolo 5 Carattere"/>
    <w:basedOn w:val="DefaultParagraphFont"/>
    <w:uiPriority w:val="9"/>
    <w:semiHidden/>
    <w:qFormat/>
    <w:rsid w:val="00c82b1a"/>
    <w:rPr>
      <w:rFonts w:eastAsia="" w:cs="" w:cstheme="majorBidi" w:eastAsiaTheme="majorEastAsia"/>
      <w:color w:themeColor="accent1" w:themeShade="bf" w:val="0F4761"/>
      <w:lang w:val="en-US"/>
    </w:rPr>
  </w:style>
  <w:style w:type="character" w:styleId="Titolo6Carattere" w:customStyle="1">
    <w:name w:val="Titolo 6 Carattere"/>
    <w:basedOn w:val="DefaultParagraphFont"/>
    <w:uiPriority w:val="9"/>
    <w:semiHidden/>
    <w:qFormat/>
    <w:rsid w:val="00c82b1a"/>
    <w:rPr>
      <w:rFonts w:eastAsia="" w:cs="" w:cstheme="majorBidi" w:eastAsiaTheme="majorEastAsia"/>
      <w:i/>
      <w:iCs/>
      <w:color w:themeColor="text1" w:themeTint="a6" w:val="595959"/>
      <w:lang w:val="en-US"/>
    </w:rPr>
  </w:style>
  <w:style w:type="character" w:styleId="Titolo7Carattere" w:customStyle="1">
    <w:name w:val="Titolo 7 Carattere"/>
    <w:basedOn w:val="DefaultParagraphFont"/>
    <w:uiPriority w:val="9"/>
    <w:semiHidden/>
    <w:qFormat/>
    <w:rsid w:val="00c82b1a"/>
    <w:rPr>
      <w:rFonts w:eastAsia="" w:cs="" w:cstheme="majorBidi" w:eastAsiaTheme="majorEastAsia"/>
      <w:color w:themeColor="text1" w:themeTint="a6" w:val="595959"/>
      <w:lang w:val="en-US"/>
    </w:rPr>
  </w:style>
  <w:style w:type="character" w:styleId="Titolo8Carattere" w:customStyle="1">
    <w:name w:val="Titolo 8 Carattere"/>
    <w:basedOn w:val="DefaultParagraphFont"/>
    <w:uiPriority w:val="9"/>
    <w:semiHidden/>
    <w:qFormat/>
    <w:rsid w:val="00c82b1a"/>
    <w:rPr>
      <w:rFonts w:eastAsia="" w:cs="" w:cstheme="majorBidi" w:eastAsiaTheme="majorEastAsia"/>
      <w:i/>
      <w:iCs/>
      <w:color w:themeColor="text1" w:themeTint="d8" w:val="272727"/>
      <w:lang w:val="en-US"/>
    </w:rPr>
  </w:style>
  <w:style w:type="character" w:styleId="Titolo9Carattere" w:customStyle="1">
    <w:name w:val="Titolo 9 Carattere"/>
    <w:basedOn w:val="DefaultParagraphFont"/>
    <w:uiPriority w:val="9"/>
    <w:semiHidden/>
    <w:qFormat/>
    <w:rsid w:val="00c82b1a"/>
    <w:rPr>
      <w:rFonts w:eastAsia="" w:cs="" w:cstheme="majorBidi" w:eastAsiaTheme="majorEastAsia"/>
      <w:color w:themeColor="text1" w:themeTint="d8" w:val="272727"/>
      <w:lang w:val="en-US"/>
    </w:rPr>
  </w:style>
  <w:style w:type="character" w:styleId="TitoloCarattere" w:customStyle="1">
    <w:name w:val="Titolo Carattere"/>
    <w:basedOn w:val="DefaultParagraphFont"/>
    <w:uiPriority w:val="10"/>
    <w:qFormat/>
    <w:rsid w:val="00c82b1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n-US"/>
    </w:rPr>
  </w:style>
  <w:style w:type="character" w:styleId="SottotitoloCarattere" w:customStyle="1">
    <w:name w:val="Sottotitolo Carattere"/>
    <w:basedOn w:val="DefaultParagraphFont"/>
    <w:uiPriority w:val="11"/>
    <w:qFormat/>
    <w:rsid w:val="00c82b1a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n-US"/>
    </w:rPr>
  </w:style>
  <w:style w:type="character" w:styleId="CitazioneCarattere" w:customStyle="1">
    <w:name w:val="Citazione Carattere"/>
    <w:basedOn w:val="DefaultParagraphFont"/>
    <w:link w:val="Quote"/>
    <w:uiPriority w:val="29"/>
    <w:qFormat/>
    <w:rsid w:val="00c82b1a"/>
    <w:rPr>
      <w:i/>
      <w:iCs/>
      <w:color w:themeColor="text1" w:themeTint="bf" w:val="404040"/>
      <w:lang w:val="en-US"/>
    </w:rPr>
  </w:style>
  <w:style w:type="character" w:styleId="IntenseEmphasis">
    <w:name w:val="Intense Emphasis"/>
    <w:basedOn w:val="DefaultParagraphFont"/>
    <w:uiPriority w:val="21"/>
    <w:qFormat/>
    <w:rsid w:val="00c82b1a"/>
    <w:rPr>
      <w:i/>
      <w:iCs/>
      <w:color w:themeColor="accent1" w:themeShade="bf" w:val="0F4761"/>
    </w:rPr>
  </w:style>
  <w:style w:type="character" w:styleId="CitazioneintensaCarattere" w:customStyle="1">
    <w:name w:val="Citazione intensa Carattere"/>
    <w:basedOn w:val="DefaultParagraphFont"/>
    <w:link w:val="IntenseQuote"/>
    <w:uiPriority w:val="30"/>
    <w:qFormat/>
    <w:rsid w:val="00c82b1a"/>
    <w:rPr>
      <w:i/>
      <w:iCs/>
      <w:color w:themeColor="accent1" w:themeShade="bf" w:val="0F4761"/>
      <w:lang w:val="en-US"/>
    </w:rPr>
  </w:style>
  <w:style w:type="character" w:styleId="IntenseReference">
    <w:name w:val="Intense Reference"/>
    <w:basedOn w:val="DefaultParagraphFont"/>
    <w:uiPriority w:val="32"/>
    <w:qFormat/>
    <w:rsid w:val="00c82b1a"/>
    <w:rPr>
      <w:b/>
      <w:bCs/>
      <w:smallCaps/>
      <w:color w:themeColor="accent1" w:themeShade="bf" w:val="0F4761"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Sans NF"/>
    </w:rPr>
  </w:style>
  <w:style w:type="paragraph" w:styleId="Title">
    <w:name w:val="Title"/>
    <w:basedOn w:val="Normal"/>
    <w:next w:val="Normal"/>
    <w:link w:val="TitoloCarattere"/>
    <w:uiPriority w:val="10"/>
    <w:qFormat/>
    <w:rsid w:val="00c82b1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c82b1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c82b1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82b1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c82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uiPriority w:val="39"/>
    <w:rsid w:val="0054159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E47F99-1609-4359-B928-13E467D9E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Application>LibreOffice/25.8.0.4$Linux_X86_64 LibreOffice_project/580$Build-4</Application>
  <AppVersion>15.0000</AppVersion>
  <Pages>6</Pages>
  <Words>1417</Words>
  <Characters>8011</Characters>
  <CharactersWithSpaces>9206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2025-05-02T08:49:00Z</dcterms:created>
  <dc:creator>Lorenzo Dolzanelli</dc:creator>
  <dc:description/>
  <dc:language>it-IT</dc:language>
  <cp:lastModifiedBy/>
  <dcterms:modified xsi:type="dcterms:W3CDTF">2025-09-05T11:27:23Z</dcterms:modified>
  <cp:revision>180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