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Architecture</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shows the hierarchical connection between three central layers: the IoT Layer, the Cloud Layer and the Application Layer and represents the block diagram of the proposed IoT Coastal Salinity Monitoring System.</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main sensing elements that constitute the IoT Layer will handle real-time data acquisition of water at the coasts. A NEO-M8N GPS module will be used in order to obtain accurate geographic location information of the monitoring station along the coastal area. It is equipped with a Gravity TDS Meter V1.0 that measures the Total Dissolved Solids (TDS) level of the coastal water, which gives the critical parameters of salinity relevant in environmental assessment. An LM35 Temperature Sensor is also used to measure the ambient and water temperature very precisely. All sensorial information obtained by these components is sent to the Cloud Layer to be used in more processing.</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Arduino Mega microcontroller with an ESP8266 Wi-Fi module is used as a central processing and communicating unit in the Cloud Layer. The Arduino Mega will collect and compute data of the IoT sensors, whereas the ESP8266 will provide wireless data communication through the internet. The refined data is further saved on a Cloud Database to allow the data to be stored reliably and scaleably to analyze historical data and monitor real-time salinity trends.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Cloud Layer data is processed and stored in the Application Layer, which then displays the data in an Application and Web Dashboard. This dashboard can help researchers, environmental agencies and end-users to view, track and analyze the measured coastal salinity parameters in real-time to make informed decisions and control remote systems.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