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36407429"/>
        <w:docPartObj>
          <w:docPartGallery w:val="autotext"/>
        </w:docPartObj>
      </w:sdtPr>
      <w:sdtContent>
        <w:p w14:paraId="7B8E106A">
          <w:pPr>
            <w:spacing w:line="276" w:lineRule="auto"/>
            <w:rPr>
              <w:b/>
            </w:rPr>
          </w:pPr>
          <w:r>
            <w:rPr>
              <w:b/>
              <w:sz w:val="21"/>
              <w:szCs w:val="18"/>
              <w:lang w:val="en-US" w:eastAsia="zh-CN"/>
            </w:rPr>
            <w:drawing>
              <wp:anchor distT="0" distB="0" distL="114300" distR="114300" simplePos="0" relativeHeight="251660288" behindDoc="0" locked="0" layoutInCell="1" allowOverlap="1">
                <wp:simplePos x="0" y="0"/>
                <wp:positionH relativeFrom="column">
                  <wp:posOffset>5039995</wp:posOffset>
                </wp:positionH>
                <wp:positionV relativeFrom="paragraph">
                  <wp:posOffset>-243840</wp:posOffset>
                </wp:positionV>
                <wp:extent cx="938530" cy="18764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8530" cy="1876425"/>
                        </a:xfrm>
                        <a:prstGeom prst="rect">
                          <a:avLst/>
                        </a:prstGeom>
                        <a:noFill/>
                        <a:ln>
                          <a:noFill/>
                        </a:ln>
                      </pic:spPr>
                    </pic:pic>
                  </a:graphicData>
                </a:graphic>
              </wp:anchor>
            </w:drawing>
          </w:r>
          <w:r>
            <w:rPr>
              <w:b/>
              <w:sz w:val="24"/>
              <w:szCs w:val="18"/>
            </w:rPr>
            <w:t>School of Science, Computing and Engineering Technologies</w:t>
          </w:r>
        </w:p>
        <w:p w14:paraId="55A58C08">
          <w:pPr>
            <w:tabs>
              <w:tab w:val="left" w:pos="0"/>
            </w:tabs>
            <w:spacing w:line="276" w:lineRule="auto"/>
            <w:rPr>
              <w:sz w:val="21"/>
              <w:szCs w:val="21"/>
            </w:rPr>
          </w:pPr>
        </w:p>
        <w:p w14:paraId="27778619">
          <w:pPr>
            <w:tabs>
              <w:tab w:val="left" w:pos="0"/>
            </w:tabs>
            <w:spacing w:line="276" w:lineRule="auto"/>
            <w:rPr>
              <w:sz w:val="21"/>
              <w:szCs w:val="21"/>
            </w:rPr>
          </w:pPr>
        </w:p>
        <w:p w14:paraId="48639B76">
          <w:pPr>
            <w:tabs>
              <w:tab w:val="left" w:pos="0"/>
            </w:tabs>
            <w:spacing w:line="276" w:lineRule="auto"/>
            <w:rPr>
              <w:rFonts w:cs="Arial"/>
              <w:b/>
              <w:bCs/>
              <w:color w:val="000000" w:themeColor="text1"/>
              <w:sz w:val="24"/>
              <w14:textFill>
                <w14:solidFill>
                  <w14:schemeClr w14:val="tx1"/>
                </w14:solidFill>
              </w14:textFill>
            </w:rPr>
          </w:pPr>
          <w:r>
            <w:rPr>
              <w:rFonts w:cs="Arial"/>
              <w:b/>
              <w:bCs/>
              <w:color w:val="000000" w:themeColor="text1"/>
              <w:sz w:val="24"/>
              <w14:textFill>
                <w14:solidFill>
                  <w14:schemeClr w14:val="tx1"/>
                </w14:solidFill>
              </w14:textFill>
            </w:rPr>
            <w:t>COS10025</w:t>
          </w:r>
        </w:p>
        <w:p w14:paraId="304FDF6D">
          <w:pPr>
            <w:tabs>
              <w:tab w:val="left" w:pos="0"/>
            </w:tabs>
            <w:spacing w:line="276" w:lineRule="auto"/>
            <w:rPr>
              <w:rFonts w:cs="Arial"/>
              <w:b/>
              <w:bCs/>
              <w:color w:val="000000" w:themeColor="text1"/>
              <w:sz w:val="24"/>
              <w14:textFill>
                <w14:solidFill>
                  <w14:schemeClr w14:val="tx1"/>
                </w14:solidFill>
              </w14:textFill>
            </w:rPr>
          </w:pPr>
          <w:r>
            <w:rPr>
              <w:rFonts w:cs="Arial"/>
              <w:b/>
              <w:bCs/>
              <w:color w:val="000000" w:themeColor="text1"/>
              <w:sz w:val="24"/>
              <w14:textFill>
                <w14:solidFill>
                  <w14:schemeClr w14:val="tx1"/>
                </w14:solidFill>
              </w14:textFill>
            </w:rPr>
            <w:t>Technology in an Indigenous Context Project</w:t>
          </w:r>
        </w:p>
        <w:p w14:paraId="7BD7464D">
          <w:pPr>
            <w:tabs>
              <w:tab w:val="left" w:pos="0"/>
            </w:tabs>
            <w:spacing w:line="276" w:lineRule="auto"/>
            <w:rPr>
              <w:rFonts w:cs="Arial"/>
              <w:b/>
              <w:bCs/>
              <w:color w:val="000000" w:themeColor="text1"/>
              <w:sz w:val="24"/>
              <w14:textFill>
                <w14:solidFill>
                  <w14:schemeClr w14:val="tx1"/>
                </w14:solidFill>
              </w14:textFill>
            </w:rPr>
          </w:pPr>
        </w:p>
        <w:p w14:paraId="510AD4F6">
          <w:pPr>
            <w:tabs>
              <w:tab w:val="left" w:pos="0"/>
            </w:tabs>
            <w:spacing w:line="276" w:lineRule="auto"/>
            <w:rPr>
              <w:rFonts w:cs="Arial"/>
              <w:b/>
              <w:bCs/>
              <w:color w:val="000000" w:themeColor="text1"/>
              <w:sz w:val="21"/>
              <w14:textFill>
                <w14:solidFill>
                  <w14:schemeClr w14:val="tx1"/>
                </w14:solidFill>
              </w14:textFill>
            </w:rPr>
          </w:pPr>
          <w:r>
            <w:rPr>
              <w:rFonts w:cs="Arial"/>
              <w:b/>
              <w:bCs/>
              <w:color w:val="000000" w:themeColor="text1"/>
              <w:sz w:val="24"/>
              <w14:textFill>
                <w14:solidFill>
                  <w14:schemeClr w14:val="tx1"/>
                </w14:solidFill>
              </w14:textFill>
            </w:rPr>
            <w:t>Final project reflection report</w:t>
          </w:r>
        </w:p>
        <w:p w14:paraId="0C3D63AD">
          <w:pPr>
            <w:tabs>
              <w:tab w:val="left" w:pos="0"/>
            </w:tabs>
            <w:spacing w:line="276" w:lineRule="auto"/>
            <w:rPr>
              <w:rFonts w:cs="Arial"/>
              <w:b/>
              <w:bCs/>
              <w:color w:val="000000" w:themeColor="text1"/>
              <w:sz w:val="40"/>
              <w:szCs w:val="36"/>
              <w14:textFill>
                <w14:solidFill>
                  <w14:schemeClr w14:val="tx1"/>
                </w14:solidFill>
              </w14:textFill>
            </w:rPr>
          </w:pPr>
        </w:p>
        <w:p w14:paraId="4CB4C241">
          <w:pPr>
            <w:spacing w:line="276" w:lineRule="auto"/>
            <w:rPr>
              <w:rFonts w:eastAsiaTheme="majorEastAsia"/>
            </w:rPr>
          </w:pPr>
        </w:p>
        <w:p w14:paraId="3792BE34">
          <w:pPr>
            <w:spacing w:line="276" w:lineRule="auto"/>
            <w:rPr>
              <w:rFonts w:eastAsiaTheme="majorEastAsia"/>
              <w:sz w:val="28"/>
            </w:rPr>
          </w:pPr>
        </w:p>
        <w:p w14:paraId="3D76106A">
          <w:pPr>
            <w:spacing w:line="276" w:lineRule="auto"/>
            <w:rPr>
              <w:rFonts w:hint="default" w:eastAsiaTheme="majorEastAsia"/>
              <w:sz w:val="28"/>
              <w:lang w:val="en-US"/>
            </w:rPr>
          </w:pPr>
          <w:r>
            <w:rPr>
              <w:rFonts w:eastAsiaTheme="majorEastAsia"/>
              <w:sz w:val="28"/>
            </w:rPr>
            <w:t>Project Title:</w:t>
          </w:r>
          <w:r>
            <w:rPr>
              <w:rFonts w:hint="default" w:eastAsiaTheme="majorEastAsia"/>
              <w:sz w:val="28"/>
              <w:lang w:val="en-US"/>
            </w:rPr>
            <w:t xml:space="preserve"> Solving water problem in Tanh Linh town</w:t>
          </w:r>
        </w:p>
        <w:p w14:paraId="1FD075AA">
          <w:pPr>
            <w:spacing w:line="276" w:lineRule="auto"/>
            <w:rPr>
              <w:rFonts w:hint="default" w:eastAsiaTheme="majorEastAsia"/>
              <w:sz w:val="28"/>
              <w:lang w:val="en-US"/>
            </w:rPr>
          </w:pPr>
          <w:r>
            <w:rPr>
              <w:rFonts w:eastAsiaTheme="majorEastAsia"/>
              <w:sz w:val="28"/>
            </w:rPr>
            <w:t>Student Name:</w:t>
          </w:r>
          <w:r>
            <w:rPr>
              <w:rFonts w:hint="default" w:eastAsiaTheme="majorEastAsia"/>
              <w:sz w:val="28"/>
              <w:lang w:val="en-US"/>
            </w:rPr>
            <w:t xml:space="preserve"> Le Ba Tung</w:t>
          </w:r>
        </w:p>
        <w:p w14:paraId="36D82F74">
          <w:pPr>
            <w:spacing w:line="276" w:lineRule="auto"/>
            <w:rPr>
              <w:rFonts w:hint="default" w:eastAsiaTheme="majorEastAsia"/>
              <w:sz w:val="28"/>
              <w:lang w:val="en-US"/>
            </w:rPr>
          </w:pPr>
          <w:r>
            <w:rPr>
              <w:rFonts w:eastAsiaTheme="majorEastAsia"/>
              <w:sz w:val="28"/>
            </w:rPr>
            <w:t>Student ID:</w:t>
          </w:r>
          <w:r>
            <w:rPr>
              <w:rFonts w:hint="default" w:eastAsiaTheme="majorEastAsia"/>
              <w:sz w:val="28"/>
              <w:lang w:val="en-US"/>
            </w:rPr>
            <w:t>104175915</w:t>
          </w:r>
        </w:p>
        <w:p w14:paraId="2B9E3955">
          <w:pPr>
            <w:spacing w:line="276" w:lineRule="auto"/>
            <w:rPr>
              <w:rFonts w:hint="default" w:eastAsiaTheme="majorEastAsia"/>
              <w:sz w:val="28"/>
              <w:lang w:val="en-US"/>
            </w:rPr>
          </w:pPr>
          <w:r>
            <w:rPr>
              <w:rFonts w:eastAsiaTheme="majorEastAsia"/>
              <w:sz w:val="28"/>
            </w:rPr>
            <w:t>Date:</w:t>
          </w:r>
          <w:r>
            <w:rPr>
              <w:rFonts w:hint="default" w:eastAsiaTheme="majorEastAsia"/>
              <w:sz w:val="28"/>
              <w:lang w:val="en-US"/>
            </w:rPr>
            <w:t>04/08/2024</w:t>
          </w:r>
        </w:p>
        <w:p w14:paraId="3FBBA5F6">
          <w:pPr>
            <w:spacing w:line="276" w:lineRule="auto"/>
            <w:rPr>
              <w:rFonts w:eastAsiaTheme="majorEastAsia"/>
              <w:sz w:val="28"/>
            </w:rPr>
          </w:pPr>
          <w:bookmarkStart w:id="0" w:name="_GoBack"/>
          <w:bookmarkEnd w:id="0"/>
        </w:p>
        <w:p w14:paraId="57E62F59">
          <w:pPr>
            <w:spacing w:line="276" w:lineRule="auto"/>
          </w:pPr>
        </w:p>
        <w:p w14:paraId="3C516887">
          <w:pPr>
            <w:spacing w:line="276" w:lineRule="auto"/>
          </w:pPr>
        </w:p>
        <w:p w14:paraId="69F51D44">
          <w:pPr>
            <w:spacing w:line="276" w:lineRule="auto"/>
          </w:pPr>
        </w:p>
        <w:p w14:paraId="5FBC9745">
          <w:pPr>
            <w:spacing w:line="276" w:lineRule="auto"/>
            <w:rPr>
              <w:rFonts w:eastAsiaTheme="majorEastAsia"/>
            </w:rPr>
          </w:pPr>
          <w:r>
            <w:t>[Acknowledgement of Country]</w:t>
          </w:r>
        </w:p>
        <w:p w14:paraId="15D9F117">
          <w:pPr>
            <w:spacing w:line="276" w:lineRule="auto"/>
            <w:rPr>
              <w:rFonts w:eastAsiaTheme="majorEastAsia"/>
            </w:rPr>
          </w:pPr>
        </w:p>
        <w:p w14:paraId="051564A1">
          <w:pPr>
            <w:spacing w:line="276" w:lineRule="auto"/>
            <w:rPr>
              <w:sz w:val="16"/>
              <w:szCs w:val="16"/>
            </w:rPr>
          </w:pPr>
          <w:r>
            <w:rPr>
              <w:sz w:val="16"/>
              <w:szCs w:val="16"/>
            </w:rPr>
            <w:t>[NOTE TO STUDENTS: Before submitting, remove and/or action with your own words all help instructions enclosed within square brackets […] including this note.]</w:t>
          </w:r>
        </w:p>
        <w:p w14:paraId="4467E253">
          <w:pPr>
            <w:spacing w:after="240" w:line="276" w:lineRule="auto"/>
            <w:rPr>
              <w:b/>
              <w:bCs/>
              <w:sz w:val="24"/>
              <w:szCs w:val="24"/>
            </w:rPr>
          </w:pPr>
        </w:p>
      </w:sdtContent>
    </w:sdt>
    <w:p w14:paraId="5690DF4F">
      <w:pPr>
        <w:spacing w:after="240" w:line="276" w:lineRule="auto"/>
        <w:rPr>
          <w:rFonts w:eastAsiaTheme="majorEastAsia"/>
          <w:b/>
          <w:bCs/>
          <w:sz w:val="24"/>
          <w:szCs w:val="24"/>
        </w:rPr>
      </w:pPr>
      <w:r>
        <w:rPr>
          <w:b/>
          <w:bCs/>
          <w:sz w:val="24"/>
          <w:szCs w:val="24"/>
        </w:rPr>
        <w:t>Declaration</w:t>
      </w:r>
    </w:p>
    <w:p w14:paraId="3B95F169">
      <w:pPr>
        <w:spacing w:line="276" w:lineRule="auto"/>
        <w:rPr>
          <w:i/>
        </w:rPr>
      </w:pPr>
      <w:r>
        <w:rPr>
          <w:lang w:val="en-US"/>
        </w:rPr>
        <w:t>I declare that this report is my individual work. I have not copied from any other student’s work or from any other source except where due acknowledgment is made explicitly in the text, nor has any part of this submission been written for me by another person.</w:t>
      </w:r>
    </w:p>
    <w:p w14:paraId="09DC3EE2">
      <w:pPr>
        <w:spacing w:line="276" w:lineRule="auto"/>
        <w:rPr>
          <w:i/>
        </w:rPr>
      </w:pPr>
      <w:r>
        <w:rPr>
          <w:rFonts w:hint="default"/>
          <w:b/>
          <w:lang w:val="en-US"/>
        </w:rPr>
        <w:drawing>
          <wp:anchor distT="0" distB="0" distL="114300" distR="114300" simplePos="0" relativeHeight="251661312" behindDoc="1" locked="0" layoutInCell="1" allowOverlap="1">
            <wp:simplePos x="0" y="0"/>
            <wp:positionH relativeFrom="column">
              <wp:posOffset>3298825</wp:posOffset>
            </wp:positionH>
            <wp:positionV relativeFrom="paragraph">
              <wp:posOffset>108585</wp:posOffset>
            </wp:positionV>
            <wp:extent cx="1084580" cy="666750"/>
            <wp:effectExtent l="0" t="0" r="7620" b="6350"/>
            <wp:wrapNone/>
            <wp:docPr id="1" name="Picture 1" descr="Screenshot 2024-07-23 11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23 114311"/>
                    <pic:cNvPicPr>
                      <a:picLocks noChangeAspect="1"/>
                    </pic:cNvPicPr>
                  </pic:nvPicPr>
                  <pic:blipFill>
                    <a:blip r:embed="rId10"/>
                    <a:stretch>
                      <a:fillRect/>
                    </a:stretch>
                  </pic:blipFill>
                  <pic:spPr>
                    <a:xfrm>
                      <a:off x="0" y="0"/>
                      <a:ext cx="1084580" cy="666750"/>
                    </a:xfrm>
                    <a:prstGeom prst="rect">
                      <a:avLst/>
                    </a:prstGeom>
                  </pic:spPr>
                </pic:pic>
              </a:graphicData>
            </a:graphic>
          </wp:anchor>
        </w:drawing>
      </w:r>
      <w:r>
        <w:rPr>
          <w:i/>
        </w:rPr>
        <w:t xml:space="preserve">                                                                                             </w:t>
      </w:r>
    </w:p>
    <w:p w14:paraId="2E4F63B3">
      <w:pPr>
        <w:spacing w:line="276" w:lineRule="auto"/>
        <w:rPr>
          <w:rFonts w:hint="default"/>
          <w:b/>
          <w:lang w:val="en-US"/>
        </w:rPr>
      </w:pPr>
      <w:r>
        <w:rPr>
          <w:b/>
          <w:sz w:val="24"/>
        </w:rPr>
        <w:t xml:space="preserve">                                                           Signature:</w:t>
      </w:r>
    </w:p>
    <w:p w14:paraId="3BC3FBE6">
      <w:pPr>
        <w:spacing w:line="276" w:lineRule="auto"/>
        <w:rPr>
          <w:i/>
        </w:rPr>
      </w:pPr>
    </w:p>
    <w:p w14:paraId="32A2418F">
      <w:pPr>
        <w:spacing w:line="276" w:lineRule="auto"/>
        <w:rPr>
          <w:iCs/>
        </w:rPr>
      </w:pPr>
    </w:p>
    <w:p w14:paraId="5D330D74">
      <w:pPr>
        <w:pStyle w:val="3"/>
        <w:spacing w:line="276" w:lineRule="auto"/>
        <w:jc w:val="both"/>
        <w:rPr>
          <w:rFonts w:hint="default"/>
        </w:rPr>
      </w:pPr>
      <w:r>
        <w:br w:type="page"/>
      </w:r>
    </w:p>
    <w:p w14:paraId="038D7AA0">
      <w:pPr>
        <w:pStyle w:val="29"/>
        <w:numPr>
          <w:ilvl w:val="0"/>
          <w:numId w:val="0"/>
        </w:numPr>
        <w:spacing w:line="276" w:lineRule="auto"/>
        <w:rPr>
          <w:rFonts w:hint="default"/>
        </w:rPr>
      </w:pPr>
      <w:r>
        <w:rPr>
          <w:rFonts w:hint="default"/>
        </w:rPr>
        <w:t>## Reflective Report on Solar-Powered Water Purification Project</w:t>
      </w:r>
    </w:p>
    <w:p w14:paraId="1552B360">
      <w:pPr>
        <w:pStyle w:val="29"/>
        <w:numPr>
          <w:ilvl w:val="0"/>
          <w:numId w:val="0"/>
        </w:numPr>
        <w:spacing w:line="276" w:lineRule="auto"/>
        <w:rPr>
          <w:rFonts w:hint="default"/>
        </w:rPr>
      </w:pPr>
    </w:p>
    <w:p w14:paraId="508F2791">
      <w:pPr>
        <w:pStyle w:val="29"/>
        <w:numPr>
          <w:ilvl w:val="0"/>
          <w:numId w:val="0"/>
        </w:numPr>
        <w:spacing w:line="276" w:lineRule="auto"/>
        <w:rPr>
          <w:rFonts w:hint="default"/>
        </w:rPr>
      </w:pPr>
      <w:r>
        <w:rPr>
          <w:rFonts w:hint="default"/>
        </w:rPr>
        <w:t>Embarking on the journey to design a solar-powered water purification system for the remote township of Tanh Linh in Binh Thuan, Vietnam, has been both enlightening and transformative. This project aimed to tackle the significant issue of water scarcity faced by the community, a challenge that profoundly impacts health, agriculture, and overall well-being. Our mission was to create a sustainable solution that harnesses modern technology while respecting and integrating the rich Indigenous knowledge of the community, ensuring cultural appropriateness and acceptance.</w:t>
      </w:r>
    </w:p>
    <w:p w14:paraId="76470B6A">
      <w:pPr>
        <w:pStyle w:val="29"/>
        <w:numPr>
          <w:ilvl w:val="0"/>
          <w:numId w:val="0"/>
        </w:numPr>
        <w:spacing w:line="276" w:lineRule="auto"/>
        <w:rPr>
          <w:rFonts w:hint="default"/>
        </w:rPr>
      </w:pPr>
    </w:p>
    <w:p w14:paraId="600338F0">
      <w:pPr>
        <w:pStyle w:val="29"/>
        <w:numPr>
          <w:ilvl w:val="0"/>
          <w:numId w:val="0"/>
        </w:numPr>
        <w:spacing w:line="276" w:lineRule="auto"/>
        <w:rPr>
          <w:rFonts w:hint="default"/>
        </w:rPr>
      </w:pPr>
      <w:r>
        <w:rPr>
          <w:rFonts w:hint="default"/>
        </w:rPr>
        <w:t>In the initial phase of our project, Part A, we concentrated on thoroughly understanding the specific challenges and needs of the Tanh Linh community. Access to clean and safe water is a fundamental human right, yet this community has long struggled with water scarcity, which affects both public health and economic development. Contaminated water sources have led to waterborne diseases, negatively impacting the health and productivity of community members. Additionally, inadequate water supply has hindered agricultural activities, a primary source of livelihood for many residents. It became evident that any effective solution would need to address these issues comprehensively while being sustainable and culturally appropriate.</w:t>
      </w:r>
    </w:p>
    <w:p w14:paraId="41CAAFFF">
      <w:pPr>
        <w:pStyle w:val="29"/>
        <w:numPr>
          <w:ilvl w:val="0"/>
          <w:numId w:val="0"/>
        </w:numPr>
        <w:spacing w:line="276" w:lineRule="auto"/>
        <w:rPr>
          <w:rFonts w:hint="default"/>
        </w:rPr>
      </w:pPr>
    </w:p>
    <w:p w14:paraId="1F004594">
      <w:pPr>
        <w:pStyle w:val="29"/>
        <w:numPr>
          <w:ilvl w:val="0"/>
          <w:numId w:val="0"/>
        </w:numPr>
        <w:spacing w:line="276" w:lineRule="auto"/>
        <w:rPr>
          <w:rFonts w:hint="default"/>
        </w:rPr>
      </w:pPr>
      <w:r>
        <w:rPr>
          <w:rFonts w:hint="default"/>
        </w:rPr>
        <w:t>Our primary objective was to develop a system that not only purifies water but also empowers the local population through sustainable practices and employment opportunities. After evaluating multiple design options, the solar-powered water purification system emerged as the most suitable solution for Tanh Linh. This option was chosen for its sustainability, cultural alignment, and capacity to reduce reliance on external resources. The solar-powered water purification system is not just a technological innovation; it represents a holistic approach that respects and integrates Indigenous knowledge with cutting-edge technology.</w:t>
      </w:r>
    </w:p>
    <w:p w14:paraId="2D2D8FDC">
      <w:pPr>
        <w:pStyle w:val="29"/>
        <w:numPr>
          <w:ilvl w:val="0"/>
          <w:numId w:val="0"/>
        </w:numPr>
        <w:spacing w:line="276" w:lineRule="auto"/>
        <w:rPr>
          <w:rFonts w:hint="default"/>
        </w:rPr>
      </w:pPr>
    </w:p>
    <w:p w14:paraId="636B8535">
      <w:pPr>
        <w:pStyle w:val="29"/>
        <w:numPr>
          <w:ilvl w:val="0"/>
          <w:numId w:val="0"/>
        </w:numPr>
        <w:spacing w:line="276" w:lineRule="auto"/>
        <w:rPr>
          <w:rFonts w:hint="default"/>
        </w:rPr>
      </w:pPr>
      <w:r>
        <w:rPr>
          <w:rFonts w:hint="default"/>
        </w:rPr>
        <w:t>One of the key benefits of this system is its sustainability. By utilizing solar energy, an abundant natural resource in the region, we are able to minimize environmental impact and reduce operational costs significantly. This approach aligns with the community’s values of natural resource conservation and ensures a reliable and sustainable water supply. The system also includes training programs designed to equip community members with the skills needed to maintain and operate it. This empowers residents by providing employment opportunities and fostering a sense of ownership and pride in the solution. Furthermore, by involving community elders and leaders in the design process, we ensured that the system was culturally sensitive and well-received by the community.</w:t>
      </w:r>
    </w:p>
    <w:p w14:paraId="56619E67">
      <w:pPr>
        <w:pStyle w:val="29"/>
        <w:numPr>
          <w:ilvl w:val="0"/>
          <w:numId w:val="0"/>
        </w:numPr>
        <w:spacing w:line="276" w:lineRule="auto"/>
        <w:rPr>
          <w:rFonts w:hint="default"/>
        </w:rPr>
      </w:pPr>
    </w:p>
    <w:p w14:paraId="5D7D3588">
      <w:pPr>
        <w:pStyle w:val="29"/>
        <w:numPr>
          <w:ilvl w:val="0"/>
          <w:numId w:val="0"/>
        </w:numPr>
        <w:spacing w:line="276" w:lineRule="auto"/>
        <w:rPr>
          <w:rFonts w:hint="default"/>
        </w:rPr>
      </w:pPr>
      <w:r>
        <w:rPr>
          <w:rFonts w:hint="default"/>
        </w:rPr>
        <w:t>As we transitioned into Part B of the project, the focus shifted to our group's collaboration and reflection on our teamwork. This phase was characterized by both collaboration and challenges, which taught us invaluable lessons about teamwork and problem-solving. Working as a team on such a complex and culturally sensitive project required effective communication, collaboration, and conflict resolution skills. Initially, we struggled with communication, especially given the diverse backgrounds and perspectives within our team. However, regular meetings and the use of digital tools like Slack and Trello proved essential in keeping us organized and ensuring that all voices were heard. These strategies facilitated a productive environment where ideas could flourish, and conflicts were resolved constructively.</w:t>
      </w:r>
    </w:p>
    <w:p w14:paraId="7CBBD7C0">
      <w:pPr>
        <w:pStyle w:val="29"/>
        <w:numPr>
          <w:ilvl w:val="0"/>
          <w:numId w:val="0"/>
        </w:numPr>
        <w:spacing w:line="276" w:lineRule="auto"/>
        <w:rPr>
          <w:rFonts w:hint="default"/>
        </w:rPr>
      </w:pPr>
    </w:p>
    <w:p w14:paraId="637BC250">
      <w:pPr>
        <w:pStyle w:val="29"/>
        <w:numPr>
          <w:ilvl w:val="0"/>
          <w:numId w:val="0"/>
        </w:numPr>
        <w:spacing w:line="276" w:lineRule="auto"/>
        <w:rPr>
          <w:rFonts w:hint="default"/>
        </w:rPr>
      </w:pPr>
      <w:r>
        <w:rPr>
          <w:rFonts w:hint="default"/>
        </w:rPr>
        <w:t>Regular meetings were instrumental in ensuring we stayed on track and could adjust our strategies as needed. These meetings provided a platform for team members to share their ideas, concerns, and insights, ensuring that everyone felt heard and valued. Assigning specific roles and responsibilities helped streamline our workflow and ensured that each team member knew their tasks. This approach facilitated efficient project progression and minimized the risk of overlap or confusion in task execution. Tools like Slack and Trello were pivotal in facilitating communication and task management. They allowed us to collaborate effectively, even when physically apart, and provided a centralized platform for tracking project progress, deadlines, and deliverables.</w:t>
      </w:r>
    </w:p>
    <w:p w14:paraId="450CCCCC">
      <w:pPr>
        <w:pStyle w:val="29"/>
        <w:numPr>
          <w:ilvl w:val="0"/>
          <w:numId w:val="0"/>
        </w:numPr>
        <w:spacing w:line="276" w:lineRule="auto"/>
        <w:rPr>
          <w:rFonts w:hint="default"/>
        </w:rPr>
      </w:pPr>
    </w:p>
    <w:p w14:paraId="536C0E2A">
      <w:pPr>
        <w:pStyle w:val="29"/>
        <w:numPr>
          <w:ilvl w:val="0"/>
          <w:numId w:val="0"/>
        </w:numPr>
        <w:spacing w:line="276" w:lineRule="auto"/>
        <w:rPr>
          <w:rFonts w:hint="default"/>
        </w:rPr>
      </w:pPr>
      <w:r>
        <w:rPr>
          <w:rFonts w:hint="default"/>
        </w:rPr>
        <w:t>Despite our successes, we encountered several challenges that taught us valuable lessons about teamwork and project management. At the start of the project, our communication was sporadic, leading to misunderstandings and delays. We quickly realized the importance of establishing clear communication protocols and regular check-ins to keep everyone aligned and informed. Disagreements over design choices and project priorities were inevitable, given the diverse perspectives within our team. Initially, we struggled to reach a consensus, but adopting a more structured decision-making process helped us navigate these conflicts and arrive at solutions that balanced individual preferences with project goals. Balancing academic responsibilities with project demands was challenging for many team members. We learned the importance of setting realistic timelines and deadlines, as well as the value of flexibility and adaptability in managing unexpected challenges or delays.</w:t>
      </w:r>
    </w:p>
    <w:p w14:paraId="0BF4C1FA">
      <w:pPr>
        <w:pStyle w:val="29"/>
        <w:numPr>
          <w:ilvl w:val="0"/>
          <w:numId w:val="0"/>
        </w:numPr>
        <w:spacing w:line="276" w:lineRule="auto"/>
        <w:rPr>
          <w:rFonts w:hint="default"/>
        </w:rPr>
      </w:pPr>
    </w:p>
    <w:p w14:paraId="06CBC94F">
      <w:pPr>
        <w:pStyle w:val="29"/>
        <w:numPr>
          <w:ilvl w:val="0"/>
          <w:numId w:val="0"/>
        </w:numPr>
        <w:spacing w:line="276" w:lineRule="auto"/>
        <w:rPr>
          <w:rFonts w:hint="default"/>
        </w:rPr>
      </w:pPr>
      <w:r>
        <w:rPr>
          <w:rFonts w:hint="default"/>
        </w:rPr>
        <w:t>Reflecting on our group dynamics, we identified several areas for improvement that could enhance our collaboration in future projects. Enhanced conflict resolution training could help us address disagreements more constructively and ensure that all voices are heard and respected. Allocating more time for initial planning and setting stricter deadlines could prevent last-minute rushes and ensure a more balanced workload throughout the project lifecycle. Despite these challenges, we achieved significant milestones that demonstrated our ability to work effectively as a team.</w:t>
      </w:r>
    </w:p>
    <w:p w14:paraId="6A228123">
      <w:pPr>
        <w:pStyle w:val="29"/>
        <w:numPr>
          <w:ilvl w:val="0"/>
          <w:numId w:val="0"/>
        </w:numPr>
        <w:spacing w:line="276" w:lineRule="auto"/>
        <w:rPr>
          <w:rFonts w:hint="default"/>
        </w:rPr>
      </w:pPr>
    </w:p>
    <w:p w14:paraId="6815EC53">
      <w:pPr>
        <w:pStyle w:val="29"/>
        <w:numPr>
          <w:ilvl w:val="0"/>
          <w:numId w:val="0"/>
        </w:numPr>
        <w:spacing w:line="276" w:lineRule="auto"/>
        <w:rPr>
          <w:rFonts w:hint="default"/>
        </w:rPr>
      </w:pPr>
      <w:r>
        <w:rPr>
          <w:rFonts w:hint="default"/>
        </w:rPr>
        <w:t>One of our standout moments was the successful organization of a community consultation event. This event allowed us to engage directly with the residents of Tanh Linh, gather valuable feedback, and ensure our design met the community’s needs and expectations. It also fostered a sense of trust and collaboration between our team and the community, which was instrumental in gaining their support and buy-in for the project. Presenting our innovative concept to stakeholders was another highlight, showcasing our ability to communicate complex ideas clearly and persuasively.</w:t>
      </w:r>
    </w:p>
    <w:p w14:paraId="3477FB83">
      <w:pPr>
        <w:pStyle w:val="29"/>
        <w:numPr>
          <w:ilvl w:val="0"/>
          <w:numId w:val="0"/>
        </w:numPr>
        <w:spacing w:line="276" w:lineRule="auto"/>
        <w:rPr>
          <w:rFonts w:hint="default"/>
        </w:rPr>
      </w:pPr>
    </w:p>
    <w:p w14:paraId="0A525D5E">
      <w:pPr>
        <w:pStyle w:val="29"/>
        <w:numPr>
          <w:ilvl w:val="0"/>
          <w:numId w:val="0"/>
        </w:numPr>
        <w:spacing w:line="276" w:lineRule="auto"/>
        <w:rPr>
          <w:rFonts w:hint="default"/>
        </w:rPr>
      </w:pPr>
      <w:r>
        <w:rPr>
          <w:rFonts w:hint="default"/>
        </w:rPr>
        <w:t>Part C of the project provided an opportunity for individual reflection on the roles and contributions made throughout the project, as well as the learning outcomes achieved. Throughout the project, I took on several roles that contributed to both my personal growth and the project’s success. In Phase 1, I led the research into the community’s water issues, conducting interviews with local residents to understand their challenges and needs. This task required empathy and cultural sensitivity, as it was crucial to build trust and rapport with community members to gather accurate insights. In Phase 2, I was instrumental in brainstorming sessions, focusing on integrating solar technology with traditional practices. My contributions were pivotal in developing criteria to evaluate the feasibility of our designs, ensuring that our chosen solution was justified and robust. In Phase 3, I helped analyze and score the proposed designs using our established criteria, ensuring our chosen solution was justified and robust. This phase required critical thinking and analytical skills to assess the potential impact of each design option. In Phase 4, I worked on refining our design by incorporating community feedback and adjusting our plans to improve efficiency and cultural relevance. This iterative process was both challenging and rewarding, as it required balancing technical requirements with cultural considerations to develop a solution that was both innovative and respectful.</w:t>
      </w:r>
    </w:p>
    <w:p w14:paraId="4A76E7E3">
      <w:pPr>
        <w:pStyle w:val="29"/>
        <w:numPr>
          <w:ilvl w:val="0"/>
          <w:numId w:val="0"/>
        </w:numPr>
        <w:spacing w:line="276" w:lineRule="auto"/>
        <w:rPr>
          <w:rFonts w:hint="default"/>
        </w:rPr>
      </w:pPr>
    </w:p>
    <w:p w14:paraId="3B10A6A5">
      <w:pPr>
        <w:pStyle w:val="29"/>
        <w:numPr>
          <w:ilvl w:val="0"/>
          <w:numId w:val="0"/>
        </w:numPr>
        <w:spacing w:line="276" w:lineRule="auto"/>
        <w:rPr>
          <w:rFonts w:hint="default"/>
        </w:rPr>
      </w:pPr>
      <w:r>
        <w:rPr>
          <w:rFonts w:hint="default"/>
        </w:rPr>
        <w:t>My contributions helped shape our project in significant ways. My research provided critical insights into the community’s needs, guiding our design process and ensuring that our solution was culturally appropriate and effective. I facilitated discussions and ensured all voices were heard, fostering a collaborative team environment that encouraged creativity and innovation. The unit learning outcomes provided a framework for evaluating our personal and collective achievements throughout the project.</w:t>
      </w:r>
    </w:p>
    <w:p w14:paraId="53C4449C">
      <w:pPr>
        <w:pStyle w:val="29"/>
        <w:numPr>
          <w:ilvl w:val="0"/>
          <w:numId w:val="0"/>
        </w:numPr>
        <w:spacing w:line="276" w:lineRule="auto"/>
        <w:rPr>
          <w:rFonts w:hint="default"/>
        </w:rPr>
      </w:pPr>
    </w:p>
    <w:p w14:paraId="64E9D45E">
      <w:pPr>
        <w:pStyle w:val="29"/>
        <w:numPr>
          <w:ilvl w:val="0"/>
          <w:numId w:val="0"/>
        </w:numPr>
        <w:spacing w:line="276" w:lineRule="auto"/>
        <w:rPr>
          <w:rFonts w:hint="default"/>
        </w:rPr>
      </w:pPr>
      <w:r>
        <w:rPr>
          <w:rFonts w:hint="default"/>
        </w:rPr>
        <w:t>Throughout the project, I gained a deep understanding of Indigenous knowledge systems and their role in sustainable practices. By participating in workshops and engaging with community members, I learned to appreciate the historical and cultural significance of traditional water management techniques. Our team applied this knowledge by integrating these techniques into our design, ensuring our solution was respectful and effective. We explored opportunities to merge Western technology with Indigenous practices. This convergence was crucial in developing a solution that was technologically advanced yet culturally appropriate. I facilitated discussions that highlighted the importance of respecting Indigenous perspectives while leveraging modern technology for sustainable outcomes.</w:t>
      </w:r>
    </w:p>
    <w:p w14:paraId="4B0802FF">
      <w:pPr>
        <w:pStyle w:val="29"/>
        <w:numPr>
          <w:ilvl w:val="0"/>
          <w:numId w:val="0"/>
        </w:numPr>
        <w:spacing w:line="276" w:lineRule="auto"/>
        <w:rPr>
          <w:rFonts w:hint="default"/>
        </w:rPr>
      </w:pPr>
    </w:p>
    <w:p w14:paraId="12257012">
      <w:pPr>
        <w:pStyle w:val="29"/>
        <w:numPr>
          <w:ilvl w:val="0"/>
          <w:numId w:val="0"/>
        </w:numPr>
        <w:spacing w:line="276" w:lineRule="auto"/>
        <w:rPr>
          <w:rFonts w:hint="default"/>
        </w:rPr>
      </w:pPr>
      <w:r>
        <w:rPr>
          <w:rFonts w:hint="default"/>
        </w:rPr>
        <w:t>Understanding the cultural context was essential in applying emerging technologies. I ensured our project acknowledged Indigenous histories and worldviews by incorporating community feedback into our design process. This approach allowed us to develop a solution that was both innovative and culturally sensitive. Functioning as an effective team member was central to our project’s success. I demonstrated professionalism by adhering to project deadlines and maintaining open communication channels. By using project management tools like Trello, I helped our team stay organized and focused, contributing to a smooth workflow and successful project outcomes.</w:t>
      </w:r>
    </w:p>
    <w:p w14:paraId="0F7DFDC8">
      <w:pPr>
        <w:pStyle w:val="29"/>
        <w:numPr>
          <w:ilvl w:val="0"/>
          <w:numId w:val="0"/>
        </w:numPr>
        <w:spacing w:line="276" w:lineRule="auto"/>
        <w:rPr>
          <w:rFonts w:hint="default"/>
        </w:rPr>
      </w:pPr>
    </w:p>
    <w:p w14:paraId="7F07923F">
      <w:pPr>
        <w:pStyle w:val="29"/>
        <w:numPr>
          <w:ilvl w:val="0"/>
          <w:numId w:val="0"/>
        </w:numPr>
        <w:spacing w:line="276" w:lineRule="auto"/>
        <w:rPr>
          <w:rFonts w:hint="default"/>
        </w:rPr>
      </w:pPr>
      <w:r>
        <w:rPr>
          <w:rFonts w:hint="default"/>
        </w:rPr>
        <w:t>I honed my communication skills by engaging with team members and stakeholders through presentations and written reports. Using digital tools for brainstorming and collaboration allowed me to effectively convey complex ideas and gather feedback, enhancing our project's impact and reach. Our project’s focus on sustainability required an appreciation of emerging technologies within a cultural context. I explored the potential of solar energy as a sustainable solution and considered its impact on the local and global environment. This experience deepened my understanding of how technology can be harnessed for positive change when applied thoughtfully and respectfully.</w:t>
      </w:r>
    </w:p>
    <w:p w14:paraId="7A0B0009">
      <w:pPr>
        <w:pStyle w:val="29"/>
        <w:numPr>
          <w:ilvl w:val="0"/>
          <w:numId w:val="0"/>
        </w:numPr>
        <w:spacing w:line="276" w:lineRule="auto"/>
        <w:rPr>
          <w:rFonts w:hint="default"/>
        </w:rPr>
      </w:pPr>
    </w:p>
    <w:p w14:paraId="3EB279C9">
      <w:pPr>
        <w:pStyle w:val="29"/>
        <w:numPr>
          <w:ilvl w:val="0"/>
          <w:numId w:val="0"/>
        </w:numPr>
        <w:spacing w:line="276" w:lineRule="auto"/>
        <w:rPr>
          <w:rFonts w:hint="default"/>
        </w:rPr>
      </w:pPr>
      <w:r>
        <w:rPr>
          <w:rFonts w:hint="default"/>
        </w:rPr>
        <w:t>Reflecting on the entire project, it is clear that our efforts have resulted in a culturally suitable solution that integrates Indigenous knowledge with solar technology. The solar-powered water purification system not only addresses the immediate water scarcity issues faced by the Tanh Linh community but also empowers them with sustainable practices and employment opportunities. Access to clean water will directly improve health outcomes, reduce waterborne diseases, and enhance agricultural productivity, contributing to better nutrition and economic stability.</w:t>
      </w:r>
    </w:p>
    <w:p w14:paraId="07C1A2C9">
      <w:pPr>
        <w:pStyle w:val="29"/>
        <w:numPr>
          <w:ilvl w:val="0"/>
          <w:numId w:val="0"/>
        </w:numPr>
        <w:spacing w:line="276" w:lineRule="auto"/>
        <w:rPr>
          <w:rFonts w:hint="default"/>
        </w:rPr>
      </w:pPr>
    </w:p>
    <w:p w14:paraId="2C7C847E">
      <w:pPr>
        <w:pStyle w:val="29"/>
        <w:numPr>
          <w:ilvl w:val="0"/>
          <w:numId w:val="0"/>
        </w:numPr>
        <w:spacing w:line="276" w:lineRule="auto"/>
        <w:rPr>
          <w:rFonts w:hint="default"/>
        </w:rPr>
      </w:pPr>
      <w:r>
        <w:rPr>
          <w:rFonts w:hint="default"/>
        </w:rPr>
        <w:t>To further enhance our design ideas, we could focus on increasing community involvement in the design process and exploring partnerships with local organizations for broader implementation. This approach would ensure that our solution remains relevant and effective, adapting to the changing needs and circumstances of the community. The journey of this project has been a profound learning experience, offering insights into the complexities of integrating technology and culture in problem-solving. It has underscored the importance of collaboration, communication, and cultural sensitivity in designing solutions that are not only innovative but also meaningful and respectful.</w:t>
      </w:r>
    </w:p>
    <w:p w14:paraId="3B585F3A">
      <w:pPr>
        <w:pStyle w:val="29"/>
        <w:numPr>
          <w:ilvl w:val="0"/>
          <w:numId w:val="0"/>
        </w:numPr>
        <w:spacing w:line="276" w:lineRule="auto"/>
        <w:rPr>
          <w:rFonts w:hint="default"/>
        </w:rPr>
      </w:pPr>
    </w:p>
    <w:p w14:paraId="025B20B9">
      <w:pPr>
        <w:pStyle w:val="29"/>
        <w:numPr>
          <w:ilvl w:val="0"/>
          <w:numId w:val="0"/>
        </w:numPr>
        <w:spacing w:line="276" w:lineRule="auto"/>
      </w:pPr>
      <w:r>
        <w:rPr>
          <w:rFonts w:hint="default"/>
        </w:rPr>
        <w:t>As we look to the future, the skills and insights gained from this project will undoubtedly inform and inspire our continued efforts to create sustainable and impactful solutions for communities in need. By embracing the rich tapestry of Indigenous knowledge and modern technology, we can continue to bridge cultural and technological gaps, contributing to a more equitable and sustainable world. This project has not only provided us with the technical skills and knowledge necessary to tackle similar challenges in the future but has also reinforced the importance of empathy, understanding, and respect in all our endeavors.</w:t>
      </w:r>
    </w:p>
    <w:sectPr>
      <w:footerReference r:id="rId7" w:type="first"/>
      <w:headerReference r:id="rId4" w:type="default"/>
      <w:footerReference r:id="rId5" w:type="default"/>
      <w:footerReference r:id="rId6" w:type="even"/>
      <w:pgSz w:w="11900" w:h="16840"/>
      <w:pgMar w:top="1440" w:right="1800" w:bottom="1440" w:left="1800" w:header="708" w:footer="708" w:gutter="0"/>
      <w:pgNumType w:start="0"/>
      <w:cols w:space="708"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20B0600040502020204"/>
    <w:charset w:val="00"/>
    <w:family w:val="swiss"/>
    <w:pitch w:val="default"/>
    <w:sig w:usb0="00000000" w:usb1="00000000" w:usb2="00000000" w:usb3="00000000" w:csb0="000001BF" w:csb1="00000000"/>
  </w:font>
  <w:font w:name="HelveticaNeue Condensed">
    <w:altName w:val="Times New Roman"/>
    <w:panose1 w:val="020B0604020202020204"/>
    <w:charset w:val="00"/>
    <w:family w:val="roman"/>
    <w:pitch w:val="default"/>
    <w:sig w:usb0="00000000" w:usb1="00000000" w:usb2="00000000" w:usb3="00000000" w:csb0="00000000" w:csb1="00000000"/>
  </w:font>
  <w:font w:name="Times">
    <w:altName w:val="Times New Roman"/>
    <w:panose1 w:val="00000500000000020000"/>
    <w:charset w:val="00"/>
    <w:family w:val="auto"/>
    <w:pitch w:val="default"/>
    <w:sig w:usb0="00000000" w:usb1="00000000" w:usb2="00000000" w:usb3="00000000" w:csb0="0000019F" w:csb1="00000000"/>
  </w:font>
  <w:font w:name="Anonymous">
    <w:altName w:val="Times New Roman"/>
    <w:panose1 w:val="020B06040202020202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98F27E">
    <w:pPr>
      <w:pStyle w:val="12"/>
      <w:rPr>
        <w:sz w:val="16"/>
        <w:szCs w:val="16"/>
      </w:rPr>
    </w:pPr>
    <w:r>
      <w:rPr>
        <w:sz w:val="16"/>
        <w:szCs w:val="16"/>
      </w:rPr>
      <w:t xml:space="preserve">Student name (ID)                                                                              </w:t>
    </w:r>
    <w:sdt>
      <w:sdtPr>
        <w:rPr>
          <w:sz w:val="16"/>
          <w:szCs w:val="16"/>
        </w:rPr>
        <w:id w:val="-1427114998"/>
        <w:docPartObj>
          <w:docPartGallery w:val="autotext"/>
        </w:docPartObj>
      </w:sdtPr>
      <w:sdtEndPr>
        <w:rPr>
          <w:sz w:val="16"/>
          <w:szCs w:val="16"/>
        </w:rPr>
      </w:sdtEndPr>
      <w:sdtContent>
        <w:sdt>
          <w:sdtPr>
            <w:rPr>
              <w:sz w:val="16"/>
              <w:szCs w:val="16"/>
            </w:rPr>
            <w:id w:val="1728636285"/>
            <w:docPartObj>
              <w:docPartGallery w:val="autotext"/>
            </w:docPartObj>
          </w:sdtPr>
          <w:sdtEndPr>
            <w:rPr>
              <w:sz w:val="16"/>
              <w:szCs w:val="16"/>
            </w:rPr>
          </w:sdtEndPr>
          <w:sdtContent>
            <w:r>
              <w:rPr>
                <w:sz w:val="16"/>
                <w:szCs w:val="16"/>
              </w:rPr>
              <w:tab/>
            </w:r>
            <w:r>
              <w:rPr>
                <w:sz w:val="16"/>
                <w:szCs w:val="16"/>
              </w:rPr>
              <w:t xml:space="preserve">Page </w:t>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1</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3</w:t>
            </w:r>
            <w:r>
              <w:rPr>
                <w:b/>
                <w:bCs/>
                <w:sz w:val="16"/>
                <w:szCs w:val="16"/>
              </w:rPr>
              <w:fldChar w:fldCharType="end"/>
            </w:r>
          </w:sdtContent>
        </w:sdt>
      </w:sdtContent>
    </w:sdt>
  </w:p>
  <w:p w14:paraId="78576908">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52DB4">
    <w:pPr>
      <w:pStyle w:val="12"/>
      <w:rPr>
        <w:rStyle w:val="15"/>
      </w:rPr>
    </w:pPr>
    <w:r>
      <w:rPr>
        <w:rStyle w:val="15"/>
      </w:rPr>
      <w:fldChar w:fldCharType="begin"/>
    </w:r>
    <w:r>
      <w:rPr>
        <w:rStyle w:val="15"/>
      </w:rPr>
      <w:instrText xml:space="preserve">PAGE  </w:instrText>
    </w:r>
    <w:r>
      <w:rPr>
        <w:rStyle w:val="15"/>
      </w:rPr>
      <w:fldChar w:fldCharType="end"/>
    </w:r>
  </w:p>
  <w:p w14:paraId="2987318D">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74A9DB">
    <w:pPr>
      <w:pStyle w:val="12"/>
      <w:ind w:right="100"/>
      <w:jc w:val="right"/>
      <w:rPr>
        <w:rStyle w:val="15"/>
      </w:rPr>
    </w:pPr>
  </w:p>
  <w:p w14:paraId="1DA4FF04">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5BB36">
    <w:pPr>
      <w:pStyle w:val="13"/>
      <w:jc w:val="right"/>
      <w:rPr>
        <w:sz w:val="16"/>
        <w:szCs w:val="16"/>
      </w:rPr>
    </w:pPr>
    <w:r>
      <w:rPr>
        <w:sz w:val="16"/>
        <w:szCs w:val="16"/>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289560</wp:posOffset>
              </wp:positionV>
              <wp:extent cx="5260340" cy="0"/>
              <wp:effectExtent l="0" t="0" r="35560" b="19050"/>
              <wp:wrapNone/>
              <wp:docPr id="3" name="Straight Connector 3"/>
              <wp:cNvGraphicFramePr/>
              <a:graphic xmlns:a="http://schemas.openxmlformats.org/drawingml/2006/main">
                <a:graphicData uri="http://schemas.microsoft.com/office/word/2010/wordprocessingShape">
                  <wps:wsp>
                    <wps:cNvCnPr/>
                    <wps:spPr>
                      <a:xfrm>
                        <a:off x="0" y="0"/>
                        <a:ext cx="5260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22.8pt;height:0pt;width:414.2pt;z-index:251659264;mso-width-relative:page;mso-height-relative:page;" filled="f" stroked="t" coordsize="21600,21600" o:gfxdata="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3it1tYAAAAG&#10;AQAADwAAAAAAAAABACAAAAAiAAAAZHJzL2Rvd25yZXYueG1sUEsBAhQAFAAAAAgAh07iQF+m4Fjl&#10;AQAA1gMAAA4AAAAAAAAAAQAgAAAAJQEAAGRycy9lMm9Eb2MueG1sUEsFBgAAAAAGAAYAWQEAAHwF&#10;AAAAAA==&#10;">
              <v:fill on="f" focussize="0,0"/>
              <v:stroke color="#4A7EBB [3204]" joinstyle="round"/>
              <v:imagedata o:title=""/>
              <o:lock v:ext="edit" aspectratio="f"/>
            </v:line>
          </w:pict>
        </mc:Fallback>
      </mc:AlternateContent>
    </w:r>
    <w:r>
      <w:rPr>
        <w:sz w:val="16"/>
        <w:szCs w:val="16"/>
      </w:rPr>
      <w:t>COS10025 Technology in an Indigenous Context Project</w:t>
    </w:r>
  </w:p>
  <w:p w14:paraId="305E6EAA">
    <w:pPr>
      <w:pStyle w:val="13"/>
      <w:jc w:val="right"/>
      <w:rPr>
        <w:sz w:val="16"/>
        <w:szCs w:val="16"/>
      </w:rPr>
    </w:pPr>
    <w:r>
      <w:rPr>
        <w:sz w:val="16"/>
        <w:szCs w:val="16"/>
      </w:rPr>
      <w:t>Final project reflection report</w:t>
    </w:r>
  </w:p>
  <w:p w14:paraId="5FCBB9B2">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hideSpellingErrors/>
  <w:hideGrammaticalErrors/>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91"/>
    <w:rsid w:val="0000099A"/>
    <w:rsid w:val="00014484"/>
    <w:rsid w:val="00045CDA"/>
    <w:rsid w:val="00064D8E"/>
    <w:rsid w:val="00081605"/>
    <w:rsid w:val="00082E48"/>
    <w:rsid w:val="000B031A"/>
    <w:rsid w:val="000B6CB3"/>
    <w:rsid w:val="000B7C71"/>
    <w:rsid w:val="000F0120"/>
    <w:rsid w:val="00111607"/>
    <w:rsid w:val="00112AFC"/>
    <w:rsid w:val="00122375"/>
    <w:rsid w:val="0012792E"/>
    <w:rsid w:val="00165425"/>
    <w:rsid w:val="00193EC1"/>
    <w:rsid w:val="001E2B90"/>
    <w:rsid w:val="001E31CE"/>
    <w:rsid w:val="002170A4"/>
    <w:rsid w:val="00220EB8"/>
    <w:rsid w:val="00240B50"/>
    <w:rsid w:val="00250205"/>
    <w:rsid w:val="002853F2"/>
    <w:rsid w:val="00295083"/>
    <w:rsid w:val="002B37D0"/>
    <w:rsid w:val="002D3866"/>
    <w:rsid w:val="002D6C2A"/>
    <w:rsid w:val="003022AE"/>
    <w:rsid w:val="00312551"/>
    <w:rsid w:val="003228D0"/>
    <w:rsid w:val="00361642"/>
    <w:rsid w:val="003717AE"/>
    <w:rsid w:val="003A45C4"/>
    <w:rsid w:val="003D19C6"/>
    <w:rsid w:val="00432BAD"/>
    <w:rsid w:val="00447E66"/>
    <w:rsid w:val="00461EC8"/>
    <w:rsid w:val="00483D28"/>
    <w:rsid w:val="004A356D"/>
    <w:rsid w:val="004B2004"/>
    <w:rsid w:val="004B41FC"/>
    <w:rsid w:val="004C2C9C"/>
    <w:rsid w:val="004D4C58"/>
    <w:rsid w:val="004D5492"/>
    <w:rsid w:val="00501D90"/>
    <w:rsid w:val="00572689"/>
    <w:rsid w:val="005A07B5"/>
    <w:rsid w:val="005A5953"/>
    <w:rsid w:val="005C0657"/>
    <w:rsid w:val="005C2A7B"/>
    <w:rsid w:val="005C6102"/>
    <w:rsid w:val="005E6D76"/>
    <w:rsid w:val="0061070C"/>
    <w:rsid w:val="0062174F"/>
    <w:rsid w:val="006347C1"/>
    <w:rsid w:val="00651EB5"/>
    <w:rsid w:val="00674480"/>
    <w:rsid w:val="006A1796"/>
    <w:rsid w:val="006A50D0"/>
    <w:rsid w:val="006B5495"/>
    <w:rsid w:val="006D4FB2"/>
    <w:rsid w:val="006F010C"/>
    <w:rsid w:val="00705FF3"/>
    <w:rsid w:val="00706287"/>
    <w:rsid w:val="00710D66"/>
    <w:rsid w:val="00746CD1"/>
    <w:rsid w:val="007711B3"/>
    <w:rsid w:val="00781E99"/>
    <w:rsid w:val="007917D7"/>
    <w:rsid w:val="00793BD2"/>
    <w:rsid w:val="007A7297"/>
    <w:rsid w:val="007C70D3"/>
    <w:rsid w:val="007D22F5"/>
    <w:rsid w:val="007D30EF"/>
    <w:rsid w:val="007E28D6"/>
    <w:rsid w:val="00821CEA"/>
    <w:rsid w:val="00822ED2"/>
    <w:rsid w:val="008335A1"/>
    <w:rsid w:val="008505CE"/>
    <w:rsid w:val="00893E2D"/>
    <w:rsid w:val="00895777"/>
    <w:rsid w:val="008C2639"/>
    <w:rsid w:val="008E5DEF"/>
    <w:rsid w:val="008F7FDF"/>
    <w:rsid w:val="00907918"/>
    <w:rsid w:val="00911F69"/>
    <w:rsid w:val="00924291"/>
    <w:rsid w:val="009242AB"/>
    <w:rsid w:val="00927FCB"/>
    <w:rsid w:val="00931553"/>
    <w:rsid w:val="00943BCB"/>
    <w:rsid w:val="009528A9"/>
    <w:rsid w:val="009637AE"/>
    <w:rsid w:val="009776ED"/>
    <w:rsid w:val="00981DA6"/>
    <w:rsid w:val="00982031"/>
    <w:rsid w:val="009914DF"/>
    <w:rsid w:val="009930FC"/>
    <w:rsid w:val="0099621C"/>
    <w:rsid w:val="009B2BE7"/>
    <w:rsid w:val="009B6290"/>
    <w:rsid w:val="009C2983"/>
    <w:rsid w:val="009E7BC3"/>
    <w:rsid w:val="00A10EAC"/>
    <w:rsid w:val="00A124CF"/>
    <w:rsid w:val="00A31785"/>
    <w:rsid w:val="00A50514"/>
    <w:rsid w:val="00A7109B"/>
    <w:rsid w:val="00A836FE"/>
    <w:rsid w:val="00A947A6"/>
    <w:rsid w:val="00A95E72"/>
    <w:rsid w:val="00AA10FB"/>
    <w:rsid w:val="00AB29E1"/>
    <w:rsid w:val="00AC33AE"/>
    <w:rsid w:val="00AC5761"/>
    <w:rsid w:val="00AE206E"/>
    <w:rsid w:val="00AF7FBD"/>
    <w:rsid w:val="00B011A4"/>
    <w:rsid w:val="00B30549"/>
    <w:rsid w:val="00B51ABF"/>
    <w:rsid w:val="00B5751D"/>
    <w:rsid w:val="00B954A0"/>
    <w:rsid w:val="00BA2B9C"/>
    <w:rsid w:val="00BB686F"/>
    <w:rsid w:val="00BC11A3"/>
    <w:rsid w:val="00BD4B76"/>
    <w:rsid w:val="00BE0B21"/>
    <w:rsid w:val="00BF599C"/>
    <w:rsid w:val="00C00C1E"/>
    <w:rsid w:val="00C026C6"/>
    <w:rsid w:val="00C05B69"/>
    <w:rsid w:val="00C066F5"/>
    <w:rsid w:val="00C216D3"/>
    <w:rsid w:val="00C44322"/>
    <w:rsid w:val="00C70506"/>
    <w:rsid w:val="00C97F8D"/>
    <w:rsid w:val="00CB6719"/>
    <w:rsid w:val="00CC571F"/>
    <w:rsid w:val="00CC6345"/>
    <w:rsid w:val="00CE22A2"/>
    <w:rsid w:val="00CF4655"/>
    <w:rsid w:val="00CF7BFC"/>
    <w:rsid w:val="00D04BD8"/>
    <w:rsid w:val="00D07702"/>
    <w:rsid w:val="00D85CCD"/>
    <w:rsid w:val="00DA3FF5"/>
    <w:rsid w:val="00DD719A"/>
    <w:rsid w:val="00DE001E"/>
    <w:rsid w:val="00E060CB"/>
    <w:rsid w:val="00E3502E"/>
    <w:rsid w:val="00E3663B"/>
    <w:rsid w:val="00E61A46"/>
    <w:rsid w:val="00E62A05"/>
    <w:rsid w:val="00E73D1E"/>
    <w:rsid w:val="00E74641"/>
    <w:rsid w:val="00E75FFD"/>
    <w:rsid w:val="00E95C3F"/>
    <w:rsid w:val="00EA6DAF"/>
    <w:rsid w:val="00EA6EB9"/>
    <w:rsid w:val="00EB0A00"/>
    <w:rsid w:val="00EC3373"/>
    <w:rsid w:val="00EE4FAB"/>
    <w:rsid w:val="00EF24C0"/>
    <w:rsid w:val="00EF4DE9"/>
    <w:rsid w:val="00EF53A3"/>
    <w:rsid w:val="00F12042"/>
    <w:rsid w:val="00F3523F"/>
    <w:rsid w:val="00F91DFB"/>
    <w:rsid w:val="00FB49C0"/>
    <w:rsid w:val="02BA27F4"/>
    <w:rsid w:val="327958F6"/>
    <w:rsid w:val="6AEF095E"/>
  </w:rsids>
  <m:mathPr>
    <m:mathFont m:val="Cambria Math"/>
    <m:brkBin m:val="before"/>
    <m:brkBinSub m:val="--"/>
    <m:smallFrac m:val="0"/>
    <m:dispDef m:val="0"/>
    <m:lMargin m:val="0"/>
    <m:rMargin m:val="0"/>
    <m:defJc m:val="centerGroup"/>
    <m:wrapRight m:val="1"/>
    <m:intLim m:val="subSup"/>
    <m:naryLim m:val="subSup"/>
  </m:mathPr>
  <w:doNotAutoCompressPictures/>
  <w:themeFontLang w:val="en-A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pPr>
    <w:rPr>
      <w:rFonts w:ascii="Arial" w:hAnsi="Arial" w:eastAsia="Times New Roman" w:cs="Times New Roman"/>
      <w:lang w:val="en-AU" w:eastAsia="en-US" w:bidi="ar-SA"/>
    </w:rPr>
  </w:style>
  <w:style w:type="paragraph" w:styleId="2">
    <w:name w:val="heading 1"/>
    <w:basedOn w:val="1"/>
    <w:next w:val="1"/>
    <w:link w:val="20"/>
    <w:qFormat/>
    <w:uiPriority w:val="0"/>
    <w:pPr>
      <w:keepNext/>
      <w:suppressAutoHyphens/>
      <w:spacing w:before="360" w:after="120" w:line="280" w:lineRule="exact"/>
      <w:outlineLvl w:val="0"/>
    </w:pPr>
    <w:rPr>
      <w:rFonts w:cs="Arial"/>
      <w:b/>
      <w:kern w:val="28"/>
      <w:sz w:val="28"/>
    </w:rPr>
  </w:style>
  <w:style w:type="paragraph" w:styleId="3">
    <w:name w:val="heading 2"/>
    <w:basedOn w:val="1"/>
    <w:next w:val="1"/>
    <w:link w:val="2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8"/>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0"/>
    <w:semiHidden/>
    <w:unhideWhenUsed/>
    <w:qFormat/>
    <w:uiPriority w:val="99"/>
    <w:pPr>
      <w:spacing w:before="0"/>
    </w:pPr>
    <w:rPr>
      <w:rFonts w:ascii="Lucida Grande" w:hAnsi="Lucida Grande" w:cs="Lucida Grande"/>
      <w:sz w:val="18"/>
      <w:szCs w:val="18"/>
    </w:rPr>
  </w:style>
  <w:style w:type="paragraph" w:styleId="9">
    <w:name w:val="Body Text"/>
    <w:basedOn w:val="1"/>
    <w:link w:val="21"/>
    <w:qFormat/>
    <w:uiPriority w:val="0"/>
    <w:pPr>
      <w:tabs>
        <w:tab w:val="left" w:pos="0"/>
      </w:tabs>
      <w:spacing w:before="0"/>
    </w:pPr>
    <w:rPr>
      <w:rFonts w:ascii="HelveticaNeue Condensed" w:hAnsi="HelveticaNeue Condensed" w:eastAsia="Times"/>
      <w:color w:val="000000"/>
      <w:sz w:val="40"/>
    </w:rPr>
  </w:style>
  <w:style w:type="character" w:styleId="10">
    <w:name w:val="Emphasis"/>
    <w:basedOn w:val="6"/>
    <w:qFormat/>
    <w:uiPriority w:val="20"/>
    <w:rPr>
      <w:i/>
      <w:iCs/>
    </w:rPr>
  </w:style>
  <w:style w:type="character" w:styleId="11">
    <w:name w:val="FollowedHyperlink"/>
    <w:basedOn w:val="6"/>
    <w:semiHidden/>
    <w:unhideWhenUsed/>
    <w:qFormat/>
    <w:uiPriority w:val="99"/>
    <w:rPr>
      <w:color w:val="800080" w:themeColor="followedHyperlink"/>
      <w:u w:val="single"/>
      <w14:textFill>
        <w14:solidFill>
          <w14:schemeClr w14:val="folHlink"/>
        </w14:solidFill>
      </w14:textFill>
    </w:rPr>
  </w:style>
  <w:style w:type="paragraph" w:styleId="12">
    <w:name w:val="footer"/>
    <w:basedOn w:val="1"/>
    <w:link w:val="23"/>
    <w:unhideWhenUsed/>
    <w:qFormat/>
    <w:uiPriority w:val="99"/>
    <w:pPr>
      <w:tabs>
        <w:tab w:val="center" w:pos="4320"/>
        <w:tab w:val="right" w:pos="8640"/>
      </w:tabs>
      <w:spacing w:before="0"/>
    </w:pPr>
  </w:style>
  <w:style w:type="paragraph" w:styleId="13">
    <w:name w:val="header"/>
    <w:basedOn w:val="1"/>
    <w:link w:val="22"/>
    <w:unhideWhenUsed/>
    <w:qFormat/>
    <w:uiPriority w:val="99"/>
    <w:pPr>
      <w:tabs>
        <w:tab w:val="center" w:pos="4320"/>
        <w:tab w:val="right" w:pos="8640"/>
      </w:tabs>
      <w:spacing w:before="0"/>
    </w:pPr>
  </w:style>
  <w:style w:type="character" w:styleId="14">
    <w:name w:val="Hyperlink"/>
    <w:basedOn w:val="6"/>
    <w:unhideWhenUsed/>
    <w:qFormat/>
    <w:uiPriority w:val="99"/>
    <w:rPr>
      <w:color w:val="0000FF" w:themeColor="hyperlink"/>
      <w:u w:val="single"/>
      <w14:textFill>
        <w14:solidFill>
          <w14:schemeClr w14:val="hlink"/>
        </w14:solidFill>
      </w14:textFill>
    </w:rPr>
  </w:style>
  <w:style w:type="character" w:styleId="15">
    <w:name w:val="page number"/>
    <w:basedOn w:val="6"/>
    <w:semiHidden/>
    <w:unhideWhenUsed/>
    <w:qFormat/>
    <w:uiPriority w:val="99"/>
  </w:style>
  <w:style w:type="paragraph" w:styleId="16">
    <w:name w:val="Subtitle"/>
    <w:basedOn w:val="1"/>
    <w:next w:val="1"/>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17">
    <w:name w:val="Table Grid"/>
    <w:basedOn w:val="7"/>
    <w:qFormat/>
    <w:uiPriority w:val="59"/>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8">
    <w:name w:val="Title"/>
    <w:basedOn w:val="1"/>
    <w:next w:val="1"/>
    <w:link w:val="25"/>
    <w:qFormat/>
    <w:uiPriority w:val="10"/>
    <w:pPr>
      <w:pBdr>
        <w:bottom w:val="single" w:color="4F81BD" w:themeColor="accent1" w:sz="8" w:space="4"/>
      </w:pBdr>
      <w:spacing w:before="0" w:after="300"/>
      <w:contextualSpacing/>
    </w:pPr>
    <w:rPr>
      <w:rFonts w:asciiTheme="majorHAnsi" w:hAnsiTheme="majorHAnsi" w:eastAsiaTheme="majorEastAsia" w:cstheme="majorBidi"/>
      <w:color w:val="17375E" w:themeColor="text2" w:themeShade="BF"/>
      <w:spacing w:val="5"/>
      <w:kern w:val="28"/>
      <w:sz w:val="52"/>
      <w:szCs w:val="52"/>
    </w:rPr>
  </w:style>
  <w:style w:type="paragraph" w:customStyle="1" w:styleId="19">
    <w:name w:val="Code"/>
    <w:basedOn w:val="1"/>
    <w:qFormat/>
    <w:uiPriority w:val="0"/>
    <w:pPr>
      <w:shd w:val="clear" w:color="auto" w:fill="E6E6E6"/>
      <w:ind w:left="720"/>
    </w:pPr>
    <w:rPr>
      <w:rFonts w:ascii="Anonymous" w:hAnsi="Anonymous"/>
      <w:sz w:val="16"/>
    </w:rPr>
  </w:style>
  <w:style w:type="character" w:customStyle="1" w:styleId="20">
    <w:name w:val="Heading 1 Char"/>
    <w:basedOn w:val="6"/>
    <w:link w:val="2"/>
    <w:qFormat/>
    <w:uiPriority w:val="0"/>
    <w:rPr>
      <w:rFonts w:ascii="Arial" w:hAnsi="Arial" w:eastAsia="Times New Roman" w:cs="Arial"/>
      <w:b/>
      <w:kern w:val="28"/>
      <w:sz w:val="28"/>
    </w:rPr>
  </w:style>
  <w:style w:type="character" w:customStyle="1" w:styleId="21">
    <w:name w:val="Body Text Char"/>
    <w:basedOn w:val="6"/>
    <w:link w:val="9"/>
    <w:qFormat/>
    <w:uiPriority w:val="0"/>
    <w:rPr>
      <w:rFonts w:ascii="HelveticaNeue Condensed" w:hAnsi="HelveticaNeue Condensed" w:eastAsia="Times" w:cs="Times New Roman"/>
      <w:color w:val="000000"/>
      <w:sz w:val="40"/>
    </w:rPr>
  </w:style>
  <w:style w:type="character" w:customStyle="1" w:styleId="22">
    <w:name w:val="Header Char"/>
    <w:basedOn w:val="6"/>
    <w:link w:val="13"/>
    <w:qFormat/>
    <w:uiPriority w:val="99"/>
    <w:rPr>
      <w:rFonts w:ascii="Arial" w:hAnsi="Arial" w:eastAsia="Times New Roman" w:cs="Times New Roman"/>
    </w:rPr>
  </w:style>
  <w:style w:type="character" w:customStyle="1" w:styleId="23">
    <w:name w:val="Footer Char"/>
    <w:basedOn w:val="6"/>
    <w:link w:val="12"/>
    <w:qFormat/>
    <w:uiPriority w:val="99"/>
    <w:rPr>
      <w:rFonts w:ascii="Arial" w:hAnsi="Arial" w:eastAsia="Times New Roman" w:cs="Times New Roman"/>
    </w:rPr>
  </w:style>
  <w:style w:type="character" w:customStyle="1" w:styleId="24">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Title Char"/>
    <w:basedOn w:val="6"/>
    <w:link w:val="1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6">
    <w:name w:val="Subtitle Char"/>
    <w:basedOn w:val="6"/>
    <w:link w:val="1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7">
    <w:name w:val="Subtle Emphasis"/>
    <w:basedOn w:val="6"/>
    <w:qFormat/>
    <w:uiPriority w:val="19"/>
    <w:rPr>
      <w:i/>
      <w:iCs/>
      <w:color w:val="808080" w:themeColor="text1" w:themeTint="80"/>
      <w14:textFill>
        <w14:solidFill>
          <w14:schemeClr w14:val="tx1">
            <w14:lumMod w14:val="50000"/>
            <w14:lumOff w14:val="50000"/>
          </w14:schemeClr>
        </w14:solidFill>
      </w14:textFill>
    </w:rPr>
  </w:style>
  <w:style w:type="character" w:customStyle="1" w:styleId="28">
    <w:name w:val="Heading 3 Char"/>
    <w:basedOn w:val="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9">
    <w:name w:val="List Paragraph"/>
    <w:basedOn w:val="1"/>
    <w:qFormat/>
    <w:uiPriority w:val="34"/>
    <w:pPr>
      <w:ind w:left="120"/>
      <w:contextualSpacing/>
      <w:jc w:val="both"/>
    </w:pPr>
    <w:rPr>
      <w:szCs w:val="24"/>
    </w:rPr>
  </w:style>
  <w:style w:type="character" w:customStyle="1" w:styleId="30">
    <w:name w:val="Balloon Text Char"/>
    <w:basedOn w:val="6"/>
    <w:link w:val="8"/>
    <w:semiHidden/>
    <w:qFormat/>
    <w:uiPriority w:val="99"/>
    <w:rPr>
      <w:rFonts w:ascii="Lucida Grande" w:hAnsi="Lucida Grande" w:eastAsia="Times New Roman" w:cs="Lucida Grande"/>
      <w:sz w:val="18"/>
      <w:szCs w:val="18"/>
    </w:rPr>
  </w:style>
  <w:style w:type="table" w:customStyle="1" w:styleId="31">
    <w:name w:val="Nous_Long form call out"/>
    <w:basedOn w:val="7"/>
    <w:qFormat/>
    <w:uiPriority w:val="99"/>
    <w:pPr>
      <w:spacing w:after="0"/>
    </w:pPr>
    <w:rPr>
      <w:color w:val="E7E6E6"/>
      <w:sz w:val="22"/>
      <w:szCs w:val="22"/>
      <w:lang w:val="en-US"/>
    </w:rPr>
    <w:tblPr>
      <w:tblBorders>
        <w:left w:val="single" w:color="00B7BD" w:sz="18" w:space="0"/>
      </w:tblBorders>
      <w:tblCellMar>
        <w:top w:w="113" w:type="dxa"/>
        <w:bottom w:w="113" w:type="dxa"/>
      </w:tblCellMar>
    </w:tblPr>
    <w:tcPr>
      <w:shd w:val="clear" w:color="auto" w:fill="53565A"/>
    </w:tcPr>
  </w:style>
  <w:style w:type="table" w:customStyle="1" w:styleId="32">
    <w:name w:val="List Table 7 Colorful"/>
    <w:basedOn w:val="7"/>
    <w:qFormat/>
    <w:uiPriority w:val="52"/>
    <w:pPr>
      <w:spacing w:after="0"/>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
    <w:name w:val="Grid Table 1 Light"/>
    <w:basedOn w:val="7"/>
    <w:qFormat/>
    <w:uiPriority w:val="99"/>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4">
    <w:name w:val="Revision"/>
    <w:hidden/>
    <w:semiHidden/>
    <w:qFormat/>
    <w:uiPriority w:val="99"/>
    <w:pPr>
      <w:spacing w:after="0"/>
    </w:pPr>
    <w:rPr>
      <w:rFonts w:ascii="Arial" w:hAnsi="Arial" w:eastAsia="Times New Roman" w:cs="Times New Roman"/>
      <w:lang w:val="en-AU" w:eastAsia="en-US" w:bidi="ar-SA"/>
    </w:rPr>
  </w:style>
  <w:style w:type="character" w:customStyle="1" w:styleId="35">
    <w:name w:val="Heading 4 Char"/>
    <w:basedOn w:val="6"/>
    <w:link w:val="5"/>
    <w:qFormat/>
    <w:uiPriority w:val="9"/>
    <w:rPr>
      <w:rFonts w:asciiTheme="majorHAnsi" w:hAnsiTheme="majorHAnsi" w:eastAsiaTheme="majorEastAsia" w:cstheme="majorBidi"/>
      <w:i/>
      <w:iCs/>
      <w:color w:val="376092" w:themeColor="accent1" w:themeShade="BF"/>
    </w:rPr>
  </w:style>
  <w:style w:type="paragraph" w:styleId="36">
    <w:name w:val="No Spacing"/>
    <w:qFormat/>
    <w:uiPriority w:val="1"/>
    <w:pPr>
      <w:spacing w:after="0"/>
    </w:pPr>
    <w:rPr>
      <w:rFonts w:asciiTheme="minorHAnsi" w:hAnsiTheme="minorHAnsi" w:eastAsiaTheme="minorHAnsi" w:cstheme="minorBidi"/>
      <w:sz w:val="24"/>
      <w:szCs w:val="24"/>
      <w:lang w:val="en-A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Swinburne University of Technology</Company>
  <Pages>5</Pages>
  <Words>1014</Words>
  <Characters>5785</Characters>
  <Lines>48</Lines>
  <Paragraphs>13</Paragraphs>
  <TotalTime>43</TotalTime>
  <ScaleCrop>false</ScaleCrop>
  <LinksUpToDate>false</LinksUpToDate>
  <CharactersWithSpaces>6786</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2023-05-05T06:48:00Z</dcterms:created>
  <dc:creator>STUDENT NAME (student id)</dc:creator>
  <cp:lastModifiedBy>Le Ba Tung (Swinburne HCM)</cp:lastModifiedBy>
  <dcterms:modified xsi:type="dcterms:W3CDTF">2024-08-03T18:13:54Z</dcterms:modified>
  <dc:title>ENG10004 UNIT TITLE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40A2E76CDC7E45F895C3C71EE86E0D47_12</vt:lpwstr>
  </property>
</Properties>
</file>