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855EE" w14:textId="46312907" w:rsidR="00CA1BD6" w:rsidRPr="00D933B2" w:rsidRDefault="00AF64AA" w:rsidP="00D933B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BUDGET</w:t>
      </w:r>
      <w:r w:rsidR="00D933B2" w:rsidRPr="00D933B2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POUR L’APPLICATION </w:t>
      </w:r>
      <w:r w:rsidR="00D933B2" w:rsidRPr="00D933B2">
        <w:rPr>
          <w:b/>
          <w:bCs/>
          <w:sz w:val="40"/>
          <w:szCs w:val="40"/>
        </w:rPr>
        <w:t xml:space="preserve"> "</w:t>
      </w:r>
      <w:r>
        <w:rPr>
          <w:b/>
          <w:bCs/>
          <w:sz w:val="40"/>
          <w:szCs w:val="40"/>
        </w:rPr>
        <w:t>LE RÊVARIUM DU KOALA</w:t>
      </w:r>
      <w:r w:rsidR="00D933B2" w:rsidRPr="00D933B2">
        <w:rPr>
          <w:b/>
          <w:bCs/>
          <w:sz w:val="40"/>
          <w:szCs w:val="40"/>
        </w:rPr>
        <w:t>"</w:t>
      </w:r>
    </w:p>
    <w:p w14:paraId="12243B33" w14:textId="77777777" w:rsidR="00D933B2" w:rsidRPr="00D933B2" w:rsidRDefault="00D933B2" w:rsidP="00D933B2">
      <w:pPr>
        <w:rPr>
          <w:b/>
          <w:bCs/>
          <w:sz w:val="32"/>
          <w:szCs w:val="32"/>
        </w:rPr>
      </w:pPr>
      <w:r w:rsidRPr="00D933B2">
        <w:rPr>
          <w:b/>
          <w:bCs/>
          <w:sz w:val="32"/>
          <w:szCs w:val="32"/>
        </w:rPr>
        <w:t>Modèle de Revenus</w:t>
      </w:r>
    </w:p>
    <w:p w14:paraId="12FFD28C" w14:textId="77777777" w:rsidR="00D933B2" w:rsidRPr="00D933B2" w:rsidRDefault="00D933B2" w:rsidP="00D933B2">
      <w:r w:rsidRPr="00D933B2">
        <w:rPr>
          <w:rFonts w:ascii="Segoe UI Emoji" w:hAnsi="Segoe UI Emoji" w:cs="Segoe UI Emoji"/>
        </w:rPr>
        <w:t>📌</w:t>
      </w:r>
      <w:r w:rsidRPr="00D933B2">
        <w:t xml:space="preserve"> </w:t>
      </w:r>
      <w:r w:rsidRPr="00D933B2">
        <w:rPr>
          <w:b/>
          <w:bCs/>
        </w:rPr>
        <w:t>Abonnement premium : 5,99 €/mois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606"/>
        <w:gridCol w:w="1561"/>
        <w:gridCol w:w="1657"/>
        <w:gridCol w:w="2431"/>
        <w:gridCol w:w="2337"/>
      </w:tblGrid>
      <w:tr w:rsidR="00D933B2" w:rsidRPr="00D933B2" w14:paraId="323008AF" w14:textId="77777777" w:rsidTr="00D933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CEF1E" w14:textId="77777777" w:rsidR="00D933B2" w:rsidRPr="00D933B2" w:rsidRDefault="00D933B2" w:rsidP="00D933B2">
            <w:pPr>
              <w:rPr>
                <w:b/>
                <w:bCs/>
              </w:rPr>
            </w:pPr>
            <w:r w:rsidRPr="00D933B2">
              <w:rPr>
                <w:b/>
                <w:bCs/>
              </w:rPr>
              <w:t>Année</w:t>
            </w:r>
          </w:p>
        </w:tc>
        <w:tc>
          <w:tcPr>
            <w:tcW w:w="0" w:type="auto"/>
            <w:vAlign w:val="center"/>
            <w:hideMark/>
          </w:tcPr>
          <w:p w14:paraId="6BAE3CD2" w14:textId="77777777" w:rsidR="00D933B2" w:rsidRPr="00D933B2" w:rsidRDefault="00D933B2" w:rsidP="00D933B2">
            <w:pPr>
              <w:jc w:val="center"/>
              <w:rPr>
                <w:b/>
                <w:bCs/>
              </w:rPr>
            </w:pPr>
            <w:r w:rsidRPr="00D933B2">
              <w:rPr>
                <w:b/>
                <w:bCs/>
              </w:rPr>
              <w:t>Nombre d'abonnés</w:t>
            </w:r>
          </w:p>
        </w:tc>
        <w:tc>
          <w:tcPr>
            <w:tcW w:w="0" w:type="auto"/>
            <w:vAlign w:val="center"/>
            <w:hideMark/>
          </w:tcPr>
          <w:p w14:paraId="166025EC" w14:textId="77777777" w:rsidR="00D933B2" w:rsidRPr="00D933B2" w:rsidRDefault="00D933B2" w:rsidP="00D933B2">
            <w:pPr>
              <w:jc w:val="center"/>
              <w:rPr>
                <w:b/>
                <w:bCs/>
              </w:rPr>
            </w:pPr>
            <w:r w:rsidRPr="00D933B2">
              <w:rPr>
                <w:b/>
                <w:bCs/>
              </w:rPr>
              <w:t>Revenus mensuels</w:t>
            </w:r>
          </w:p>
        </w:tc>
        <w:tc>
          <w:tcPr>
            <w:tcW w:w="0" w:type="auto"/>
            <w:vAlign w:val="center"/>
            <w:hideMark/>
          </w:tcPr>
          <w:p w14:paraId="019B9C4A" w14:textId="77777777" w:rsidR="00D933B2" w:rsidRPr="00D933B2" w:rsidRDefault="00D933B2" w:rsidP="00D933B2">
            <w:pPr>
              <w:jc w:val="center"/>
              <w:rPr>
                <w:b/>
                <w:bCs/>
              </w:rPr>
            </w:pPr>
            <w:r w:rsidRPr="00D933B2">
              <w:rPr>
                <w:b/>
                <w:bCs/>
              </w:rPr>
              <w:t>Revenus annuels bruts</w:t>
            </w:r>
          </w:p>
        </w:tc>
        <w:tc>
          <w:tcPr>
            <w:tcW w:w="0" w:type="auto"/>
            <w:vAlign w:val="center"/>
            <w:hideMark/>
          </w:tcPr>
          <w:p w14:paraId="49C77649" w14:textId="77777777" w:rsidR="00D933B2" w:rsidRPr="00D933B2" w:rsidRDefault="00D933B2" w:rsidP="00D933B2">
            <w:pPr>
              <w:jc w:val="center"/>
              <w:rPr>
                <w:b/>
                <w:bCs/>
              </w:rPr>
            </w:pPr>
            <w:r w:rsidRPr="00D933B2">
              <w:rPr>
                <w:b/>
                <w:bCs/>
              </w:rPr>
              <w:t>Commission Google/Apple (30%)</w:t>
            </w:r>
          </w:p>
        </w:tc>
        <w:tc>
          <w:tcPr>
            <w:tcW w:w="0" w:type="auto"/>
            <w:vAlign w:val="center"/>
            <w:hideMark/>
          </w:tcPr>
          <w:p w14:paraId="0411993A" w14:textId="77777777" w:rsidR="00D933B2" w:rsidRPr="00D933B2" w:rsidRDefault="00D933B2" w:rsidP="00D933B2">
            <w:pPr>
              <w:jc w:val="center"/>
              <w:rPr>
                <w:b/>
                <w:bCs/>
              </w:rPr>
            </w:pPr>
            <w:r w:rsidRPr="00D933B2">
              <w:rPr>
                <w:b/>
                <w:bCs/>
              </w:rPr>
              <w:t>Revenus nets après commission</w:t>
            </w:r>
          </w:p>
        </w:tc>
      </w:tr>
      <w:tr w:rsidR="00D933B2" w:rsidRPr="00D933B2" w14:paraId="38E123BA" w14:textId="77777777" w:rsidTr="00D9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E768" w14:textId="77777777" w:rsidR="00D933B2" w:rsidRPr="00D933B2" w:rsidRDefault="00D933B2" w:rsidP="00D933B2">
            <w:r w:rsidRPr="00D933B2">
              <w:rPr>
                <w:b/>
                <w:bCs/>
              </w:rPr>
              <w:t>Année 1</w:t>
            </w:r>
          </w:p>
        </w:tc>
        <w:tc>
          <w:tcPr>
            <w:tcW w:w="0" w:type="auto"/>
            <w:vAlign w:val="center"/>
            <w:hideMark/>
          </w:tcPr>
          <w:p w14:paraId="17BF65B6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1 300</w:t>
            </w:r>
          </w:p>
        </w:tc>
        <w:tc>
          <w:tcPr>
            <w:tcW w:w="0" w:type="auto"/>
            <w:vAlign w:val="center"/>
            <w:hideMark/>
          </w:tcPr>
          <w:p w14:paraId="24ADC45F" w14:textId="77777777" w:rsidR="00D933B2" w:rsidRPr="00D933B2" w:rsidRDefault="00D933B2" w:rsidP="00D933B2">
            <w:pPr>
              <w:jc w:val="center"/>
            </w:pPr>
            <w:r w:rsidRPr="00D933B2">
              <w:t>7 787 €</w:t>
            </w:r>
          </w:p>
        </w:tc>
        <w:tc>
          <w:tcPr>
            <w:tcW w:w="0" w:type="auto"/>
            <w:vAlign w:val="center"/>
            <w:hideMark/>
          </w:tcPr>
          <w:p w14:paraId="39532E67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93 444 €</w:t>
            </w:r>
          </w:p>
        </w:tc>
        <w:tc>
          <w:tcPr>
            <w:tcW w:w="0" w:type="auto"/>
            <w:vAlign w:val="center"/>
            <w:hideMark/>
          </w:tcPr>
          <w:p w14:paraId="4728009B" w14:textId="77777777" w:rsidR="00D933B2" w:rsidRPr="00D933B2" w:rsidRDefault="00D933B2" w:rsidP="00D933B2">
            <w:pPr>
              <w:jc w:val="center"/>
            </w:pPr>
            <w:r w:rsidRPr="00D933B2">
              <w:t>–28 033 €</w:t>
            </w:r>
          </w:p>
        </w:tc>
        <w:tc>
          <w:tcPr>
            <w:tcW w:w="0" w:type="auto"/>
            <w:vAlign w:val="center"/>
            <w:hideMark/>
          </w:tcPr>
          <w:p w14:paraId="64AC1652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65 411 €</w:t>
            </w:r>
          </w:p>
        </w:tc>
      </w:tr>
      <w:tr w:rsidR="00D933B2" w:rsidRPr="00D933B2" w14:paraId="70183D3A" w14:textId="77777777" w:rsidTr="00D9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46B8A" w14:textId="77777777" w:rsidR="00D933B2" w:rsidRPr="00D933B2" w:rsidRDefault="00D933B2" w:rsidP="00D933B2">
            <w:r w:rsidRPr="00D933B2">
              <w:rPr>
                <w:b/>
                <w:bCs/>
              </w:rPr>
              <w:t>Année 2</w:t>
            </w:r>
          </w:p>
        </w:tc>
        <w:tc>
          <w:tcPr>
            <w:tcW w:w="0" w:type="auto"/>
            <w:vAlign w:val="center"/>
            <w:hideMark/>
          </w:tcPr>
          <w:p w14:paraId="003E663A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3 000</w:t>
            </w:r>
          </w:p>
        </w:tc>
        <w:tc>
          <w:tcPr>
            <w:tcW w:w="0" w:type="auto"/>
            <w:vAlign w:val="center"/>
            <w:hideMark/>
          </w:tcPr>
          <w:p w14:paraId="74E4716B" w14:textId="77777777" w:rsidR="00D933B2" w:rsidRPr="00D933B2" w:rsidRDefault="00D933B2" w:rsidP="00D933B2">
            <w:pPr>
              <w:jc w:val="center"/>
            </w:pPr>
            <w:r w:rsidRPr="00D933B2">
              <w:t>17 970 €</w:t>
            </w:r>
          </w:p>
        </w:tc>
        <w:tc>
          <w:tcPr>
            <w:tcW w:w="0" w:type="auto"/>
            <w:vAlign w:val="center"/>
            <w:hideMark/>
          </w:tcPr>
          <w:p w14:paraId="7AE01878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215 640 €</w:t>
            </w:r>
          </w:p>
        </w:tc>
        <w:tc>
          <w:tcPr>
            <w:tcW w:w="0" w:type="auto"/>
            <w:vAlign w:val="center"/>
            <w:hideMark/>
          </w:tcPr>
          <w:p w14:paraId="0217B2E7" w14:textId="77777777" w:rsidR="00D933B2" w:rsidRPr="00D933B2" w:rsidRDefault="00D933B2" w:rsidP="00D933B2">
            <w:pPr>
              <w:jc w:val="center"/>
            </w:pPr>
            <w:r w:rsidRPr="00D933B2">
              <w:t>–64 692 €</w:t>
            </w:r>
          </w:p>
        </w:tc>
        <w:tc>
          <w:tcPr>
            <w:tcW w:w="0" w:type="auto"/>
            <w:vAlign w:val="center"/>
            <w:hideMark/>
          </w:tcPr>
          <w:p w14:paraId="6236EC68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150 948 €</w:t>
            </w:r>
          </w:p>
        </w:tc>
      </w:tr>
      <w:tr w:rsidR="00D933B2" w:rsidRPr="00D933B2" w14:paraId="4FC8D62A" w14:textId="77777777" w:rsidTr="00D933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1DD0B" w14:textId="77777777" w:rsidR="00D933B2" w:rsidRPr="00D933B2" w:rsidRDefault="00D933B2" w:rsidP="00D933B2">
            <w:r w:rsidRPr="00D933B2">
              <w:rPr>
                <w:b/>
                <w:bCs/>
              </w:rPr>
              <w:t>Année 3</w:t>
            </w:r>
          </w:p>
        </w:tc>
        <w:tc>
          <w:tcPr>
            <w:tcW w:w="0" w:type="auto"/>
            <w:vAlign w:val="center"/>
            <w:hideMark/>
          </w:tcPr>
          <w:p w14:paraId="15B9DC52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5 000</w:t>
            </w:r>
          </w:p>
        </w:tc>
        <w:tc>
          <w:tcPr>
            <w:tcW w:w="0" w:type="auto"/>
            <w:vAlign w:val="center"/>
            <w:hideMark/>
          </w:tcPr>
          <w:p w14:paraId="1645E9DE" w14:textId="77777777" w:rsidR="00D933B2" w:rsidRPr="00D933B2" w:rsidRDefault="00D933B2" w:rsidP="00D933B2">
            <w:pPr>
              <w:jc w:val="center"/>
            </w:pPr>
            <w:r w:rsidRPr="00D933B2">
              <w:t>29 950 €</w:t>
            </w:r>
          </w:p>
        </w:tc>
        <w:tc>
          <w:tcPr>
            <w:tcW w:w="0" w:type="auto"/>
            <w:vAlign w:val="center"/>
            <w:hideMark/>
          </w:tcPr>
          <w:p w14:paraId="1329A658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359 400 €</w:t>
            </w:r>
          </w:p>
        </w:tc>
        <w:tc>
          <w:tcPr>
            <w:tcW w:w="0" w:type="auto"/>
            <w:vAlign w:val="center"/>
            <w:hideMark/>
          </w:tcPr>
          <w:p w14:paraId="3FDF3664" w14:textId="77777777" w:rsidR="00D933B2" w:rsidRPr="00D933B2" w:rsidRDefault="00D933B2" w:rsidP="00D933B2">
            <w:pPr>
              <w:jc w:val="center"/>
            </w:pPr>
            <w:r w:rsidRPr="00D933B2">
              <w:t>–107 820 €</w:t>
            </w:r>
          </w:p>
        </w:tc>
        <w:tc>
          <w:tcPr>
            <w:tcW w:w="0" w:type="auto"/>
            <w:vAlign w:val="center"/>
            <w:hideMark/>
          </w:tcPr>
          <w:p w14:paraId="71366B8C" w14:textId="77777777" w:rsidR="00D933B2" w:rsidRPr="00D933B2" w:rsidRDefault="00D933B2" w:rsidP="00D933B2">
            <w:pPr>
              <w:jc w:val="center"/>
            </w:pPr>
            <w:r w:rsidRPr="00D933B2">
              <w:rPr>
                <w:b/>
                <w:bCs/>
              </w:rPr>
              <w:t>251 580 €</w:t>
            </w:r>
          </w:p>
        </w:tc>
      </w:tr>
    </w:tbl>
    <w:p w14:paraId="66CCF048" w14:textId="77777777" w:rsidR="00D933B2" w:rsidRPr="00D933B2" w:rsidRDefault="00D933B2" w:rsidP="00D933B2">
      <w:r w:rsidRPr="00D933B2">
        <w:rPr>
          <w:rFonts w:ascii="Segoe UI Emoji" w:hAnsi="Segoe UI Emoji" w:cs="Segoe UI Emoji"/>
        </w:rPr>
        <w:t>📌</w:t>
      </w:r>
      <w:r w:rsidRPr="00D933B2">
        <w:t xml:space="preserve"> </w:t>
      </w:r>
      <w:r w:rsidRPr="00D933B2">
        <w:rPr>
          <w:b/>
          <w:bCs/>
        </w:rPr>
        <w:t>Calcul des revenus bruts :</w:t>
      </w:r>
      <w:r w:rsidRPr="00D933B2">
        <w:br/>
        <w:t xml:space="preserve">→ </w:t>
      </w:r>
      <w:r w:rsidRPr="00D933B2">
        <w:rPr>
          <w:b/>
          <w:bCs/>
        </w:rPr>
        <w:t>Abonnés x 5,99 € x 12 mois</w:t>
      </w:r>
    </w:p>
    <w:p w14:paraId="5F2AF0FE" w14:textId="77777777" w:rsidR="00D933B2" w:rsidRPr="00D933B2" w:rsidRDefault="00000000" w:rsidP="00D933B2">
      <w:r>
        <w:pict w14:anchorId="05492592">
          <v:rect id="_x0000_i1025" style="width:0;height:1.5pt" o:hralign="center" o:hrstd="t" o:hr="t" fillcolor="#a0a0a0" stroked="f"/>
        </w:pict>
      </w:r>
    </w:p>
    <w:p w14:paraId="0D6C1D43" w14:textId="77777777" w:rsidR="00D933B2" w:rsidRPr="00D933B2" w:rsidRDefault="00D933B2" w:rsidP="00D933B2">
      <w:pPr>
        <w:rPr>
          <w:b/>
          <w:bCs/>
          <w:sz w:val="32"/>
          <w:szCs w:val="32"/>
        </w:rPr>
      </w:pPr>
      <w:r w:rsidRPr="00D933B2">
        <w:rPr>
          <w:b/>
          <w:bCs/>
          <w:sz w:val="32"/>
          <w:szCs w:val="32"/>
        </w:rPr>
        <w:t>Budget Année 1</w:t>
      </w:r>
    </w:p>
    <w:p w14:paraId="07AB56C7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Coûts fixes et opérationnels</w:t>
      </w:r>
    </w:p>
    <w:p w14:paraId="532CD60D" w14:textId="77777777" w:rsidR="00D933B2" w:rsidRPr="00D933B2" w:rsidRDefault="00D933B2" w:rsidP="00D933B2">
      <w:r w:rsidRPr="00D933B2">
        <w:t xml:space="preserve">• Développement initial : </w:t>
      </w:r>
      <w:r w:rsidRPr="00D933B2">
        <w:rPr>
          <w:b/>
          <w:bCs/>
        </w:rPr>
        <w:t>45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000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Maintenance : </w:t>
      </w:r>
      <w:r w:rsidRPr="00D933B2">
        <w:rPr>
          <w:b/>
          <w:bCs/>
        </w:rPr>
        <w:t>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600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Marketing initial : </w:t>
      </w:r>
      <w:r w:rsidRPr="00D933B2">
        <w:rPr>
          <w:b/>
          <w:bCs/>
        </w:rPr>
        <w:t>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000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Publicité continue : </w:t>
      </w:r>
      <w:r w:rsidRPr="00D933B2">
        <w:rPr>
          <w:b/>
          <w:bCs/>
        </w:rPr>
        <w:t>9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600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</w:r>
      <w:r w:rsidRPr="00D933B2">
        <w:rPr>
          <w:rFonts w:ascii="Segoe UI Symbol" w:hAnsi="Segoe UI Symbol" w:cs="Segoe UI Symbol"/>
          <w:b/>
          <w:bCs/>
        </w:rPr>
        <w:t>➝</w:t>
      </w:r>
      <w:r w:rsidRPr="00D933B2">
        <w:rPr>
          <w:b/>
          <w:bCs/>
        </w:rPr>
        <w:t xml:space="preserve"> Total des coûts hors taxes : 61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200 </w:t>
      </w:r>
      <w:r w:rsidRPr="00D933B2">
        <w:rPr>
          <w:rFonts w:ascii="Aptos" w:hAnsi="Aptos" w:cs="Aptos"/>
          <w:b/>
          <w:bCs/>
        </w:rPr>
        <w:t>€</w:t>
      </w:r>
    </w:p>
    <w:p w14:paraId="7A1C8EAE" w14:textId="77777777" w:rsidR="00D933B2" w:rsidRPr="00D933B2" w:rsidRDefault="00D933B2" w:rsidP="00D933B2">
      <w:pPr>
        <w:rPr>
          <w:b/>
          <w:bCs/>
          <w:sz w:val="28"/>
          <w:szCs w:val="28"/>
        </w:rPr>
      </w:pPr>
      <w:r w:rsidRPr="00D933B2">
        <w:rPr>
          <w:b/>
          <w:bCs/>
          <w:sz w:val="28"/>
          <w:szCs w:val="28"/>
        </w:rPr>
        <w:t>Revenus</w:t>
      </w:r>
    </w:p>
    <w:p w14:paraId="349AA0DF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Revenus nets après commission : 65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411 </w:t>
      </w:r>
      <w:r w:rsidRPr="00D933B2">
        <w:rPr>
          <w:rFonts w:ascii="Aptos" w:hAnsi="Aptos" w:cs="Aptos"/>
          <w:b/>
          <w:bCs/>
        </w:rPr>
        <w:t>€</w:t>
      </w:r>
    </w:p>
    <w:p w14:paraId="2B1A6800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Résultat avant charges sociales et fiscales</w:t>
      </w:r>
    </w:p>
    <w:p w14:paraId="2F148B70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65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411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61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200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= 4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211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(b</w:t>
      </w:r>
      <w:r w:rsidRPr="00D933B2">
        <w:rPr>
          <w:rFonts w:ascii="Aptos" w:hAnsi="Aptos" w:cs="Aptos"/>
          <w:b/>
          <w:bCs/>
        </w:rPr>
        <w:t>é</w:t>
      </w:r>
      <w:r w:rsidRPr="00D933B2">
        <w:rPr>
          <w:b/>
          <w:bCs/>
        </w:rPr>
        <w:t>n</w:t>
      </w:r>
      <w:r w:rsidRPr="00D933B2">
        <w:rPr>
          <w:rFonts w:ascii="Aptos" w:hAnsi="Aptos" w:cs="Aptos"/>
          <w:b/>
          <w:bCs/>
        </w:rPr>
        <w:t>é</w:t>
      </w:r>
      <w:r w:rsidRPr="00D933B2">
        <w:rPr>
          <w:b/>
          <w:bCs/>
        </w:rPr>
        <w:t>fice avant cotisations sociales et fiscales)</w:t>
      </w:r>
    </w:p>
    <w:p w14:paraId="42360D72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Charges sociales et fiscales</w:t>
      </w:r>
    </w:p>
    <w:p w14:paraId="2EAEAC60" w14:textId="77777777" w:rsidR="00D933B2" w:rsidRPr="00D933B2" w:rsidRDefault="00D933B2" w:rsidP="00D933B2">
      <w:r w:rsidRPr="00D933B2">
        <w:t xml:space="preserve">• Cotisations sociales (22 % du bénéfice) : </w:t>
      </w:r>
      <w:r w:rsidRPr="00D933B2">
        <w:rPr>
          <w:b/>
          <w:bCs/>
        </w:rPr>
        <w:t>926 €</w:t>
      </w:r>
      <w:r w:rsidRPr="00D933B2">
        <w:br/>
        <w:t xml:space="preserve">• Contribution formation professionnelle (CFP - 0,3 % du bénéfice) : </w:t>
      </w:r>
      <w:r w:rsidRPr="00D933B2">
        <w:rPr>
          <w:b/>
          <w:bCs/>
        </w:rPr>
        <w:t>13 €</w:t>
      </w:r>
    </w:p>
    <w:p w14:paraId="7E17B02B" w14:textId="77777777" w:rsidR="00D933B2" w:rsidRPr="00D933B2" w:rsidRDefault="00D933B2" w:rsidP="00D933B2">
      <w:pPr>
        <w:rPr>
          <w:b/>
          <w:bCs/>
          <w:sz w:val="28"/>
          <w:szCs w:val="28"/>
        </w:rPr>
      </w:pPr>
      <w:r w:rsidRPr="00D933B2">
        <w:rPr>
          <w:b/>
          <w:bCs/>
          <w:sz w:val="28"/>
          <w:szCs w:val="28"/>
        </w:rPr>
        <w:t>Résultat Net Année 1 après charges</w:t>
      </w:r>
    </w:p>
    <w:p w14:paraId="6DCE64E5" w14:textId="77777777" w:rsidR="00D933B2" w:rsidRDefault="00D933B2" w:rsidP="00D933B2">
      <w:r w:rsidRPr="00D933B2">
        <w:t xml:space="preserve">• </w:t>
      </w:r>
      <w:r w:rsidRPr="00D933B2">
        <w:rPr>
          <w:b/>
          <w:bCs/>
        </w:rPr>
        <w:t>4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211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926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13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= 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272 </w:t>
      </w:r>
      <w:r w:rsidRPr="00D933B2">
        <w:rPr>
          <w:rFonts w:ascii="Aptos" w:hAnsi="Aptos" w:cs="Aptos"/>
          <w:b/>
          <w:bCs/>
        </w:rPr>
        <w:t>€</w:t>
      </w:r>
      <w:r w:rsidRPr="00D933B2">
        <w:t xml:space="preserve"> </w:t>
      </w:r>
      <w:r w:rsidRPr="00D933B2">
        <w:rPr>
          <w:rFonts w:ascii="Segoe UI Emoji" w:hAnsi="Segoe UI Emoji" w:cs="Segoe UI Emoji"/>
        </w:rPr>
        <w:t>✅</w:t>
      </w:r>
      <w:r w:rsidRPr="00D933B2">
        <w:t xml:space="preserve"> (B</w:t>
      </w:r>
      <w:r w:rsidRPr="00D933B2">
        <w:rPr>
          <w:rFonts w:ascii="Aptos" w:hAnsi="Aptos" w:cs="Aptos"/>
        </w:rPr>
        <w:t>é</w:t>
      </w:r>
      <w:r w:rsidRPr="00D933B2">
        <w:t>n</w:t>
      </w:r>
      <w:r w:rsidRPr="00D933B2">
        <w:rPr>
          <w:rFonts w:ascii="Aptos" w:hAnsi="Aptos" w:cs="Aptos"/>
        </w:rPr>
        <w:t>é</w:t>
      </w:r>
      <w:r w:rsidRPr="00D933B2">
        <w:t>fice net apr</w:t>
      </w:r>
      <w:r w:rsidRPr="00D933B2">
        <w:rPr>
          <w:rFonts w:ascii="Aptos" w:hAnsi="Aptos" w:cs="Aptos"/>
        </w:rPr>
        <w:t>è</w:t>
      </w:r>
      <w:r w:rsidRPr="00D933B2">
        <w:t>s charges sociales et fiscales)</w:t>
      </w:r>
    </w:p>
    <w:p w14:paraId="2CFE391F" w14:textId="77777777" w:rsidR="00B5593E" w:rsidRDefault="00B5593E" w:rsidP="00D933B2"/>
    <w:p w14:paraId="11BF5499" w14:textId="77777777" w:rsidR="00B5593E" w:rsidRPr="00D933B2" w:rsidRDefault="00B5593E" w:rsidP="00D933B2"/>
    <w:p w14:paraId="2FCC1823" w14:textId="77777777" w:rsidR="00D933B2" w:rsidRPr="00D933B2" w:rsidRDefault="00D933B2" w:rsidP="00D933B2">
      <w:pPr>
        <w:rPr>
          <w:b/>
          <w:bCs/>
          <w:sz w:val="32"/>
          <w:szCs w:val="32"/>
        </w:rPr>
      </w:pPr>
      <w:r w:rsidRPr="00D933B2">
        <w:rPr>
          <w:b/>
          <w:bCs/>
          <w:sz w:val="32"/>
          <w:szCs w:val="32"/>
        </w:rPr>
        <w:lastRenderedPageBreak/>
        <w:t>Budget Année 2</w:t>
      </w:r>
    </w:p>
    <w:p w14:paraId="43C6B4E8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Coûts fixes et opérationnels</w:t>
      </w:r>
    </w:p>
    <w:p w14:paraId="3916F8FB" w14:textId="77777777" w:rsidR="00D933B2" w:rsidRPr="00D933B2" w:rsidRDefault="00D933B2" w:rsidP="00D933B2">
      <w:r w:rsidRPr="00D933B2">
        <w:t xml:space="preserve">• Maintenance : </w:t>
      </w:r>
      <w:r w:rsidRPr="00D933B2">
        <w:rPr>
          <w:b/>
          <w:bCs/>
        </w:rPr>
        <w:t>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600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Publicité continue : </w:t>
      </w:r>
      <w:r w:rsidRPr="00D933B2">
        <w:rPr>
          <w:b/>
          <w:bCs/>
        </w:rPr>
        <w:t>9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600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</w:r>
      <w:r w:rsidRPr="00D933B2">
        <w:rPr>
          <w:rFonts w:ascii="Segoe UI Symbol" w:hAnsi="Segoe UI Symbol" w:cs="Segoe UI Symbol"/>
          <w:b/>
          <w:bCs/>
        </w:rPr>
        <w:t>➝</w:t>
      </w:r>
      <w:r w:rsidRPr="00D933B2">
        <w:rPr>
          <w:b/>
          <w:bCs/>
        </w:rPr>
        <w:t xml:space="preserve"> Total des coûts hors taxes : 13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200 </w:t>
      </w:r>
      <w:r w:rsidRPr="00D933B2">
        <w:rPr>
          <w:rFonts w:ascii="Aptos" w:hAnsi="Aptos" w:cs="Aptos"/>
          <w:b/>
          <w:bCs/>
        </w:rPr>
        <w:t>€</w:t>
      </w:r>
    </w:p>
    <w:p w14:paraId="415A80B6" w14:textId="77777777" w:rsidR="00D933B2" w:rsidRPr="00D933B2" w:rsidRDefault="00D933B2" w:rsidP="00D933B2">
      <w:pPr>
        <w:rPr>
          <w:b/>
          <w:bCs/>
          <w:sz w:val="28"/>
          <w:szCs w:val="28"/>
        </w:rPr>
      </w:pPr>
      <w:r w:rsidRPr="00D933B2">
        <w:rPr>
          <w:b/>
          <w:bCs/>
          <w:sz w:val="28"/>
          <w:szCs w:val="28"/>
        </w:rPr>
        <w:t>Revenus</w:t>
      </w:r>
    </w:p>
    <w:p w14:paraId="4808A38D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Revenus nets après commission : 150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948 </w:t>
      </w:r>
      <w:r w:rsidRPr="00D933B2">
        <w:rPr>
          <w:rFonts w:ascii="Aptos" w:hAnsi="Aptos" w:cs="Aptos"/>
          <w:b/>
          <w:bCs/>
        </w:rPr>
        <w:t>€</w:t>
      </w:r>
    </w:p>
    <w:p w14:paraId="0E774579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Résultat avant charges sociales et fiscales</w:t>
      </w:r>
    </w:p>
    <w:p w14:paraId="10B0DFFE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150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948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13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200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= 137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748 </w:t>
      </w:r>
      <w:r w:rsidRPr="00D933B2">
        <w:rPr>
          <w:rFonts w:ascii="Aptos" w:hAnsi="Aptos" w:cs="Aptos"/>
          <w:b/>
          <w:bCs/>
        </w:rPr>
        <w:t>€</w:t>
      </w:r>
    </w:p>
    <w:p w14:paraId="6C8DCD1E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Charges sociales et fiscales</w:t>
      </w:r>
    </w:p>
    <w:p w14:paraId="1702DA6F" w14:textId="77777777" w:rsidR="00D933B2" w:rsidRPr="00D933B2" w:rsidRDefault="00D933B2" w:rsidP="00D933B2">
      <w:r w:rsidRPr="00D933B2">
        <w:t xml:space="preserve">• Cotisations sociales (22 % du bénéfice) : </w:t>
      </w:r>
      <w:r w:rsidRPr="00D933B2">
        <w:rPr>
          <w:b/>
          <w:bCs/>
        </w:rPr>
        <w:t>30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305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CFP (0,3 % du bénéfice) : </w:t>
      </w:r>
      <w:r w:rsidRPr="00D933B2">
        <w:rPr>
          <w:b/>
          <w:bCs/>
        </w:rPr>
        <w:t>413 €</w:t>
      </w:r>
      <w:r w:rsidRPr="00D933B2">
        <w:br/>
        <w:t xml:space="preserve">• Cotisation Foncière des Entreprises (CFE) (estimation) : </w:t>
      </w:r>
      <w:r w:rsidRPr="00D933B2">
        <w:rPr>
          <w:b/>
          <w:bCs/>
        </w:rPr>
        <w:t>500 €</w:t>
      </w:r>
    </w:p>
    <w:p w14:paraId="63828267" w14:textId="77777777" w:rsidR="00D933B2" w:rsidRPr="00D933B2" w:rsidRDefault="00D933B2" w:rsidP="00D933B2">
      <w:pPr>
        <w:rPr>
          <w:b/>
          <w:bCs/>
          <w:sz w:val="28"/>
          <w:szCs w:val="28"/>
        </w:rPr>
      </w:pPr>
      <w:r w:rsidRPr="00D933B2">
        <w:rPr>
          <w:b/>
          <w:bCs/>
          <w:sz w:val="28"/>
          <w:szCs w:val="28"/>
        </w:rPr>
        <w:t>Résultat Net Année 2 après charges</w:t>
      </w:r>
    </w:p>
    <w:p w14:paraId="20D19E75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137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748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30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305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413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500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= 106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530 </w:t>
      </w:r>
      <w:r w:rsidRPr="00D933B2">
        <w:rPr>
          <w:rFonts w:ascii="Aptos" w:hAnsi="Aptos" w:cs="Aptos"/>
          <w:b/>
          <w:bCs/>
        </w:rPr>
        <w:t>€</w:t>
      </w:r>
      <w:r w:rsidRPr="00D933B2">
        <w:t xml:space="preserve"> </w:t>
      </w:r>
      <w:r w:rsidRPr="00D933B2">
        <w:rPr>
          <w:rFonts w:ascii="Segoe UI Emoji" w:hAnsi="Segoe UI Emoji" w:cs="Segoe UI Emoji"/>
        </w:rPr>
        <w:t>✅</w:t>
      </w:r>
    </w:p>
    <w:p w14:paraId="24B8BDB5" w14:textId="77777777" w:rsidR="00D933B2" w:rsidRPr="00D933B2" w:rsidRDefault="00000000" w:rsidP="00D933B2">
      <w:r>
        <w:pict w14:anchorId="58DABC79">
          <v:rect id="_x0000_i1026" style="width:0;height:1.5pt" o:hralign="center" o:hrstd="t" o:hr="t" fillcolor="#a0a0a0" stroked="f"/>
        </w:pict>
      </w:r>
    </w:p>
    <w:p w14:paraId="5E527C01" w14:textId="77777777" w:rsidR="00D933B2" w:rsidRPr="00D933B2" w:rsidRDefault="00D933B2" w:rsidP="00D933B2">
      <w:pPr>
        <w:rPr>
          <w:b/>
          <w:bCs/>
          <w:sz w:val="32"/>
          <w:szCs w:val="32"/>
        </w:rPr>
      </w:pPr>
      <w:r w:rsidRPr="00D933B2">
        <w:rPr>
          <w:b/>
          <w:bCs/>
          <w:sz w:val="32"/>
          <w:szCs w:val="32"/>
        </w:rPr>
        <w:t>Budget Année 3</w:t>
      </w:r>
    </w:p>
    <w:p w14:paraId="1D6C157F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Coûts fixes et opérationnels</w:t>
      </w:r>
    </w:p>
    <w:p w14:paraId="56816886" w14:textId="77777777" w:rsidR="00D933B2" w:rsidRPr="00D933B2" w:rsidRDefault="00D933B2" w:rsidP="00D933B2">
      <w:r w:rsidRPr="00D933B2">
        <w:t xml:space="preserve">• Maintenance : </w:t>
      </w:r>
      <w:r w:rsidRPr="00D933B2">
        <w:rPr>
          <w:b/>
          <w:bCs/>
        </w:rPr>
        <w:t>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600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Publicité continue : </w:t>
      </w:r>
      <w:r w:rsidRPr="00D933B2">
        <w:rPr>
          <w:b/>
          <w:bCs/>
        </w:rPr>
        <w:t>9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600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</w:r>
      <w:r w:rsidRPr="00D933B2">
        <w:rPr>
          <w:rFonts w:ascii="Segoe UI Symbol" w:hAnsi="Segoe UI Symbol" w:cs="Segoe UI Symbol"/>
          <w:b/>
          <w:bCs/>
        </w:rPr>
        <w:t>➝</w:t>
      </w:r>
      <w:r w:rsidRPr="00D933B2">
        <w:rPr>
          <w:b/>
          <w:bCs/>
        </w:rPr>
        <w:t xml:space="preserve"> Total des coûts hors taxes : 13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200 </w:t>
      </w:r>
      <w:r w:rsidRPr="00D933B2">
        <w:rPr>
          <w:rFonts w:ascii="Aptos" w:hAnsi="Aptos" w:cs="Aptos"/>
          <w:b/>
          <w:bCs/>
        </w:rPr>
        <w:t>€</w:t>
      </w:r>
    </w:p>
    <w:p w14:paraId="3D93D025" w14:textId="77777777" w:rsidR="00D933B2" w:rsidRPr="00D933B2" w:rsidRDefault="00D933B2" w:rsidP="00D933B2">
      <w:pPr>
        <w:rPr>
          <w:b/>
          <w:bCs/>
          <w:sz w:val="28"/>
          <w:szCs w:val="28"/>
        </w:rPr>
      </w:pPr>
      <w:r w:rsidRPr="00D933B2">
        <w:rPr>
          <w:b/>
          <w:bCs/>
          <w:sz w:val="28"/>
          <w:szCs w:val="28"/>
        </w:rPr>
        <w:t>Revenus</w:t>
      </w:r>
    </w:p>
    <w:p w14:paraId="6AA4F1C2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Revenus nets après commission : 251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580 </w:t>
      </w:r>
      <w:r w:rsidRPr="00D933B2">
        <w:rPr>
          <w:rFonts w:ascii="Aptos" w:hAnsi="Aptos" w:cs="Aptos"/>
          <w:b/>
          <w:bCs/>
        </w:rPr>
        <w:t>€</w:t>
      </w:r>
    </w:p>
    <w:p w14:paraId="54DB82E8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Résultat avant charges sociales et fiscales</w:t>
      </w:r>
    </w:p>
    <w:p w14:paraId="0439D98C" w14:textId="77777777" w:rsidR="00D933B2" w:rsidRPr="00D933B2" w:rsidRDefault="00D933B2" w:rsidP="00D933B2">
      <w:r w:rsidRPr="00D933B2">
        <w:t xml:space="preserve">• </w:t>
      </w:r>
      <w:r w:rsidRPr="00D933B2">
        <w:rPr>
          <w:b/>
          <w:bCs/>
        </w:rPr>
        <w:t>251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580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13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200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= 238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380 </w:t>
      </w:r>
      <w:r w:rsidRPr="00D933B2">
        <w:rPr>
          <w:rFonts w:ascii="Aptos" w:hAnsi="Aptos" w:cs="Aptos"/>
          <w:b/>
          <w:bCs/>
        </w:rPr>
        <w:t>€</w:t>
      </w:r>
    </w:p>
    <w:p w14:paraId="3A5B8C7A" w14:textId="77777777" w:rsidR="00D933B2" w:rsidRPr="00D933B2" w:rsidRDefault="00D933B2" w:rsidP="00D933B2">
      <w:pPr>
        <w:rPr>
          <w:b/>
          <w:bCs/>
        </w:rPr>
      </w:pPr>
      <w:r w:rsidRPr="00D933B2">
        <w:rPr>
          <w:b/>
          <w:bCs/>
        </w:rPr>
        <w:t>Charges sociales et fiscales</w:t>
      </w:r>
    </w:p>
    <w:p w14:paraId="6528FC22" w14:textId="77777777" w:rsidR="00D933B2" w:rsidRPr="00D933B2" w:rsidRDefault="00D933B2" w:rsidP="00D933B2">
      <w:r w:rsidRPr="00D933B2">
        <w:t xml:space="preserve">• Cotisations sociales (22 % du bénéfice) : </w:t>
      </w:r>
      <w:r w:rsidRPr="00D933B2">
        <w:rPr>
          <w:b/>
          <w:bCs/>
        </w:rPr>
        <w:t>52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443 </w:t>
      </w:r>
      <w:r w:rsidRPr="00D933B2">
        <w:rPr>
          <w:rFonts w:ascii="Aptos" w:hAnsi="Aptos" w:cs="Aptos"/>
          <w:b/>
          <w:bCs/>
        </w:rPr>
        <w:t>€</w:t>
      </w:r>
      <w:r w:rsidRPr="00D933B2">
        <w:br/>
        <w:t xml:space="preserve">• CFP (0,3 % du bénéfice) : </w:t>
      </w:r>
      <w:r w:rsidRPr="00D933B2">
        <w:rPr>
          <w:b/>
          <w:bCs/>
        </w:rPr>
        <w:t>715 €</w:t>
      </w:r>
      <w:r w:rsidRPr="00D933B2">
        <w:br/>
        <w:t xml:space="preserve">• Cotisation Foncière des Entreprises (CFE) (estimation) : </w:t>
      </w:r>
      <w:r w:rsidRPr="00D933B2">
        <w:rPr>
          <w:b/>
          <w:bCs/>
        </w:rPr>
        <w:t>1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000 </w:t>
      </w:r>
      <w:r w:rsidRPr="00D933B2">
        <w:rPr>
          <w:rFonts w:ascii="Aptos" w:hAnsi="Aptos" w:cs="Aptos"/>
          <w:b/>
          <w:bCs/>
        </w:rPr>
        <w:t>€</w:t>
      </w:r>
    </w:p>
    <w:p w14:paraId="705DA00E" w14:textId="77777777" w:rsidR="00D933B2" w:rsidRPr="00D933B2" w:rsidRDefault="00D933B2" w:rsidP="00D933B2">
      <w:pPr>
        <w:rPr>
          <w:b/>
          <w:bCs/>
          <w:sz w:val="28"/>
          <w:szCs w:val="28"/>
        </w:rPr>
      </w:pPr>
      <w:r w:rsidRPr="00D933B2">
        <w:rPr>
          <w:b/>
          <w:bCs/>
          <w:sz w:val="28"/>
          <w:szCs w:val="28"/>
        </w:rPr>
        <w:t>Résultat Net Année 3 après charges</w:t>
      </w:r>
    </w:p>
    <w:p w14:paraId="52D23504" w14:textId="77777777" w:rsidR="00D933B2" w:rsidRDefault="00D933B2" w:rsidP="00D933B2">
      <w:pPr>
        <w:rPr>
          <w:rFonts w:ascii="Segoe UI Emoji" w:hAnsi="Segoe UI Emoji" w:cs="Segoe UI Emoji"/>
        </w:rPr>
      </w:pPr>
      <w:r w:rsidRPr="00D933B2">
        <w:t xml:space="preserve">• </w:t>
      </w:r>
      <w:r w:rsidRPr="00D933B2">
        <w:rPr>
          <w:b/>
          <w:bCs/>
        </w:rPr>
        <w:t>238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380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52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443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715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</w:t>
      </w:r>
      <w:r w:rsidRPr="00D933B2">
        <w:rPr>
          <w:rFonts w:ascii="Aptos" w:hAnsi="Aptos" w:cs="Aptos"/>
          <w:b/>
          <w:bCs/>
        </w:rPr>
        <w:t>–</w:t>
      </w:r>
      <w:r w:rsidRPr="00D933B2">
        <w:rPr>
          <w:b/>
          <w:bCs/>
        </w:rPr>
        <w:t xml:space="preserve"> 1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000 </w:t>
      </w:r>
      <w:r w:rsidRPr="00D933B2">
        <w:rPr>
          <w:rFonts w:ascii="Aptos" w:hAnsi="Aptos" w:cs="Aptos"/>
          <w:b/>
          <w:bCs/>
        </w:rPr>
        <w:t>€</w:t>
      </w:r>
      <w:r w:rsidRPr="00D933B2">
        <w:rPr>
          <w:b/>
          <w:bCs/>
        </w:rPr>
        <w:t xml:space="preserve"> = 184</w:t>
      </w:r>
      <w:r w:rsidRPr="00D933B2">
        <w:rPr>
          <w:rFonts w:ascii="Arial" w:hAnsi="Arial" w:cs="Arial"/>
          <w:b/>
          <w:bCs/>
        </w:rPr>
        <w:t> </w:t>
      </w:r>
      <w:r w:rsidRPr="00D933B2">
        <w:rPr>
          <w:b/>
          <w:bCs/>
        </w:rPr>
        <w:t xml:space="preserve">222 </w:t>
      </w:r>
      <w:r w:rsidRPr="00D933B2">
        <w:rPr>
          <w:rFonts w:ascii="Aptos" w:hAnsi="Aptos" w:cs="Aptos"/>
          <w:b/>
          <w:bCs/>
        </w:rPr>
        <w:t>€</w:t>
      </w:r>
      <w:r w:rsidRPr="00D933B2">
        <w:t xml:space="preserve"> </w:t>
      </w:r>
      <w:r w:rsidRPr="00D933B2">
        <w:rPr>
          <w:rFonts w:ascii="Segoe UI Emoji" w:hAnsi="Segoe UI Emoji" w:cs="Segoe UI Emoji"/>
        </w:rPr>
        <w:t>✅</w:t>
      </w:r>
    </w:p>
    <w:p w14:paraId="3DE24F13" w14:textId="77777777" w:rsidR="00D933B2" w:rsidRDefault="00D933B2" w:rsidP="00D933B2">
      <w:pPr>
        <w:rPr>
          <w:rFonts w:ascii="Segoe UI Emoji" w:hAnsi="Segoe UI Emoji" w:cs="Segoe UI Emoji"/>
        </w:rPr>
      </w:pPr>
    </w:p>
    <w:p w14:paraId="01DA87DA" w14:textId="03E2FDCF" w:rsidR="00AF64AA" w:rsidRPr="00AF64AA" w:rsidRDefault="00AF64AA" w:rsidP="00D933B2">
      <w:pPr>
        <w:rPr>
          <w:rFonts w:cs="Segoe UI Emoji"/>
          <w:b/>
          <w:bCs/>
          <w:sz w:val="40"/>
          <w:szCs w:val="40"/>
        </w:rPr>
      </w:pPr>
      <w:r w:rsidRPr="00AF64AA">
        <w:rPr>
          <w:rFonts w:cs="Segoe UI Emoji"/>
          <w:b/>
          <w:bCs/>
          <w:sz w:val="40"/>
          <w:szCs w:val="40"/>
        </w:rPr>
        <w:lastRenderedPageBreak/>
        <w:t>ANALYSE FINANCIERES – CHIFFRES CLES</w:t>
      </w:r>
    </w:p>
    <w:p w14:paraId="323AADF5" w14:textId="77777777" w:rsidR="00CA1BD6" w:rsidRPr="00CA1BD6" w:rsidRDefault="00CA1BD6" w:rsidP="00CA1BD6">
      <w:pPr>
        <w:rPr>
          <w:b/>
          <w:bCs/>
          <w:sz w:val="32"/>
          <w:szCs w:val="32"/>
        </w:rPr>
      </w:pPr>
      <w:r w:rsidRPr="00CA1BD6">
        <w:rPr>
          <w:rFonts w:ascii="Segoe UI Emoji" w:hAnsi="Segoe UI Emoji" w:cs="Segoe UI Emoji"/>
          <w:b/>
          <w:bCs/>
          <w:sz w:val="32"/>
          <w:szCs w:val="32"/>
        </w:rPr>
        <w:t>🔹</w:t>
      </w:r>
      <w:r w:rsidRPr="00CA1BD6">
        <w:rPr>
          <w:b/>
          <w:bCs/>
          <w:sz w:val="32"/>
          <w:szCs w:val="32"/>
        </w:rPr>
        <w:t xml:space="preserve"> Tableau de bord financier - Le Rêvarium du Koala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0"/>
        <w:gridCol w:w="854"/>
        <w:gridCol w:w="1061"/>
        <w:gridCol w:w="1061"/>
        <w:gridCol w:w="4650"/>
      </w:tblGrid>
      <w:tr w:rsidR="00CA1BD6" w:rsidRPr="00CA1BD6" w14:paraId="5552217F" w14:textId="77777777" w:rsidTr="00CA1B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04E33" w14:textId="77777777" w:rsidR="00CA1BD6" w:rsidRPr="00CA1BD6" w:rsidRDefault="00CA1BD6" w:rsidP="00CA1BD6">
            <w:pPr>
              <w:rPr>
                <w:b/>
                <w:bCs/>
              </w:rPr>
            </w:pPr>
            <w:r w:rsidRPr="00CA1BD6">
              <w:rPr>
                <w:b/>
                <w:bCs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2834A4DD" w14:textId="77777777" w:rsidR="00CA1BD6" w:rsidRPr="00CA1BD6" w:rsidRDefault="00CA1BD6" w:rsidP="00CA1BD6">
            <w:pPr>
              <w:jc w:val="center"/>
              <w:rPr>
                <w:b/>
                <w:bCs/>
              </w:rPr>
            </w:pPr>
            <w:r w:rsidRPr="00CA1BD6">
              <w:rPr>
                <w:b/>
                <w:bCs/>
              </w:rPr>
              <w:t>Année 1</w:t>
            </w:r>
          </w:p>
        </w:tc>
        <w:tc>
          <w:tcPr>
            <w:tcW w:w="0" w:type="auto"/>
            <w:vAlign w:val="center"/>
            <w:hideMark/>
          </w:tcPr>
          <w:p w14:paraId="06A57DD1" w14:textId="77777777" w:rsidR="00CA1BD6" w:rsidRPr="00CA1BD6" w:rsidRDefault="00CA1BD6" w:rsidP="00CA1BD6">
            <w:pPr>
              <w:jc w:val="center"/>
              <w:rPr>
                <w:b/>
                <w:bCs/>
              </w:rPr>
            </w:pPr>
            <w:r w:rsidRPr="00CA1BD6">
              <w:rPr>
                <w:b/>
                <w:bCs/>
              </w:rPr>
              <w:t>Année 2</w:t>
            </w:r>
          </w:p>
        </w:tc>
        <w:tc>
          <w:tcPr>
            <w:tcW w:w="0" w:type="auto"/>
            <w:vAlign w:val="center"/>
            <w:hideMark/>
          </w:tcPr>
          <w:p w14:paraId="15D87200" w14:textId="77777777" w:rsidR="00CA1BD6" w:rsidRPr="00CA1BD6" w:rsidRDefault="00CA1BD6" w:rsidP="00CA1BD6">
            <w:pPr>
              <w:jc w:val="center"/>
              <w:rPr>
                <w:b/>
                <w:bCs/>
              </w:rPr>
            </w:pPr>
            <w:r w:rsidRPr="00CA1BD6">
              <w:rPr>
                <w:b/>
                <w:bCs/>
              </w:rPr>
              <w:t>Année 3</w:t>
            </w:r>
          </w:p>
        </w:tc>
        <w:tc>
          <w:tcPr>
            <w:tcW w:w="0" w:type="auto"/>
            <w:vAlign w:val="center"/>
            <w:hideMark/>
          </w:tcPr>
          <w:p w14:paraId="2B9A30E2" w14:textId="77777777" w:rsidR="00CA1BD6" w:rsidRPr="00CA1BD6" w:rsidRDefault="00CA1BD6" w:rsidP="00CA1BD6">
            <w:pPr>
              <w:jc w:val="center"/>
              <w:rPr>
                <w:b/>
                <w:bCs/>
              </w:rPr>
            </w:pPr>
            <w:r w:rsidRPr="00CA1BD6">
              <w:rPr>
                <w:b/>
                <w:bCs/>
              </w:rPr>
              <w:t>Explication</w:t>
            </w:r>
          </w:p>
        </w:tc>
      </w:tr>
      <w:tr w:rsidR="00CA1BD6" w:rsidRPr="00CA1BD6" w14:paraId="11160548" w14:textId="77777777" w:rsidTr="00CA1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BE558" w14:textId="77777777" w:rsidR="00CA1BD6" w:rsidRPr="00CA1BD6" w:rsidRDefault="00CA1BD6" w:rsidP="00CA1BD6">
            <w:r w:rsidRPr="00CA1BD6">
              <w:rPr>
                <w:rFonts w:ascii="Segoe UI Emoji" w:hAnsi="Segoe UI Emoji" w:cs="Segoe UI Emoji"/>
                <w:b/>
                <w:bCs/>
              </w:rPr>
              <w:t>📍</w:t>
            </w:r>
            <w:r w:rsidRPr="00CA1BD6">
              <w:rPr>
                <w:b/>
                <w:bCs/>
              </w:rPr>
              <w:t xml:space="preserve"> Seuil de rentabilité (abonnés)</w:t>
            </w:r>
          </w:p>
        </w:tc>
        <w:tc>
          <w:tcPr>
            <w:tcW w:w="0" w:type="auto"/>
            <w:vAlign w:val="center"/>
            <w:hideMark/>
          </w:tcPr>
          <w:p w14:paraId="70FA437F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1 217</w:t>
            </w:r>
          </w:p>
        </w:tc>
        <w:tc>
          <w:tcPr>
            <w:tcW w:w="0" w:type="auto"/>
            <w:vAlign w:val="center"/>
            <w:hideMark/>
          </w:tcPr>
          <w:p w14:paraId="4BFC59DE" w14:textId="77777777" w:rsidR="00CA1BD6" w:rsidRPr="00CA1BD6" w:rsidRDefault="00CA1BD6" w:rsidP="00CA1BD6">
            <w:pPr>
              <w:jc w:val="center"/>
            </w:pPr>
            <w:r w:rsidRPr="00CA1BD6">
              <w:rPr>
                <w:rFonts w:ascii="Segoe UI Emoji" w:hAnsi="Segoe UI Emoji" w:cs="Segoe UI Emoji"/>
              </w:rPr>
              <w:t>✅</w:t>
            </w:r>
            <w:r w:rsidRPr="00CA1BD6">
              <w:t xml:space="preserve"> (atteint)</w:t>
            </w:r>
          </w:p>
        </w:tc>
        <w:tc>
          <w:tcPr>
            <w:tcW w:w="0" w:type="auto"/>
            <w:vAlign w:val="center"/>
            <w:hideMark/>
          </w:tcPr>
          <w:p w14:paraId="2B1087DF" w14:textId="77777777" w:rsidR="00CA1BD6" w:rsidRPr="00CA1BD6" w:rsidRDefault="00CA1BD6" w:rsidP="00CA1BD6">
            <w:pPr>
              <w:jc w:val="center"/>
            </w:pPr>
            <w:r w:rsidRPr="00CA1BD6">
              <w:rPr>
                <w:rFonts w:ascii="Segoe UI Emoji" w:hAnsi="Segoe UI Emoji" w:cs="Segoe UI Emoji"/>
              </w:rPr>
              <w:t>✅</w:t>
            </w:r>
            <w:r w:rsidRPr="00CA1BD6">
              <w:t xml:space="preserve"> (atteint)</w:t>
            </w:r>
          </w:p>
        </w:tc>
        <w:tc>
          <w:tcPr>
            <w:tcW w:w="0" w:type="auto"/>
            <w:vAlign w:val="center"/>
            <w:hideMark/>
          </w:tcPr>
          <w:p w14:paraId="343930E8" w14:textId="77777777" w:rsidR="00CA1BD6" w:rsidRPr="00CA1BD6" w:rsidRDefault="00CA1BD6" w:rsidP="00CA1BD6">
            <w:pPr>
              <w:jc w:val="center"/>
            </w:pPr>
            <w:r w:rsidRPr="00CA1BD6">
              <w:t>Nombre d’abonnés nécessaires pour atteindre l’équilibre.</w:t>
            </w:r>
          </w:p>
        </w:tc>
      </w:tr>
      <w:tr w:rsidR="00CA1BD6" w:rsidRPr="00CA1BD6" w14:paraId="1100E6EC" w14:textId="77777777" w:rsidTr="00CA1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5C32" w14:textId="77777777" w:rsidR="00CA1BD6" w:rsidRPr="00CA1BD6" w:rsidRDefault="00CA1BD6" w:rsidP="00CA1BD6">
            <w:r w:rsidRPr="00CA1BD6">
              <w:rPr>
                <w:rFonts w:ascii="Segoe UI Emoji" w:hAnsi="Segoe UI Emoji" w:cs="Segoe UI Emoji"/>
                <w:b/>
                <w:bCs/>
              </w:rPr>
              <w:t>📉</w:t>
            </w:r>
            <w:r w:rsidRPr="00CA1BD6">
              <w:rPr>
                <w:b/>
                <w:bCs/>
              </w:rPr>
              <w:t xml:space="preserve"> Churn Rate (hypothèse : 5 %/mois)</w:t>
            </w:r>
          </w:p>
        </w:tc>
        <w:tc>
          <w:tcPr>
            <w:tcW w:w="0" w:type="auto"/>
            <w:vAlign w:val="center"/>
            <w:hideMark/>
          </w:tcPr>
          <w:p w14:paraId="583EB71D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7903C247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20410978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5 %</w:t>
            </w:r>
          </w:p>
        </w:tc>
        <w:tc>
          <w:tcPr>
            <w:tcW w:w="0" w:type="auto"/>
            <w:vAlign w:val="center"/>
            <w:hideMark/>
          </w:tcPr>
          <w:p w14:paraId="7A14F4D1" w14:textId="77777777" w:rsidR="00CA1BD6" w:rsidRPr="00CA1BD6" w:rsidRDefault="00CA1BD6" w:rsidP="00CA1BD6">
            <w:pPr>
              <w:jc w:val="center"/>
            </w:pPr>
            <w:r w:rsidRPr="00CA1BD6">
              <w:t>Pourcentage d’abonnés qui se désabonnent chaque mois.</w:t>
            </w:r>
          </w:p>
        </w:tc>
      </w:tr>
      <w:tr w:rsidR="00CA1BD6" w:rsidRPr="00CA1BD6" w14:paraId="2E96821D" w14:textId="77777777" w:rsidTr="00CA1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9BE9" w14:textId="77777777" w:rsidR="00CA1BD6" w:rsidRPr="00CA1BD6" w:rsidRDefault="00CA1BD6" w:rsidP="00CA1BD6">
            <w:r w:rsidRPr="00CA1BD6">
              <w:rPr>
                <w:rFonts w:ascii="Segoe UI Emoji" w:hAnsi="Segoe UI Emoji" w:cs="Segoe UI Emoji"/>
                <w:b/>
                <w:bCs/>
              </w:rPr>
              <w:t>💰</w:t>
            </w:r>
            <w:r w:rsidRPr="00CA1BD6">
              <w:rPr>
                <w:b/>
                <w:bCs/>
              </w:rPr>
              <w:t xml:space="preserve"> Customer Lifetime Value (CLV)</w:t>
            </w:r>
          </w:p>
        </w:tc>
        <w:tc>
          <w:tcPr>
            <w:tcW w:w="0" w:type="auto"/>
            <w:vAlign w:val="center"/>
            <w:hideMark/>
          </w:tcPr>
          <w:p w14:paraId="3B1531FB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372B3915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1039BEBD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1256FF8D" w14:textId="77777777" w:rsidR="00CA1BD6" w:rsidRPr="00CA1BD6" w:rsidRDefault="00CA1BD6" w:rsidP="00CA1BD6">
            <w:pPr>
              <w:jc w:val="center"/>
            </w:pPr>
            <w:r w:rsidRPr="00CA1BD6">
              <w:t>Valeur moyenne d’un client sur toute sa durée d’abonnement (estimée à 20 mois).</w:t>
            </w:r>
          </w:p>
        </w:tc>
      </w:tr>
      <w:tr w:rsidR="00CA1BD6" w:rsidRPr="00CA1BD6" w14:paraId="22097E33" w14:textId="77777777" w:rsidTr="00CA1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A6DB9" w14:textId="77777777" w:rsidR="00CA1BD6" w:rsidRPr="00CA1BD6" w:rsidRDefault="00CA1BD6" w:rsidP="00CA1BD6">
            <w:r w:rsidRPr="00CA1BD6">
              <w:rPr>
                <w:rFonts w:ascii="Segoe UI Emoji" w:hAnsi="Segoe UI Emoji" w:cs="Segoe UI Emoji"/>
                <w:b/>
                <w:bCs/>
              </w:rPr>
              <w:t>🎯</w:t>
            </w:r>
            <w:r w:rsidRPr="00CA1BD6">
              <w:rPr>
                <w:b/>
                <w:bCs/>
              </w:rPr>
              <w:t xml:space="preserve"> Coût d’Acquisition Client (CAC)</w:t>
            </w:r>
          </w:p>
        </w:tc>
        <w:tc>
          <w:tcPr>
            <w:tcW w:w="0" w:type="auto"/>
            <w:vAlign w:val="center"/>
            <w:hideMark/>
          </w:tcPr>
          <w:p w14:paraId="2E202E38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9,23 €</w:t>
            </w:r>
          </w:p>
        </w:tc>
        <w:tc>
          <w:tcPr>
            <w:tcW w:w="0" w:type="auto"/>
            <w:vAlign w:val="center"/>
            <w:hideMark/>
          </w:tcPr>
          <w:p w14:paraId="2399F648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4,40 €</w:t>
            </w:r>
          </w:p>
        </w:tc>
        <w:tc>
          <w:tcPr>
            <w:tcW w:w="0" w:type="auto"/>
            <w:vAlign w:val="center"/>
            <w:hideMark/>
          </w:tcPr>
          <w:p w14:paraId="6489FD1F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2,64 €</w:t>
            </w:r>
          </w:p>
        </w:tc>
        <w:tc>
          <w:tcPr>
            <w:tcW w:w="0" w:type="auto"/>
            <w:vAlign w:val="center"/>
            <w:hideMark/>
          </w:tcPr>
          <w:p w14:paraId="1CC08DB8" w14:textId="77777777" w:rsidR="00CA1BD6" w:rsidRPr="00CA1BD6" w:rsidRDefault="00CA1BD6" w:rsidP="00CA1BD6">
            <w:pPr>
              <w:jc w:val="center"/>
            </w:pPr>
            <w:r w:rsidRPr="00CA1BD6">
              <w:t>Coût marketing et publicité divisé par le nombre d’abonnés acquis.</w:t>
            </w:r>
          </w:p>
        </w:tc>
      </w:tr>
      <w:tr w:rsidR="00CA1BD6" w:rsidRPr="00CA1BD6" w14:paraId="7D95EBF0" w14:textId="77777777" w:rsidTr="00CA1B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3B2066" w14:textId="77777777" w:rsidR="00CA1BD6" w:rsidRPr="00CA1BD6" w:rsidRDefault="00CA1BD6" w:rsidP="00CA1BD6">
            <w:r w:rsidRPr="00CA1BD6">
              <w:rPr>
                <w:rFonts w:ascii="Segoe UI Emoji" w:hAnsi="Segoe UI Emoji" w:cs="Segoe UI Emoji"/>
                <w:b/>
                <w:bCs/>
              </w:rPr>
              <w:t>📈</w:t>
            </w:r>
            <w:r w:rsidRPr="00CA1BD6">
              <w:rPr>
                <w:b/>
                <w:bCs/>
              </w:rPr>
              <w:t xml:space="preserve"> Taux de Conversion (hypothèse : 3 %)</w:t>
            </w:r>
          </w:p>
        </w:tc>
        <w:tc>
          <w:tcPr>
            <w:tcW w:w="0" w:type="auto"/>
            <w:vAlign w:val="center"/>
            <w:hideMark/>
          </w:tcPr>
          <w:p w14:paraId="3456D9E6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02F2152A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1C22A01C" w14:textId="77777777" w:rsidR="00CA1BD6" w:rsidRPr="00CA1BD6" w:rsidRDefault="00CA1BD6" w:rsidP="00CA1BD6">
            <w:pPr>
              <w:jc w:val="center"/>
            </w:pPr>
            <w:r w:rsidRPr="00CA1BD6">
              <w:rPr>
                <w:b/>
                <w:bCs/>
              </w:rPr>
              <w:t>3 %</w:t>
            </w:r>
          </w:p>
        </w:tc>
        <w:tc>
          <w:tcPr>
            <w:tcW w:w="0" w:type="auto"/>
            <w:vAlign w:val="center"/>
            <w:hideMark/>
          </w:tcPr>
          <w:p w14:paraId="77652052" w14:textId="77777777" w:rsidR="00CA1BD6" w:rsidRPr="00CA1BD6" w:rsidRDefault="00CA1BD6" w:rsidP="00CA1BD6">
            <w:pPr>
              <w:jc w:val="center"/>
            </w:pPr>
            <w:r w:rsidRPr="00CA1BD6">
              <w:t>Pourcentage d’utilisateurs gratuits passant à l’abonnement premium.</w:t>
            </w:r>
          </w:p>
        </w:tc>
      </w:tr>
    </w:tbl>
    <w:p w14:paraId="5EA0D929" w14:textId="77777777" w:rsidR="00CA1BD6" w:rsidRDefault="00CA1BD6" w:rsidP="00D933B2"/>
    <w:p w14:paraId="37061C2D" w14:textId="77777777" w:rsidR="00CA1BD6" w:rsidRPr="00D933B2" w:rsidRDefault="00CA1BD6" w:rsidP="00D933B2"/>
    <w:p w14:paraId="1552C108" w14:textId="77777777" w:rsidR="009E44C5" w:rsidRPr="009E44C5" w:rsidRDefault="009E44C5" w:rsidP="009E44C5"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9E44C5">
        <w:rPr>
          <w:sz w:val="32"/>
          <w:szCs w:val="32"/>
        </w:rPr>
        <w:t xml:space="preserve"> </w:t>
      </w:r>
      <w:r w:rsidRPr="009E44C5">
        <w:rPr>
          <w:b/>
          <w:bCs/>
          <w:sz w:val="32"/>
          <w:szCs w:val="32"/>
        </w:rPr>
        <w:t>1. Taux de rentabilité par abonné</w:t>
      </w:r>
      <w:r w:rsidRPr="009E44C5">
        <w:rPr>
          <w:sz w:val="32"/>
          <w:szCs w:val="32"/>
        </w:rPr>
        <w:t xml:space="preserve"> </w:t>
      </w:r>
      <w:r w:rsidRPr="009E44C5">
        <w:rPr>
          <w:rFonts w:ascii="Segoe UI Emoji" w:hAnsi="Segoe UI Emoji" w:cs="Segoe UI Emoji"/>
          <w:sz w:val="32"/>
          <w:szCs w:val="32"/>
        </w:rPr>
        <w:t>🏆</w:t>
      </w:r>
      <w:r w:rsidRPr="009E44C5">
        <w:rPr>
          <w:sz w:val="32"/>
          <w:szCs w:val="32"/>
        </w:rPr>
        <w:br/>
      </w:r>
      <w:r w:rsidRPr="009E44C5">
        <w:t>Marge nette par abonné = Bénéfice net / Nombre d’abonnés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2268"/>
        <w:gridCol w:w="3402"/>
      </w:tblGrid>
      <w:tr w:rsidR="009E44C5" w:rsidRPr="009E44C5" w14:paraId="11928B6E" w14:textId="77777777" w:rsidTr="009E44C5">
        <w:trPr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22C3FA65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Année</w:t>
            </w:r>
          </w:p>
        </w:tc>
        <w:tc>
          <w:tcPr>
            <w:tcW w:w="1671" w:type="dxa"/>
            <w:vAlign w:val="center"/>
            <w:hideMark/>
          </w:tcPr>
          <w:p w14:paraId="5369A7CB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Bénéfice Net</w:t>
            </w:r>
          </w:p>
        </w:tc>
        <w:tc>
          <w:tcPr>
            <w:tcW w:w="2238" w:type="dxa"/>
            <w:vAlign w:val="center"/>
            <w:hideMark/>
          </w:tcPr>
          <w:p w14:paraId="1756EBF1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Nombre d’abonnés</w:t>
            </w:r>
          </w:p>
        </w:tc>
        <w:tc>
          <w:tcPr>
            <w:tcW w:w="3357" w:type="dxa"/>
            <w:vAlign w:val="center"/>
            <w:hideMark/>
          </w:tcPr>
          <w:p w14:paraId="7CA6442E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Marge nette par abonné</w:t>
            </w:r>
          </w:p>
        </w:tc>
      </w:tr>
      <w:tr w:rsidR="009E44C5" w:rsidRPr="009E44C5" w14:paraId="422809B8" w14:textId="77777777" w:rsidTr="009E4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3DFBB209" w14:textId="77777777" w:rsidR="009E44C5" w:rsidRPr="009E44C5" w:rsidRDefault="009E44C5" w:rsidP="009E44C5">
            <w:pPr>
              <w:jc w:val="center"/>
            </w:pPr>
            <w:r w:rsidRPr="009E44C5">
              <w:t>1</w:t>
            </w:r>
          </w:p>
        </w:tc>
        <w:tc>
          <w:tcPr>
            <w:tcW w:w="1671" w:type="dxa"/>
            <w:vAlign w:val="center"/>
            <w:hideMark/>
          </w:tcPr>
          <w:p w14:paraId="7BE9CA26" w14:textId="77777777" w:rsidR="009E44C5" w:rsidRPr="009E44C5" w:rsidRDefault="009E44C5" w:rsidP="009E44C5">
            <w:pPr>
              <w:jc w:val="center"/>
            </w:pPr>
            <w:r w:rsidRPr="009E44C5">
              <w:t>3 272 €</w:t>
            </w:r>
          </w:p>
        </w:tc>
        <w:tc>
          <w:tcPr>
            <w:tcW w:w="2238" w:type="dxa"/>
            <w:vAlign w:val="center"/>
            <w:hideMark/>
          </w:tcPr>
          <w:p w14:paraId="52FD0D90" w14:textId="77777777" w:rsidR="009E44C5" w:rsidRPr="009E44C5" w:rsidRDefault="009E44C5" w:rsidP="009E44C5">
            <w:pPr>
              <w:jc w:val="center"/>
            </w:pPr>
            <w:r w:rsidRPr="009E44C5">
              <w:t>1 300</w:t>
            </w:r>
          </w:p>
        </w:tc>
        <w:tc>
          <w:tcPr>
            <w:tcW w:w="3357" w:type="dxa"/>
            <w:vAlign w:val="center"/>
            <w:hideMark/>
          </w:tcPr>
          <w:p w14:paraId="50FE2D98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2,52 €</w:t>
            </w:r>
          </w:p>
        </w:tc>
      </w:tr>
      <w:tr w:rsidR="009E44C5" w:rsidRPr="009E44C5" w14:paraId="58B01856" w14:textId="77777777" w:rsidTr="009E4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509A818" w14:textId="77777777" w:rsidR="009E44C5" w:rsidRPr="009E44C5" w:rsidRDefault="009E44C5" w:rsidP="009E44C5">
            <w:pPr>
              <w:jc w:val="center"/>
            </w:pPr>
            <w:r w:rsidRPr="009E44C5">
              <w:t>2</w:t>
            </w:r>
          </w:p>
        </w:tc>
        <w:tc>
          <w:tcPr>
            <w:tcW w:w="1671" w:type="dxa"/>
            <w:vAlign w:val="center"/>
            <w:hideMark/>
          </w:tcPr>
          <w:p w14:paraId="2E8268CD" w14:textId="77777777" w:rsidR="009E44C5" w:rsidRPr="009E44C5" w:rsidRDefault="009E44C5" w:rsidP="009E44C5">
            <w:pPr>
              <w:jc w:val="center"/>
            </w:pPr>
            <w:r w:rsidRPr="009E44C5">
              <w:t>106 530 €</w:t>
            </w:r>
          </w:p>
        </w:tc>
        <w:tc>
          <w:tcPr>
            <w:tcW w:w="2238" w:type="dxa"/>
            <w:vAlign w:val="center"/>
            <w:hideMark/>
          </w:tcPr>
          <w:p w14:paraId="5BFB5045" w14:textId="77777777" w:rsidR="009E44C5" w:rsidRPr="009E44C5" w:rsidRDefault="009E44C5" w:rsidP="009E44C5">
            <w:pPr>
              <w:jc w:val="center"/>
            </w:pPr>
            <w:r w:rsidRPr="009E44C5">
              <w:t>3 000</w:t>
            </w:r>
          </w:p>
        </w:tc>
        <w:tc>
          <w:tcPr>
            <w:tcW w:w="3357" w:type="dxa"/>
            <w:vAlign w:val="center"/>
            <w:hideMark/>
          </w:tcPr>
          <w:p w14:paraId="53435210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35,51 €</w:t>
            </w:r>
          </w:p>
        </w:tc>
      </w:tr>
      <w:tr w:rsidR="009E44C5" w:rsidRPr="009E44C5" w14:paraId="127F2C2B" w14:textId="77777777" w:rsidTr="009E4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76A283FD" w14:textId="77777777" w:rsidR="009E44C5" w:rsidRPr="009E44C5" w:rsidRDefault="009E44C5" w:rsidP="009E44C5">
            <w:pPr>
              <w:jc w:val="center"/>
            </w:pPr>
            <w:r w:rsidRPr="009E44C5">
              <w:t>3</w:t>
            </w:r>
          </w:p>
        </w:tc>
        <w:tc>
          <w:tcPr>
            <w:tcW w:w="1671" w:type="dxa"/>
            <w:vAlign w:val="center"/>
            <w:hideMark/>
          </w:tcPr>
          <w:p w14:paraId="53AE7E90" w14:textId="77777777" w:rsidR="009E44C5" w:rsidRPr="009E44C5" w:rsidRDefault="009E44C5" w:rsidP="009E44C5">
            <w:pPr>
              <w:jc w:val="center"/>
            </w:pPr>
            <w:r w:rsidRPr="009E44C5">
              <w:t>184 222 €</w:t>
            </w:r>
          </w:p>
        </w:tc>
        <w:tc>
          <w:tcPr>
            <w:tcW w:w="2238" w:type="dxa"/>
            <w:vAlign w:val="center"/>
            <w:hideMark/>
          </w:tcPr>
          <w:p w14:paraId="683A4BAD" w14:textId="77777777" w:rsidR="009E44C5" w:rsidRPr="009E44C5" w:rsidRDefault="009E44C5" w:rsidP="009E44C5">
            <w:pPr>
              <w:jc w:val="center"/>
            </w:pPr>
            <w:r w:rsidRPr="009E44C5">
              <w:t>5 000</w:t>
            </w:r>
          </w:p>
        </w:tc>
        <w:tc>
          <w:tcPr>
            <w:tcW w:w="3357" w:type="dxa"/>
            <w:vAlign w:val="center"/>
            <w:hideMark/>
          </w:tcPr>
          <w:p w14:paraId="1F76253C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36,84 €</w:t>
            </w:r>
          </w:p>
        </w:tc>
      </w:tr>
    </w:tbl>
    <w:p w14:paraId="33CE1808" w14:textId="7B70834A" w:rsidR="009E44C5" w:rsidRPr="009E44C5" w:rsidRDefault="009E44C5" w:rsidP="009E44C5"/>
    <w:p w14:paraId="047CBD68" w14:textId="77777777" w:rsidR="009E44C5" w:rsidRPr="009E44C5" w:rsidRDefault="009E44C5" w:rsidP="009E44C5"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9E44C5">
        <w:rPr>
          <w:sz w:val="32"/>
          <w:szCs w:val="32"/>
        </w:rPr>
        <w:t xml:space="preserve"> </w:t>
      </w:r>
      <w:r w:rsidRPr="009E44C5">
        <w:rPr>
          <w:b/>
          <w:bCs/>
          <w:sz w:val="32"/>
          <w:szCs w:val="32"/>
        </w:rPr>
        <w:t>2. ROI (Retour sur Investissement)</w:t>
      </w:r>
      <w:r w:rsidRPr="009E44C5">
        <w:rPr>
          <w:sz w:val="32"/>
          <w:szCs w:val="32"/>
        </w:rPr>
        <w:t xml:space="preserve"> </w:t>
      </w:r>
      <w:r w:rsidRPr="009E44C5">
        <w:rPr>
          <w:rFonts w:ascii="Segoe UI Emoji" w:hAnsi="Segoe UI Emoji" w:cs="Segoe UI Emoji"/>
          <w:sz w:val="32"/>
          <w:szCs w:val="32"/>
        </w:rPr>
        <w:t>📈</w:t>
      </w:r>
      <w:r w:rsidRPr="009E44C5">
        <w:rPr>
          <w:sz w:val="32"/>
          <w:szCs w:val="32"/>
        </w:rPr>
        <w:br/>
      </w:r>
      <w:r w:rsidRPr="009E44C5">
        <w:t>ROI = (Bénéfice net / Investissement total) × 100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1701"/>
        <w:gridCol w:w="2976"/>
        <w:gridCol w:w="2694"/>
      </w:tblGrid>
      <w:tr w:rsidR="009E44C5" w:rsidRPr="009E44C5" w14:paraId="2706C100" w14:textId="77777777" w:rsidTr="009E44C5">
        <w:trPr>
          <w:trHeight w:val="401"/>
          <w:tblHeader/>
          <w:tblCellSpacing w:w="15" w:type="dxa"/>
        </w:trPr>
        <w:tc>
          <w:tcPr>
            <w:tcW w:w="943" w:type="dxa"/>
            <w:vAlign w:val="center"/>
            <w:hideMark/>
          </w:tcPr>
          <w:p w14:paraId="407AF1BC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Année</w:t>
            </w:r>
          </w:p>
        </w:tc>
        <w:tc>
          <w:tcPr>
            <w:tcW w:w="1671" w:type="dxa"/>
            <w:vAlign w:val="center"/>
            <w:hideMark/>
          </w:tcPr>
          <w:p w14:paraId="4798808E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Bénéfice Net</w:t>
            </w:r>
          </w:p>
        </w:tc>
        <w:tc>
          <w:tcPr>
            <w:tcW w:w="2946" w:type="dxa"/>
            <w:vAlign w:val="center"/>
            <w:hideMark/>
          </w:tcPr>
          <w:p w14:paraId="40889776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Investissement total</w:t>
            </w:r>
          </w:p>
        </w:tc>
        <w:tc>
          <w:tcPr>
            <w:tcW w:w="2649" w:type="dxa"/>
            <w:vAlign w:val="center"/>
            <w:hideMark/>
          </w:tcPr>
          <w:p w14:paraId="53275578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ROI</w:t>
            </w:r>
          </w:p>
        </w:tc>
      </w:tr>
      <w:tr w:rsidR="009E44C5" w:rsidRPr="009E44C5" w14:paraId="7B541771" w14:textId="77777777" w:rsidTr="009E4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4926DFC3" w14:textId="77777777" w:rsidR="009E44C5" w:rsidRPr="009E44C5" w:rsidRDefault="009E44C5" w:rsidP="009E44C5">
            <w:pPr>
              <w:jc w:val="center"/>
            </w:pPr>
            <w:r w:rsidRPr="009E44C5">
              <w:t>1</w:t>
            </w:r>
          </w:p>
        </w:tc>
        <w:tc>
          <w:tcPr>
            <w:tcW w:w="1671" w:type="dxa"/>
            <w:vAlign w:val="center"/>
            <w:hideMark/>
          </w:tcPr>
          <w:p w14:paraId="73630F9B" w14:textId="77777777" w:rsidR="009E44C5" w:rsidRPr="009E44C5" w:rsidRDefault="009E44C5" w:rsidP="009E44C5">
            <w:pPr>
              <w:jc w:val="center"/>
            </w:pPr>
            <w:r w:rsidRPr="009E44C5">
              <w:t>3 272 €</w:t>
            </w:r>
          </w:p>
        </w:tc>
        <w:tc>
          <w:tcPr>
            <w:tcW w:w="2946" w:type="dxa"/>
            <w:vAlign w:val="center"/>
            <w:hideMark/>
          </w:tcPr>
          <w:p w14:paraId="3A5AB05C" w14:textId="77777777" w:rsidR="009E44C5" w:rsidRPr="009E44C5" w:rsidRDefault="009E44C5" w:rsidP="009E44C5">
            <w:pPr>
              <w:jc w:val="center"/>
            </w:pPr>
            <w:r w:rsidRPr="009E44C5">
              <w:t>61 200 €</w:t>
            </w:r>
          </w:p>
        </w:tc>
        <w:tc>
          <w:tcPr>
            <w:tcW w:w="2649" w:type="dxa"/>
            <w:vAlign w:val="center"/>
            <w:hideMark/>
          </w:tcPr>
          <w:p w14:paraId="442C876C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5,35 %</w:t>
            </w:r>
          </w:p>
        </w:tc>
      </w:tr>
      <w:tr w:rsidR="009E44C5" w:rsidRPr="009E44C5" w14:paraId="7E265166" w14:textId="77777777" w:rsidTr="009E4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641448C1" w14:textId="77777777" w:rsidR="009E44C5" w:rsidRPr="009E44C5" w:rsidRDefault="009E44C5" w:rsidP="009E44C5">
            <w:pPr>
              <w:jc w:val="center"/>
            </w:pPr>
            <w:r w:rsidRPr="009E44C5">
              <w:t>2</w:t>
            </w:r>
          </w:p>
        </w:tc>
        <w:tc>
          <w:tcPr>
            <w:tcW w:w="1671" w:type="dxa"/>
            <w:vAlign w:val="center"/>
            <w:hideMark/>
          </w:tcPr>
          <w:p w14:paraId="7937F3F2" w14:textId="77777777" w:rsidR="009E44C5" w:rsidRPr="009E44C5" w:rsidRDefault="009E44C5" w:rsidP="009E44C5">
            <w:pPr>
              <w:jc w:val="center"/>
            </w:pPr>
            <w:r w:rsidRPr="009E44C5">
              <w:t>106 530 €</w:t>
            </w:r>
          </w:p>
        </w:tc>
        <w:tc>
          <w:tcPr>
            <w:tcW w:w="2946" w:type="dxa"/>
            <w:vAlign w:val="center"/>
            <w:hideMark/>
          </w:tcPr>
          <w:p w14:paraId="729670F7" w14:textId="77777777" w:rsidR="009E44C5" w:rsidRPr="009E44C5" w:rsidRDefault="009E44C5" w:rsidP="009E44C5">
            <w:pPr>
              <w:jc w:val="center"/>
            </w:pPr>
            <w:r w:rsidRPr="009E44C5">
              <w:t>13 200 €</w:t>
            </w:r>
          </w:p>
        </w:tc>
        <w:tc>
          <w:tcPr>
            <w:tcW w:w="2649" w:type="dxa"/>
            <w:vAlign w:val="center"/>
            <w:hideMark/>
          </w:tcPr>
          <w:p w14:paraId="10789CDC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807,95 %</w:t>
            </w:r>
          </w:p>
        </w:tc>
      </w:tr>
      <w:tr w:rsidR="009E44C5" w:rsidRPr="009E44C5" w14:paraId="03073E12" w14:textId="77777777" w:rsidTr="009E44C5">
        <w:trPr>
          <w:tblCellSpacing w:w="15" w:type="dxa"/>
        </w:trPr>
        <w:tc>
          <w:tcPr>
            <w:tcW w:w="943" w:type="dxa"/>
            <w:vAlign w:val="center"/>
            <w:hideMark/>
          </w:tcPr>
          <w:p w14:paraId="1F0DC013" w14:textId="77777777" w:rsidR="009E44C5" w:rsidRPr="009E44C5" w:rsidRDefault="009E44C5" w:rsidP="009E44C5">
            <w:pPr>
              <w:jc w:val="center"/>
            </w:pPr>
            <w:r w:rsidRPr="009E44C5">
              <w:t>3</w:t>
            </w:r>
          </w:p>
        </w:tc>
        <w:tc>
          <w:tcPr>
            <w:tcW w:w="1671" w:type="dxa"/>
            <w:vAlign w:val="center"/>
            <w:hideMark/>
          </w:tcPr>
          <w:p w14:paraId="6D8E62DB" w14:textId="77777777" w:rsidR="009E44C5" w:rsidRPr="009E44C5" w:rsidRDefault="009E44C5" w:rsidP="009E44C5">
            <w:pPr>
              <w:jc w:val="center"/>
            </w:pPr>
            <w:r w:rsidRPr="009E44C5">
              <w:t>184 222 €</w:t>
            </w:r>
          </w:p>
        </w:tc>
        <w:tc>
          <w:tcPr>
            <w:tcW w:w="2946" w:type="dxa"/>
            <w:vAlign w:val="center"/>
            <w:hideMark/>
          </w:tcPr>
          <w:p w14:paraId="0A73501E" w14:textId="77777777" w:rsidR="009E44C5" w:rsidRPr="009E44C5" w:rsidRDefault="009E44C5" w:rsidP="009E44C5">
            <w:pPr>
              <w:jc w:val="center"/>
            </w:pPr>
            <w:r w:rsidRPr="009E44C5">
              <w:t>13 200 €</w:t>
            </w:r>
          </w:p>
        </w:tc>
        <w:tc>
          <w:tcPr>
            <w:tcW w:w="2649" w:type="dxa"/>
            <w:vAlign w:val="center"/>
            <w:hideMark/>
          </w:tcPr>
          <w:p w14:paraId="04D53963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1 395,62 %</w:t>
            </w:r>
          </w:p>
        </w:tc>
      </w:tr>
    </w:tbl>
    <w:p w14:paraId="47E4E75E" w14:textId="2669AD90" w:rsidR="009E44C5" w:rsidRPr="009E44C5" w:rsidRDefault="009E44C5" w:rsidP="009E44C5"/>
    <w:p w14:paraId="338CEF26" w14:textId="77777777" w:rsidR="009E44C5" w:rsidRPr="009E44C5" w:rsidRDefault="009E44C5" w:rsidP="009E44C5"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9E44C5">
        <w:rPr>
          <w:sz w:val="32"/>
          <w:szCs w:val="32"/>
        </w:rPr>
        <w:t xml:space="preserve"> </w:t>
      </w:r>
      <w:r w:rsidRPr="009E44C5">
        <w:rPr>
          <w:b/>
          <w:bCs/>
          <w:sz w:val="32"/>
          <w:szCs w:val="32"/>
        </w:rPr>
        <w:t>3. Taux de croissance des abonnés</w:t>
      </w:r>
      <w:r w:rsidRPr="009E44C5">
        <w:rPr>
          <w:sz w:val="32"/>
          <w:szCs w:val="32"/>
        </w:rPr>
        <w:t xml:space="preserve"> </w:t>
      </w:r>
      <w:r w:rsidRPr="009E44C5">
        <w:rPr>
          <w:rFonts w:ascii="Segoe UI Emoji" w:hAnsi="Segoe UI Emoji" w:cs="Segoe UI Emoji"/>
          <w:sz w:val="32"/>
          <w:szCs w:val="32"/>
        </w:rPr>
        <w:t>📊</w:t>
      </w:r>
      <w:r w:rsidRPr="009E44C5">
        <w:rPr>
          <w:sz w:val="32"/>
          <w:szCs w:val="32"/>
        </w:rPr>
        <w:br/>
      </w:r>
      <w:r w:rsidRPr="009E44C5">
        <w:t>Taux de croissance = ((Abonnés fin de période - Abonnés début de période) / Abonnés début de période) × 100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984"/>
        <w:gridCol w:w="2126"/>
        <w:gridCol w:w="2694"/>
      </w:tblGrid>
      <w:tr w:rsidR="009E44C5" w:rsidRPr="009E44C5" w14:paraId="22E1116B" w14:textId="77777777" w:rsidTr="009E44C5">
        <w:trPr>
          <w:tblHeader/>
          <w:tblCellSpacing w:w="15" w:type="dxa"/>
        </w:trPr>
        <w:tc>
          <w:tcPr>
            <w:tcW w:w="1510" w:type="dxa"/>
            <w:vAlign w:val="center"/>
            <w:hideMark/>
          </w:tcPr>
          <w:p w14:paraId="40BF41CC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Période</w:t>
            </w:r>
          </w:p>
        </w:tc>
        <w:tc>
          <w:tcPr>
            <w:tcW w:w="1954" w:type="dxa"/>
            <w:vAlign w:val="center"/>
            <w:hideMark/>
          </w:tcPr>
          <w:p w14:paraId="044C0368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Abonnés Début</w:t>
            </w:r>
          </w:p>
        </w:tc>
        <w:tc>
          <w:tcPr>
            <w:tcW w:w="2096" w:type="dxa"/>
            <w:vAlign w:val="center"/>
            <w:hideMark/>
          </w:tcPr>
          <w:p w14:paraId="732B6D84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Abonnés Fin</w:t>
            </w:r>
          </w:p>
        </w:tc>
        <w:tc>
          <w:tcPr>
            <w:tcW w:w="2649" w:type="dxa"/>
            <w:vAlign w:val="center"/>
            <w:hideMark/>
          </w:tcPr>
          <w:p w14:paraId="64155EC1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Croissance (%)</w:t>
            </w:r>
          </w:p>
        </w:tc>
      </w:tr>
      <w:tr w:rsidR="009E44C5" w:rsidRPr="009E44C5" w14:paraId="1070431E" w14:textId="77777777" w:rsidTr="009E44C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2F6600A7" w14:textId="77777777" w:rsidR="009E44C5" w:rsidRPr="009E44C5" w:rsidRDefault="009E44C5" w:rsidP="009E44C5">
            <w:pPr>
              <w:jc w:val="center"/>
            </w:pPr>
            <w:r w:rsidRPr="009E44C5">
              <w:t>Année 1 → 2</w:t>
            </w:r>
          </w:p>
        </w:tc>
        <w:tc>
          <w:tcPr>
            <w:tcW w:w="1954" w:type="dxa"/>
            <w:vAlign w:val="center"/>
            <w:hideMark/>
          </w:tcPr>
          <w:p w14:paraId="7733C4C8" w14:textId="77777777" w:rsidR="009E44C5" w:rsidRPr="009E44C5" w:rsidRDefault="009E44C5" w:rsidP="009E44C5">
            <w:pPr>
              <w:jc w:val="center"/>
            </w:pPr>
            <w:r w:rsidRPr="009E44C5">
              <w:t>1 300</w:t>
            </w:r>
          </w:p>
        </w:tc>
        <w:tc>
          <w:tcPr>
            <w:tcW w:w="2096" w:type="dxa"/>
            <w:vAlign w:val="center"/>
            <w:hideMark/>
          </w:tcPr>
          <w:p w14:paraId="18111CC0" w14:textId="77777777" w:rsidR="009E44C5" w:rsidRPr="009E44C5" w:rsidRDefault="009E44C5" w:rsidP="009E44C5">
            <w:pPr>
              <w:jc w:val="center"/>
            </w:pPr>
            <w:r w:rsidRPr="009E44C5">
              <w:t>3 000</w:t>
            </w:r>
          </w:p>
        </w:tc>
        <w:tc>
          <w:tcPr>
            <w:tcW w:w="2649" w:type="dxa"/>
            <w:vAlign w:val="center"/>
            <w:hideMark/>
          </w:tcPr>
          <w:p w14:paraId="6388C166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130,77 %</w:t>
            </w:r>
          </w:p>
        </w:tc>
      </w:tr>
      <w:tr w:rsidR="009E44C5" w:rsidRPr="009E44C5" w14:paraId="400684FC" w14:textId="77777777" w:rsidTr="009E44C5">
        <w:trPr>
          <w:tblCellSpacing w:w="15" w:type="dxa"/>
        </w:trPr>
        <w:tc>
          <w:tcPr>
            <w:tcW w:w="1510" w:type="dxa"/>
            <w:vAlign w:val="center"/>
            <w:hideMark/>
          </w:tcPr>
          <w:p w14:paraId="3DCBA04D" w14:textId="77777777" w:rsidR="009E44C5" w:rsidRPr="009E44C5" w:rsidRDefault="009E44C5" w:rsidP="009E44C5">
            <w:pPr>
              <w:jc w:val="center"/>
            </w:pPr>
            <w:r w:rsidRPr="009E44C5">
              <w:t>Année 2 → 3</w:t>
            </w:r>
          </w:p>
        </w:tc>
        <w:tc>
          <w:tcPr>
            <w:tcW w:w="1954" w:type="dxa"/>
            <w:vAlign w:val="center"/>
            <w:hideMark/>
          </w:tcPr>
          <w:p w14:paraId="47D191F9" w14:textId="77777777" w:rsidR="009E44C5" w:rsidRPr="009E44C5" w:rsidRDefault="009E44C5" w:rsidP="009E44C5">
            <w:pPr>
              <w:jc w:val="center"/>
            </w:pPr>
            <w:r w:rsidRPr="009E44C5">
              <w:t>3 000</w:t>
            </w:r>
          </w:p>
        </w:tc>
        <w:tc>
          <w:tcPr>
            <w:tcW w:w="2096" w:type="dxa"/>
            <w:vAlign w:val="center"/>
            <w:hideMark/>
          </w:tcPr>
          <w:p w14:paraId="4DD9DBCB" w14:textId="77777777" w:rsidR="009E44C5" w:rsidRPr="009E44C5" w:rsidRDefault="009E44C5" w:rsidP="009E44C5">
            <w:pPr>
              <w:jc w:val="center"/>
            </w:pPr>
            <w:r w:rsidRPr="009E44C5">
              <w:t>5 000</w:t>
            </w:r>
          </w:p>
        </w:tc>
        <w:tc>
          <w:tcPr>
            <w:tcW w:w="2649" w:type="dxa"/>
            <w:vAlign w:val="center"/>
            <w:hideMark/>
          </w:tcPr>
          <w:p w14:paraId="39D1C886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66,67 %</w:t>
            </w:r>
          </w:p>
        </w:tc>
      </w:tr>
    </w:tbl>
    <w:p w14:paraId="55289C40" w14:textId="3F343492" w:rsidR="009E44C5" w:rsidRPr="009E44C5" w:rsidRDefault="009E44C5" w:rsidP="009E44C5"/>
    <w:p w14:paraId="11FF21E3" w14:textId="77777777" w:rsidR="009E44C5" w:rsidRPr="009E44C5" w:rsidRDefault="009E44C5" w:rsidP="009E44C5"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9E44C5">
        <w:rPr>
          <w:sz w:val="32"/>
          <w:szCs w:val="32"/>
        </w:rPr>
        <w:t xml:space="preserve"> </w:t>
      </w:r>
      <w:r w:rsidRPr="009E44C5">
        <w:rPr>
          <w:b/>
          <w:bCs/>
          <w:sz w:val="32"/>
          <w:szCs w:val="32"/>
        </w:rPr>
        <w:t>4. ARPU (Revenu moyen par utilisateur)</w:t>
      </w:r>
      <w:r w:rsidRPr="009E44C5">
        <w:rPr>
          <w:sz w:val="32"/>
          <w:szCs w:val="32"/>
        </w:rPr>
        <w:t xml:space="preserve"> </w:t>
      </w:r>
      <w:r w:rsidRPr="009E44C5">
        <w:rPr>
          <w:rFonts w:ascii="Segoe UI Emoji" w:hAnsi="Segoe UI Emoji" w:cs="Segoe UI Emoji"/>
          <w:sz w:val="32"/>
          <w:szCs w:val="32"/>
        </w:rPr>
        <w:t>💡</w:t>
      </w:r>
      <w:r w:rsidRPr="009E44C5">
        <w:rPr>
          <w:sz w:val="32"/>
          <w:szCs w:val="32"/>
        </w:rPr>
        <w:br/>
      </w:r>
      <w:r w:rsidRPr="009E44C5">
        <w:t>ARPU = Revenus totaux / Nombre total d’utilisateurs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1898"/>
        <w:gridCol w:w="2551"/>
        <w:gridCol w:w="3119"/>
      </w:tblGrid>
      <w:tr w:rsidR="009E44C5" w:rsidRPr="009E44C5" w14:paraId="16198150" w14:textId="77777777" w:rsidTr="009E44C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C3C4C1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Année</w:t>
            </w:r>
          </w:p>
        </w:tc>
        <w:tc>
          <w:tcPr>
            <w:tcW w:w="1868" w:type="dxa"/>
            <w:vAlign w:val="center"/>
            <w:hideMark/>
          </w:tcPr>
          <w:p w14:paraId="085FD7F0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Revenus nets</w:t>
            </w:r>
          </w:p>
        </w:tc>
        <w:tc>
          <w:tcPr>
            <w:tcW w:w="2521" w:type="dxa"/>
            <w:vAlign w:val="center"/>
            <w:hideMark/>
          </w:tcPr>
          <w:p w14:paraId="5FEBD206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Nombre d’abonnés</w:t>
            </w:r>
          </w:p>
        </w:tc>
        <w:tc>
          <w:tcPr>
            <w:tcW w:w="3074" w:type="dxa"/>
            <w:vAlign w:val="center"/>
            <w:hideMark/>
          </w:tcPr>
          <w:p w14:paraId="74E52717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ARPU mensuel</w:t>
            </w:r>
          </w:p>
        </w:tc>
      </w:tr>
      <w:tr w:rsidR="009E44C5" w:rsidRPr="009E44C5" w14:paraId="542FD12E" w14:textId="77777777" w:rsidTr="009E4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29986" w14:textId="77777777" w:rsidR="009E44C5" w:rsidRPr="009E44C5" w:rsidRDefault="009E44C5" w:rsidP="009E44C5">
            <w:r w:rsidRPr="009E44C5">
              <w:t>1</w:t>
            </w:r>
          </w:p>
        </w:tc>
        <w:tc>
          <w:tcPr>
            <w:tcW w:w="1868" w:type="dxa"/>
            <w:vAlign w:val="center"/>
            <w:hideMark/>
          </w:tcPr>
          <w:p w14:paraId="0C48A41E" w14:textId="77777777" w:rsidR="009E44C5" w:rsidRPr="009E44C5" w:rsidRDefault="009E44C5" w:rsidP="009E44C5">
            <w:r w:rsidRPr="009E44C5">
              <w:t>65 411 €</w:t>
            </w:r>
          </w:p>
        </w:tc>
        <w:tc>
          <w:tcPr>
            <w:tcW w:w="2521" w:type="dxa"/>
            <w:vAlign w:val="center"/>
            <w:hideMark/>
          </w:tcPr>
          <w:p w14:paraId="59CCBEE1" w14:textId="77777777" w:rsidR="009E44C5" w:rsidRPr="009E44C5" w:rsidRDefault="009E44C5" w:rsidP="009E44C5">
            <w:r w:rsidRPr="009E44C5">
              <w:t>1 300</w:t>
            </w:r>
          </w:p>
        </w:tc>
        <w:tc>
          <w:tcPr>
            <w:tcW w:w="3074" w:type="dxa"/>
            <w:vAlign w:val="center"/>
            <w:hideMark/>
          </w:tcPr>
          <w:p w14:paraId="1EC3AF7B" w14:textId="77777777" w:rsidR="009E44C5" w:rsidRPr="009E44C5" w:rsidRDefault="009E44C5" w:rsidP="009E44C5">
            <w:r w:rsidRPr="009E44C5">
              <w:rPr>
                <w:b/>
                <w:bCs/>
              </w:rPr>
              <w:t>4,19 €</w:t>
            </w:r>
          </w:p>
        </w:tc>
      </w:tr>
      <w:tr w:rsidR="009E44C5" w:rsidRPr="009E44C5" w14:paraId="26D486F9" w14:textId="77777777" w:rsidTr="009E4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8C733" w14:textId="77777777" w:rsidR="009E44C5" w:rsidRPr="009E44C5" w:rsidRDefault="009E44C5" w:rsidP="009E44C5">
            <w:r w:rsidRPr="009E44C5">
              <w:t>2</w:t>
            </w:r>
          </w:p>
        </w:tc>
        <w:tc>
          <w:tcPr>
            <w:tcW w:w="1868" w:type="dxa"/>
            <w:vAlign w:val="center"/>
            <w:hideMark/>
          </w:tcPr>
          <w:p w14:paraId="397EC22D" w14:textId="77777777" w:rsidR="009E44C5" w:rsidRPr="009E44C5" w:rsidRDefault="009E44C5" w:rsidP="009E44C5">
            <w:r w:rsidRPr="009E44C5">
              <w:t>150 948 €</w:t>
            </w:r>
          </w:p>
        </w:tc>
        <w:tc>
          <w:tcPr>
            <w:tcW w:w="2521" w:type="dxa"/>
            <w:vAlign w:val="center"/>
            <w:hideMark/>
          </w:tcPr>
          <w:p w14:paraId="4EEBF93C" w14:textId="77777777" w:rsidR="009E44C5" w:rsidRPr="009E44C5" w:rsidRDefault="009E44C5" w:rsidP="009E44C5">
            <w:r w:rsidRPr="009E44C5">
              <w:t>3 000</w:t>
            </w:r>
          </w:p>
        </w:tc>
        <w:tc>
          <w:tcPr>
            <w:tcW w:w="3074" w:type="dxa"/>
            <w:vAlign w:val="center"/>
            <w:hideMark/>
          </w:tcPr>
          <w:p w14:paraId="4DC5582D" w14:textId="77777777" w:rsidR="009E44C5" w:rsidRPr="009E44C5" w:rsidRDefault="009E44C5" w:rsidP="009E44C5">
            <w:r w:rsidRPr="009E44C5">
              <w:rPr>
                <w:b/>
                <w:bCs/>
              </w:rPr>
              <w:t>4,19 €</w:t>
            </w:r>
          </w:p>
        </w:tc>
      </w:tr>
      <w:tr w:rsidR="009E44C5" w:rsidRPr="009E44C5" w14:paraId="51868BF3" w14:textId="77777777" w:rsidTr="009E44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AC304" w14:textId="77777777" w:rsidR="009E44C5" w:rsidRPr="009E44C5" w:rsidRDefault="009E44C5" w:rsidP="009E44C5">
            <w:r w:rsidRPr="009E44C5">
              <w:t>3</w:t>
            </w:r>
          </w:p>
        </w:tc>
        <w:tc>
          <w:tcPr>
            <w:tcW w:w="1868" w:type="dxa"/>
            <w:vAlign w:val="center"/>
            <w:hideMark/>
          </w:tcPr>
          <w:p w14:paraId="49285202" w14:textId="77777777" w:rsidR="009E44C5" w:rsidRPr="009E44C5" w:rsidRDefault="009E44C5" w:rsidP="009E44C5">
            <w:r w:rsidRPr="009E44C5">
              <w:t>251 580 €</w:t>
            </w:r>
          </w:p>
        </w:tc>
        <w:tc>
          <w:tcPr>
            <w:tcW w:w="2521" w:type="dxa"/>
            <w:vAlign w:val="center"/>
            <w:hideMark/>
          </w:tcPr>
          <w:p w14:paraId="2ADF0399" w14:textId="77777777" w:rsidR="009E44C5" w:rsidRPr="009E44C5" w:rsidRDefault="009E44C5" w:rsidP="009E44C5">
            <w:r w:rsidRPr="009E44C5">
              <w:t>5 000</w:t>
            </w:r>
          </w:p>
        </w:tc>
        <w:tc>
          <w:tcPr>
            <w:tcW w:w="3074" w:type="dxa"/>
            <w:vAlign w:val="center"/>
            <w:hideMark/>
          </w:tcPr>
          <w:p w14:paraId="4899DB80" w14:textId="77777777" w:rsidR="009E44C5" w:rsidRPr="009E44C5" w:rsidRDefault="009E44C5" w:rsidP="009E44C5">
            <w:r w:rsidRPr="009E44C5">
              <w:rPr>
                <w:b/>
                <w:bCs/>
              </w:rPr>
              <w:t>4,19 €</w:t>
            </w:r>
          </w:p>
        </w:tc>
      </w:tr>
    </w:tbl>
    <w:p w14:paraId="31B3C9F0" w14:textId="77777777" w:rsidR="009E44C5" w:rsidRPr="009E44C5" w:rsidRDefault="009E44C5" w:rsidP="009E44C5">
      <w:r w:rsidRPr="009E44C5">
        <w:t>(Note : ARPU ici basé uniquement sur abonnés premium)</w:t>
      </w:r>
    </w:p>
    <w:p w14:paraId="5956BBCD" w14:textId="50D194E9" w:rsidR="009E44C5" w:rsidRPr="009E44C5" w:rsidRDefault="009E44C5" w:rsidP="009E44C5"/>
    <w:p w14:paraId="6F6F897A" w14:textId="77777777" w:rsidR="009E44C5" w:rsidRPr="009E44C5" w:rsidRDefault="009E44C5" w:rsidP="009E44C5"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9E44C5">
        <w:rPr>
          <w:sz w:val="32"/>
          <w:szCs w:val="32"/>
        </w:rPr>
        <w:t xml:space="preserve"> </w:t>
      </w:r>
      <w:r w:rsidRPr="009E44C5">
        <w:rPr>
          <w:b/>
          <w:bCs/>
          <w:sz w:val="32"/>
          <w:szCs w:val="32"/>
        </w:rPr>
        <w:t>5. LTV / CAC Ratio (Rentabilité des clients)</w:t>
      </w:r>
      <w:r w:rsidRPr="009E44C5">
        <w:rPr>
          <w:sz w:val="32"/>
          <w:szCs w:val="32"/>
        </w:rPr>
        <w:t xml:space="preserve"> </w:t>
      </w:r>
      <w:r w:rsidRPr="009E44C5">
        <w:rPr>
          <w:rFonts w:ascii="Segoe UI Emoji" w:hAnsi="Segoe UI Emoji" w:cs="Segoe UI Emoji"/>
          <w:sz w:val="32"/>
          <w:szCs w:val="32"/>
        </w:rPr>
        <w:t>⚖️</w:t>
      </w:r>
      <w:r w:rsidRPr="009E44C5">
        <w:rPr>
          <w:sz w:val="32"/>
          <w:szCs w:val="32"/>
        </w:rPr>
        <w:br/>
      </w:r>
      <w:r w:rsidRPr="009E44C5">
        <w:t>LTV / CAC = Customer Lifetime Value / Coût d’Acquisition Client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1270"/>
        <w:gridCol w:w="2557"/>
        <w:gridCol w:w="3544"/>
      </w:tblGrid>
      <w:tr w:rsidR="009E44C5" w:rsidRPr="009E44C5" w14:paraId="75C43912" w14:textId="77777777" w:rsidTr="009E44C5">
        <w:trPr>
          <w:tblHeader/>
          <w:tblCellSpacing w:w="15" w:type="dxa"/>
        </w:trPr>
        <w:tc>
          <w:tcPr>
            <w:tcW w:w="948" w:type="dxa"/>
            <w:vAlign w:val="center"/>
            <w:hideMark/>
          </w:tcPr>
          <w:p w14:paraId="24F9FDA4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Année</w:t>
            </w:r>
          </w:p>
        </w:tc>
        <w:tc>
          <w:tcPr>
            <w:tcW w:w="1240" w:type="dxa"/>
            <w:vAlign w:val="center"/>
            <w:hideMark/>
          </w:tcPr>
          <w:p w14:paraId="25843AD8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CLV</w:t>
            </w:r>
          </w:p>
        </w:tc>
        <w:tc>
          <w:tcPr>
            <w:tcW w:w="2527" w:type="dxa"/>
            <w:vAlign w:val="center"/>
            <w:hideMark/>
          </w:tcPr>
          <w:p w14:paraId="5CD24822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CAC</w:t>
            </w:r>
          </w:p>
        </w:tc>
        <w:tc>
          <w:tcPr>
            <w:tcW w:w="3499" w:type="dxa"/>
            <w:vAlign w:val="center"/>
            <w:hideMark/>
          </w:tcPr>
          <w:p w14:paraId="0A262E20" w14:textId="77777777" w:rsidR="009E44C5" w:rsidRPr="009E44C5" w:rsidRDefault="009E44C5" w:rsidP="009E44C5">
            <w:pPr>
              <w:jc w:val="center"/>
              <w:rPr>
                <w:b/>
                <w:bCs/>
              </w:rPr>
            </w:pPr>
            <w:r w:rsidRPr="009E44C5">
              <w:rPr>
                <w:b/>
                <w:bCs/>
              </w:rPr>
              <w:t>LTV / CAC Ratio</w:t>
            </w:r>
          </w:p>
        </w:tc>
      </w:tr>
      <w:tr w:rsidR="009E44C5" w:rsidRPr="009E44C5" w14:paraId="2D246052" w14:textId="77777777" w:rsidTr="009E44C5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03CE5144" w14:textId="77777777" w:rsidR="009E44C5" w:rsidRPr="009E44C5" w:rsidRDefault="009E44C5" w:rsidP="009E44C5">
            <w:pPr>
              <w:jc w:val="center"/>
            </w:pPr>
            <w:r w:rsidRPr="009E44C5">
              <w:t>1</w:t>
            </w:r>
          </w:p>
        </w:tc>
        <w:tc>
          <w:tcPr>
            <w:tcW w:w="1240" w:type="dxa"/>
            <w:vAlign w:val="center"/>
            <w:hideMark/>
          </w:tcPr>
          <w:p w14:paraId="1D105C92" w14:textId="77777777" w:rsidR="009E44C5" w:rsidRPr="009E44C5" w:rsidRDefault="009E44C5" w:rsidP="009E44C5">
            <w:pPr>
              <w:jc w:val="center"/>
            </w:pPr>
            <w:r w:rsidRPr="009E44C5">
              <w:t>119,8 €</w:t>
            </w:r>
          </w:p>
        </w:tc>
        <w:tc>
          <w:tcPr>
            <w:tcW w:w="2527" w:type="dxa"/>
            <w:vAlign w:val="center"/>
            <w:hideMark/>
          </w:tcPr>
          <w:p w14:paraId="17BC0FBA" w14:textId="77777777" w:rsidR="009E44C5" w:rsidRPr="009E44C5" w:rsidRDefault="009E44C5" w:rsidP="009E44C5">
            <w:pPr>
              <w:jc w:val="center"/>
            </w:pPr>
            <w:r w:rsidRPr="009E44C5">
              <w:t>9,23 €</w:t>
            </w:r>
          </w:p>
        </w:tc>
        <w:tc>
          <w:tcPr>
            <w:tcW w:w="3499" w:type="dxa"/>
            <w:vAlign w:val="center"/>
            <w:hideMark/>
          </w:tcPr>
          <w:p w14:paraId="24B41F60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12,98</w:t>
            </w:r>
          </w:p>
        </w:tc>
      </w:tr>
      <w:tr w:rsidR="009E44C5" w:rsidRPr="009E44C5" w14:paraId="3BF313A0" w14:textId="77777777" w:rsidTr="009E44C5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678FF756" w14:textId="77777777" w:rsidR="009E44C5" w:rsidRPr="009E44C5" w:rsidRDefault="009E44C5" w:rsidP="009E44C5">
            <w:pPr>
              <w:jc w:val="center"/>
            </w:pPr>
            <w:r w:rsidRPr="009E44C5">
              <w:t>2</w:t>
            </w:r>
          </w:p>
        </w:tc>
        <w:tc>
          <w:tcPr>
            <w:tcW w:w="1240" w:type="dxa"/>
            <w:vAlign w:val="center"/>
            <w:hideMark/>
          </w:tcPr>
          <w:p w14:paraId="19109E5F" w14:textId="77777777" w:rsidR="009E44C5" w:rsidRPr="009E44C5" w:rsidRDefault="009E44C5" w:rsidP="009E44C5">
            <w:pPr>
              <w:jc w:val="center"/>
            </w:pPr>
            <w:r w:rsidRPr="009E44C5">
              <w:t>119,8 €</w:t>
            </w:r>
          </w:p>
        </w:tc>
        <w:tc>
          <w:tcPr>
            <w:tcW w:w="2527" w:type="dxa"/>
            <w:vAlign w:val="center"/>
            <w:hideMark/>
          </w:tcPr>
          <w:p w14:paraId="2D986D37" w14:textId="77777777" w:rsidR="009E44C5" w:rsidRPr="009E44C5" w:rsidRDefault="009E44C5" w:rsidP="009E44C5">
            <w:pPr>
              <w:jc w:val="center"/>
            </w:pPr>
            <w:r w:rsidRPr="009E44C5">
              <w:t>4,40 €</w:t>
            </w:r>
          </w:p>
        </w:tc>
        <w:tc>
          <w:tcPr>
            <w:tcW w:w="3499" w:type="dxa"/>
            <w:vAlign w:val="center"/>
            <w:hideMark/>
          </w:tcPr>
          <w:p w14:paraId="4BA2B47E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27,23</w:t>
            </w:r>
          </w:p>
        </w:tc>
      </w:tr>
      <w:tr w:rsidR="009E44C5" w:rsidRPr="009E44C5" w14:paraId="70BA1E36" w14:textId="77777777" w:rsidTr="009E44C5">
        <w:trPr>
          <w:tblCellSpacing w:w="15" w:type="dxa"/>
        </w:trPr>
        <w:tc>
          <w:tcPr>
            <w:tcW w:w="948" w:type="dxa"/>
            <w:vAlign w:val="center"/>
            <w:hideMark/>
          </w:tcPr>
          <w:p w14:paraId="7744B065" w14:textId="77777777" w:rsidR="009E44C5" w:rsidRPr="009E44C5" w:rsidRDefault="009E44C5" w:rsidP="009E44C5">
            <w:pPr>
              <w:jc w:val="center"/>
            </w:pPr>
            <w:r w:rsidRPr="009E44C5">
              <w:t>3</w:t>
            </w:r>
          </w:p>
        </w:tc>
        <w:tc>
          <w:tcPr>
            <w:tcW w:w="1240" w:type="dxa"/>
            <w:vAlign w:val="center"/>
            <w:hideMark/>
          </w:tcPr>
          <w:p w14:paraId="213019A4" w14:textId="77777777" w:rsidR="009E44C5" w:rsidRPr="009E44C5" w:rsidRDefault="009E44C5" w:rsidP="009E44C5">
            <w:pPr>
              <w:jc w:val="center"/>
            </w:pPr>
            <w:r w:rsidRPr="009E44C5">
              <w:t>119,8 €</w:t>
            </w:r>
          </w:p>
        </w:tc>
        <w:tc>
          <w:tcPr>
            <w:tcW w:w="2527" w:type="dxa"/>
            <w:vAlign w:val="center"/>
            <w:hideMark/>
          </w:tcPr>
          <w:p w14:paraId="4D54614C" w14:textId="77777777" w:rsidR="009E44C5" w:rsidRPr="009E44C5" w:rsidRDefault="009E44C5" w:rsidP="009E44C5">
            <w:pPr>
              <w:jc w:val="center"/>
            </w:pPr>
            <w:r w:rsidRPr="009E44C5">
              <w:t>2,64 €</w:t>
            </w:r>
          </w:p>
        </w:tc>
        <w:tc>
          <w:tcPr>
            <w:tcW w:w="3499" w:type="dxa"/>
            <w:vAlign w:val="center"/>
            <w:hideMark/>
          </w:tcPr>
          <w:p w14:paraId="39258DB5" w14:textId="77777777" w:rsidR="009E44C5" w:rsidRPr="009E44C5" w:rsidRDefault="009E44C5" w:rsidP="009E44C5">
            <w:pPr>
              <w:jc w:val="center"/>
            </w:pPr>
            <w:r w:rsidRPr="009E44C5">
              <w:rPr>
                <w:b/>
                <w:bCs/>
              </w:rPr>
              <w:t>45,38</w:t>
            </w:r>
          </w:p>
        </w:tc>
      </w:tr>
    </w:tbl>
    <w:p w14:paraId="2F25E612" w14:textId="77777777" w:rsidR="009E44C5" w:rsidRPr="009E44C5" w:rsidRDefault="009E44C5" w:rsidP="009E44C5">
      <w:r w:rsidRPr="009E44C5">
        <w:rPr>
          <w:rFonts w:ascii="Segoe UI Emoji" w:hAnsi="Segoe UI Emoji" w:cs="Segoe UI Emoji"/>
        </w:rPr>
        <w:t>👉</w:t>
      </w:r>
      <w:r w:rsidRPr="009E44C5">
        <w:t xml:space="preserve"> Un ratio </w:t>
      </w:r>
      <w:r w:rsidRPr="009E44C5">
        <w:rPr>
          <w:b/>
          <w:bCs/>
        </w:rPr>
        <w:t>supérieur à 3</w:t>
      </w:r>
      <w:r w:rsidRPr="009E44C5">
        <w:t xml:space="preserve"> est excellent : ici, les clients rapportent largement plus qu'ils ne coûtent à acquérir. </w:t>
      </w:r>
      <w:r w:rsidRPr="009E44C5">
        <w:rPr>
          <w:rFonts w:ascii="Segoe UI Emoji" w:hAnsi="Segoe UI Emoji" w:cs="Segoe UI Emoji"/>
        </w:rPr>
        <w:t>🚀</w:t>
      </w:r>
    </w:p>
    <w:p w14:paraId="5BF7FC1B" w14:textId="134AA09D" w:rsidR="009E44C5" w:rsidRDefault="009E44C5" w:rsidP="009E44C5"/>
    <w:p w14:paraId="6733D861" w14:textId="77777777" w:rsidR="00B51802" w:rsidRDefault="00B51802" w:rsidP="009E44C5"/>
    <w:p w14:paraId="004DC17A" w14:textId="77777777" w:rsidR="00B51802" w:rsidRDefault="00B51802" w:rsidP="009E44C5"/>
    <w:p w14:paraId="32D074EE" w14:textId="77777777" w:rsidR="00B51802" w:rsidRDefault="00B51802" w:rsidP="009E44C5"/>
    <w:p w14:paraId="04B99981" w14:textId="77777777" w:rsidR="00B51802" w:rsidRDefault="00B51802" w:rsidP="009E44C5"/>
    <w:p w14:paraId="4E494BEE" w14:textId="6971EBC7" w:rsidR="00B51802" w:rsidRDefault="00B51802" w:rsidP="00B51802">
      <w:pPr>
        <w:rPr>
          <w:rFonts w:cs="Segoe UI Emoji"/>
          <w:b/>
          <w:bCs/>
          <w:sz w:val="40"/>
          <w:szCs w:val="40"/>
        </w:rPr>
      </w:pPr>
      <w:r w:rsidRPr="00AF64AA">
        <w:rPr>
          <w:rFonts w:cs="Segoe UI Emoji"/>
          <w:b/>
          <w:bCs/>
          <w:sz w:val="40"/>
          <w:szCs w:val="40"/>
        </w:rPr>
        <w:lastRenderedPageBreak/>
        <w:t xml:space="preserve">ANALYSE FINANCIERES – </w:t>
      </w:r>
      <w:r>
        <w:rPr>
          <w:rFonts w:cs="Segoe UI Emoji"/>
          <w:b/>
          <w:bCs/>
          <w:sz w:val="40"/>
          <w:szCs w:val="40"/>
        </w:rPr>
        <w:t>INDICATEURS AVANC</w:t>
      </w:r>
      <w:r w:rsidRPr="00B51802">
        <w:rPr>
          <w:rFonts w:cs="Segoe UI Emoji"/>
          <w:b/>
          <w:bCs/>
          <w:sz w:val="40"/>
          <w:szCs w:val="40"/>
        </w:rPr>
        <w:t>É</w:t>
      </w:r>
      <w:r>
        <w:rPr>
          <w:rFonts w:cs="Segoe UI Emoji"/>
          <w:b/>
          <w:bCs/>
          <w:sz w:val="40"/>
          <w:szCs w:val="40"/>
        </w:rPr>
        <w:t xml:space="preserve">S </w:t>
      </w:r>
    </w:p>
    <w:p w14:paraId="056B0175" w14:textId="77777777" w:rsidR="00E72176" w:rsidRPr="00E72176" w:rsidRDefault="00E72176" w:rsidP="00B51802">
      <w:pPr>
        <w:rPr>
          <w:rFonts w:cs="Segoe UI Emoji"/>
          <w:b/>
          <w:bCs/>
        </w:rPr>
      </w:pPr>
    </w:p>
    <w:p w14:paraId="0C2C476B" w14:textId="3D3F6291" w:rsidR="00B51802" w:rsidRPr="00B51802" w:rsidRDefault="00E72176" w:rsidP="00B51802">
      <w:pPr>
        <w:rPr>
          <w:rFonts w:cs="Segoe UI Emoji"/>
          <w:b/>
          <w:bCs/>
          <w:sz w:val="32"/>
          <w:szCs w:val="32"/>
        </w:rPr>
      </w:pPr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B51802">
        <w:rPr>
          <w:rFonts w:cs="Segoe UI Emoji"/>
          <w:b/>
          <w:bCs/>
          <w:sz w:val="32"/>
          <w:szCs w:val="32"/>
        </w:rPr>
        <w:t xml:space="preserve"> </w:t>
      </w:r>
      <w:r w:rsidR="00B51802" w:rsidRPr="00B51802">
        <w:rPr>
          <w:rFonts w:cs="Segoe UI Emoji"/>
          <w:b/>
          <w:bCs/>
          <w:sz w:val="32"/>
          <w:szCs w:val="32"/>
        </w:rPr>
        <w:t>1. Analyse de Sensibilité et Scénarios</w:t>
      </w:r>
    </w:p>
    <w:p w14:paraId="19BC8D58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Objectif : Mesurer l’impact des variations sur les hypothèses clés (taux de conversion, churn, CAC) pour estimer la robustesse du modèle.</w:t>
      </w:r>
    </w:p>
    <w:p w14:paraId="75CA5ADC" w14:textId="6F0CA374" w:rsidR="00E72176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Exemple de scénarios (Année 2 – base, optimiste, pessimiste)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842"/>
        <w:gridCol w:w="1990"/>
        <w:gridCol w:w="2114"/>
      </w:tblGrid>
      <w:tr w:rsidR="00B51802" w:rsidRPr="00B51802" w14:paraId="1439EC93" w14:textId="77777777" w:rsidTr="00B518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F9E01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Hypothèses</w:t>
            </w:r>
          </w:p>
        </w:tc>
        <w:tc>
          <w:tcPr>
            <w:tcW w:w="0" w:type="auto"/>
            <w:vAlign w:val="center"/>
            <w:hideMark/>
          </w:tcPr>
          <w:p w14:paraId="62CD78A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Base</w:t>
            </w:r>
          </w:p>
        </w:tc>
        <w:tc>
          <w:tcPr>
            <w:tcW w:w="0" w:type="auto"/>
            <w:vAlign w:val="center"/>
            <w:hideMark/>
          </w:tcPr>
          <w:p w14:paraId="7F99CABF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Optimiste (±10 %)</w:t>
            </w:r>
          </w:p>
        </w:tc>
        <w:tc>
          <w:tcPr>
            <w:tcW w:w="0" w:type="auto"/>
            <w:vAlign w:val="center"/>
            <w:hideMark/>
          </w:tcPr>
          <w:p w14:paraId="4A03F0CE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Pessimiste (±10 %)</w:t>
            </w:r>
          </w:p>
        </w:tc>
      </w:tr>
      <w:tr w:rsidR="00B51802" w:rsidRPr="00B51802" w14:paraId="6533004C" w14:textId="77777777" w:rsidTr="00B51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57FCC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Nombre d’abonnés</w:t>
            </w:r>
          </w:p>
        </w:tc>
        <w:tc>
          <w:tcPr>
            <w:tcW w:w="0" w:type="auto"/>
            <w:vAlign w:val="center"/>
            <w:hideMark/>
          </w:tcPr>
          <w:p w14:paraId="58747805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3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>000</w:t>
            </w:r>
          </w:p>
        </w:tc>
        <w:tc>
          <w:tcPr>
            <w:tcW w:w="0" w:type="auto"/>
            <w:vAlign w:val="center"/>
            <w:hideMark/>
          </w:tcPr>
          <w:p w14:paraId="072D3987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3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>300 (+10 %)</w:t>
            </w:r>
          </w:p>
        </w:tc>
        <w:tc>
          <w:tcPr>
            <w:tcW w:w="0" w:type="auto"/>
            <w:vAlign w:val="center"/>
            <w:hideMark/>
          </w:tcPr>
          <w:p w14:paraId="6D049E1F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>700 (</w:t>
            </w:r>
            <w:r w:rsidRPr="00B51802">
              <w:rPr>
                <w:rFonts w:ascii="Aptos" w:hAnsi="Aptos" w:cs="Aptos"/>
                <w:b/>
                <w:bCs/>
              </w:rPr>
              <w:t>–</w:t>
            </w:r>
            <w:r w:rsidRPr="00B51802">
              <w:rPr>
                <w:rFonts w:cs="Segoe UI Emoji"/>
                <w:b/>
                <w:bCs/>
              </w:rPr>
              <w:t>10 %)</w:t>
            </w:r>
          </w:p>
        </w:tc>
      </w:tr>
      <w:tr w:rsidR="00B51802" w:rsidRPr="00B51802" w14:paraId="523487A2" w14:textId="77777777" w:rsidTr="00B51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F595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CAC (marketing &amp; pub)</w:t>
            </w:r>
          </w:p>
        </w:tc>
        <w:tc>
          <w:tcPr>
            <w:tcW w:w="0" w:type="auto"/>
            <w:vAlign w:val="center"/>
            <w:hideMark/>
          </w:tcPr>
          <w:p w14:paraId="2C328657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4,40 €</w:t>
            </w:r>
          </w:p>
        </w:tc>
        <w:tc>
          <w:tcPr>
            <w:tcW w:w="0" w:type="auto"/>
            <w:vAlign w:val="center"/>
            <w:hideMark/>
          </w:tcPr>
          <w:p w14:paraId="295892A5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3,96 € (–10 %)</w:t>
            </w:r>
          </w:p>
        </w:tc>
        <w:tc>
          <w:tcPr>
            <w:tcW w:w="0" w:type="auto"/>
            <w:vAlign w:val="center"/>
            <w:hideMark/>
          </w:tcPr>
          <w:p w14:paraId="45FE9204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4,84 € (+10 %)</w:t>
            </w:r>
          </w:p>
        </w:tc>
      </w:tr>
      <w:tr w:rsidR="00B51802" w:rsidRPr="00B51802" w14:paraId="3F111888" w14:textId="77777777" w:rsidTr="00B518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261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CLV (fixe sur 20 mois)</w:t>
            </w:r>
          </w:p>
        </w:tc>
        <w:tc>
          <w:tcPr>
            <w:tcW w:w="0" w:type="auto"/>
            <w:vAlign w:val="center"/>
            <w:hideMark/>
          </w:tcPr>
          <w:p w14:paraId="057560AD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030A820D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452BDEDA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119,8 €</w:t>
            </w:r>
          </w:p>
        </w:tc>
      </w:tr>
    </w:tbl>
    <w:p w14:paraId="72462021" w14:textId="77777777" w:rsidR="00E72176" w:rsidRDefault="00E72176" w:rsidP="00B51802">
      <w:pPr>
        <w:rPr>
          <w:rFonts w:cs="Segoe UI Emoji"/>
          <w:b/>
          <w:bCs/>
        </w:rPr>
      </w:pPr>
    </w:p>
    <w:p w14:paraId="0DE6E0E4" w14:textId="75239CDF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Calculs d’impact :</w:t>
      </w:r>
    </w:p>
    <w:p w14:paraId="07B37F3B" w14:textId="17ACF545" w:rsidR="00E72176" w:rsidRDefault="000C1002" w:rsidP="00B51802">
      <w:pPr>
        <w:rPr>
          <w:rFonts w:cs="Segoe UI Emoji"/>
          <w:b/>
          <w:bCs/>
        </w:rPr>
      </w:pPr>
      <w:r>
        <w:rPr>
          <w:rFonts w:cs="Segoe UI Emoji"/>
          <w:b/>
          <w:bCs/>
          <w:noProof/>
        </w:rPr>
        <w:drawing>
          <wp:inline distT="0" distB="0" distL="0" distR="0" wp14:anchorId="506ADCF6" wp14:editId="6366E0EC">
            <wp:extent cx="6644640" cy="2750820"/>
            <wp:effectExtent l="0" t="0" r="3810" b="0"/>
            <wp:docPr id="15838612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9C186" w14:textId="77777777" w:rsidR="00E72176" w:rsidRDefault="00E72176" w:rsidP="00B51802">
      <w:pPr>
        <w:rPr>
          <w:rFonts w:cs="Segoe UI Emoji"/>
          <w:b/>
          <w:bCs/>
        </w:rPr>
      </w:pPr>
    </w:p>
    <w:p w14:paraId="4D1CEC8F" w14:textId="77777777" w:rsidR="00E72176" w:rsidRDefault="00E72176" w:rsidP="00B51802">
      <w:pPr>
        <w:rPr>
          <w:rFonts w:cs="Segoe UI Emoji"/>
          <w:b/>
          <w:bCs/>
        </w:rPr>
      </w:pPr>
    </w:p>
    <w:p w14:paraId="701F2757" w14:textId="77777777" w:rsidR="000C1002" w:rsidRDefault="000C1002" w:rsidP="00B51802">
      <w:pPr>
        <w:rPr>
          <w:rFonts w:cs="Segoe UI Emoji"/>
          <w:b/>
          <w:bCs/>
        </w:rPr>
      </w:pPr>
    </w:p>
    <w:p w14:paraId="7012B392" w14:textId="77777777" w:rsidR="000C1002" w:rsidRDefault="000C1002" w:rsidP="00B51802">
      <w:pPr>
        <w:rPr>
          <w:rFonts w:cs="Segoe UI Emoji"/>
          <w:b/>
          <w:bCs/>
        </w:rPr>
      </w:pPr>
    </w:p>
    <w:p w14:paraId="7B2904DB" w14:textId="77777777" w:rsidR="000C1002" w:rsidRDefault="000C1002" w:rsidP="00B51802">
      <w:pPr>
        <w:rPr>
          <w:rFonts w:cs="Segoe UI Emoji"/>
          <w:b/>
          <w:bCs/>
        </w:rPr>
      </w:pPr>
    </w:p>
    <w:p w14:paraId="405EABC1" w14:textId="77777777" w:rsidR="000C1002" w:rsidRDefault="000C1002" w:rsidP="00B51802">
      <w:pPr>
        <w:rPr>
          <w:rFonts w:cs="Segoe UI Emoji"/>
          <w:b/>
          <w:bCs/>
        </w:rPr>
      </w:pPr>
    </w:p>
    <w:p w14:paraId="30FE2D01" w14:textId="77777777" w:rsidR="000C1002" w:rsidRDefault="000C1002" w:rsidP="00B51802">
      <w:pPr>
        <w:rPr>
          <w:rFonts w:cs="Segoe UI Emoji"/>
          <w:b/>
          <w:bCs/>
        </w:rPr>
      </w:pPr>
    </w:p>
    <w:p w14:paraId="0A4DE2F8" w14:textId="77777777" w:rsidR="000C1002" w:rsidRDefault="000C1002" w:rsidP="00B51802">
      <w:pPr>
        <w:rPr>
          <w:rFonts w:cs="Segoe UI Emoji"/>
          <w:b/>
          <w:bCs/>
        </w:rPr>
      </w:pPr>
    </w:p>
    <w:p w14:paraId="4055701B" w14:textId="712C4EAD" w:rsidR="00B51802" w:rsidRPr="00B51802" w:rsidRDefault="00E72176" w:rsidP="00B51802">
      <w:pPr>
        <w:rPr>
          <w:rFonts w:cs="Segoe UI Emoji"/>
          <w:b/>
          <w:bCs/>
          <w:sz w:val="32"/>
          <w:szCs w:val="32"/>
        </w:rPr>
      </w:pPr>
      <w:r w:rsidRPr="009E44C5">
        <w:rPr>
          <w:rFonts w:ascii="Segoe UI Emoji" w:hAnsi="Segoe UI Emoji" w:cs="Segoe UI Emoji"/>
          <w:sz w:val="32"/>
          <w:szCs w:val="32"/>
        </w:rPr>
        <w:lastRenderedPageBreak/>
        <w:t>🔹</w:t>
      </w:r>
      <w:r w:rsidRPr="00B51802">
        <w:rPr>
          <w:rFonts w:cs="Segoe UI Emoji"/>
          <w:b/>
          <w:bCs/>
          <w:sz w:val="32"/>
          <w:szCs w:val="32"/>
        </w:rPr>
        <w:t xml:space="preserve"> </w:t>
      </w:r>
      <w:r w:rsidR="00B51802" w:rsidRPr="00B51802">
        <w:rPr>
          <w:rFonts w:cs="Segoe UI Emoji"/>
          <w:b/>
          <w:bCs/>
          <w:sz w:val="32"/>
          <w:szCs w:val="32"/>
        </w:rPr>
        <w:t>2. Prévisions de Flux de Trésorerie (Cash Flow Forecast)</w:t>
      </w:r>
    </w:p>
    <w:p w14:paraId="3DD9BE17" w14:textId="6908F877" w:rsidR="000C10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Hypothèse :</w:t>
      </w:r>
      <w:r w:rsidRPr="00B51802">
        <w:rPr>
          <w:rFonts w:cs="Segoe UI Emoji"/>
          <w:b/>
          <w:bCs/>
        </w:rPr>
        <w:br/>
        <w:t>Nous partons du bénéfice net comme proxy du flux de trésorerie (en l’absence d’ajustements non monétaires ou d’investissement supplémentaires).</w:t>
      </w:r>
    </w:p>
    <w:p w14:paraId="27E0AF32" w14:textId="77777777" w:rsidR="000C1002" w:rsidRDefault="000C1002" w:rsidP="00B51802">
      <w:pPr>
        <w:rPr>
          <w:rFonts w:cs="Segoe UI Emoji"/>
          <w:b/>
          <w:bCs/>
        </w:rPr>
      </w:pPr>
    </w:p>
    <w:p w14:paraId="11674133" w14:textId="3346A07A" w:rsidR="00B51802" w:rsidRPr="00B51802" w:rsidRDefault="00E72176" w:rsidP="00B51802">
      <w:pPr>
        <w:rPr>
          <w:rFonts w:cs="Segoe UI Emoji"/>
          <w:b/>
          <w:bCs/>
          <w:sz w:val="32"/>
          <w:szCs w:val="32"/>
        </w:rPr>
      </w:pPr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B51802">
        <w:rPr>
          <w:rFonts w:cs="Segoe UI Emoji"/>
          <w:b/>
          <w:bCs/>
          <w:sz w:val="32"/>
          <w:szCs w:val="32"/>
        </w:rPr>
        <w:t xml:space="preserve"> </w:t>
      </w:r>
      <w:r w:rsidR="00B51802" w:rsidRPr="00B51802">
        <w:rPr>
          <w:rFonts w:cs="Segoe UI Emoji"/>
          <w:b/>
          <w:bCs/>
          <w:sz w:val="32"/>
          <w:szCs w:val="32"/>
        </w:rPr>
        <w:t>3. Valorisation par Actualisation des Flux de Trésorerie (DCF)</w:t>
      </w:r>
    </w:p>
    <w:p w14:paraId="413D0A48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Hypothèses retenues :</w:t>
      </w:r>
    </w:p>
    <w:p w14:paraId="5DC0544E" w14:textId="77777777" w:rsidR="00B51802" w:rsidRPr="00B51802" w:rsidRDefault="00B51802" w:rsidP="00B51802">
      <w:pPr>
        <w:numPr>
          <w:ilvl w:val="0"/>
          <w:numId w:val="14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Taux d’actualisation (r) : 10 %</w:t>
      </w:r>
    </w:p>
    <w:p w14:paraId="366F209C" w14:textId="77777777" w:rsidR="00B51802" w:rsidRPr="00B51802" w:rsidRDefault="00B51802" w:rsidP="00B51802">
      <w:pPr>
        <w:numPr>
          <w:ilvl w:val="0"/>
          <w:numId w:val="14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Croissance terminale (g) : 2 % (après année 3)</w:t>
      </w:r>
    </w:p>
    <w:p w14:paraId="6042C634" w14:textId="77777777" w:rsidR="00B51802" w:rsidRPr="00B51802" w:rsidRDefault="00B51802" w:rsidP="00B51802">
      <w:pPr>
        <w:numPr>
          <w:ilvl w:val="0"/>
          <w:numId w:val="14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Flux de trésorerie (FCF) : Utilisation des bénéfices nets comme FCF</w:t>
      </w:r>
    </w:p>
    <w:p w14:paraId="7CBAA84E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Calcul détaillé :</w:t>
      </w:r>
    </w:p>
    <w:p w14:paraId="1FD7BC5D" w14:textId="77777777" w:rsidR="00B51802" w:rsidRPr="00B51802" w:rsidRDefault="00B51802" w:rsidP="00B51802">
      <w:pPr>
        <w:numPr>
          <w:ilvl w:val="0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Actualisation des flux pour chaque année :</w:t>
      </w:r>
    </w:p>
    <w:p w14:paraId="3261F15C" w14:textId="77777777" w:rsidR="00B51802" w:rsidRPr="00B51802" w:rsidRDefault="00B51802" w:rsidP="00B51802">
      <w:pPr>
        <w:numPr>
          <w:ilvl w:val="1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Année 1 :</w:t>
      </w:r>
      <w:r w:rsidRPr="00B51802">
        <w:rPr>
          <w:rFonts w:cs="Segoe UI Emoji"/>
          <w:b/>
          <w:bCs/>
        </w:rPr>
        <w:br/>
        <w:t>PV₁ = 3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272 / 1,10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2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974 </w:t>
      </w:r>
      <w:r w:rsidRPr="00B51802">
        <w:rPr>
          <w:rFonts w:ascii="Aptos" w:hAnsi="Aptos" w:cs="Aptos"/>
          <w:b/>
          <w:bCs/>
        </w:rPr>
        <w:t>€</w:t>
      </w:r>
    </w:p>
    <w:p w14:paraId="72752B63" w14:textId="77777777" w:rsidR="00B51802" w:rsidRPr="00B51802" w:rsidRDefault="00B51802" w:rsidP="00B51802">
      <w:pPr>
        <w:numPr>
          <w:ilvl w:val="1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Année 2 :</w:t>
      </w:r>
      <w:r w:rsidRPr="00B51802">
        <w:rPr>
          <w:rFonts w:cs="Segoe UI Emoji"/>
          <w:b/>
          <w:bCs/>
        </w:rPr>
        <w:br/>
        <w:t>PV₂ = 106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530 / (1,10)</w:t>
      </w:r>
      <w:r w:rsidRPr="00B51802">
        <w:rPr>
          <w:rFonts w:ascii="Aptos" w:hAnsi="Aptos" w:cs="Aptos"/>
          <w:b/>
          <w:bCs/>
        </w:rPr>
        <w:t>²</w:t>
      </w:r>
      <w:r w:rsidRPr="00B51802">
        <w:rPr>
          <w:rFonts w:cs="Segoe UI Emoji"/>
          <w:b/>
          <w:bCs/>
        </w:rPr>
        <w:t xml:space="preserve"> = 106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530 / 1,21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88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099 </w:t>
      </w:r>
      <w:r w:rsidRPr="00B51802">
        <w:rPr>
          <w:rFonts w:ascii="Aptos" w:hAnsi="Aptos" w:cs="Aptos"/>
          <w:b/>
          <w:bCs/>
        </w:rPr>
        <w:t>€</w:t>
      </w:r>
    </w:p>
    <w:p w14:paraId="140E746C" w14:textId="77777777" w:rsidR="00B51802" w:rsidRPr="00B51802" w:rsidRDefault="00B51802" w:rsidP="00B51802">
      <w:pPr>
        <w:numPr>
          <w:ilvl w:val="1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Année 3 :</w:t>
      </w:r>
      <w:r w:rsidRPr="00B51802">
        <w:rPr>
          <w:rFonts w:cs="Segoe UI Emoji"/>
          <w:b/>
          <w:bCs/>
        </w:rPr>
        <w:br/>
        <w:t>PV₃ = 184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222 / (1,10)</w:t>
      </w:r>
      <w:r w:rsidRPr="00B51802">
        <w:rPr>
          <w:rFonts w:ascii="Aptos" w:hAnsi="Aptos" w:cs="Aptos"/>
          <w:b/>
          <w:bCs/>
        </w:rPr>
        <w:t>³</w:t>
      </w:r>
      <w:r w:rsidRPr="00B51802">
        <w:rPr>
          <w:rFonts w:cs="Segoe UI Emoji"/>
          <w:b/>
          <w:bCs/>
        </w:rPr>
        <w:t xml:space="preserve"> = 184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222 / 1,331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138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425 </w:t>
      </w:r>
      <w:r w:rsidRPr="00B51802">
        <w:rPr>
          <w:rFonts w:ascii="Aptos" w:hAnsi="Aptos" w:cs="Aptos"/>
          <w:b/>
          <w:bCs/>
        </w:rPr>
        <w:t>€</w:t>
      </w:r>
    </w:p>
    <w:p w14:paraId="099505AA" w14:textId="77777777" w:rsidR="00B51802" w:rsidRPr="00B51802" w:rsidRDefault="00B51802" w:rsidP="00B51802">
      <w:pPr>
        <w:numPr>
          <w:ilvl w:val="0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Calcul de la Valeur Terminale (VT) :</w:t>
      </w:r>
      <w:r w:rsidRPr="00B51802">
        <w:rPr>
          <w:rFonts w:cs="Segoe UI Emoji"/>
          <w:b/>
          <w:bCs/>
        </w:rPr>
        <w:br/>
        <w:t>VT = (FCF Année 3 × (1 + g)) / (r – g)</w:t>
      </w:r>
      <w:r w:rsidRPr="00B51802">
        <w:rPr>
          <w:rFonts w:cs="Segoe UI Emoji"/>
          <w:b/>
          <w:bCs/>
        </w:rPr>
        <w:br/>
        <w:t>VT = (184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222 </w:t>
      </w:r>
      <w:r w:rsidRPr="00B51802">
        <w:rPr>
          <w:rFonts w:ascii="Aptos" w:hAnsi="Aptos" w:cs="Aptos"/>
          <w:b/>
          <w:bCs/>
        </w:rPr>
        <w:t>×</w:t>
      </w:r>
      <w:r w:rsidRPr="00B51802">
        <w:rPr>
          <w:rFonts w:cs="Segoe UI Emoji"/>
          <w:b/>
          <w:bCs/>
        </w:rPr>
        <w:t xml:space="preserve"> 1,02) / (0,10 </w:t>
      </w:r>
      <w:r w:rsidRPr="00B51802">
        <w:rPr>
          <w:rFonts w:ascii="Aptos" w:hAnsi="Aptos" w:cs="Aptos"/>
          <w:b/>
          <w:bCs/>
        </w:rPr>
        <w:t>–</w:t>
      </w:r>
      <w:r w:rsidRPr="00B51802">
        <w:rPr>
          <w:rFonts w:cs="Segoe UI Emoji"/>
          <w:b/>
          <w:bCs/>
        </w:rPr>
        <w:t xml:space="preserve"> 0,02)</w:t>
      </w:r>
      <w:r w:rsidRPr="00B51802">
        <w:rPr>
          <w:rFonts w:cs="Segoe UI Emoji"/>
          <w:b/>
          <w:bCs/>
        </w:rPr>
        <w:br/>
        <w:t xml:space="preserve">VT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(187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906) / 0,08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2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348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825 </w:t>
      </w:r>
      <w:r w:rsidRPr="00B51802">
        <w:rPr>
          <w:rFonts w:ascii="Aptos" w:hAnsi="Aptos" w:cs="Aptos"/>
          <w:b/>
          <w:bCs/>
        </w:rPr>
        <w:t>€</w:t>
      </w:r>
    </w:p>
    <w:p w14:paraId="3507079A" w14:textId="77777777" w:rsidR="00B51802" w:rsidRPr="00B51802" w:rsidRDefault="00B51802" w:rsidP="00B51802">
      <w:pPr>
        <w:numPr>
          <w:ilvl w:val="0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Actualisation de la Valeur Terminale à l’Année 3 :</w:t>
      </w:r>
      <w:r w:rsidRPr="00B51802">
        <w:rPr>
          <w:rFonts w:cs="Segoe UI Emoji"/>
          <w:b/>
          <w:bCs/>
        </w:rPr>
        <w:br/>
        <w:t>PV_VT = 2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348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825 / 1,331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1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764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800 </w:t>
      </w:r>
      <w:r w:rsidRPr="00B51802">
        <w:rPr>
          <w:rFonts w:ascii="Aptos" w:hAnsi="Aptos" w:cs="Aptos"/>
          <w:b/>
          <w:bCs/>
        </w:rPr>
        <w:t>€</w:t>
      </w:r>
    </w:p>
    <w:p w14:paraId="69BB654D" w14:textId="77777777" w:rsidR="00B51802" w:rsidRPr="00B51802" w:rsidRDefault="00B51802" w:rsidP="00B51802">
      <w:pPr>
        <w:numPr>
          <w:ilvl w:val="0"/>
          <w:numId w:val="15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Valeur Totale de l’Entreprise :</w:t>
      </w:r>
      <w:r w:rsidRPr="00B51802">
        <w:rPr>
          <w:rFonts w:cs="Segoe UI Emoji"/>
          <w:b/>
          <w:bCs/>
        </w:rPr>
        <w:br/>
        <w:t>Valeur = PV₁ + PV₂ + PV₃ + PV_VT</w:t>
      </w:r>
      <w:r w:rsidRPr="00B51802">
        <w:rPr>
          <w:rFonts w:cs="Segoe UI Emoji"/>
          <w:b/>
          <w:bCs/>
        </w:rPr>
        <w:br/>
        <w:t>≈ 2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974 + 88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099 + 138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425 + 1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764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800 </w:t>
      </w:r>
      <w:r w:rsidRPr="00B51802">
        <w:rPr>
          <w:rFonts w:ascii="Aptos" w:hAnsi="Aptos" w:cs="Aptos"/>
          <w:b/>
          <w:bCs/>
        </w:rPr>
        <w:t>≈</w:t>
      </w:r>
      <w:r w:rsidRPr="00B51802">
        <w:rPr>
          <w:rFonts w:cs="Segoe UI Emoji"/>
          <w:b/>
          <w:bCs/>
        </w:rPr>
        <w:t xml:space="preserve"> 1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>994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298 </w:t>
      </w:r>
      <w:r w:rsidRPr="00B51802">
        <w:rPr>
          <w:rFonts w:ascii="Aptos" w:hAnsi="Aptos" w:cs="Aptos"/>
          <w:b/>
          <w:bCs/>
        </w:rPr>
        <w:t>€</w:t>
      </w:r>
    </w:p>
    <w:p w14:paraId="552A2A51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Cette estimation donne une valeur d’entreprise d’environ 2 millions d’euros, sous ces hypothèses.</w:t>
      </w:r>
    </w:p>
    <w:p w14:paraId="4DA63C1E" w14:textId="01C26B45" w:rsidR="00B51802" w:rsidRDefault="00B51802" w:rsidP="00B51802">
      <w:pPr>
        <w:rPr>
          <w:rFonts w:cs="Segoe UI Emoji"/>
          <w:b/>
          <w:bCs/>
        </w:rPr>
      </w:pPr>
    </w:p>
    <w:p w14:paraId="1E08C684" w14:textId="77777777" w:rsidR="00E72176" w:rsidRDefault="00E72176" w:rsidP="00B51802">
      <w:pPr>
        <w:rPr>
          <w:rFonts w:cs="Segoe UI Emoji"/>
          <w:b/>
          <w:bCs/>
        </w:rPr>
      </w:pPr>
    </w:p>
    <w:p w14:paraId="156222EA" w14:textId="77777777" w:rsidR="00E72176" w:rsidRDefault="00E72176" w:rsidP="00B51802">
      <w:pPr>
        <w:rPr>
          <w:rFonts w:cs="Segoe UI Emoji"/>
          <w:b/>
          <w:bCs/>
        </w:rPr>
      </w:pPr>
    </w:p>
    <w:p w14:paraId="2FBAD592" w14:textId="77777777" w:rsidR="00E72176" w:rsidRDefault="00E72176" w:rsidP="00B51802">
      <w:pPr>
        <w:rPr>
          <w:rFonts w:cs="Segoe UI Emoji"/>
          <w:b/>
          <w:bCs/>
        </w:rPr>
      </w:pPr>
    </w:p>
    <w:p w14:paraId="236A9DE3" w14:textId="77777777" w:rsidR="00E72176" w:rsidRDefault="00E72176" w:rsidP="00B51802">
      <w:pPr>
        <w:rPr>
          <w:rFonts w:cs="Segoe UI Emoji"/>
          <w:b/>
          <w:bCs/>
        </w:rPr>
      </w:pPr>
    </w:p>
    <w:p w14:paraId="14BA8F27" w14:textId="77777777" w:rsidR="00E72176" w:rsidRPr="00B51802" w:rsidRDefault="00E72176" w:rsidP="00B51802">
      <w:pPr>
        <w:rPr>
          <w:rFonts w:cs="Segoe UI Emoji"/>
          <w:b/>
          <w:bCs/>
        </w:rPr>
      </w:pPr>
    </w:p>
    <w:p w14:paraId="7D5D2ACE" w14:textId="208472F1" w:rsidR="00B51802" w:rsidRPr="00B51802" w:rsidRDefault="00E72176" w:rsidP="00B51802">
      <w:pPr>
        <w:rPr>
          <w:rFonts w:cs="Segoe UI Emoji"/>
          <w:b/>
          <w:bCs/>
          <w:sz w:val="32"/>
          <w:szCs w:val="32"/>
        </w:rPr>
      </w:pPr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B51802">
        <w:rPr>
          <w:rFonts w:cs="Segoe UI Emoji"/>
          <w:b/>
          <w:bCs/>
          <w:sz w:val="32"/>
          <w:szCs w:val="32"/>
        </w:rPr>
        <w:t xml:space="preserve"> </w:t>
      </w:r>
      <w:r w:rsidR="00B51802" w:rsidRPr="00B51802">
        <w:rPr>
          <w:rFonts w:cs="Segoe UI Emoji"/>
          <w:b/>
          <w:bCs/>
          <w:sz w:val="32"/>
          <w:szCs w:val="32"/>
        </w:rPr>
        <w:t>4. EBITDA et Marges Opérationnelles</w:t>
      </w:r>
    </w:p>
    <w:p w14:paraId="7A400DDA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Utilisation du « résultat avant charges sociales et fiscales » comme proxy d’EBITDA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1"/>
        <w:gridCol w:w="3460"/>
        <w:gridCol w:w="3228"/>
        <w:gridCol w:w="2977"/>
      </w:tblGrid>
      <w:tr w:rsidR="00B51802" w:rsidRPr="00B51802" w14:paraId="457422C9" w14:textId="77777777" w:rsidTr="00E72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06F7E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Année</w:t>
            </w:r>
          </w:p>
        </w:tc>
        <w:tc>
          <w:tcPr>
            <w:tcW w:w="0" w:type="auto"/>
            <w:vAlign w:val="center"/>
            <w:hideMark/>
          </w:tcPr>
          <w:p w14:paraId="3CA1DBA9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Résultat avant charges (EBITDA proxy)</w:t>
            </w:r>
          </w:p>
        </w:tc>
        <w:tc>
          <w:tcPr>
            <w:tcW w:w="0" w:type="auto"/>
            <w:vAlign w:val="center"/>
            <w:hideMark/>
          </w:tcPr>
          <w:p w14:paraId="2874C6A6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Revenus nets après commissions</w:t>
            </w:r>
          </w:p>
        </w:tc>
        <w:tc>
          <w:tcPr>
            <w:tcW w:w="0" w:type="auto"/>
            <w:vAlign w:val="center"/>
            <w:hideMark/>
          </w:tcPr>
          <w:p w14:paraId="22F5A97F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Marge EBITDA (%)</w:t>
            </w:r>
          </w:p>
        </w:tc>
      </w:tr>
      <w:tr w:rsidR="00B51802" w:rsidRPr="00B51802" w14:paraId="2D1FE683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754F6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330FF8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211 </w:t>
            </w:r>
            <w:r w:rsidRPr="00B51802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07F89C8D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65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411 </w:t>
            </w:r>
            <w:r w:rsidRPr="00B51802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679A7FA6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>211 / 65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411 </w:t>
            </w:r>
            <w:r w:rsidRPr="00B51802">
              <w:rPr>
                <w:rFonts w:ascii="Aptos" w:hAnsi="Aptos" w:cs="Aptos"/>
                <w:b/>
                <w:bCs/>
              </w:rPr>
              <w:t>×</w:t>
            </w:r>
            <w:r w:rsidRPr="00B51802">
              <w:rPr>
                <w:rFonts w:cs="Segoe UI Emoji"/>
                <w:b/>
                <w:bCs/>
              </w:rPr>
              <w:t xml:space="preserve"> 100 </w:t>
            </w:r>
            <w:r w:rsidRPr="00B51802">
              <w:rPr>
                <w:rFonts w:ascii="Aptos" w:hAnsi="Aptos" w:cs="Aptos"/>
                <w:b/>
                <w:bCs/>
              </w:rPr>
              <w:t>≈</w:t>
            </w:r>
            <w:r w:rsidRPr="00B51802">
              <w:rPr>
                <w:rFonts w:cs="Segoe UI Emoji"/>
                <w:b/>
                <w:bCs/>
              </w:rPr>
              <w:t xml:space="preserve"> 6,44 %</w:t>
            </w:r>
          </w:p>
        </w:tc>
      </w:tr>
      <w:tr w:rsidR="00B51802" w:rsidRPr="00B51802" w14:paraId="18578791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F5F3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A1A344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137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748 </w:t>
            </w:r>
            <w:r w:rsidRPr="00B51802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3A539EAB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150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948 </w:t>
            </w:r>
            <w:r w:rsidRPr="00B51802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34FAE608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137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>748 / 150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948 </w:t>
            </w:r>
            <w:r w:rsidRPr="00B51802">
              <w:rPr>
                <w:rFonts w:ascii="Aptos" w:hAnsi="Aptos" w:cs="Aptos"/>
                <w:b/>
                <w:bCs/>
              </w:rPr>
              <w:t>×</w:t>
            </w:r>
            <w:r w:rsidRPr="00B51802">
              <w:rPr>
                <w:rFonts w:cs="Segoe UI Emoji"/>
                <w:b/>
                <w:bCs/>
              </w:rPr>
              <w:t xml:space="preserve"> 100 </w:t>
            </w:r>
            <w:r w:rsidRPr="00B51802">
              <w:rPr>
                <w:rFonts w:ascii="Aptos" w:hAnsi="Aptos" w:cs="Aptos"/>
                <w:b/>
                <w:bCs/>
              </w:rPr>
              <w:t>≈</w:t>
            </w:r>
            <w:r w:rsidRPr="00B51802">
              <w:rPr>
                <w:rFonts w:cs="Segoe UI Emoji"/>
                <w:b/>
                <w:bCs/>
              </w:rPr>
              <w:t xml:space="preserve"> 91,20 %</w:t>
            </w:r>
          </w:p>
        </w:tc>
      </w:tr>
      <w:tr w:rsidR="00B51802" w:rsidRPr="00B51802" w14:paraId="70EFFDAB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8842A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8F32BD5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238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380 </w:t>
            </w:r>
            <w:r w:rsidRPr="00B51802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73E5457F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251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580 </w:t>
            </w:r>
            <w:r w:rsidRPr="00B51802">
              <w:rPr>
                <w:rFonts w:ascii="Aptos" w:hAnsi="Aptos" w:cs="Aptos"/>
                <w:b/>
                <w:bCs/>
              </w:rPr>
              <w:t>€</w:t>
            </w:r>
          </w:p>
        </w:tc>
        <w:tc>
          <w:tcPr>
            <w:tcW w:w="0" w:type="auto"/>
            <w:vAlign w:val="center"/>
            <w:hideMark/>
          </w:tcPr>
          <w:p w14:paraId="3DA7FF0A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238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>380 / 251</w:t>
            </w:r>
            <w:r w:rsidRPr="00B51802">
              <w:rPr>
                <w:rFonts w:ascii="Arial" w:hAnsi="Arial" w:cs="Arial"/>
                <w:b/>
                <w:bCs/>
              </w:rPr>
              <w:t> </w:t>
            </w:r>
            <w:r w:rsidRPr="00B51802">
              <w:rPr>
                <w:rFonts w:cs="Segoe UI Emoji"/>
                <w:b/>
                <w:bCs/>
              </w:rPr>
              <w:t xml:space="preserve">580 </w:t>
            </w:r>
            <w:r w:rsidRPr="00B51802">
              <w:rPr>
                <w:rFonts w:ascii="Aptos" w:hAnsi="Aptos" w:cs="Aptos"/>
                <w:b/>
                <w:bCs/>
              </w:rPr>
              <w:t>×</w:t>
            </w:r>
            <w:r w:rsidRPr="00B51802">
              <w:rPr>
                <w:rFonts w:cs="Segoe UI Emoji"/>
                <w:b/>
                <w:bCs/>
              </w:rPr>
              <w:t xml:space="preserve"> 100 </w:t>
            </w:r>
            <w:r w:rsidRPr="00B51802">
              <w:rPr>
                <w:rFonts w:ascii="Aptos" w:hAnsi="Aptos" w:cs="Aptos"/>
                <w:b/>
                <w:bCs/>
              </w:rPr>
              <w:t>≈</w:t>
            </w:r>
            <w:r w:rsidRPr="00B51802">
              <w:rPr>
                <w:rFonts w:cs="Segoe UI Emoji"/>
                <w:b/>
                <w:bCs/>
              </w:rPr>
              <w:t xml:space="preserve"> 94,73 %</w:t>
            </w:r>
          </w:p>
        </w:tc>
      </w:tr>
    </w:tbl>
    <w:p w14:paraId="41E37D8F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  <w:i/>
          <w:iCs/>
        </w:rPr>
        <w:t>Remarque :</w:t>
      </w:r>
      <w:r w:rsidRPr="00B51802">
        <w:rPr>
          <w:rFonts w:cs="Segoe UI Emoji"/>
          <w:b/>
          <w:bCs/>
        </w:rPr>
        <w:t xml:space="preserve"> La forte amélioration de la marge à partir de l’Année 2 s’explique par la réduction drastique des coûts fixes (hors développement initial) et montre la scalabilité du modèle.</w:t>
      </w:r>
    </w:p>
    <w:p w14:paraId="4F54BB47" w14:textId="77777777" w:rsidR="00B51802" w:rsidRPr="00B51802" w:rsidRDefault="00000000" w:rsidP="00B51802">
      <w:pPr>
        <w:rPr>
          <w:rFonts w:cs="Segoe UI Emoji"/>
          <w:b/>
          <w:bCs/>
        </w:rPr>
      </w:pPr>
      <w:r>
        <w:rPr>
          <w:rFonts w:cs="Segoe UI Emoji"/>
          <w:b/>
          <w:bCs/>
        </w:rPr>
        <w:pict w14:anchorId="24A4E5B8">
          <v:rect id="_x0000_i1027" style="width:0;height:1.5pt" o:hralign="center" o:hrstd="t" o:hr="t" fillcolor="#a0a0a0" stroked="f"/>
        </w:pict>
      </w:r>
    </w:p>
    <w:p w14:paraId="00A174F4" w14:textId="620A2BC4" w:rsidR="00B51802" w:rsidRPr="00B51802" w:rsidRDefault="00E72176" w:rsidP="00B51802">
      <w:pPr>
        <w:rPr>
          <w:rFonts w:cs="Segoe UI Emoji"/>
          <w:b/>
          <w:bCs/>
          <w:sz w:val="32"/>
          <w:szCs w:val="32"/>
        </w:rPr>
      </w:pPr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B51802">
        <w:rPr>
          <w:rFonts w:cs="Segoe UI Emoji"/>
          <w:b/>
          <w:bCs/>
          <w:sz w:val="32"/>
          <w:szCs w:val="32"/>
        </w:rPr>
        <w:t xml:space="preserve"> </w:t>
      </w:r>
      <w:r w:rsidR="00B51802" w:rsidRPr="00B51802">
        <w:rPr>
          <w:rFonts w:cs="Segoe UI Emoji"/>
          <w:b/>
          <w:bCs/>
          <w:sz w:val="32"/>
          <w:szCs w:val="32"/>
        </w:rPr>
        <w:t>5. Analyse des Risques et Benchmarking des KPIs</w:t>
      </w:r>
    </w:p>
    <w:p w14:paraId="4D10662B" w14:textId="77777777" w:rsidR="00B51802" w:rsidRP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KPIs actuels et comparaison avec des benchmarks sectoriels hypothétiques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1089"/>
        <w:gridCol w:w="1089"/>
        <w:gridCol w:w="1089"/>
        <w:gridCol w:w="2371"/>
      </w:tblGrid>
      <w:tr w:rsidR="00B51802" w:rsidRPr="00B51802" w14:paraId="7CA0C69D" w14:textId="77777777" w:rsidTr="00E72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2C5BF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Indicateur</w:t>
            </w:r>
          </w:p>
        </w:tc>
        <w:tc>
          <w:tcPr>
            <w:tcW w:w="0" w:type="auto"/>
            <w:vAlign w:val="center"/>
            <w:hideMark/>
          </w:tcPr>
          <w:p w14:paraId="05CFBCBD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Année 1</w:t>
            </w:r>
          </w:p>
        </w:tc>
        <w:tc>
          <w:tcPr>
            <w:tcW w:w="0" w:type="auto"/>
            <w:vAlign w:val="center"/>
            <w:hideMark/>
          </w:tcPr>
          <w:p w14:paraId="0D885B21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Année 2</w:t>
            </w:r>
          </w:p>
        </w:tc>
        <w:tc>
          <w:tcPr>
            <w:tcW w:w="0" w:type="auto"/>
            <w:vAlign w:val="center"/>
            <w:hideMark/>
          </w:tcPr>
          <w:p w14:paraId="431CCADE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Année 3</w:t>
            </w:r>
          </w:p>
        </w:tc>
        <w:tc>
          <w:tcPr>
            <w:tcW w:w="0" w:type="auto"/>
            <w:vAlign w:val="center"/>
            <w:hideMark/>
          </w:tcPr>
          <w:p w14:paraId="429F843C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Benchmark (secteur)</w:t>
            </w:r>
          </w:p>
        </w:tc>
      </w:tr>
      <w:tr w:rsidR="00B51802" w:rsidRPr="00B51802" w14:paraId="7CDCFF2F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0668D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Churn Rate</w:t>
            </w:r>
          </w:p>
        </w:tc>
        <w:tc>
          <w:tcPr>
            <w:tcW w:w="0" w:type="auto"/>
            <w:vAlign w:val="center"/>
            <w:hideMark/>
          </w:tcPr>
          <w:p w14:paraId="279B104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5 %/mois</w:t>
            </w:r>
          </w:p>
        </w:tc>
        <w:tc>
          <w:tcPr>
            <w:tcW w:w="0" w:type="auto"/>
            <w:vAlign w:val="center"/>
            <w:hideMark/>
          </w:tcPr>
          <w:p w14:paraId="02CB7013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5 %/mois</w:t>
            </w:r>
          </w:p>
        </w:tc>
        <w:tc>
          <w:tcPr>
            <w:tcW w:w="0" w:type="auto"/>
            <w:vAlign w:val="center"/>
            <w:hideMark/>
          </w:tcPr>
          <w:p w14:paraId="51972FF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5 %/mois</w:t>
            </w:r>
          </w:p>
        </w:tc>
        <w:tc>
          <w:tcPr>
            <w:tcW w:w="0" w:type="auto"/>
            <w:vAlign w:val="center"/>
            <w:hideMark/>
          </w:tcPr>
          <w:p w14:paraId="3016FC6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~5–7 %</w:t>
            </w:r>
          </w:p>
        </w:tc>
      </w:tr>
      <w:tr w:rsidR="00B51802" w:rsidRPr="00B51802" w14:paraId="6A18D9C6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6A822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ARPU mensuel</w:t>
            </w:r>
          </w:p>
        </w:tc>
        <w:tc>
          <w:tcPr>
            <w:tcW w:w="0" w:type="auto"/>
            <w:vAlign w:val="center"/>
            <w:hideMark/>
          </w:tcPr>
          <w:p w14:paraId="5CDCF625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4,19 €</w:t>
            </w:r>
          </w:p>
        </w:tc>
        <w:tc>
          <w:tcPr>
            <w:tcW w:w="0" w:type="auto"/>
            <w:vAlign w:val="center"/>
            <w:hideMark/>
          </w:tcPr>
          <w:p w14:paraId="23DBC275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4,19 €</w:t>
            </w:r>
          </w:p>
        </w:tc>
        <w:tc>
          <w:tcPr>
            <w:tcW w:w="0" w:type="auto"/>
            <w:vAlign w:val="center"/>
            <w:hideMark/>
          </w:tcPr>
          <w:p w14:paraId="40BFD44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4,19 €</w:t>
            </w:r>
          </w:p>
        </w:tc>
        <w:tc>
          <w:tcPr>
            <w:tcW w:w="0" w:type="auto"/>
            <w:vAlign w:val="center"/>
            <w:hideMark/>
          </w:tcPr>
          <w:p w14:paraId="1A3E7B9C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4–5 €</w:t>
            </w:r>
          </w:p>
        </w:tc>
      </w:tr>
      <w:tr w:rsidR="00B51802" w:rsidRPr="00B51802" w14:paraId="0405A59B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736B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CAC</w:t>
            </w:r>
          </w:p>
        </w:tc>
        <w:tc>
          <w:tcPr>
            <w:tcW w:w="0" w:type="auto"/>
            <w:vAlign w:val="center"/>
            <w:hideMark/>
          </w:tcPr>
          <w:p w14:paraId="59C3BEB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~9,69 €*</w:t>
            </w:r>
          </w:p>
        </w:tc>
        <w:tc>
          <w:tcPr>
            <w:tcW w:w="0" w:type="auto"/>
            <w:vAlign w:val="center"/>
            <w:hideMark/>
          </w:tcPr>
          <w:p w14:paraId="45775894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4,40 €</w:t>
            </w:r>
          </w:p>
        </w:tc>
        <w:tc>
          <w:tcPr>
            <w:tcW w:w="0" w:type="auto"/>
            <w:vAlign w:val="center"/>
            <w:hideMark/>
          </w:tcPr>
          <w:p w14:paraId="0E8DFC29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2,64 €</w:t>
            </w:r>
          </w:p>
        </w:tc>
        <w:tc>
          <w:tcPr>
            <w:tcW w:w="0" w:type="auto"/>
            <w:vAlign w:val="center"/>
            <w:hideMark/>
          </w:tcPr>
          <w:p w14:paraId="780F74ED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5–10 €</w:t>
            </w:r>
          </w:p>
        </w:tc>
      </w:tr>
      <w:tr w:rsidR="00B51802" w:rsidRPr="00B51802" w14:paraId="6E9B451C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AEE86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CLV</w:t>
            </w:r>
          </w:p>
        </w:tc>
        <w:tc>
          <w:tcPr>
            <w:tcW w:w="0" w:type="auto"/>
            <w:vAlign w:val="center"/>
            <w:hideMark/>
          </w:tcPr>
          <w:p w14:paraId="3C158623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20C7CFB3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2C77B77B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119,8 €</w:t>
            </w:r>
          </w:p>
        </w:tc>
        <w:tc>
          <w:tcPr>
            <w:tcW w:w="0" w:type="auto"/>
            <w:vAlign w:val="center"/>
            <w:hideMark/>
          </w:tcPr>
          <w:p w14:paraId="07C6BF08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~100–150 €</w:t>
            </w:r>
          </w:p>
        </w:tc>
      </w:tr>
      <w:tr w:rsidR="00B51802" w:rsidRPr="00B51802" w14:paraId="7B88E161" w14:textId="77777777" w:rsidTr="00E7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2DA5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LTV/CAC Ratio</w:t>
            </w:r>
          </w:p>
        </w:tc>
        <w:tc>
          <w:tcPr>
            <w:tcW w:w="0" w:type="auto"/>
            <w:vAlign w:val="center"/>
            <w:hideMark/>
          </w:tcPr>
          <w:p w14:paraId="6F5EF12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12,35*</w:t>
            </w:r>
          </w:p>
        </w:tc>
        <w:tc>
          <w:tcPr>
            <w:tcW w:w="0" w:type="auto"/>
            <w:vAlign w:val="center"/>
            <w:hideMark/>
          </w:tcPr>
          <w:p w14:paraId="28553ED4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27,23</w:t>
            </w:r>
          </w:p>
        </w:tc>
        <w:tc>
          <w:tcPr>
            <w:tcW w:w="0" w:type="auto"/>
            <w:vAlign w:val="center"/>
            <w:hideMark/>
          </w:tcPr>
          <w:p w14:paraId="69581B90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45,38</w:t>
            </w:r>
          </w:p>
        </w:tc>
        <w:tc>
          <w:tcPr>
            <w:tcW w:w="0" w:type="auto"/>
            <w:vAlign w:val="center"/>
            <w:hideMark/>
          </w:tcPr>
          <w:p w14:paraId="74264744" w14:textId="77777777" w:rsidR="00B51802" w:rsidRPr="00B51802" w:rsidRDefault="00B51802" w:rsidP="00B51802">
            <w:pPr>
              <w:rPr>
                <w:rFonts w:cs="Segoe UI Emoji"/>
                <w:b/>
                <w:bCs/>
              </w:rPr>
            </w:pPr>
            <w:r w:rsidRPr="00B51802">
              <w:rPr>
                <w:rFonts w:cs="Segoe UI Emoji"/>
                <w:b/>
                <w:bCs/>
              </w:rPr>
              <w:t>&gt;3 (idéalement)</w:t>
            </w:r>
          </w:p>
        </w:tc>
      </w:tr>
    </w:tbl>
    <w:p w14:paraId="4D3B32CF" w14:textId="77777777" w:rsidR="00B51802" w:rsidRDefault="00B51802" w:rsidP="00B51802">
      <w:p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* Pour l’année 1, notre calcul initial du CAC (12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600 </w:t>
      </w:r>
      <w:r w:rsidRPr="00B51802">
        <w:rPr>
          <w:rFonts w:ascii="Aptos" w:hAnsi="Aptos" w:cs="Aptos"/>
          <w:b/>
          <w:bCs/>
        </w:rPr>
        <w:t>€</w:t>
      </w:r>
      <w:r w:rsidRPr="00B51802">
        <w:rPr>
          <w:rFonts w:cs="Segoe UI Emoji"/>
          <w:b/>
          <w:bCs/>
        </w:rPr>
        <w:t xml:space="preserve"> / 1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300) donne environ 9,69 </w:t>
      </w:r>
      <w:r w:rsidRPr="00B51802">
        <w:rPr>
          <w:rFonts w:ascii="Aptos" w:hAnsi="Aptos" w:cs="Aptos"/>
          <w:b/>
          <w:bCs/>
        </w:rPr>
        <w:t>€</w:t>
      </w:r>
      <w:r w:rsidRPr="00B51802">
        <w:rPr>
          <w:rFonts w:cs="Segoe UI Emoji"/>
          <w:b/>
          <w:bCs/>
        </w:rPr>
        <w:t xml:space="preserve"> (document affichait 9,23 </w:t>
      </w:r>
      <w:r w:rsidRPr="00B51802">
        <w:rPr>
          <w:rFonts w:ascii="Aptos" w:hAnsi="Aptos" w:cs="Aptos"/>
          <w:b/>
          <w:bCs/>
        </w:rPr>
        <w:t>€</w:t>
      </w:r>
      <w:r w:rsidRPr="00B51802">
        <w:rPr>
          <w:rFonts w:cs="Segoe UI Emoji"/>
          <w:b/>
          <w:bCs/>
        </w:rPr>
        <w:t>, ce qui n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cessiterait une v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rification).</w:t>
      </w:r>
      <w:r w:rsidRPr="00B51802">
        <w:rPr>
          <w:rFonts w:cs="Segoe UI Emoji"/>
          <w:b/>
          <w:bCs/>
        </w:rPr>
        <w:br/>
        <w:t>Ces indicateurs montrent une tr</w:t>
      </w:r>
      <w:r w:rsidRPr="00B51802">
        <w:rPr>
          <w:rFonts w:ascii="Aptos" w:hAnsi="Aptos" w:cs="Aptos"/>
          <w:b/>
          <w:bCs/>
        </w:rPr>
        <w:t>è</w:t>
      </w:r>
      <w:r w:rsidRPr="00B51802">
        <w:rPr>
          <w:rFonts w:cs="Segoe UI Emoji"/>
          <w:b/>
          <w:bCs/>
        </w:rPr>
        <w:t>s forte rentabilit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 xml:space="preserve"> par client, avec un LTV/CAC largement sup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rieur aux standards attendus.</w:t>
      </w:r>
    </w:p>
    <w:p w14:paraId="0386F708" w14:textId="77777777" w:rsidR="00E72176" w:rsidRDefault="00E72176" w:rsidP="00B51802">
      <w:pPr>
        <w:rPr>
          <w:rFonts w:cs="Segoe UI Emoji"/>
          <w:b/>
          <w:bCs/>
        </w:rPr>
      </w:pPr>
    </w:p>
    <w:p w14:paraId="77C5A01E" w14:textId="77777777" w:rsidR="00E72176" w:rsidRDefault="00E72176" w:rsidP="00B51802">
      <w:pPr>
        <w:rPr>
          <w:rFonts w:cs="Segoe UI Emoji"/>
          <w:b/>
          <w:bCs/>
        </w:rPr>
      </w:pPr>
    </w:p>
    <w:p w14:paraId="5C2E6791" w14:textId="77777777" w:rsidR="00E72176" w:rsidRDefault="00E72176" w:rsidP="00B51802">
      <w:pPr>
        <w:rPr>
          <w:rFonts w:cs="Segoe UI Emoji"/>
          <w:b/>
          <w:bCs/>
        </w:rPr>
      </w:pPr>
    </w:p>
    <w:p w14:paraId="182D0E12" w14:textId="77777777" w:rsidR="00E72176" w:rsidRDefault="00E72176" w:rsidP="00B51802">
      <w:pPr>
        <w:rPr>
          <w:rFonts w:cs="Segoe UI Emoji"/>
          <w:b/>
          <w:bCs/>
        </w:rPr>
      </w:pPr>
    </w:p>
    <w:p w14:paraId="6B56E1EA" w14:textId="77777777" w:rsidR="00E72176" w:rsidRDefault="00E72176" w:rsidP="00B51802">
      <w:pPr>
        <w:rPr>
          <w:rFonts w:cs="Segoe UI Emoji"/>
          <w:b/>
          <w:bCs/>
        </w:rPr>
      </w:pPr>
    </w:p>
    <w:p w14:paraId="64C72901" w14:textId="77777777" w:rsidR="00E72176" w:rsidRDefault="00E72176" w:rsidP="00B51802">
      <w:pPr>
        <w:rPr>
          <w:rFonts w:cs="Segoe UI Emoji"/>
          <w:b/>
          <w:bCs/>
        </w:rPr>
      </w:pPr>
    </w:p>
    <w:p w14:paraId="280C3FE8" w14:textId="5E2DCBFF" w:rsidR="00E72176" w:rsidRPr="00B51802" w:rsidRDefault="00E72176" w:rsidP="00E72176">
      <w:pPr>
        <w:rPr>
          <w:rFonts w:cs="Segoe UI Emoji"/>
          <w:b/>
          <w:bCs/>
          <w:sz w:val="32"/>
          <w:szCs w:val="32"/>
        </w:rPr>
      </w:pPr>
      <w:r w:rsidRPr="009E44C5">
        <w:rPr>
          <w:rFonts w:ascii="Segoe UI Emoji" w:hAnsi="Segoe UI Emoji" w:cs="Segoe UI Emoji"/>
          <w:sz w:val="32"/>
          <w:szCs w:val="32"/>
        </w:rPr>
        <w:t>🔹</w:t>
      </w:r>
      <w:r w:rsidRPr="00B51802">
        <w:rPr>
          <w:rFonts w:cs="Segoe UI Emoji"/>
          <w:b/>
          <w:bCs/>
          <w:sz w:val="32"/>
          <w:szCs w:val="32"/>
        </w:rPr>
        <w:t xml:space="preserve"> Synthèse</w:t>
      </w:r>
    </w:p>
    <w:p w14:paraId="78FC5DFA" w14:textId="77777777" w:rsidR="00E72176" w:rsidRPr="00B51802" w:rsidRDefault="00E72176" w:rsidP="00E72176">
      <w:pPr>
        <w:numPr>
          <w:ilvl w:val="0"/>
          <w:numId w:val="17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Robustesse du modèle économique :</w:t>
      </w:r>
      <w:r w:rsidRPr="00B51802">
        <w:rPr>
          <w:rFonts w:cs="Segoe UI Emoji"/>
          <w:b/>
          <w:bCs/>
        </w:rPr>
        <w:br/>
        <w:t>L’analyse DCF indique une valorisation d’environ 2 millions d’euros sous les hypothèses actuelles.</w:t>
      </w:r>
    </w:p>
    <w:p w14:paraId="04AE3097" w14:textId="77777777" w:rsidR="00E72176" w:rsidRPr="00B51802" w:rsidRDefault="00E72176" w:rsidP="00E72176">
      <w:pPr>
        <w:numPr>
          <w:ilvl w:val="0"/>
          <w:numId w:val="17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Scalabilité :</w:t>
      </w:r>
      <w:r w:rsidRPr="00B51802">
        <w:rPr>
          <w:rFonts w:cs="Segoe UI Emoji"/>
          <w:b/>
          <w:bCs/>
        </w:rPr>
        <w:br/>
        <w:t>La très forte amélioration des marges (EBITDA passant de 6,44 % à près de 95 %) montre une excellente capacité de levier opérationnel.</w:t>
      </w:r>
    </w:p>
    <w:p w14:paraId="298AD292" w14:textId="77777777" w:rsidR="00E72176" w:rsidRPr="00B51802" w:rsidRDefault="00E72176" w:rsidP="00E72176">
      <w:pPr>
        <w:numPr>
          <w:ilvl w:val="0"/>
          <w:numId w:val="17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Risque et Sensibilité :</w:t>
      </w:r>
      <w:r w:rsidRPr="00B51802">
        <w:rPr>
          <w:rFonts w:cs="Segoe UI Emoji"/>
          <w:b/>
          <w:bCs/>
        </w:rPr>
        <w:br/>
        <w:t>Une analyse de sensibilité permet de mesurer l’impact des variations du CAC et du nombre d’abonnés sur la rentabilité, aidant à mieux gérer les risques.</w:t>
      </w:r>
    </w:p>
    <w:p w14:paraId="5B7C6A35" w14:textId="09CB76AF" w:rsidR="00E72176" w:rsidRPr="00E72176" w:rsidRDefault="00E72176" w:rsidP="00B51802">
      <w:pPr>
        <w:numPr>
          <w:ilvl w:val="0"/>
          <w:numId w:val="17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Benchmarking :</w:t>
      </w:r>
      <w:r w:rsidRPr="00B51802">
        <w:rPr>
          <w:rFonts w:cs="Segoe UI Emoji"/>
          <w:b/>
          <w:bCs/>
        </w:rPr>
        <w:br/>
        <w:t>Les KPIs (ARPU, CLV, CAC, LTV/CAC) se situent favorablement par rapport aux standards du secteur, avec une acquisition client particulièrement rentable.</w:t>
      </w:r>
    </w:p>
    <w:p w14:paraId="4D1BBE9B" w14:textId="77777777" w:rsidR="00E72176" w:rsidRPr="00B51802" w:rsidRDefault="00E72176" w:rsidP="00B51802">
      <w:pPr>
        <w:rPr>
          <w:rFonts w:cs="Segoe UI Emoji"/>
          <w:b/>
          <w:bCs/>
        </w:rPr>
      </w:pPr>
    </w:p>
    <w:p w14:paraId="23A1C91E" w14:textId="496D0C03" w:rsidR="00B51802" w:rsidRPr="00B51802" w:rsidRDefault="00E72176" w:rsidP="00B51802">
      <w:pPr>
        <w:rPr>
          <w:rFonts w:cs="Segoe UI Emoji"/>
          <w:b/>
          <w:bCs/>
          <w:sz w:val="40"/>
          <w:szCs w:val="40"/>
        </w:rPr>
      </w:pPr>
      <w:r>
        <w:rPr>
          <w:rFonts w:cs="Segoe UI Emoji"/>
          <w:b/>
          <w:bCs/>
          <w:sz w:val="40"/>
          <w:szCs w:val="40"/>
        </w:rPr>
        <w:t>PLAN D’INVESTISSEMENT ET FINANCEMENT</w:t>
      </w:r>
    </w:p>
    <w:p w14:paraId="10AD3894" w14:textId="77777777" w:rsidR="00B51802" w:rsidRPr="00B51802" w:rsidRDefault="00B51802" w:rsidP="00B51802">
      <w:pPr>
        <w:rPr>
          <w:rFonts w:cs="Segoe UI Emoji"/>
          <w:b/>
          <w:bCs/>
          <w:sz w:val="32"/>
          <w:szCs w:val="32"/>
        </w:rPr>
      </w:pPr>
      <w:r w:rsidRPr="00B51802">
        <w:rPr>
          <w:rFonts w:cs="Segoe UI Emoji"/>
          <w:b/>
          <w:bCs/>
          <w:sz w:val="32"/>
          <w:szCs w:val="32"/>
        </w:rPr>
        <w:t>Axes à approfondir :</w:t>
      </w:r>
    </w:p>
    <w:p w14:paraId="60602D7A" w14:textId="77777777" w:rsidR="00B51802" w:rsidRPr="00B51802" w:rsidRDefault="00B51802" w:rsidP="00B51802">
      <w:pPr>
        <w:numPr>
          <w:ilvl w:val="0"/>
          <w:numId w:val="16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Investissements futurs :</w:t>
      </w:r>
      <w:r w:rsidRPr="00B51802">
        <w:rPr>
          <w:rFonts w:cs="Segoe UI Emoji"/>
          <w:b/>
          <w:bCs/>
        </w:rPr>
        <w:br/>
        <w:t>Prévoir un budget dédié à l’amélioration de l’application, à l’expansion internationale ou à l’innovation produit.</w:t>
      </w:r>
      <w:r w:rsidRPr="00B51802">
        <w:rPr>
          <w:rFonts w:cs="Segoe UI Emoji"/>
          <w:b/>
          <w:bCs/>
        </w:rPr>
        <w:br/>
      </w:r>
      <w:r w:rsidRPr="00B51802">
        <w:rPr>
          <w:rFonts w:cs="Segoe UI Emoji"/>
          <w:b/>
          <w:bCs/>
          <w:i/>
          <w:iCs/>
        </w:rPr>
        <w:t>Exemple :</w:t>
      </w:r>
      <w:r w:rsidRPr="00B51802">
        <w:rPr>
          <w:rFonts w:cs="Segoe UI Emoji"/>
          <w:b/>
          <w:bCs/>
        </w:rPr>
        <w:t xml:space="preserve"> Si un investissement supplémentaire de 50</w:t>
      </w:r>
      <w:r w:rsidRPr="00B51802">
        <w:rPr>
          <w:rFonts w:ascii="Arial" w:hAnsi="Arial" w:cs="Arial"/>
          <w:b/>
          <w:bCs/>
        </w:rPr>
        <w:t> </w:t>
      </w:r>
      <w:r w:rsidRPr="00B51802">
        <w:rPr>
          <w:rFonts w:cs="Segoe UI Emoji"/>
          <w:b/>
          <w:bCs/>
        </w:rPr>
        <w:t xml:space="preserve">000 </w:t>
      </w:r>
      <w:r w:rsidRPr="00B51802">
        <w:rPr>
          <w:rFonts w:ascii="Aptos" w:hAnsi="Aptos" w:cs="Aptos"/>
          <w:b/>
          <w:bCs/>
        </w:rPr>
        <w:t>€</w:t>
      </w:r>
      <w:r w:rsidRPr="00B51802">
        <w:rPr>
          <w:rFonts w:cs="Segoe UI Emoji"/>
          <w:b/>
          <w:bCs/>
        </w:rPr>
        <w:t xml:space="preserve"> est inject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 xml:space="preserve"> en Ann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e 3 pour de nouvelles fonctionnalit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 xml:space="preserve">s, il faudra 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valuer l</w:t>
      </w:r>
      <w:r w:rsidRPr="00B51802">
        <w:rPr>
          <w:rFonts w:ascii="Aptos" w:hAnsi="Aptos" w:cs="Aptos"/>
          <w:b/>
          <w:bCs/>
        </w:rPr>
        <w:t>’</w:t>
      </w:r>
      <w:r w:rsidRPr="00B51802">
        <w:rPr>
          <w:rFonts w:cs="Segoe UI Emoji"/>
          <w:b/>
          <w:bCs/>
        </w:rPr>
        <w:t>impact sur la croissance des abonn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s et les flux de tr</w:t>
      </w:r>
      <w:r w:rsidRPr="00B51802">
        <w:rPr>
          <w:rFonts w:ascii="Aptos" w:hAnsi="Aptos" w:cs="Aptos"/>
          <w:b/>
          <w:bCs/>
        </w:rPr>
        <w:t>é</w:t>
      </w:r>
      <w:r w:rsidRPr="00B51802">
        <w:rPr>
          <w:rFonts w:cs="Segoe UI Emoji"/>
          <w:b/>
          <w:bCs/>
        </w:rPr>
        <w:t>sorerie.</w:t>
      </w:r>
    </w:p>
    <w:p w14:paraId="64BD857F" w14:textId="77777777" w:rsidR="00B51802" w:rsidRPr="00B51802" w:rsidRDefault="00B51802" w:rsidP="00B51802">
      <w:pPr>
        <w:numPr>
          <w:ilvl w:val="0"/>
          <w:numId w:val="16"/>
        </w:numPr>
        <w:rPr>
          <w:rFonts w:cs="Segoe UI Emoji"/>
          <w:b/>
          <w:bCs/>
        </w:rPr>
      </w:pPr>
      <w:r w:rsidRPr="00B51802">
        <w:rPr>
          <w:rFonts w:cs="Segoe UI Emoji"/>
          <w:b/>
          <w:bCs/>
        </w:rPr>
        <w:t>Stratégie de Financement :</w:t>
      </w:r>
      <w:r w:rsidRPr="00B51802">
        <w:rPr>
          <w:rFonts w:cs="Segoe UI Emoji"/>
          <w:b/>
          <w:bCs/>
        </w:rPr>
        <w:br/>
        <w:t>Possibilités de levées de fonds par capital-risque, partenariats stratégiques ou prêts bancaires, avec une analyse du ratio d’endettement et du coût du capital.</w:t>
      </w:r>
    </w:p>
    <w:p w14:paraId="55B753B8" w14:textId="178EB9EA" w:rsidR="00B51802" w:rsidRPr="00B51802" w:rsidRDefault="00B51802" w:rsidP="00B51802">
      <w:pPr>
        <w:rPr>
          <w:rFonts w:cs="Segoe UI Emoji"/>
          <w:b/>
          <w:bCs/>
        </w:rPr>
      </w:pPr>
    </w:p>
    <w:p w14:paraId="416F6A32" w14:textId="77777777" w:rsidR="00B51802" w:rsidRDefault="00B51802" w:rsidP="00B51802">
      <w:pPr>
        <w:rPr>
          <w:rFonts w:cs="Segoe UI Emoji"/>
          <w:b/>
          <w:bCs/>
        </w:rPr>
      </w:pPr>
    </w:p>
    <w:p w14:paraId="2CC1BB1C" w14:textId="77777777" w:rsidR="00B51802" w:rsidRPr="00B51802" w:rsidRDefault="00B51802" w:rsidP="00B51802">
      <w:pPr>
        <w:rPr>
          <w:rFonts w:cs="Segoe UI Emoji"/>
          <w:b/>
          <w:bCs/>
        </w:rPr>
      </w:pPr>
    </w:p>
    <w:p w14:paraId="39F5DEBB" w14:textId="77777777" w:rsidR="00B51802" w:rsidRPr="00B51802" w:rsidRDefault="00B51802" w:rsidP="00B51802">
      <w:pPr>
        <w:rPr>
          <w:rFonts w:cs="Segoe UI Emoji"/>
          <w:b/>
          <w:bCs/>
        </w:rPr>
      </w:pPr>
    </w:p>
    <w:p w14:paraId="2C1EDED2" w14:textId="77777777" w:rsidR="00B51802" w:rsidRPr="00AF64AA" w:rsidRDefault="00B51802" w:rsidP="00B51802">
      <w:pPr>
        <w:rPr>
          <w:rFonts w:cs="Segoe UI Emoji"/>
          <w:b/>
          <w:bCs/>
          <w:sz w:val="40"/>
          <w:szCs w:val="40"/>
        </w:rPr>
      </w:pPr>
    </w:p>
    <w:p w14:paraId="1A6CD1D5" w14:textId="77777777" w:rsidR="00B51802" w:rsidRPr="009E44C5" w:rsidRDefault="00B51802" w:rsidP="009E44C5"/>
    <w:p w14:paraId="0769AF3A" w14:textId="77777777" w:rsidR="00D933B2" w:rsidRPr="00D933B2" w:rsidRDefault="00D933B2" w:rsidP="00D933B2"/>
    <w:sectPr w:rsidR="00D933B2" w:rsidRPr="00D933B2" w:rsidSect="00825E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55F4"/>
    <w:multiLevelType w:val="multilevel"/>
    <w:tmpl w:val="8B9E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25D1E"/>
    <w:multiLevelType w:val="multilevel"/>
    <w:tmpl w:val="10525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F2A93"/>
    <w:multiLevelType w:val="multilevel"/>
    <w:tmpl w:val="E96C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A7091B"/>
    <w:multiLevelType w:val="multilevel"/>
    <w:tmpl w:val="2392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0AB6"/>
    <w:multiLevelType w:val="multilevel"/>
    <w:tmpl w:val="53C2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D51B88"/>
    <w:multiLevelType w:val="multilevel"/>
    <w:tmpl w:val="B164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A33B6"/>
    <w:multiLevelType w:val="multilevel"/>
    <w:tmpl w:val="1F54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9516F"/>
    <w:multiLevelType w:val="multilevel"/>
    <w:tmpl w:val="A4C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A2770A"/>
    <w:multiLevelType w:val="multilevel"/>
    <w:tmpl w:val="0AD8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395FC8"/>
    <w:multiLevelType w:val="multilevel"/>
    <w:tmpl w:val="AB5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461C62"/>
    <w:multiLevelType w:val="multilevel"/>
    <w:tmpl w:val="4A287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900F32"/>
    <w:multiLevelType w:val="multilevel"/>
    <w:tmpl w:val="586E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3D71DF"/>
    <w:multiLevelType w:val="multilevel"/>
    <w:tmpl w:val="6E86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D7D09"/>
    <w:multiLevelType w:val="multilevel"/>
    <w:tmpl w:val="43CE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8C3F80"/>
    <w:multiLevelType w:val="multilevel"/>
    <w:tmpl w:val="BBC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100768"/>
    <w:multiLevelType w:val="multilevel"/>
    <w:tmpl w:val="8692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EC073F"/>
    <w:multiLevelType w:val="multilevel"/>
    <w:tmpl w:val="49103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648031">
    <w:abstractNumId w:val="10"/>
  </w:num>
  <w:num w:numId="2" w16cid:durableId="2020354644">
    <w:abstractNumId w:val="9"/>
  </w:num>
  <w:num w:numId="3" w16cid:durableId="790173879">
    <w:abstractNumId w:val="12"/>
  </w:num>
  <w:num w:numId="4" w16cid:durableId="1313287328">
    <w:abstractNumId w:val="15"/>
  </w:num>
  <w:num w:numId="5" w16cid:durableId="1618364190">
    <w:abstractNumId w:val="7"/>
  </w:num>
  <w:num w:numId="6" w16cid:durableId="193927340">
    <w:abstractNumId w:val="3"/>
  </w:num>
  <w:num w:numId="7" w16cid:durableId="463471368">
    <w:abstractNumId w:val="11"/>
  </w:num>
  <w:num w:numId="8" w16cid:durableId="2075807986">
    <w:abstractNumId w:val="1"/>
  </w:num>
  <w:num w:numId="9" w16cid:durableId="2092963779">
    <w:abstractNumId w:val="6"/>
  </w:num>
  <w:num w:numId="10" w16cid:durableId="257711426">
    <w:abstractNumId w:val="13"/>
  </w:num>
  <w:num w:numId="11" w16cid:durableId="1563254748">
    <w:abstractNumId w:val="0"/>
  </w:num>
  <w:num w:numId="12" w16cid:durableId="2046520346">
    <w:abstractNumId w:val="14"/>
  </w:num>
  <w:num w:numId="13" w16cid:durableId="588464039">
    <w:abstractNumId w:val="8"/>
  </w:num>
  <w:num w:numId="14" w16cid:durableId="1670668818">
    <w:abstractNumId w:val="2"/>
  </w:num>
  <w:num w:numId="15" w16cid:durableId="1878394897">
    <w:abstractNumId w:val="5"/>
  </w:num>
  <w:num w:numId="16" w16cid:durableId="1470593599">
    <w:abstractNumId w:val="16"/>
  </w:num>
  <w:num w:numId="17" w16cid:durableId="16871015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C1"/>
    <w:rsid w:val="00020F9A"/>
    <w:rsid w:val="000C1002"/>
    <w:rsid w:val="002C0B69"/>
    <w:rsid w:val="005D7FA2"/>
    <w:rsid w:val="0065021F"/>
    <w:rsid w:val="006C54C7"/>
    <w:rsid w:val="007E4A46"/>
    <w:rsid w:val="00825EEE"/>
    <w:rsid w:val="008E3DC1"/>
    <w:rsid w:val="009E44C5"/>
    <w:rsid w:val="00AF64AA"/>
    <w:rsid w:val="00B51802"/>
    <w:rsid w:val="00B5593E"/>
    <w:rsid w:val="00C15822"/>
    <w:rsid w:val="00CA1BD6"/>
    <w:rsid w:val="00D933B2"/>
    <w:rsid w:val="00E72176"/>
    <w:rsid w:val="00FE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779A0"/>
  <w15:chartTrackingRefBased/>
  <w15:docId w15:val="{CE7726E1-6695-48B4-962A-803E7500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176"/>
  </w:style>
  <w:style w:type="paragraph" w:styleId="Titre1">
    <w:name w:val="heading 1"/>
    <w:basedOn w:val="Normal"/>
    <w:next w:val="Normal"/>
    <w:link w:val="Titre1Car"/>
    <w:uiPriority w:val="9"/>
    <w:qFormat/>
    <w:rsid w:val="008E3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3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E3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E3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E3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E3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E3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E3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E3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E3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E3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E3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E3DC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E3DC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E3DC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E3DC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E3DC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E3DC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E3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E3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E3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E3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E3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E3DC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E3DC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E3DC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E3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E3DC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E3D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1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8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5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130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4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1298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Basille</dc:creator>
  <cp:keywords/>
  <dc:description/>
  <cp:lastModifiedBy>Manon Basille</cp:lastModifiedBy>
  <cp:revision>11</cp:revision>
  <dcterms:created xsi:type="dcterms:W3CDTF">2025-03-22T17:06:00Z</dcterms:created>
  <dcterms:modified xsi:type="dcterms:W3CDTF">2025-03-22T21:03:00Z</dcterms:modified>
</cp:coreProperties>
</file>