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b w:val="1"/>
          <w:color w:val="c00000"/>
          <w:sz w:val="22"/>
          <w:szCs w:val="22"/>
        </w:rPr>
      </w:pPr>
      <w:r w:rsidDel="00000000" w:rsidR="00000000" w:rsidRPr="00000000">
        <w:rPr>
          <w:rFonts w:ascii="Times" w:cs="Times" w:eastAsia="Times" w:hAnsi="Times"/>
          <w:b w:val="1"/>
          <w:rtl w:val="0"/>
        </w:rPr>
        <w:t xml:space="preserve">L. Elaine Dazzio</w:t>
      </w:r>
      <w:r w:rsidDel="00000000" w:rsidR="00000000" w:rsidRPr="00000000">
        <w:rPr>
          <w:rFonts w:ascii="Times" w:cs="Times" w:eastAsia="Times" w:hAnsi="Times"/>
          <w:sz w:val="22"/>
          <w:szCs w:val="22"/>
          <w:rtl w:val="0"/>
        </w:rPr>
        <w:t xml:space="preserve"> | </w:t>
      </w:r>
      <w:r w:rsidDel="00000000" w:rsidR="00000000" w:rsidRPr="00000000">
        <w:rPr>
          <w:rFonts w:ascii="Times" w:cs="Times" w:eastAsia="Times" w:hAnsi="Times"/>
          <w:b w:val="1"/>
          <w:sz w:val="22"/>
          <w:szCs w:val="22"/>
          <w:rtl w:val="0"/>
        </w:rPr>
        <w:t xml:space="preserve">Email: </w:t>
      </w:r>
      <w:hyperlink r:id="rId7">
        <w:r w:rsidDel="00000000" w:rsidR="00000000" w:rsidRPr="00000000">
          <w:rPr>
            <w:color w:val="0000ff"/>
            <w:u w:val="single"/>
            <w:rtl w:val="0"/>
          </w:rPr>
          <w:t xml:space="preserve">laura.dazzio@us.af.mil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03">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SECURITY CLEARANCE:</w:t>
      </w:r>
      <w:r w:rsidDel="00000000" w:rsidR="00000000" w:rsidRPr="00000000">
        <w:rPr>
          <w:rFonts w:ascii="Times" w:cs="Times" w:eastAsia="Times" w:hAnsi="Times"/>
          <w:sz w:val="22"/>
          <w:szCs w:val="22"/>
          <w:rtl w:val="0"/>
        </w:rPr>
        <w:t xml:space="preserve">  Top Secret </w:t>
      </w:r>
      <w:r w:rsidDel="00000000" w:rsidR="00000000" w:rsidRPr="00000000">
        <w:rPr>
          <w:rtl w:val="0"/>
        </w:rPr>
      </w:r>
    </w:p>
    <w:p w:rsidR="00000000" w:rsidDel="00000000" w:rsidP="00000000" w:rsidRDefault="00000000" w:rsidRPr="00000000" w14:paraId="00000004">
      <w:pPr>
        <w:rPr>
          <w:rFonts w:ascii="Times" w:cs="Times" w:eastAsia="Times" w:hAnsi="Times"/>
        </w:rPr>
      </w:pPr>
      <w:r w:rsidDel="00000000" w:rsidR="00000000" w:rsidRPr="00000000">
        <w:rPr>
          <w:rtl w:val="0"/>
        </w:rPr>
      </w:r>
    </w:p>
    <w:p w:rsidR="00000000" w:rsidDel="00000000" w:rsidP="00000000" w:rsidRDefault="00000000" w:rsidRPr="00000000" w14:paraId="00000005">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EDUCATION:</w:t>
      </w:r>
      <w:r w:rsidDel="00000000" w:rsidR="00000000" w:rsidRPr="00000000">
        <w:rPr>
          <w:rFonts w:ascii="Times" w:cs="Times" w:eastAsia="Times" w:hAnsi="Times"/>
          <w:sz w:val="22"/>
          <w:szCs w:val="22"/>
          <w:rtl w:val="0"/>
        </w:rPr>
        <w:t xml:space="preserve"> </w:t>
      </w:r>
    </w:p>
    <w:p w:rsidR="00000000" w:rsidDel="00000000" w:rsidP="00000000" w:rsidRDefault="00000000" w:rsidRPr="00000000" w14:paraId="00000006">
      <w:pPr>
        <w:rPr>
          <w:rFonts w:ascii="Times" w:cs="Times" w:eastAsia="Times" w:hAnsi="Times"/>
          <w:sz w:val="22"/>
          <w:szCs w:val="22"/>
        </w:rPr>
      </w:pPr>
      <w:r w:rsidDel="00000000" w:rsidR="00000000" w:rsidRPr="00000000">
        <w:rPr>
          <w:rFonts w:ascii="Times" w:cs="Times" w:eastAsia="Times" w:hAnsi="Times"/>
          <w:sz w:val="22"/>
          <w:szCs w:val="22"/>
          <w:rtl w:val="0"/>
        </w:rPr>
        <w:t xml:space="preserve">2017</w:t>
        <w:tab/>
        <w:t xml:space="preserve">Air Force Institute of Technology (AFIT), Master of Science, Computer Science (Tau Beta Pi)</w:t>
      </w:r>
    </w:p>
    <w:p w:rsidR="00000000" w:rsidDel="00000000" w:rsidP="00000000" w:rsidRDefault="00000000" w:rsidRPr="00000000" w14:paraId="00000007">
      <w:pPr>
        <w:rPr>
          <w:rFonts w:ascii="Times" w:cs="Times" w:eastAsia="Times" w:hAnsi="Times"/>
          <w:sz w:val="22"/>
          <w:szCs w:val="22"/>
        </w:rPr>
      </w:pPr>
      <w:r w:rsidDel="00000000" w:rsidR="00000000" w:rsidRPr="00000000">
        <w:rPr>
          <w:rFonts w:ascii="Times" w:cs="Times" w:eastAsia="Times" w:hAnsi="Times"/>
          <w:sz w:val="22"/>
          <w:szCs w:val="22"/>
          <w:rtl w:val="0"/>
        </w:rPr>
        <w:t xml:space="preserve">2009</w:t>
        <w:tab/>
        <w:t xml:space="preserve">Boston University, Master of Science, Computer Information Systems</w:t>
        <w:br w:type="textWrapping"/>
        <w:t xml:space="preserve">2007</w:t>
        <w:tab/>
        <w:t xml:space="preserve">University of Maryland, Bachelor of Science, Computer and Information Science</w:t>
      </w:r>
    </w:p>
    <w:p w:rsidR="00000000" w:rsidDel="00000000" w:rsidP="00000000" w:rsidRDefault="00000000" w:rsidRPr="00000000" w14:paraId="00000008">
      <w:pPr>
        <w:rPr>
          <w:rFonts w:ascii="Times" w:cs="Times" w:eastAsia="Times" w:hAnsi="Times"/>
          <w:color w:val="c00000"/>
          <w:sz w:val="22"/>
          <w:szCs w:val="22"/>
        </w:rPr>
      </w:pPr>
      <w:r w:rsidDel="00000000" w:rsidR="00000000" w:rsidRPr="00000000">
        <w:rPr>
          <w:rtl w:val="0"/>
        </w:rPr>
      </w:r>
    </w:p>
    <w:p w:rsidR="00000000" w:rsidDel="00000000" w:rsidP="00000000" w:rsidRDefault="00000000" w:rsidRPr="00000000" w14:paraId="00000009">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APDP CERTIFICATIONS:</w:t>
      </w:r>
    </w:p>
    <w:p w:rsidR="00000000" w:rsidDel="00000000" w:rsidP="00000000" w:rsidRDefault="00000000" w:rsidRPr="00000000" w14:paraId="0000000A">
      <w:pPr>
        <w:rPr>
          <w:rFonts w:ascii="Times" w:cs="Times" w:eastAsia="Times" w:hAnsi="Times"/>
          <w:sz w:val="22"/>
          <w:szCs w:val="22"/>
        </w:rPr>
      </w:pPr>
      <w:r w:rsidDel="00000000" w:rsidR="00000000" w:rsidRPr="00000000">
        <w:rPr>
          <w:rFonts w:ascii="Times" w:cs="Times" w:eastAsia="Times" w:hAnsi="Times"/>
          <w:sz w:val="22"/>
          <w:szCs w:val="22"/>
          <w:rtl w:val="0"/>
        </w:rPr>
        <w:t xml:space="preserve">2022</w:t>
        <w:tab/>
        <w:t xml:space="preserve">International Acquisition: Level II</w:t>
      </w:r>
    </w:p>
    <w:p w:rsidR="00000000" w:rsidDel="00000000" w:rsidP="00000000" w:rsidRDefault="00000000" w:rsidRPr="00000000" w14:paraId="0000000B">
      <w:pPr>
        <w:rPr>
          <w:rFonts w:ascii="Times" w:cs="Times" w:eastAsia="Times" w:hAnsi="Times"/>
          <w:sz w:val="22"/>
          <w:szCs w:val="22"/>
        </w:rPr>
      </w:pPr>
      <w:r w:rsidDel="00000000" w:rsidR="00000000" w:rsidRPr="00000000">
        <w:rPr>
          <w:rFonts w:ascii="Times" w:cs="Times" w:eastAsia="Times" w:hAnsi="Times"/>
          <w:sz w:val="22"/>
          <w:szCs w:val="22"/>
          <w:rtl w:val="0"/>
        </w:rPr>
        <w:t xml:space="preserve">2011</w:t>
        <w:tab/>
        <w:t xml:space="preserve">Program Management: Level II</w:t>
      </w:r>
    </w:p>
    <w:p w:rsidR="00000000" w:rsidDel="00000000" w:rsidP="00000000" w:rsidRDefault="00000000" w:rsidRPr="00000000" w14:paraId="0000000C">
      <w:pPr>
        <w:rPr>
          <w:rFonts w:ascii="Times" w:cs="Times" w:eastAsia="Times" w:hAnsi="Times"/>
          <w:sz w:val="22"/>
          <w:szCs w:val="22"/>
        </w:rPr>
      </w:pPr>
      <w:r w:rsidDel="00000000" w:rsidR="00000000" w:rsidRPr="00000000">
        <w:rPr>
          <w:rFonts w:ascii="Times" w:cs="Times" w:eastAsia="Times" w:hAnsi="Times"/>
          <w:sz w:val="22"/>
          <w:szCs w:val="22"/>
          <w:rtl w:val="0"/>
        </w:rPr>
        <w:t xml:space="preserve">2010</w:t>
        <w:tab/>
        <w:t xml:space="preserve">Engineering: Level I</w:t>
      </w:r>
    </w:p>
    <w:p w:rsidR="00000000" w:rsidDel="00000000" w:rsidP="00000000" w:rsidRDefault="00000000" w:rsidRPr="00000000" w14:paraId="0000000D">
      <w:pPr>
        <w:rPr>
          <w:rFonts w:ascii="Times" w:cs="Times" w:eastAsia="Times" w:hAnsi="Times"/>
          <w:sz w:val="22"/>
          <w:szCs w:val="22"/>
        </w:rPr>
      </w:pPr>
      <w:r w:rsidDel="00000000" w:rsidR="00000000" w:rsidRPr="00000000">
        <w:rPr>
          <w:rFonts w:ascii="Times" w:cs="Times" w:eastAsia="Times" w:hAnsi="Times"/>
          <w:sz w:val="22"/>
          <w:szCs w:val="22"/>
          <w:rtl w:val="0"/>
        </w:rPr>
        <w:t xml:space="preserve">2010</w:t>
        <w:tab/>
        <w:t xml:space="preserve">Test and Evaluation: Level I</w:t>
      </w:r>
    </w:p>
    <w:p w:rsidR="00000000" w:rsidDel="00000000" w:rsidP="00000000" w:rsidRDefault="00000000" w:rsidRPr="00000000" w14:paraId="0000000E">
      <w:pPr>
        <w:rPr>
          <w:rFonts w:ascii="Times" w:cs="Times" w:eastAsia="Times" w:hAnsi="Times"/>
          <w:color w:val="c00000"/>
          <w:sz w:val="22"/>
          <w:szCs w:val="22"/>
        </w:rPr>
      </w:pPr>
      <w:r w:rsidDel="00000000" w:rsidR="00000000" w:rsidRPr="00000000">
        <w:rPr>
          <w:rtl w:val="0"/>
        </w:rPr>
      </w:r>
    </w:p>
    <w:p w:rsidR="00000000" w:rsidDel="00000000" w:rsidP="00000000" w:rsidRDefault="00000000" w:rsidRPr="00000000" w14:paraId="0000000F">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LEADERSHIP TRAINING: </w:t>
      </w:r>
    </w:p>
    <w:p w:rsidR="00000000" w:rsidDel="00000000" w:rsidP="00000000" w:rsidRDefault="00000000" w:rsidRPr="00000000" w14:paraId="00000010">
      <w:pPr>
        <w:rPr>
          <w:rFonts w:ascii="Times" w:cs="Times" w:eastAsia="Times" w:hAnsi="Times"/>
          <w:sz w:val="22"/>
          <w:szCs w:val="22"/>
        </w:rPr>
      </w:pPr>
      <w:r w:rsidDel="00000000" w:rsidR="00000000" w:rsidRPr="00000000">
        <w:rPr>
          <w:rFonts w:ascii="Times" w:cs="Times" w:eastAsia="Times" w:hAnsi="Times"/>
          <w:sz w:val="22"/>
          <w:szCs w:val="22"/>
          <w:rtl w:val="0"/>
        </w:rPr>
        <w:t xml:space="preserve">2022</w:t>
        <w:tab/>
        <w:t xml:space="preserve">Leadership GPS </w:t>
      </w:r>
    </w:p>
    <w:p w:rsidR="00000000" w:rsidDel="00000000" w:rsidP="00000000" w:rsidRDefault="00000000" w:rsidRPr="00000000" w14:paraId="00000011">
      <w:pPr>
        <w:rPr>
          <w:rFonts w:ascii="Times" w:cs="Times" w:eastAsia="Times" w:hAnsi="Times"/>
          <w:sz w:val="22"/>
          <w:szCs w:val="22"/>
        </w:rPr>
      </w:pPr>
      <w:r w:rsidDel="00000000" w:rsidR="00000000" w:rsidRPr="00000000">
        <w:rPr>
          <w:rFonts w:ascii="Times" w:cs="Times" w:eastAsia="Times" w:hAnsi="Times"/>
          <w:sz w:val="22"/>
          <w:szCs w:val="22"/>
          <w:rtl w:val="0"/>
        </w:rPr>
        <w:t xml:space="preserve">2013</w:t>
        <w:tab/>
        <w:t xml:space="preserve">Air Command and Staff College, Air University (By Correspondence)</w:t>
      </w:r>
    </w:p>
    <w:p w:rsidR="00000000" w:rsidDel="00000000" w:rsidP="00000000" w:rsidRDefault="00000000" w:rsidRPr="00000000" w14:paraId="00000012">
      <w:pPr>
        <w:rPr>
          <w:rFonts w:ascii="Times" w:cs="Times" w:eastAsia="Times" w:hAnsi="Times"/>
          <w:sz w:val="22"/>
          <w:szCs w:val="22"/>
        </w:rPr>
      </w:pPr>
      <w:r w:rsidDel="00000000" w:rsidR="00000000" w:rsidRPr="00000000">
        <w:rPr>
          <w:rFonts w:ascii="Times" w:cs="Times" w:eastAsia="Times" w:hAnsi="Times"/>
          <w:sz w:val="22"/>
          <w:szCs w:val="22"/>
          <w:rtl w:val="0"/>
        </w:rPr>
        <w:t xml:space="preserve">2009</w:t>
        <w:tab/>
        <w:t xml:space="preserve">Squadron Officers School, Air University (By Correspondence)</w:t>
      </w:r>
    </w:p>
    <w:p w:rsidR="00000000" w:rsidDel="00000000" w:rsidP="00000000" w:rsidRDefault="00000000" w:rsidRPr="00000000" w14:paraId="00000013">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14">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SECURITY COOPERATION WORKFORCE DEVELOPMENT:</w:t>
      </w:r>
    </w:p>
    <w:p w:rsidR="00000000" w:rsidDel="00000000" w:rsidP="00000000" w:rsidRDefault="00000000" w:rsidRPr="00000000" w14:paraId="00000015">
      <w:pPr>
        <w:rPr>
          <w:rFonts w:ascii="Times" w:cs="Times" w:eastAsia="Times" w:hAnsi="Times"/>
          <w:sz w:val="22"/>
          <w:szCs w:val="22"/>
        </w:rPr>
      </w:pPr>
      <w:r w:rsidDel="00000000" w:rsidR="00000000" w:rsidRPr="00000000">
        <w:rPr>
          <w:rFonts w:ascii="Times" w:cs="Times" w:eastAsia="Times" w:hAnsi="Times"/>
          <w:sz w:val="22"/>
          <w:szCs w:val="22"/>
          <w:rtl w:val="0"/>
        </w:rPr>
        <w:t xml:space="preserve">2022</w:t>
        <w:tab/>
        <w:t xml:space="preserve">Intermediate Certification</w:t>
      </w:r>
    </w:p>
    <w:p w:rsidR="00000000" w:rsidDel="00000000" w:rsidP="00000000" w:rsidRDefault="00000000" w:rsidRPr="00000000" w14:paraId="00000016">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17">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EXPERIENCE SUMMARY</w:t>
      </w:r>
      <w:r w:rsidDel="00000000" w:rsidR="00000000" w:rsidRPr="00000000">
        <w:rPr>
          <w:rFonts w:ascii="Times" w:cs="Times" w:eastAsia="Times" w:hAnsi="Times"/>
          <w:sz w:val="22"/>
          <w:szCs w:val="22"/>
          <w:rtl w:val="0"/>
        </w:rPr>
        <w:t xml:space="preserve">: </w:t>
      </w:r>
    </w:p>
    <w:p w:rsidR="00000000" w:rsidDel="00000000" w:rsidP="00000000" w:rsidRDefault="00000000" w:rsidRPr="00000000" w14:paraId="00000018">
      <w:pPr>
        <w:rPr>
          <w:rFonts w:ascii="Times" w:cs="Times" w:eastAsia="Times" w:hAnsi="Times"/>
          <w:sz w:val="22"/>
          <w:szCs w:val="22"/>
        </w:rPr>
      </w:pPr>
      <w:r w:rsidDel="00000000" w:rsidR="00000000" w:rsidRPr="00000000">
        <w:rPr>
          <w:rFonts w:ascii="Times" w:cs="Times" w:eastAsia="Times" w:hAnsi="Times"/>
          <w:sz w:val="22"/>
          <w:szCs w:val="22"/>
          <w:rtl w:val="0"/>
        </w:rPr>
        <w:t xml:space="preserve">Jun 2024 – Present, Program Manager, AFLCMC/XP-OZA, WPAFB, OH 45433, GS-1101-13</w:t>
      </w:r>
    </w:p>
    <w:p w:rsidR="00000000" w:rsidDel="00000000" w:rsidP="00000000" w:rsidRDefault="00000000" w:rsidRPr="00000000" w14:paraId="00000019">
      <w:pPr>
        <w:rPr>
          <w:rFonts w:ascii="Times" w:cs="Times" w:eastAsia="Times" w:hAnsi="Times"/>
          <w:sz w:val="22"/>
          <w:szCs w:val="22"/>
        </w:rPr>
      </w:pPr>
      <w:r w:rsidDel="00000000" w:rsidR="00000000" w:rsidRPr="00000000">
        <w:rPr>
          <w:rFonts w:ascii="Times" w:cs="Times" w:eastAsia="Times" w:hAnsi="Times"/>
          <w:sz w:val="22"/>
          <w:szCs w:val="22"/>
          <w:rtl w:val="0"/>
        </w:rPr>
        <w:t xml:space="preserve">Jul 2022 – Jun 2024, Weapons Program Manager for F-16 Taiwan New Buy Program, AFLCMC/WAMD, WPAFB, OH 45433, GS-1101-13</w:t>
      </w:r>
    </w:p>
    <w:p w:rsidR="00000000" w:rsidDel="00000000" w:rsidP="00000000" w:rsidRDefault="00000000" w:rsidRPr="00000000" w14:paraId="0000001A">
      <w:pPr>
        <w:rPr>
          <w:rFonts w:ascii="Times" w:cs="Times" w:eastAsia="Times" w:hAnsi="Times"/>
          <w:sz w:val="22"/>
          <w:szCs w:val="22"/>
        </w:rPr>
      </w:pPr>
      <w:r w:rsidDel="00000000" w:rsidR="00000000" w:rsidRPr="00000000">
        <w:rPr>
          <w:rFonts w:ascii="Times" w:cs="Times" w:eastAsia="Times" w:hAnsi="Times"/>
          <w:sz w:val="22"/>
          <w:szCs w:val="22"/>
          <w:rtl w:val="0"/>
        </w:rPr>
        <w:t xml:space="preserve">Apr 2021 – Jul 2022, Program Manager for DB-110 Oman and Greece, AFLCMC/WIND, WPAFB, OH 45433, GS-1101-13</w:t>
      </w:r>
    </w:p>
    <w:p w:rsidR="00000000" w:rsidDel="00000000" w:rsidP="00000000" w:rsidRDefault="00000000" w:rsidRPr="00000000" w14:paraId="0000001B">
      <w:pPr>
        <w:rPr>
          <w:rFonts w:ascii="Times" w:cs="Times" w:eastAsia="Times" w:hAnsi="Times"/>
          <w:sz w:val="22"/>
          <w:szCs w:val="22"/>
        </w:rPr>
      </w:pPr>
      <w:r w:rsidDel="00000000" w:rsidR="00000000" w:rsidRPr="00000000">
        <w:rPr>
          <w:rFonts w:ascii="Times" w:cs="Times" w:eastAsia="Times" w:hAnsi="Times"/>
          <w:sz w:val="22"/>
          <w:szCs w:val="22"/>
          <w:rtl w:val="0"/>
        </w:rPr>
        <w:t xml:space="preserve">Nov 2020 – Apr 2021, Deputy Program Manager for DB-110 Oman and Egypt, AFLCMC/WIND, WPAFB, OH 45433, GS-1101-12</w:t>
      </w:r>
    </w:p>
    <w:p w:rsidR="00000000" w:rsidDel="00000000" w:rsidP="00000000" w:rsidRDefault="00000000" w:rsidRPr="00000000" w14:paraId="0000001C">
      <w:pPr>
        <w:rPr>
          <w:rFonts w:ascii="Times" w:cs="Times" w:eastAsia="Times" w:hAnsi="Times"/>
          <w:sz w:val="22"/>
          <w:szCs w:val="22"/>
        </w:rPr>
      </w:pPr>
      <w:r w:rsidDel="00000000" w:rsidR="00000000" w:rsidRPr="00000000">
        <w:rPr>
          <w:rFonts w:ascii="Times" w:cs="Times" w:eastAsia="Times" w:hAnsi="Times"/>
          <w:sz w:val="22"/>
          <w:szCs w:val="22"/>
          <w:rtl w:val="0"/>
        </w:rPr>
        <w:t xml:space="preserve">May 2019 – Nov 2020, Aeromedical Physiology Training Systems Program Manager, AFLCMC/WNS, WPAFB, OH 45433, GS-1101-12</w:t>
      </w:r>
    </w:p>
    <w:p w:rsidR="00000000" w:rsidDel="00000000" w:rsidP="00000000" w:rsidRDefault="00000000" w:rsidRPr="00000000" w14:paraId="0000001D">
      <w:pPr>
        <w:rPr>
          <w:rFonts w:ascii="Times" w:cs="Times" w:eastAsia="Times" w:hAnsi="Times"/>
          <w:sz w:val="22"/>
          <w:szCs w:val="22"/>
        </w:rPr>
      </w:pPr>
      <w:r w:rsidDel="00000000" w:rsidR="00000000" w:rsidRPr="00000000">
        <w:rPr>
          <w:rFonts w:ascii="Times" w:cs="Times" w:eastAsia="Times" w:hAnsi="Times"/>
          <w:sz w:val="22"/>
          <w:szCs w:val="22"/>
          <w:rtl w:val="0"/>
        </w:rPr>
        <w:t xml:space="preserve">Nov 2017 – May 2019, Agile Combat Support Program Executive Officer (ACS PEO) Staff Acquisition Program Manager, AFLCMC/WNC, WPAFB, OH 45433, GS-1101-12</w:t>
      </w:r>
    </w:p>
    <w:p w:rsidR="00000000" w:rsidDel="00000000" w:rsidP="00000000" w:rsidRDefault="00000000" w:rsidRPr="00000000" w14:paraId="0000001E">
      <w:pPr>
        <w:pStyle w:val="Heading1"/>
        <w:rPr>
          <w:rFonts w:ascii="Times" w:cs="Times" w:eastAsia="Times" w:hAnsi="Times"/>
          <w:b w:val="0"/>
          <w:sz w:val="22"/>
          <w:szCs w:val="22"/>
        </w:rPr>
      </w:pPr>
      <w:r w:rsidDel="00000000" w:rsidR="00000000" w:rsidRPr="00000000">
        <w:rPr>
          <w:rFonts w:ascii="Times" w:cs="Times" w:eastAsia="Times" w:hAnsi="Times"/>
          <w:b w:val="0"/>
          <w:sz w:val="22"/>
          <w:szCs w:val="22"/>
          <w:rtl w:val="0"/>
        </w:rPr>
        <w:t xml:space="preserve">Jul 2017 – Nov 2017, GCSS Data Services Acquisition Program Manager, AFLCMC/HNII, WPAFB, OH 45433, GS-1101-12</w:t>
      </w:r>
    </w:p>
    <w:p w:rsidR="00000000" w:rsidDel="00000000" w:rsidP="00000000" w:rsidRDefault="00000000" w:rsidRPr="00000000" w14:paraId="0000001F">
      <w:pPr>
        <w:rPr>
          <w:rFonts w:ascii="Times" w:cs="Times" w:eastAsia="Times" w:hAnsi="Times"/>
          <w:sz w:val="22"/>
          <w:szCs w:val="22"/>
        </w:rPr>
      </w:pPr>
      <w:r w:rsidDel="00000000" w:rsidR="00000000" w:rsidRPr="00000000">
        <w:rPr>
          <w:rFonts w:ascii="Times" w:cs="Times" w:eastAsia="Times" w:hAnsi="Times"/>
          <w:sz w:val="22"/>
          <w:szCs w:val="22"/>
          <w:rtl w:val="0"/>
        </w:rPr>
        <w:t xml:space="preserve">Aug 2013 – Jul 2017, Student, AFIT/ENG, WPAFB, OH 45433, GS-1101-12</w:t>
      </w:r>
    </w:p>
    <w:p w:rsidR="00000000" w:rsidDel="00000000" w:rsidP="00000000" w:rsidRDefault="00000000" w:rsidRPr="00000000" w14:paraId="00000020">
      <w:pPr>
        <w:pStyle w:val="Heading1"/>
        <w:rPr>
          <w:rFonts w:ascii="Times" w:cs="Times" w:eastAsia="Times" w:hAnsi="Times"/>
          <w:b w:val="0"/>
          <w:sz w:val="22"/>
          <w:szCs w:val="22"/>
        </w:rPr>
      </w:pPr>
      <w:r w:rsidDel="00000000" w:rsidR="00000000" w:rsidRPr="00000000">
        <w:rPr>
          <w:rFonts w:ascii="Times" w:cs="Times" w:eastAsia="Times" w:hAnsi="Times"/>
          <w:b w:val="0"/>
          <w:sz w:val="22"/>
          <w:szCs w:val="22"/>
          <w:rtl w:val="0"/>
        </w:rPr>
        <w:t xml:space="preserve">Dec 2011 – Aug 2013, GCSS Data Services Acquisition Program Manager, AFLCMC/HNII, WPAFB, OH 45433, GS-1101-12</w:t>
      </w:r>
    </w:p>
    <w:p w:rsidR="00000000" w:rsidDel="00000000" w:rsidP="00000000" w:rsidRDefault="00000000" w:rsidRPr="00000000" w14:paraId="00000021">
      <w:pPr>
        <w:rPr>
          <w:rFonts w:ascii="Times" w:cs="Times" w:eastAsia="Times" w:hAnsi="Times"/>
          <w:sz w:val="22"/>
          <w:szCs w:val="22"/>
        </w:rPr>
      </w:pPr>
      <w:r w:rsidDel="00000000" w:rsidR="00000000" w:rsidRPr="00000000">
        <w:rPr>
          <w:rFonts w:ascii="Times" w:cs="Times" w:eastAsia="Times" w:hAnsi="Times"/>
          <w:sz w:val="22"/>
          <w:szCs w:val="22"/>
          <w:rtl w:val="0"/>
        </w:rPr>
        <w:t xml:space="preserve">Aug 2010 – Dec 2011, Financial Information Resource System (FIRST) Acquisition Program Manager, AFLCMC/HI, WPAFB, OH 45433, GS-1101-12</w:t>
      </w:r>
    </w:p>
    <w:p w:rsidR="00000000" w:rsidDel="00000000" w:rsidP="00000000" w:rsidRDefault="00000000" w:rsidRPr="00000000" w14:paraId="00000022">
      <w:pPr>
        <w:rPr>
          <w:rFonts w:ascii="Times" w:cs="Times" w:eastAsia="Times" w:hAnsi="Times"/>
          <w:sz w:val="22"/>
          <w:szCs w:val="22"/>
        </w:rPr>
      </w:pPr>
      <w:r w:rsidDel="00000000" w:rsidR="00000000" w:rsidRPr="00000000">
        <w:rPr>
          <w:rFonts w:ascii="Times" w:cs="Times" w:eastAsia="Times" w:hAnsi="Times"/>
          <w:sz w:val="22"/>
          <w:szCs w:val="22"/>
          <w:rtl w:val="0"/>
        </w:rPr>
        <w:t xml:space="preserve">Feb 2010 – Aug 2010, Three Dimensional Expeditionary Long Range Radar (3DELRR) Acquisition Program Manager, AFLCMC/HB, Hanscom AFB, MA 01731, GS-1101-12</w:t>
      </w:r>
    </w:p>
    <w:p w:rsidR="00000000" w:rsidDel="00000000" w:rsidP="00000000" w:rsidRDefault="00000000" w:rsidRPr="00000000" w14:paraId="00000023">
      <w:pPr>
        <w:rPr>
          <w:rFonts w:ascii="Times" w:cs="Times" w:eastAsia="Times" w:hAnsi="Times"/>
          <w:sz w:val="22"/>
          <w:szCs w:val="22"/>
        </w:rPr>
      </w:pPr>
      <w:r w:rsidDel="00000000" w:rsidR="00000000" w:rsidRPr="00000000">
        <w:rPr>
          <w:rFonts w:ascii="Times" w:cs="Times" w:eastAsia="Times" w:hAnsi="Times"/>
          <w:sz w:val="22"/>
          <w:szCs w:val="22"/>
          <w:rtl w:val="0"/>
        </w:rPr>
        <w:t xml:space="preserve">Feb 2009 – Feb 2010, Combat Track II Acquisition Program Management Trainee, AFLCMC/HB, Hanscom AFB, MA 01731, GS-1199-11</w:t>
      </w:r>
    </w:p>
    <w:p w:rsidR="00000000" w:rsidDel="00000000" w:rsidP="00000000" w:rsidRDefault="00000000" w:rsidRPr="00000000" w14:paraId="00000024">
      <w:pPr>
        <w:rPr>
          <w:rFonts w:ascii="Times" w:cs="Times" w:eastAsia="Times" w:hAnsi="Times"/>
          <w:sz w:val="22"/>
          <w:szCs w:val="22"/>
        </w:rPr>
      </w:pPr>
      <w:r w:rsidDel="00000000" w:rsidR="00000000" w:rsidRPr="00000000">
        <w:rPr>
          <w:rFonts w:ascii="Times" w:cs="Times" w:eastAsia="Times" w:hAnsi="Times"/>
          <w:sz w:val="22"/>
          <w:szCs w:val="22"/>
          <w:rtl w:val="0"/>
        </w:rPr>
        <w:t xml:space="preserve">Aug 2008 – Feb 2009, Combat Track II Acquisition Program Management Trainee, AFLCMC/HB, Hanscom AFB, MA 01731, GS-1199-09</w:t>
      </w:r>
    </w:p>
    <w:p w:rsidR="00000000" w:rsidDel="00000000" w:rsidP="00000000" w:rsidRDefault="00000000" w:rsidRPr="00000000" w14:paraId="00000025">
      <w:pPr>
        <w:rPr>
          <w:rFonts w:ascii="Times" w:cs="Times" w:eastAsia="Times" w:hAnsi="Times"/>
          <w:sz w:val="22"/>
          <w:szCs w:val="22"/>
        </w:rPr>
      </w:pPr>
      <w:r w:rsidDel="00000000" w:rsidR="00000000" w:rsidRPr="00000000">
        <w:rPr>
          <w:rFonts w:ascii="Times" w:cs="Times" w:eastAsia="Times" w:hAnsi="Times"/>
          <w:sz w:val="22"/>
          <w:szCs w:val="22"/>
          <w:rtl w:val="0"/>
        </w:rPr>
        <w:t xml:space="preserve">Apr 2008 – Aug 2008, Combat Track II Acquisition Program Management Trainee, AFLCMC/HB, Hanscom AFB, MA 01731, GS-1199-07</w:t>
      </w:r>
    </w:p>
    <w:p w:rsidR="00000000" w:rsidDel="00000000" w:rsidP="00000000" w:rsidRDefault="00000000" w:rsidRPr="00000000" w14:paraId="0000002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7">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28">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29">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EXPERIENCE DETAILS:</w:t>
      </w:r>
    </w:p>
    <w:p w:rsidR="00000000" w:rsidDel="00000000" w:rsidP="00000000" w:rsidRDefault="00000000" w:rsidRPr="00000000" w14:paraId="0000002A">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2B">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Jul 2024-Present, Full Time, GS-1101-13</w:t>
      </w:r>
    </w:p>
    <w:p w:rsidR="00000000" w:rsidDel="00000000" w:rsidP="00000000" w:rsidRDefault="00000000" w:rsidRPr="00000000" w14:paraId="0000002C">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AFLCMC/XP-OZA, WPAFB, OH 45433</w:t>
      </w:r>
    </w:p>
    <w:p w:rsidR="00000000" w:rsidDel="00000000" w:rsidP="00000000" w:rsidRDefault="00000000" w:rsidRPr="00000000" w14:paraId="0000002D">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Ellen Fischer (You may contact.)</w:t>
      </w:r>
    </w:p>
    <w:p w:rsidR="00000000" w:rsidDel="00000000" w:rsidP="00000000" w:rsidRDefault="00000000" w:rsidRPr="00000000" w14:paraId="0000002E">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F">
      <w:pPr>
        <w:numPr>
          <w:ilvl w:val="0"/>
          <w:numId w:val="10"/>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Directed the Strategic Resource Management (SRM) process, enhancing data management and decision-making within the Air Force Lifecycle Management Center.</w:t>
      </w:r>
    </w:p>
    <w:p w:rsidR="00000000" w:rsidDel="00000000" w:rsidP="00000000" w:rsidRDefault="00000000" w:rsidRPr="00000000" w14:paraId="00000030">
      <w:pPr>
        <w:numPr>
          <w:ilvl w:val="0"/>
          <w:numId w:val="10"/>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Spearheaded initiatives in data acquisition, cleaning, exploratory data analysis, machine learning model selection, and data presentation, resulting in an improved SRM process.</w:t>
      </w:r>
    </w:p>
    <w:p w:rsidR="00000000" w:rsidDel="00000000" w:rsidP="00000000" w:rsidRDefault="00000000" w:rsidRPr="00000000" w14:paraId="00000031">
      <w:pPr>
        <w:numPr>
          <w:ilvl w:val="0"/>
          <w:numId w:val="10"/>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Contributed to more informed and timely decision-making processes across the center.</w:t>
      </w:r>
    </w:p>
    <w:p w:rsidR="00000000" w:rsidDel="00000000" w:rsidP="00000000" w:rsidRDefault="00000000" w:rsidRPr="00000000" w14:paraId="00000032">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3">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4">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Jul 2022-Jun 2024, Full Time, GS-1101-13</w:t>
      </w:r>
    </w:p>
    <w:p w:rsidR="00000000" w:rsidDel="00000000" w:rsidP="00000000" w:rsidRDefault="00000000" w:rsidRPr="00000000" w14:paraId="00000035">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AFLCMC/WAMD, WPAFB, OH 45433</w:t>
      </w:r>
    </w:p>
    <w:p w:rsidR="00000000" w:rsidDel="00000000" w:rsidP="00000000" w:rsidRDefault="00000000" w:rsidRPr="00000000" w14:paraId="00000036">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Talmadge Gaither (You may not contact.)</w:t>
      </w:r>
    </w:p>
    <w:p w:rsidR="00000000" w:rsidDel="00000000" w:rsidP="00000000" w:rsidRDefault="00000000" w:rsidRPr="00000000" w14:paraId="00000037">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8">
      <w:pPr>
        <w:numPr>
          <w:ilvl w:val="0"/>
          <w:numId w:val="9"/>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Developed and secured approval for a Munitions Congressional Notification valued at $619M for the $8B F-16 Taiwan New Buy program and a $3.6B weapons program.</w:t>
      </w:r>
    </w:p>
    <w:p w:rsidR="00000000" w:rsidDel="00000000" w:rsidP="00000000" w:rsidRDefault="00000000" w:rsidRPr="00000000" w14:paraId="00000039">
      <w:pPr>
        <w:numPr>
          <w:ilvl w:val="0"/>
          <w:numId w:val="9"/>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Collaborated with the Taiwan New Buy Program Office and missile program offices to expedite the approval process.</w:t>
      </w:r>
    </w:p>
    <w:p w:rsidR="00000000" w:rsidDel="00000000" w:rsidP="00000000" w:rsidRDefault="00000000" w:rsidRPr="00000000" w14:paraId="0000003A">
      <w:pPr>
        <w:numPr>
          <w:ilvl w:val="0"/>
          <w:numId w:val="9"/>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Secured Congressional Notification approval in just two months, with final approval on March 1, 2023.</w:t>
      </w:r>
    </w:p>
    <w:p w:rsidR="00000000" w:rsidDel="00000000" w:rsidP="00000000" w:rsidRDefault="00000000" w:rsidRPr="00000000" w14:paraId="0000003B">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C">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D">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Apr 2021 – Jul 2022, Full Time, GS-1101-13</w:t>
      </w:r>
    </w:p>
    <w:p w:rsidR="00000000" w:rsidDel="00000000" w:rsidP="00000000" w:rsidRDefault="00000000" w:rsidRPr="00000000" w14:paraId="0000003E">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AFLCMC/WIND, WPAFB OH, 45433</w:t>
      </w:r>
    </w:p>
    <w:p w:rsidR="00000000" w:rsidDel="00000000" w:rsidP="00000000" w:rsidRDefault="00000000" w:rsidRPr="00000000" w14:paraId="0000003F">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Curtis Carr (You may contact.) </w:t>
      </w:r>
    </w:p>
    <w:p w:rsidR="00000000" w:rsidDel="00000000" w:rsidP="00000000" w:rsidRDefault="00000000" w:rsidRPr="00000000" w14:paraId="00000040">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1">
      <w:pPr>
        <w:numPr>
          <w:ilvl w:val="0"/>
          <w:numId w:val="8"/>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14-member IPT in executing $96M worth of contracts for Oman and Egypt FMS cases during a leadership transition.</w:t>
      </w:r>
    </w:p>
    <w:p w:rsidR="00000000" w:rsidDel="00000000" w:rsidP="00000000" w:rsidRDefault="00000000" w:rsidRPr="00000000" w14:paraId="00000042">
      <w:pPr>
        <w:numPr>
          <w:ilvl w:val="0"/>
          <w:numId w:val="8"/>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Assisted in the development of post-LOR activities for the emerging MS-110 case.</w:t>
      </w:r>
    </w:p>
    <w:p w:rsidR="00000000" w:rsidDel="00000000" w:rsidP="00000000" w:rsidRDefault="00000000" w:rsidRPr="00000000" w14:paraId="00000043">
      <w:pPr>
        <w:numPr>
          <w:ilvl w:val="0"/>
          <w:numId w:val="8"/>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Ensured continuity and progress in program execution despite the leadership transition.</w:t>
      </w:r>
    </w:p>
    <w:p w:rsidR="00000000" w:rsidDel="00000000" w:rsidP="00000000" w:rsidRDefault="00000000" w:rsidRPr="00000000" w14:paraId="00000044">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5">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6">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Nov 2020 – Apr 2021, Full Time, GS-1101-12</w:t>
      </w:r>
    </w:p>
    <w:p w:rsidR="00000000" w:rsidDel="00000000" w:rsidP="00000000" w:rsidRDefault="00000000" w:rsidRPr="00000000" w14:paraId="00000047">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AFLCMC/WIND, WPAFB OH, 45433</w:t>
      </w:r>
    </w:p>
    <w:p w:rsidR="00000000" w:rsidDel="00000000" w:rsidP="00000000" w:rsidRDefault="00000000" w:rsidRPr="00000000" w14:paraId="00000048">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Agnes Serenko (You may contact.)</w:t>
      </w:r>
    </w:p>
    <w:p w:rsidR="00000000" w:rsidDel="00000000" w:rsidP="00000000" w:rsidRDefault="00000000" w:rsidRPr="00000000" w14:paraId="00000049">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14-member IPT in executing Oman and Egypt FMS cases to acquire and sustain DB-110 pods, ground stations, data links, and surface terminal equipment via $96M acquisition and sustainment contracts.</w:t>
      </w:r>
    </w:p>
    <w:p w:rsidR="00000000" w:rsidDel="00000000" w:rsidP="00000000" w:rsidRDefault="00000000" w:rsidRPr="00000000" w14:paraId="0000004B">
      <w:pPr>
        <w:numPr>
          <w:ilvl w:val="0"/>
          <w:numId w:val="2"/>
        </w:numPr>
        <w:ind w:left="720" w:hanging="360"/>
        <w:jc w:val="both"/>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Assisted with post-LOR development for the emerging MS-110 case.</w:t>
      </w:r>
    </w:p>
    <w:p w:rsidR="00000000" w:rsidDel="00000000" w:rsidP="00000000" w:rsidRDefault="00000000" w:rsidRPr="00000000" w14:paraId="0000004C">
      <w:pPr>
        <w:ind w:left="720" w:firstLine="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D">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4E">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4F">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50">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51">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52">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53">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May 2019 – Nov 2020, Full Time, GS-1101-12</w:t>
      </w:r>
    </w:p>
    <w:p w:rsidR="00000000" w:rsidDel="00000000" w:rsidP="00000000" w:rsidRDefault="00000000" w:rsidRPr="00000000" w14:paraId="00000054">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AFLCMC/WNS, WPAFB, OH 45433</w:t>
      </w:r>
    </w:p>
    <w:p w:rsidR="00000000" w:rsidDel="00000000" w:rsidP="00000000" w:rsidRDefault="00000000" w:rsidRPr="00000000" w14:paraId="00000055">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Mike Astahoff (You may not contact.)</w:t>
      </w:r>
    </w:p>
    <w:p w:rsidR="00000000" w:rsidDel="00000000" w:rsidP="00000000" w:rsidRDefault="00000000" w:rsidRPr="00000000" w14:paraId="0000005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7">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Aerospace Physiology Training Systems program as Lead Acquisition Program Manager, ensuring the sustainment of altitude chambers and spatial disorientation devices on FFP contracts worth $10M.</w:t>
      </w:r>
    </w:p>
    <w:p w:rsidR="00000000" w:rsidDel="00000000" w:rsidP="00000000" w:rsidRDefault="00000000" w:rsidRPr="00000000" w14:paraId="00000058">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Contributed to the SCARS Source Selection team for a $1B IDIQ contract.</w:t>
      </w:r>
    </w:p>
    <w:p w:rsidR="00000000" w:rsidDel="00000000" w:rsidP="00000000" w:rsidRDefault="00000000" w:rsidRPr="00000000" w14:paraId="00000059">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Directed the Altitude Chambers team in releasing Requests for Information (RFIs) to both the TSA III and Full and Open competition pools.</w:t>
      </w:r>
    </w:p>
    <w:p w:rsidR="00000000" w:rsidDel="00000000" w:rsidP="00000000" w:rsidRDefault="00000000" w:rsidRPr="00000000" w14:paraId="0000005A">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Directed the Spatial Disorientation team in releasing RFIs to the same competition pools.</w:t>
      </w:r>
    </w:p>
    <w:p w:rsidR="00000000" w:rsidDel="00000000" w:rsidP="00000000" w:rsidRDefault="00000000" w:rsidRPr="00000000" w14:paraId="0000005B">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Coordinated activities for the Early Strategies and Issues Session (ESIS) for the Altitude Chambers program, and presented preliminary acquisition alternatives to program Milestone Decision Authority (MDA) and senior program office functionals.</w:t>
      </w:r>
    </w:p>
    <w:p w:rsidR="00000000" w:rsidDel="00000000" w:rsidP="00000000" w:rsidRDefault="00000000" w:rsidRPr="00000000" w14:paraId="0000005C">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Shaped Acquisition Strategy Panel (ASP) review by incorporating feedback.</w:t>
      </w:r>
    </w:p>
    <w:p w:rsidR="00000000" w:rsidDel="00000000" w:rsidP="00000000" w:rsidRDefault="00000000" w:rsidRPr="00000000" w14:paraId="0000005D">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Coordinated ESIS activities for the Spatial Disorientation program, and presented information to the MDA and senior functionals regarding the recommendation to award a Sole Source contract.</w:t>
      </w:r>
    </w:p>
    <w:p w:rsidR="00000000" w:rsidDel="00000000" w:rsidP="00000000" w:rsidRDefault="00000000" w:rsidRPr="00000000" w14:paraId="0000005E">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Improved inputs to the ASP by incorporating feedback from a multi-functional team.</w:t>
      </w:r>
    </w:p>
    <w:p w:rsidR="00000000" w:rsidDel="00000000" w:rsidP="00000000" w:rsidRDefault="00000000" w:rsidRPr="00000000" w14:paraId="0000005F">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Directed team efforts to prepare for the ASP for the Altitude Chambers program.</w:t>
      </w:r>
    </w:p>
    <w:p w:rsidR="00000000" w:rsidDel="00000000" w:rsidP="00000000" w:rsidRDefault="00000000" w:rsidRPr="00000000" w14:paraId="00000060">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Presented results from team fact-finding and analysis to the MDA and senior program office functionals.</w:t>
      </w:r>
    </w:p>
    <w:p w:rsidR="00000000" w:rsidDel="00000000" w:rsidP="00000000" w:rsidRDefault="00000000" w:rsidRPr="00000000" w14:paraId="00000061">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Addressed questions and concerns from the multi-functional team during the review, resulting in MDA approval of the recommended Acquisition Strategy.</w:t>
      </w:r>
    </w:p>
    <w:p w:rsidR="00000000" w:rsidDel="00000000" w:rsidP="00000000" w:rsidRDefault="00000000" w:rsidRPr="00000000" w14:paraId="00000062">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Directed team efforts to prepare for the ASP for the Spatial Disorientation program.</w:t>
      </w:r>
    </w:p>
    <w:p w:rsidR="00000000" w:rsidDel="00000000" w:rsidP="00000000" w:rsidRDefault="00000000" w:rsidRPr="00000000" w14:paraId="00000063">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Presented the rationale for moving forward with a Sole Source award to the MDA and senior program office functionals.</w:t>
      </w:r>
    </w:p>
    <w:p w:rsidR="00000000" w:rsidDel="00000000" w:rsidP="00000000" w:rsidRDefault="00000000" w:rsidRPr="00000000" w14:paraId="00000064">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a multi-functional team in developing the Program Office Estimate (POE) for the Altitude Chambers program.</w:t>
      </w:r>
    </w:p>
    <w:p w:rsidR="00000000" w:rsidDel="00000000" w:rsidP="00000000" w:rsidRDefault="00000000" w:rsidRPr="00000000" w14:paraId="00000065">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Facilitated discussions between engineering and cost analyst team members to identify critical areas of future program expenditure, such as Unscheduled Maintenance and spares.</w:t>
      </w:r>
    </w:p>
    <w:p w:rsidR="00000000" w:rsidDel="00000000" w:rsidP="00000000" w:rsidRDefault="00000000" w:rsidRPr="00000000" w14:paraId="00000066">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Used the completed POE as a key input to the ASP review.</w:t>
      </w:r>
    </w:p>
    <w:p w:rsidR="00000000" w:rsidDel="00000000" w:rsidP="00000000" w:rsidRDefault="00000000" w:rsidRPr="00000000" w14:paraId="00000067">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a multi-functional team to develop the POE for the Spatial Disorientation program.</w:t>
      </w:r>
    </w:p>
    <w:p w:rsidR="00000000" w:rsidDel="00000000" w:rsidP="00000000" w:rsidRDefault="00000000" w:rsidRPr="00000000" w14:paraId="00000068">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Collaborated with the Program Office team and incumbent CLS contractor to identify critical expenditures on the current contract, resulting in a more accurate POE for the ASP review.</w:t>
      </w:r>
    </w:p>
    <w:p w:rsidR="00000000" w:rsidDel="00000000" w:rsidP="00000000" w:rsidRDefault="00000000" w:rsidRPr="00000000" w14:paraId="00000069">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cyber team to obtain Authorization for Use (AfU) for the Spatial Disorientation program by facilitating the CLS contractor's involvement.</w:t>
      </w:r>
    </w:p>
    <w:p w:rsidR="00000000" w:rsidDel="00000000" w:rsidP="00000000" w:rsidRDefault="00000000" w:rsidRPr="00000000" w14:paraId="0000006A">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Briefed PEO ACS twice at PEO Execution Review regarding the status of assigned programs.</w:t>
      </w:r>
    </w:p>
    <w:p w:rsidR="00000000" w:rsidDel="00000000" w:rsidP="00000000" w:rsidRDefault="00000000" w:rsidRPr="00000000" w14:paraId="0000006B">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Altitude Chambers IPT effort for successful contract negotiation for a one-year contract extension, leading to a successful award on 23 Dec 2019.</w:t>
      </w:r>
    </w:p>
    <w:p w:rsidR="00000000" w:rsidDel="00000000" w:rsidP="00000000" w:rsidRDefault="00000000" w:rsidRPr="00000000" w14:paraId="0000006C">
      <w:pPr>
        <w:numPr>
          <w:ilvl w:val="0"/>
          <w:numId w:val="1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Spatial Disorientation IPT effort for successful contract negotiation for a Sole Source award on 23 Dec 2019.</w:t>
      </w:r>
    </w:p>
    <w:p w:rsidR="00000000" w:rsidDel="00000000" w:rsidP="00000000" w:rsidRDefault="00000000" w:rsidRPr="00000000" w14:paraId="0000006D">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E">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6F">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0">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1">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2">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3">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4">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5">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6">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77">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Nov 2017 – May 2019, Full Time, GS-1101-12</w:t>
      </w:r>
    </w:p>
    <w:p w:rsidR="00000000" w:rsidDel="00000000" w:rsidP="00000000" w:rsidRDefault="00000000" w:rsidRPr="00000000" w14:paraId="00000078">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Agile Combat Support (ACS) Program Executive Officer (PEO) Staff, AFLCMC/WNC, WPAFB, OH 45433</w:t>
      </w:r>
    </w:p>
    <w:p w:rsidR="00000000" w:rsidDel="00000000" w:rsidP="00000000" w:rsidRDefault="00000000" w:rsidRPr="00000000" w14:paraId="00000079">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Dennis Deitner (You may contact at 937-938-4187)</w:t>
      </w:r>
    </w:p>
    <w:p w:rsidR="00000000" w:rsidDel="00000000" w:rsidP="00000000" w:rsidRDefault="00000000" w:rsidRPr="00000000" w14:paraId="0000007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administration and management of the Agile Combat Support (ACS) Directorate Program Executive Office (PEO) portfolio of programs.</w:t>
      </w:r>
    </w:p>
    <w:p w:rsidR="00000000" w:rsidDel="00000000" w:rsidP="00000000" w:rsidRDefault="00000000" w:rsidRPr="00000000" w14:paraId="0000007C">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Served as Portfolio Manager for the Simulators and Air Force Metrology and Calibration (AFMETCAL) divisions, providing expertise, guidance, and administrative support for program management functions.</w:t>
      </w:r>
    </w:p>
    <w:p w:rsidR="00000000" w:rsidDel="00000000" w:rsidP="00000000" w:rsidRDefault="00000000" w:rsidRPr="00000000" w14:paraId="0000007D">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Interfaced with PEO and SAF/AQ leadership.</w:t>
      </w:r>
    </w:p>
    <w:p w:rsidR="00000000" w:rsidDel="00000000" w:rsidP="00000000" w:rsidRDefault="00000000" w:rsidRPr="00000000" w14:paraId="0000007E">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Ensured 100% compliance with quarterly MAR reports by their designated due dates.</w:t>
      </w:r>
    </w:p>
    <w:p w:rsidR="00000000" w:rsidDel="00000000" w:rsidP="00000000" w:rsidRDefault="00000000" w:rsidRPr="00000000" w14:paraId="0000007F">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Maintained 95% accuracy of the Acquisition Tracker, detailing acquisition milestones for all programs in division portfolios.</w:t>
      </w:r>
    </w:p>
    <w:p w:rsidR="00000000" w:rsidDel="00000000" w:rsidP="00000000" w:rsidRDefault="00000000" w:rsidRPr="00000000" w14:paraId="00000080">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Ensured the quality and accuracy of Source Selection and milestone briefings for the PEO, and provided feedback.</w:t>
      </w:r>
    </w:p>
    <w:p w:rsidR="00000000" w:rsidDel="00000000" w:rsidP="00000000" w:rsidRDefault="00000000" w:rsidRPr="00000000" w14:paraId="00000081">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Kept Simulators and AFMETCAL divisions aware of policy changes within three days of receipt of the change in direction.</w:t>
      </w:r>
    </w:p>
    <w:p w:rsidR="00000000" w:rsidDel="00000000" w:rsidP="00000000" w:rsidRDefault="00000000" w:rsidRPr="00000000" w14:paraId="00000082">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Served as Alternate Contracting Officer’s Representative (COR) for the ACS Directorate’s Task Order on the EPASS Contract.</w:t>
      </w:r>
    </w:p>
    <w:p w:rsidR="00000000" w:rsidDel="00000000" w:rsidP="00000000" w:rsidRDefault="00000000" w:rsidRPr="00000000" w14:paraId="00000083">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Ensured continuity of the ACS EPASS COR role in the transition until a permanent COR arrived on staff, ensuring that competition for the next Task Order remained on schedule.</w:t>
      </w:r>
    </w:p>
    <w:p w:rsidR="00000000" w:rsidDel="00000000" w:rsidP="00000000" w:rsidRDefault="00000000" w:rsidRPr="00000000" w14:paraId="00000084">
      <w:pPr>
        <w:numPr>
          <w:ilvl w:val="0"/>
          <w:numId w:val="1"/>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Served as ACS Directorate Quality Assurance Program Coordinator (QAPC) and ensured 100% compliance regarding COR training on ACS contracts.</w:t>
      </w:r>
    </w:p>
    <w:p w:rsidR="00000000" w:rsidDel="00000000" w:rsidP="00000000" w:rsidRDefault="00000000" w:rsidRPr="00000000" w14:paraId="00000085">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8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87">
      <w:pPr>
        <w:pStyle w:val="Heading1"/>
        <w:rPr>
          <w:rFonts w:ascii="Times" w:cs="Times" w:eastAsia="Times" w:hAnsi="Times"/>
          <w:sz w:val="22"/>
          <w:szCs w:val="22"/>
        </w:rPr>
      </w:pPr>
      <w:r w:rsidDel="00000000" w:rsidR="00000000" w:rsidRPr="00000000">
        <w:rPr>
          <w:rFonts w:ascii="Times" w:cs="Times" w:eastAsia="Times" w:hAnsi="Times"/>
          <w:sz w:val="22"/>
          <w:szCs w:val="22"/>
          <w:rtl w:val="0"/>
        </w:rPr>
        <w:t xml:space="preserve">Jul 2017 – Nov 2017, Full Time, GS-1101-12</w:t>
      </w:r>
    </w:p>
    <w:p w:rsidR="00000000" w:rsidDel="00000000" w:rsidP="00000000" w:rsidRDefault="00000000" w:rsidRPr="00000000" w14:paraId="00000088">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GCSS Data Services, AFLCMC/HNII</w:t>
      </w:r>
    </w:p>
    <w:p w:rsidR="00000000" w:rsidDel="00000000" w:rsidP="00000000" w:rsidRDefault="00000000" w:rsidRPr="00000000" w14:paraId="00000089">
      <w:pPr>
        <w:rPr>
          <w:rFonts w:ascii="Times" w:cs="Times" w:eastAsia="Times" w:hAnsi="Times"/>
          <w:sz w:val="22"/>
          <w:szCs w:val="22"/>
        </w:rPr>
      </w:pPr>
      <w:r w:rsidDel="00000000" w:rsidR="00000000" w:rsidRPr="00000000">
        <w:rPr>
          <w:rFonts w:ascii="Times" w:cs="Times" w:eastAsia="Times" w:hAnsi="Times"/>
          <w:sz w:val="22"/>
          <w:szCs w:val="22"/>
          <w:rtl w:val="0"/>
        </w:rPr>
        <w:t xml:space="preserve">WPAFB, OH 45433</w:t>
      </w:r>
    </w:p>
    <w:p w:rsidR="00000000" w:rsidDel="00000000" w:rsidP="00000000" w:rsidRDefault="00000000" w:rsidRPr="00000000" w14:paraId="0000008A">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Jackie Whittaker (You may contact at 937-904-5667)</w:t>
      </w:r>
    </w:p>
    <w:p w:rsidR="00000000" w:rsidDel="00000000" w:rsidP="00000000" w:rsidRDefault="00000000" w:rsidRPr="00000000" w14:paraId="0000008B">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8C">
      <w:pPr>
        <w:numPr>
          <w:ilvl w:val="0"/>
          <w:numId w:val="6"/>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20-member IPT for the acquisition and sustainment of the $400M GCSS Data Services framework for the AFMC/A4 customer.</w:t>
      </w:r>
    </w:p>
    <w:p w:rsidR="00000000" w:rsidDel="00000000" w:rsidP="00000000" w:rsidRDefault="00000000" w:rsidRPr="00000000" w14:paraId="0000008D">
      <w:pPr>
        <w:numPr>
          <w:ilvl w:val="0"/>
          <w:numId w:val="6"/>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Served as Interface Control Document Lead for the GCSS Data Services program in sustainment.</w:t>
      </w:r>
    </w:p>
    <w:p w:rsidR="00000000" w:rsidDel="00000000" w:rsidP="00000000" w:rsidRDefault="00000000" w:rsidRPr="00000000" w14:paraId="0000008E">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8F">
      <w:pPr>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90">
      <w:pPr>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Aug 2013 – Jul 2017, Full Time Student (Long Term Full Time Training), GS-1101-12</w:t>
      </w:r>
    </w:p>
    <w:p w:rsidR="00000000" w:rsidDel="00000000" w:rsidP="00000000" w:rsidRDefault="00000000" w:rsidRPr="00000000" w14:paraId="00000091">
      <w:pPr>
        <w:rPr>
          <w:rFonts w:ascii="Times" w:cs="Times" w:eastAsia="Times" w:hAnsi="Times"/>
          <w:sz w:val="22"/>
          <w:szCs w:val="22"/>
        </w:rPr>
      </w:pPr>
      <w:r w:rsidDel="00000000" w:rsidR="00000000" w:rsidRPr="00000000">
        <w:rPr>
          <w:rFonts w:ascii="Times" w:cs="Times" w:eastAsia="Times" w:hAnsi="Times"/>
          <w:sz w:val="22"/>
          <w:szCs w:val="22"/>
          <w:rtl w:val="0"/>
        </w:rPr>
        <w:t xml:space="preserve">Student in Computer Science program, AFIT/ENG, WPAFB, OH 45433</w:t>
      </w:r>
    </w:p>
    <w:p w:rsidR="00000000" w:rsidDel="00000000" w:rsidP="00000000" w:rsidRDefault="00000000" w:rsidRPr="00000000" w14:paraId="00000092">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Jackie Whittaker (You may contact at 937-904-5667)</w:t>
      </w:r>
    </w:p>
    <w:p w:rsidR="00000000" w:rsidDel="00000000" w:rsidP="00000000" w:rsidRDefault="00000000" w:rsidRPr="00000000" w14:paraId="00000093">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4">
      <w:pPr>
        <w:numPr>
          <w:ilvl w:val="0"/>
          <w:numId w:val="12"/>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Planned, organized, and managed research and writing necessary to earn a Master of Science degree in Computer Science.</w:t>
      </w:r>
    </w:p>
    <w:p w:rsidR="00000000" w:rsidDel="00000000" w:rsidP="00000000" w:rsidRDefault="00000000" w:rsidRPr="00000000" w14:paraId="00000095">
      <w:pPr>
        <w:numPr>
          <w:ilvl w:val="0"/>
          <w:numId w:val="12"/>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Research activities included data acquisition, data cleaning, exploratory data analysis, and machine learning model deployment.</w:t>
      </w:r>
    </w:p>
    <w:p w:rsidR="00000000" w:rsidDel="00000000" w:rsidP="00000000" w:rsidRDefault="00000000" w:rsidRPr="00000000" w14:paraId="00000096">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7">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8">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9">
      <w:pPr>
        <w:pStyle w:val="Heading1"/>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A">
      <w:pPr>
        <w:pStyle w:val="Heading1"/>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B">
      <w:pPr>
        <w:pStyle w:val="Heading1"/>
        <w:rPr>
          <w:rFonts w:ascii="Times" w:cs="Times" w:eastAsia="Times" w:hAnsi="Times"/>
          <w:sz w:val="22"/>
          <w:szCs w:val="22"/>
        </w:rPr>
      </w:pPr>
      <w:r w:rsidDel="00000000" w:rsidR="00000000" w:rsidRPr="00000000">
        <w:rPr>
          <w:rtl w:val="0"/>
        </w:rPr>
      </w:r>
    </w:p>
    <w:p w:rsidR="00000000" w:rsidDel="00000000" w:rsidP="00000000" w:rsidRDefault="00000000" w:rsidRPr="00000000" w14:paraId="0000009C">
      <w:pPr>
        <w:pStyle w:val="Heading1"/>
        <w:rPr>
          <w:rFonts w:ascii="Times" w:cs="Times" w:eastAsia="Times" w:hAnsi="Times"/>
          <w:sz w:val="22"/>
          <w:szCs w:val="22"/>
        </w:rPr>
      </w:pPr>
      <w:r w:rsidDel="00000000" w:rsidR="00000000" w:rsidRPr="00000000">
        <w:rPr>
          <w:rFonts w:ascii="Times" w:cs="Times" w:eastAsia="Times" w:hAnsi="Times"/>
          <w:sz w:val="22"/>
          <w:szCs w:val="22"/>
          <w:rtl w:val="0"/>
        </w:rPr>
        <w:t xml:space="preserve">Dec 2011 – Aug 2013, Full Time, GS-1101-12</w:t>
      </w:r>
    </w:p>
    <w:p w:rsidR="00000000" w:rsidDel="00000000" w:rsidP="00000000" w:rsidRDefault="00000000" w:rsidRPr="00000000" w14:paraId="0000009D">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GCSS Data Services, AFLCMC/HNII, WPAFB, OH 45433</w:t>
      </w:r>
    </w:p>
    <w:p w:rsidR="00000000" w:rsidDel="00000000" w:rsidP="00000000" w:rsidRDefault="00000000" w:rsidRPr="00000000" w14:paraId="0000009E">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Jackie Whittaker (You may contact at 937-904-5667)</w:t>
      </w:r>
    </w:p>
    <w:p w:rsidR="00000000" w:rsidDel="00000000" w:rsidP="00000000" w:rsidRDefault="00000000" w:rsidRPr="00000000" w14:paraId="0000009F">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A0">
      <w:pPr>
        <w:numPr>
          <w:ilvl w:val="0"/>
          <w:numId w:val="3"/>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20-member IPT for the acquisition and sustainment of the $400M GCSS Data Services framework for the AFMC/A4 customer.</w:t>
      </w:r>
    </w:p>
    <w:p w:rsidR="00000000" w:rsidDel="00000000" w:rsidP="00000000" w:rsidRDefault="00000000" w:rsidRPr="00000000" w14:paraId="000000A1">
      <w:pPr>
        <w:numPr>
          <w:ilvl w:val="0"/>
          <w:numId w:val="3"/>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Managed framework Operations and Sustainment, including the installation, operation, decommissioning, schedule, and performance of analytic programs on the framework.</w:t>
      </w:r>
    </w:p>
    <w:p w:rsidR="00000000" w:rsidDel="00000000" w:rsidP="00000000" w:rsidRDefault="00000000" w:rsidRPr="00000000" w14:paraId="000000A2">
      <w:pPr>
        <w:numPr>
          <w:ilvl w:val="0"/>
          <w:numId w:val="3"/>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Test and Evaluation of analytic programs on the framework.</w:t>
      </w:r>
    </w:p>
    <w:p w:rsidR="00000000" w:rsidDel="00000000" w:rsidP="00000000" w:rsidRDefault="00000000" w:rsidRPr="00000000" w14:paraId="000000A3">
      <w:pPr>
        <w:numPr>
          <w:ilvl w:val="0"/>
          <w:numId w:val="3"/>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IPTs for selected new development programs on the framework.</w:t>
      </w:r>
    </w:p>
    <w:p w:rsidR="00000000" w:rsidDel="00000000" w:rsidP="00000000" w:rsidRDefault="00000000" w:rsidRPr="00000000" w14:paraId="000000A4">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rFonts w:ascii="Times" w:cs="Times" w:eastAsia="Times" w:hAnsi="Times"/>
          <w:sz w:val="22"/>
          <w:szCs w:val="22"/>
        </w:rPr>
      </w:pPr>
      <w:r w:rsidDel="00000000" w:rsidR="00000000" w:rsidRPr="00000000">
        <w:rPr>
          <w:rFonts w:ascii="Times" w:cs="Times" w:eastAsia="Times" w:hAnsi="Times"/>
          <w:sz w:val="22"/>
          <w:szCs w:val="22"/>
          <w:rtl w:val="0"/>
        </w:rPr>
        <w:t xml:space="preserve">Aug 2010 – Dec 2011, Full Time, GS-1101-12</w:t>
      </w:r>
    </w:p>
    <w:p w:rsidR="00000000" w:rsidDel="00000000" w:rsidP="00000000" w:rsidRDefault="00000000" w:rsidRPr="00000000" w14:paraId="000000A7">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Financial Information Resource System (FIRST), AFLCMC/HI, WPAFB, OH 45433</w:t>
      </w:r>
    </w:p>
    <w:p w:rsidR="00000000" w:rsidDel="00000000" w:rsidP="00000000" w:rsidRDefault="00000000" w:rsidRPr="00000000" w14:paraId="000000A8">
      <w:pPr>
        <w:rPr>
          <w:rFonts w:ascii="Times" w:cs="Times" w:eastAsia="Times" w:hAnsi="Times"/>
          <w:sz w:val="22"/>
          <w:szCs w:val="22"/>
        </w:rPr>
      </w:pPr>
      <w:r w:rsidDel="00000000" w:rsidR="00000000" w:rsidRPr="00000000">
        <w:rPr>
          <w:rFonts w:ascii="Times" w:cs="Times" w:eastAsia="Times" w:hAnsi="Times"/>
          <w:sz w:val="22"/>
          <w:szCs w:val="22"/>
          <w:rtl w:val="0"/>
        </w:rPr>
        <w:t xml:space="preserve">Supervisor: Sharon Green (Retired)</w:t>
      </w:r>
    </w:p>
    <w:p w:rsidR="00000000" w:rsidDel="00000000" w:rsidP="00000000" w:rsidRDefault="00000000" w:rsidRPr="00000000" w14:paraId="000000A9">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AA">
      <w:pPr>
        <w:numPr>
          <w:ilvl w:val="0"/>
          <w:numId w:val="4"/>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20-member IPT in transferring the FIRST/ACAT III/$200M information technology program to sustainment.</w:t>
      </w:r>
    </w:p>
    <w:p w:rsidR="00000000" w:rsidDel="00000000" w:rsidP="00000000" w:rsidRDefault="00000000" w:rsidRPr="00000000" w14:paraId="000000AB">
      <w:pPr>
        <w:numPr>
          <w:ilvl w:val="0"/>
          <w:numId w:val="4"/>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program management for the cybersecurity objectives, including planning and execution of the Operational Test and Evaluation event.</w:t>
      </w:r>
    </w:p>
    <w:p w:rsidR="00000000" w:rsidDel="00000000" w:rsidP="00000000" w:rsidRDefault="00000000" w:rsidRPr="00000000" w14:paraId="000000AC">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AD">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AE">
      <w:pPr>
        <w:pStyle w:val="Heading1"/>
        <w:rPr>
          <w:rFonts w:ascii="Times" w:cs="Times" w:eastAsia="Times" w:hAnsi="Times"/>
          <w:sz w:val="22"/>
          <w:szCs w:val="22"/>
        </w:rPr>
      </w:pPr>
      <w:r w:rsidDel="00000000" w:rsidR="00000000" w:rsidRPr="00000000">
        <w:rPr>
          <w:rFonts w:ascii="Times" w:cs="Times" w:eastAsia="Times" w:hAnsi="Times"/>
          <w:sz w:val="22"/>
          <w:szCs w:val="22"/>
          <w:rtl w:val="0"/>
        </w:rPr>
        <w:t xml:space="preserve">Feb 2010 – Aug 2010, Full Time, GS-1101-12</w:t>
      </w:r>
    </w:p>
    <w:p w:rsidR="00000000" w:rsidDel="00000000" w:rsidP="00000000" w:rsidRDefault="00000000" w:rsidRPr="00000000" w14:paraId="000000AF">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Manager, Three Dimensional Expeditionary Long Range Radar Program (3DELRR), AFLCMC/HB, Hanscom AFB, MA 01731</w:t>
      </w:r>
    </w:p>
    <w:p w:rsidR="00000000" w:rsidDel="00000000" w:rsidP="00000000" w:rsidRDefault="00000000" w:rsidRPr="00000000" w14:paraId="000000B0">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1">
      <w:pPr>
        <w:numPr>
          <w:ilvl w:val="0"/>
          <w:numId w:val="7"/>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a 100-member IPT by managing the cybersecurity program and documentation development for the 3DELRR/ACAT I next-generation radar program, leading toward Milestone B for a $2B development contract.</w:t>
      </w:r>
    </w:p>
    <w:p w:rsidR="00000000" w:rsidDel="00000000" w:rsidP="00000000" w:rsidRDefault="00000000" w:rsidRPr="00000000" w14:paraId="000000B2">
      <w:pPr>
        <w:numPr>
          <w:ilvl w:val="0"/>
          <w:numId w:val="7"/>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effort to develop cybersecurity controls for the system in development.</w:t>
      </w:r>
    </w:p>
    <w:p w:rsidR="00000000" w:rsidDel="00000000" w:rsidP="00000000" w:rsidRDefault="00000000" w:rsidRPr="00000000" w14:paraId="000000B3">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4">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5">
      <w:pPr>
        <w:pStyle w:val="Heading1"/>
        <w:rPr>
          <w:rFonts w:ascii="Times" w:cs="Times" w:eastAsia="Times" w:hAnsi="Times"/>
          <w:sz w:val="22"/>
          <w:szCs w:val="22"/>
        </w:rPr>
      </w:pPr>
      <w:r w:rsidDel="00000000" w:rsidR="00000000" w:rsidRPr="00000000">
        <w:rPr>
          <w:rFonts w:ascii="Times" w:cs="Times" w:eastAsia="Times" w:hAnsi="Times"/>
          <w:sz w:val="22"/>
          <w:szCs w:val="22"/>
          <w:rtl w:val="0"/>
        </w:rPr>
        <w:t xml:space="preserve">Feb 2008 – Feb 2010, Full Time, GS-1199-11</w:t>
      </w:r>
    </w:p>
    <w:p w:rsidR="00000000" w:rsidDel="00000000" w:rsidP="00000000" w:rsidRDefault="00000000" w:rsidRPr="00000000" w14:paraId="000000B6">
      <w:pPr>
        <w:rPr>
          <w:rFonts w:ascii="Times" w:cs="Times" w:eastAsia="Times" w:hAnsi="Times"/>
          <w:sz w:val="22"/>
          <w:szCs w:val="22"/>
        </w:rPr>
      </w:pPr>
      <w:r w:rsidDel="00000000" w:rsidR="00000000" w:rsidRPr="00000000">
        <w:rPr>
          <w:rFonts w:ascii="Times" w:cs="Times" w:eastAsia="Times" w:hAnsi="Times"/>
          <w:sz w:val="22"/>
          <w:szCs w:val="22"/>
          <w:rtl w:val="0"/>
        </w:rPr>
        <w:t xml:space="preserve">Acquisition Program Management Trainee, Combat Track II Acquisition Program, AFLCMC/HB, Hanscom AFB, MA 01731</w:t>
      </w:r>
    </w:p>
    <w:p w:rsidR="00000000" w:rsidDel="00000000" w:rsidP="00000000" w:rsidRDefault="00000000" w:rsidRPr="00000000" w14:paraId="000000B7">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8">
      <w:pPr>
        <w:numPr>
          <w:ilvl w:val="0"/>
          <w:numId w:val="5"/>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Learned and sharpened acquisition knowledge by supporting the management of the CT II system.</w:t>
      </w:r>
    </w:p>
    <w:p w:rsidR="00000000" w:rsidDel="00000000" w:rsidP="00000000" w:rsidRDefault="00000000" w:rsidRPr="00000000" w14:paraId="000000B9">
      <w:pPr>
        <w:numPr>
          <w:ilvl w:val="0"/>
          <w:numId w:val="5"/>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Supported the acquisition and sustainment of CT II units, data links, and terminal equipment via a $2M FFP CLS contract.</w:t>
      </w:r>
    </w:p>
    <w:p w:rsidR="00000000" w:rsidDel="00000000" w:rsidP="00000000" w:rsidRDefault="00000000" w:rsidRPr="00000000" w14:paraId="000000BA">
      <w:pPr>
        <w:numPr>
          <w:ilvl w:val="0"/>
          <w:numId w:val="5"/>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a 10-member IPT in addressing cybersecurity aspects of the program.</w:t>
      </w:r>
    </w:p>
    <w:p w:rsidR="00000000" w:rsidDel="00000000" w:rsidP="00000000" w:rsidRDefault="00000000" w:rsidRPr="00000000" w14:paraId="000000BB">
      <w:pPr>
        <w:numPr>
          <w:ilvl w:val="0"/>
          <w:numId w:val="5"/>
        </w:numPr>
        <w:ind w:left="720" w:hanging="360"/>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Led the effort to establish the FY2009 Spend Plan for the program.</w:t>
      </w:r>
    </w:p>
    <w:p w:rsidR="00000000" w:rsidDel="00000000" w:rsidP="00000000" w:rsidRDefault="00000000" w:rsidRPr="00000000" w14:paraId="000000BC">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D">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E">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sectPr>
      <w:headerReference r:id="rId8"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Arimo" w:cs="Arimo" w:eastAsia="Arimo" w:hAnsi="Arimo"/>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outlineLvl w:val="0"/>
    </w:pPr>
    <w:rPr>
      <w:b w:val="1"/>
      <w:bCs w:val="1"/>
    </w:rPr>
  </w:style>
  <w:style w:type="paragraph" w:styleId="Heading3">
    <w:name w:val="heading 3"/>
    <w:basedOn w:val="Normal"/>
    <w:qFormat w:val="1"/>
    <w:pPr>
      <w:spacing w:after="100" w:afterAutospacing="1" w:before="100" w:beforeAutospacing="1"/>
      <w:outlineLvl w:val="2"/>
    </w:pPr>
    <w:rPr>
      <w:rFonts w:ascii="Arial Unicode MS" w:cs="Arial Unicode MS" w:eastAsia="Arial Unicode MS" w:hAnsi="Arial Unicode MS"/>
      <w:b w:val="1"/>
      <w:bCs w:val="1"/>
      <w:color w:val="000000"/>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z-TopofForm">
    <w:name w:val="HTML Top of Form"/>
    <w:basedOn w:val="Normal"/>
    <w:next w:val="Normal"/>
    <w:hidden w:val="1"/>
    <w:pPr>
      <w:pBdr>
        <w:bottom w:color="auto" w:space="1" w:sz="6" w:val="single"/>
      </w:pBdr>
      <w:jc w:val="center"/>
    </w:pPr>
    <w:rPr>
      <w:rFonts w:ascii="Arial" w:cs="Arial" w:eastAsia="Arial Unicode MS" w:hAnsi="Arial"/>
      <w:vanish w:val="1"/>
      <w:color w:val="000000"/>
      <w:sz w:val="16"/>
      <w:szCs w:val="16"/>
    </w:rPr>
  </w:style>
  <w:style w:type="paragraph" w:styleId="z-BottomofForm">
    <w:name w:val="HTML Bottom of Form"/>
    <w:basedOn w:val="Normal"/>
    <w:next w:val="Normal"/>
    <w:hidden w:val="1"/>
    <w:pPr>
      <w:pBdr>
        <w:top w:color="auto" w:space="1" w:sz="6" w:val="single"/>
      </w:pBdr>
      <w:jc w:val="center"/>
    </w:pPr>
    <w:rPr>
      <w:rFonts w:ascii="Arial" w:cs="Arial" w:eastAsia="Arial Unicode MS" w:hAnsi="Arial"/>
      <w:vanish w:val="1"/>
      <w:color w:val="000000"/>
      <w:sz w:val="16"/>
      <w:szCs w:val="16"/>
    </w:rPr>
  </w:style>
  <w:style w:type="paragraph" w:styleId="Header">
    <w:name w:val="header"/>
    <w:basedOn w:val="Normal"/>
    <w:link w:val="HeaderChar"/>
    <w:uiPriority w:val="99"/>
    <w:pPr>
      <w:tabs>
        <w:tab w:val="center" w:pos="4320"/>
        <w:tab w:val="right" w:pos="8640"/>
      </w:tabs>
    </w:pPr>
    <w:rPr>
      <w:sz w:val="20"/>
      <w:szCs w:val="20"/>
    </w:rPr>
  </w:style>
  <w:style w:type="character" w:styleId="Hyperlink">
    <w:name w:val="Hyperlink"/>
    <w:rsid w:val="00404847"/>
    <w:rPr>
      <w:color w:val="0000ff"/>
      <w:u w:val="single"/>
    </w:rPr>
  </w:style>
  <w:style w:type="character" w:styleId="regtext1" w:customStyle="1">
    <w:name w:val="regtext1"/>
    <w:rsid w:val="00C46663"/>
    <w:rPr>
      <w:rFonts w:ascii="Verdana" w:hAnsi="Verdana" w:hint="default"/>
      <w:b w:val="0"/>
      <w:bCs w:val="0"/>
      <w:color w:val="000000"/>
      <w:sz w:val="18"/>
      <w:szCs w:val="18"/>
    </w:rPr>
  </w:style>
  <w:style w:type="paragraph" w:styleId="Footer">
    <w:name w:val="footer"/>
    <w:basedOn w:val="Normal"/>
    <w:link w:val="FooterChar"/>
    <w:rsid w:val="005D3758"/>
    <w:pPr>
      <w:tabs>
        <w:tab w:val="center" w:pos="4680"/>
        <w:tab w:val="right" w:pos="9360"/>
      </w:tabs>
    </w:pPr>
  </w:style>
  <w:style w:type="character" w:styleId="FooterChar" w:customStyle="1">
    <w:name w:val="Footer Char"/>
    <w:link w:val="Footer"/>
    <w:rsid w:val="005D3758"/>
    <w:rPr>
      <w:sz w:val="24"/>
      <w:szCs w:val="24"/>
    </w:rPr>
  </w:style>
  <w:style w:type="character" w:styleId="HeaderChar" w:customStyle="1">
    <w:name w:val="Header Char"/>
    <w:basedOn w:val="DefaultParagraphFont"/>
    <w:link w:val="Header"/>
    <w:uiPriority w:val="99"/>
    <w:rsid w:val="005D3758"/>
  </w:style>
  <w:style w:type="character" w:styleId="Emphasis">
    <w:name w:val="Emphasis"/>
    <w:uiPriority w:val="20"/>
    <w:qFormat w:val="1"/>
    <w:rsid w:val="00340026"/>
    <w:rPr>
      <w:b w:val="1"/>
      <w:bCs w:val="1"/>
      <w:i w:val="0"/>
      <w:iCs w:val="0"/>
    </w:rPr>
  </w:style>
  <w:style w:type="paragraph" w:styleId="ColorfulList-Accent11" w:customStyle="1">
    <w:name w:val="Colorful List - Accent 11"/>
    <w:basedOn w:val="Normal"/>
    <w:uiPriority w:val="34"/>
    <w:qFormat w:val="1"/>
    <w:rsid w:val="00275116"/>
    <w:pPr>
      <w:ind w:left="720"/>
      <w:contextualSpacing w:val="1"/>
    </w:pPr>
  </w:style>
  <w:style w:type="paragraph" w:styleId="BalloonText">
    <w:name w:val="Balloon Text"/>
    <w:basedOn w:val="Normal"/>
    <w:link w:val="BalloonTextChar"/>
    <w:rsid w:val="002F21F5"/>
    <w:rPr>
      <w:rFonts w:ascii="Tahoma" w:cs="Tahoma" w:hAnsi="Tahoma"/>
      <w:sz w:val="16"/>
      <w:szCs w:val="16"/>
    </w:rPr>
  </w:style>
  <w:style w:type="character" w:styleId="BalloonTextChar" w:customStyle="1">
    <w:name w:val="Balloon Text Char"/>
    <w:link w:val="BalloonText"/>
    <w:rsid w:val="002F21F5"/>
    <w:rPr>
      <w:rFonts w:ascii="Tahoma" w:cs="Tahoma" w:hAnsi="Tahoma"/>
      <w:sz w:val="16"/>
      <w:szCs w:val="16"/>
    </w:rPr>
  </w:style>
  <w:style w:type="character" w:styleId="UnresolvedMention">
    <w:name w:val="Unresolved Mention"/>
    <w:basedOn w:val="DefaultParagraphFont"/>
    <w:uiPriority w:val="99"/>
    <w:semiHidden w:val="1"/>
    <w:unhideWhenUsed w:val="1"/>
    <w:rsid w:val="0058120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ura.dazzio@us.af.mi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mGqZr2sIaUEJjXfMJaIcSyXxQ==">CgMxLjA4AHIhMURnT2hCYXVYQ1JWS0NOMnhmT1VTQU5RNmhVNWhIa1Uz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2024-03-04T12:21:00Z</dcterms:created>
  <dc:creator>robin.stankoff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0x0101001CBAF6E38933A94480F1B7AB5AB77B8C</vt:lpwstr>
  </property>
</Properties>
</file>