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0DCE4" w14:textId="62C604C6" w:rsidR="00483B18" w:rsidRPr="00AD055F" w:rsidRDefault="004E60F6" w:rsidP="00617D5A">
      <w:pPr>
        <w:spacing w:line="360" w:lineRule="auto"/>
        <w:jc w:val="center"/>
      </w:pPr>
      <w:r w:rsidRPr="00AD055F">
        <w:rPr>
          <w:rFonts w:hint="eastAsia"/>
        </w:rPr>
        <w:t>類別資料分析</w:t>
      </w:r>
      <w:r w:rsidRPr="00AD055F">
        <w:rPr>
          <w:rFonts w:hint="eastAsia"/>
        </w:rPr>
        <w:t xml:space="preserve"> </w:t>
      </w:r>
      <w:r w:rsidRPr="00AD055F">
        <w:rPr>
          <w:rFonts w:hint="eastAsia"/>
        </w:rPr>
        <w:t>解答</w:t>
      </w:r>
    </w:p>
    <w:p w14:paraId="7E952A1D" w14:textId="6DF2D4FB" w:rsidR="00C60658" w:rsidRPr="00003BCE" w:rsidRDefault="00C60658" w:rsidP="00617D5A">
      <w:pPr>
        <w:spacing w:line="360" w:lineRule="auto"/>
        <w:rPr>
          <w:b/>
          <w:bCs/>
        </w:rPr>
      </w:pPr>
      <w:r w:rsidRPr="00003BCE">
        <w:rPr>
          <w:rFonts w:hint="eastAsia"/>
          <w:b/>
          <w:bCs/>
        </w:rPr>
        <w:t>Chapter 2</w:t>
      </w:r>
    </w:p>
    <w:p w14:paraId="6CA5CBAD" w14:textId="77777777" w:rsidR="00775588" w:rsidRPr="00003BCE" w:rsidRDefault="00C60658" w:rsidP="00617D5A">
      <w:pPr>
        <w:spacing w:line="360" w:lineRule="auto"/>
        <w:rPr>
          <w:b/>
          <w:bCs/>
        </w:rPr>
      </w:pPr>
      <w:r w:rsidRPr="00003BCE">
        <w:rPr>
          <w:rFonts w:hint="eastAsia"/>
          <w:b/>
          <w:bCs/>
        </w:rPr>
        <w:t xml:space="preserve">2.1 </w:t>
      </w:r>
    </w:p>
    <w:p w14:paraId="69E7DAFB" w14:textId="77777777" w:rsidR="00775588" w:rsidRDefault="00C60658" w:rsidP="00617D5A">
      <w:pPr>
        <w:spacing w:line="360" w:lineRule="auto"/>
      </w:pPr>
      <w:r>
        <w:rPr>
          <w:rFonts w:hint="eastAsia"/>
        </w:rPr>
        <w:t xml:space="preserve">(a)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=1/4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=1/10</m:t>
        </m:r>
      </m:oMath>
      <w:r>
        <w:rPr>
          <w:rFonts w:hint="eastAsia"/>
        </w:rPr>
        <w:t xml:space="preserve"> are true. </w:t>
      </w:r>
    </w:p>
    <w:p w14:paraId="773F0C5A" w14:textId="29AF856F" w:rsidR="00775588" w:rsidRDefault="00C60658" w:rsidP="00617D5A">
      <w:pPr>
        <w:spacing w:line="360" w:lineRule="auto"/>
      </w:pPr>
      <w:r>
        <w:rPr>
          <w:rFonts w:hint="eastAsia"/>
        </w:rPr>
        <w:t xml:space="preserve">(b) </w:t>
      </w:r>
      <w:bookmarkStart w:id="0" w:name="_Hlk162530737"/>
      <m:oMath>
        <m:r>
          <m:rPr>
            <m:sty m:val="p"/>
          </m:rPr>
          <w:rPr>
            <w:rFonts w:ascii="Cambria Math" w:hAnsi="Cambria Math"/>
          </w:rPr>
          <m:t>Sensitivity</m:t>
        </m:r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Specificity</m:t>
        </m:r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bookmarkEnd w:id="0"/>
      <w:r w:rsidR="00775588">
        <w:rPr>
          <w:rFonts w:hint="eastAsia"/>
        </w:rPr>
        <w:t xml:space="preserve"> </w:t>
      </w:r>
      <w:r>
        <w:rPr>
          <w:rFonts w:hint="eastAsia"/>
        </w:rPr>
        <w:t xml:space="preserve">. </w:t>
      </w:r>
    </w:p>
    <w:p w14:paraId="004B9CE0" w14:textId="77777777" w:rsidR="00775588" w:rsidRDefault="00C60658" w:rsidP="00617D5A">
      <w:pPr>
        <w:spacing w:line="360" w:lineRule="auto"/>
      </w:pPr>
      <w:r>
        <w:rPr>
          <w:rFonts w:hint="eastAsia"/>
        </w:rPr>
        <w:t xml:space="preserve">(c) </w:t>
      </w:r>
    </w:p>
    <w:tbl>
      <w:tblPr>
        <w:tblStyle w:val="af"/>
        <w:tblW w:w="307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1609"/>
        <w:gridCol w:w="46"/>
        <w:gridCol w:w="1565"/>
        <w:gridCol w:w="706"/>
      </w:tblGrid>
      <w:tr w:rsidR="00775588" w14:paraId="5D2869F0" w14:textId="77777777" w:rsidTr="00775588">
        <w:trPr>
          <w:jc w:val="center"/>
        </w:trPr>
        <w:tc>
          <w:tcPr>
            <w:tcW w:w="2032" w:type="pct"/>
            <w:tcBorders>
              <w:top w:val="single" w:sz="12" w:space="0" w:color="auto"/>
            </w:tcBorders>
          </w:tcPr>
          <w:p w14:paraId="3898B0F5" w14:textId="77777777" w:rsidR="00775588" w:rsidRDefault="00775588" w:rsidP="00617D5A">
            <w:pPr>
              <w:spacing w:line="360" w:lineRule="auto"/>
            </w:pPr>
          </w:p>
        </w:tc>
        <w:tc>
          <w:tcPr>
            <w:tcW w:w="243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0D53E4" w14:textId="2D2F15A2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Diagnosis (Y)</w:t>
            </w:r>
          </w:p>
        </w:tc>
        <w:tc>
          <w:tcPr>
            <w:tcW w:w="535" w:type="pct"/>
            <w:tcBorders>
              <w:top w:val="single" w:sz="12" w:space="0" w:color="auto"/>
            </w:tcBorders>
          </w:tcPr>
          <w:p w14:paraId="07582FA4" w14:textId="77777777" w:rsidR="00775588" w:rsidRDefault="00775588" w:rsidP="00617D5A">
            <w:pPr>
              <w:spacing w:line="360" w:lineRule="auto"/>
            </w:pPr>
          </w:p>
        </w:tc>
      </w:tr>
      <w:tr w:rsidR="00775588" w14:paraId="64536E05" w14:textId="77777777" w:rsidTr="00775588">
        <w:trPr>
          <w:jc w:val="center"/>
        </w:trPr>
        <w:tc>
          <w:tcPr>
            <w:tcW w:w="2032" w:type="pct"/>
            <w:tcBorders>
              <w:bottom w:val="single" w:sz="12" w:space="0" w:color="auto"/>
            </w:tcBorders>
          </w:tcPr>
          <w:p w14:paraId="72750157" w14:textId="2EA5C512" w:rsidR="00775588" w:rsidRDefault="00775588" w:rsidP="00617D5A">
            <w:pPr>
              <w:spacing w:line="360" w:lineRule="auto"/>
            </w:pPr>
            <w:r>
              <w:rPr>
                <w:rFonts w:hint="eastAsia"/>
              </w:rPr>
              <w:t>True Disease Status (X)</w:t>
            </w:r>
          </w:p>
        </w:tc>
        <w:tc>
          <w:tcPr>
            <w:tcW w:w="1216" w:type="pct"/>
            <w:tcBorders>
              <w:top w:val="single" w:sz="12" w:space="0" w:color="auto"/>
              <w:bottom w:val="single" w:sz="12" w:space="0" w:color="auto"/>
            </w:tcBorders>
          </w:tcPr>
          <w:p w14:paraId="0DC148B1" w14:textId="22B40FE6" w:rsidR="00775588" w:rsidRDefault="00775588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217" w:type="pct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B0E58EF" w14:textId="08097BBD" w:rsidR="00775588" w:rsidRDefault="00775588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35" w:type="pct"/>
            <w:tcBorders>
              <w:bottom w:val="single" w:sz="12" w:space="0" w:color="auto"/>
            </w:tcBorders>
            <w:vAlign w:val="center"/>
          </w:tcPr>
          <w:p w14:paraId="0076B03B" w14:textId="4F3E9922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Total</w:t>
            </w:r>
          </w:p>
        </w:tc>
      </w:tr>
      <w:tr w:rsidR="00775588" w14:paraId="70B9A99B" w14:textId="77777777" w:rsidTr="00775588">
        <w:trPr>
          <w:jc w:val="center"/>
        </w:trPr>
        <w:tc>
          <w:tcPr>
            <w:tcW w:w="2032" w:type="pct"/>
            <w:tcBorders>
              <w:top w:val="single" w:sz="12" w:space="0" w:color="auto"/>
            </w:tcBorders>
            <w:vAlign w:val="center"/>
          </w:tcPr>
          <w:p w14:paraId="6FB0A48F" w14:textId="264DCECE" w:rsidR="00775588" w:rsidRDefault="00775588" w:rsidP="00775588">
            <w:pPr>
              <w:spacing w:line="360" w:lineRule="auto"/>
              <w:jc w:val="both"/>
            </w:pPr>
            <w:r>
              <w:rPr>
                <w:rFonts w:hint="eastAsia"/>
              </w:rPr>
              <w:t>C</w:t>
            </w:r>
          </w:p>
        </w:tc>
        <w:tc>
          <w:tcPr>
            <w:tcW w:w="1251" w:type="pct"/>
            <w:gridSpan w:val="2"/>
            <w:tcBorders>
              <w:top w:val="single" w:sz="12" w:space="0" w:color="auto"/>
            </w:tcBorders>
            <w:vAlign w:val="center"/>
          </w:tcPr>
          <w:p w14:paraId="66A5F915" w14:textId="0C0872EF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0.03</w:t>
            </w:r>
          </w:p>
        </w:tc>
        <w:tc>
          <w:tcPr>
            <w:tcW w:w="1183" w:type="pct"/>
            <w:tcBorders>
              <w:top w:val="single" w:sz="12" w:space="0" w:color="auto"/>
            </w:tcBorders>
            <w:vAlign w:val="center"/>
          </w:tcPr>
          <w:p w14:paraId="085193A4" w14:textId="7B60940B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0.01</w:t>
            </w:r>
          </w:p>
        </w:tc>
        <w:tc>
          <w:tcPr>
            <w:tcW w:w="535" w:type="pct"/>
            <w:tcBorders>
              <w:top w:val="single" w:sz="12" w:space="0" w:color="auto"/>
            </w:tcBorders>
            <w:vAlign w:val="center"/>
          </w:tcPr>
          <w:p w14:paraId="3C99BB77" w14:textId="5ED94C5B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0.04</w:t>
            </w:r>
          </w:p>
        </w:tc>
      </w:tr>
      <w:tr w:rsidR="00775588" w14:paraId="1908CEC4" w14:textId="77777777" w:rsidTr="00775588">
        <w:trPr>
          <w:jc w:val="center"/>
        </w:trPr>
        <w:tc>
          <w:tcPr>
            <w:tcW w:w="2032" w:type="pct"/>
          </w:tcPr>
          <w:p w14:paraId="1DAC964C" w14:textId="2B37F5D4" w:rsidR="00775588" w:rsidRPr="00775588" w:rsidRDefault="00000000" w:rsidP="00617D5A">
            <w:pPr>
              <w:spacing w:line="360" w:lineRule="auto"/>
              <w:rPr>
                <w:rFonts w:cs="Times New Roman"/>
                <w:iCs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251" w:type="pct"/>
            <w:gridSpan w:val="2"/>
            <w:vAlign w:val="center"/>
          </w:tcPr>
          <w:p w14:paraId="010EA62C" w14:textId="7FA38E05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0.096</w:t>
            </w:r>
          </w:p>
        </w:tc>
        <w:tc>
          <w:tcPr>
            <w:tcW w:w="1183" w:type="pct"/>
            <w:vAlign w:val="center"/>
          </w:tcPr>
          <w:p w14:paraId="2A09A12E" w14:textId="4EC8190D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0.864</w:t>
            </w:r>
          </w:p>
        </w:tc>
        <w:tc>
          <w:tcPr>
            <w:tcW w:w="535" w:type="pct"/>
            <w:vAlign w:val="center"/>
          </w:tcPr>
          <w:p w14:paraId="4E792838" w14:textId="1790B06E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0.96</w:t>
            </w:r>
          </w:p>
        </w:tc>
      </w:tr>
      <w:tr w:rsidR="00775588" w14:paraId="00D6EBEC" w14:textId="77777777" w:rsidTr="00775588">
        <w:trPr>
          <w:jc w:val="center"/>
        </w:trPr>
        <w:tc>
          <w:tcPr>
            <w:tcW w:w="2032" w:type="pct"/>
            <w:tcBorders>
              <w:bottom w:val="single" w:sz="12" w:space="0" w:color="auto"/>
            </w:tcBorders>
          </w:tcPr>
          <w:p w14:paraId="01F0EBE8" w14:textId="0F5FEA82" w:rsidR="00775588" w:rsidRDefault="00775588" w:rsidP="00617D5A">
            <w:pPr>
              <w:spacing w:line="360" w:lineRule="auto"/>
            </w:pPr>
            <w:r>
              <w:rPr>
                <w:rFonts w:hint="eastAsia"/>
              </w:rPr>
              <w:t>Total</w:t>
            </w:r>
          </w:p>
        </w:tc>
        <w:tc>
          <w:tcPr>
            <w:tcW w:w="1251" w:type="pct"/>
            <w:gridSpan w:val="2"/>
            <w:tcBorders>
              <w:bottom w:val="single" w:sz="12" w:space="0" w:color="auto"/>
            </w:tcBorders>
            <w:vAlign w:val="center"/>
          </w:tcPr>
          <w:p w14:paraId="1296C753" w14:textId="3A90D763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0.126</w:t>
            </w:r>
          </w:p>
        </w:tc>
        <w:tc>
          <w:tcPr>
            <w:tcW w:w="1183" w:type="pct"/>
            <w:tcBorders>
              <w:bottom w:val="single" w:sz="12" w:space="0" w:color="auto"/>
            </w:tcBorders>
            <w:vAlign w:val="center"/>
          </w:tcPr>
          <w:p w14:paraId="3D697CCB" w14:textId="013884D3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0.874</w:t>
            </w:r>
          </w:p>
        </w:tc>
        <w:tc>
          <w:tcPr>
            <w:tcW w:w="535" w:type="pct"/>
            <w:tcBorders>
              <w:bottom w:val="single" w:sz="12" w:space="0" w:color="auto"/>
            </w:tcBorders>
            <w:vAlign w:val="center"/>
          </w:tcPr>
          <w:p w14:paraId="12E546B9" w14:textId="283188F3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1.00</w:t>
            </w:r>
          </w:p>
        </w:tc>
      </w:tr>
    </w:tbl>
    <w:p w14:paraId="459D28DA" w14:textId="7CFE6A77" w:rsidR="00C60658" w:rsidRDefault="00775588" w:rsidP="00617D5A">
      <w:pPr>
        <w:spacing w:line="360" w:lineRule="auto"/>
      </w:pPr>
      <w:r>
        <w:rPr>
          <w:rFonts w:hint="eastAsia"/>
        </w:rPr>
        <w:t>(d) Margin</w:t>
      </w:r>
      <w:r w:rsidR="004115F8">
        <w:rPr>
          <w:rFonts w:hint="eastAsia"/>
        </w:rPr>
        <w:t>al</w:t>
      </w:r>
      <w:r>
        <w:rPr>
          <w:rFonts w:hint="eastAsia"/>
        </w:rPr>
        <w:t xml:space="preserve"> distribution for the diagnosis: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>=0.126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r>
          <w:rPr>
            <w:rFonts w:ascii="Cambria Math" w:hAnsi="Cambria Math"/>
          </w:rPr>
          <m:t>=0.874</m:t>
        </m:r>
      </m:oMath>
      <w:r>
        <w:rPr>
          <w:rFonts w:hint="eastAsia"/>
        </w:rPr>
        <w:t>.</w:t>
      </w:r>
    </w:p>
    <w:p w14:paraId="5136EF38" w14:textId="74ED31CC" w:rsidR="00775588" w:rsidRDefault="00775588" w:rsidP="00617D5A">
      <w:pPr>
        <w:spacing w:line="360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+</m:t>
                </m:r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P(C)</m:t>
            </m:r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+</m:t>
                </m:r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+P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+</m:t>
                </m:r>
              </m:e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×0.04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×0.04+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×0.96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0.03</m:t>
            </m:r>
          </m:num>
          <m:den>
            <m:r>
              <w:rPr>
                <w:rFonts w:ascii="Cambria Math" w:hAnsi="Cambria Math"/>
              </w:rPr>
              <m:t>0.03+0.096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  <m:r>
          <w:rPr>
            <w:rFonts w:ascii="Cambria Math" w:hAnsi="Cambria Math"/>
          </w:rPr>
          <m:t>=0.238</m:t>
        </m:r>
      </m:oMath>
      <w:r w:rsidR="00B63412">
        <w:rPr>
          <w:rFonts w:hint="eastAsia"/>
        </w:rPr>
        <w:t>.</w:t>
      </w:r>
    </w:p>
    <w:p w14:paraId="6A15C7D9" w14:textId="77777777" w:rsidR="00B63412" w:rsidRDefault="00B63412" w:rsidP="00617D5A">
      <w:pPr>
        <w:spacing w:line="360" w:lineRule="auto"/>
      </w:pPr>
    </w:p>
    <w:p w14:paraId="42CC5310" w14:textId="4A9C5280" w:rsidR="00C60658" w:rsidRPr="00003BCE" w:rsidRDefault="00C60658" w:rsidP="00617D5A">
      <w:pPr>
        <w:spacing w:line="360" w:lineRule="auto"/>
        <w:rPr>
          <w:b/>
          <w:bCs/>
        </w:rPr>
      </w:pPr>
      <w:r w:rsidRPr="00003BCE">
        <w:rPr>
          <w:rFonts w:hint="eastAsia"/>
          <w:b/>
          <w:bCs/>
        </w:rPr>
        <w:t>2.9</w:t>
      </w:r>
    </w:p>
    <w:p w14:paraId="03277104" w14:textId="514022E1" w:rsidR="006B1757" w:rsidRDefault="003D059D" w:rsidP="00617D5A">
      <w:pPr>
        <w:spacing w:line="360" w:lineRule="auto"/>
      </w:pPr>
      <w:r>
        <w:rPr>
          <w:rFonts w:hint="eastAsia"/>
        </w:rPr>
        <w:t xml:space="preserve">The difference of proportions for lung cancer: </w:t>
      </w:r>
      <m:oMath>
        <m:r>
          <w:rPr>
            <w:rFonts w:ascii="Cambria Math" w:hAnsi="Cambria Math"/>
          </w:rPr>
          <m:t>0.00140-0.00010=0.0013</m:t>
        </m:r>
      </m:oMath>
      <w:r>
        <w:rPr>
          <w:rFonts w:hint="eastAsia"/>
        </w:rPr>
        <w:t>.</w:t>
      </w:r>
    </w:p>
    <w:p w14:paraId="65393199" w14:textId="5D2A7F32" w:rsidR="003D059D" w:rsidRDefault="003D059D" w:rsidP="00617D5A">
      <w:pPr>
        <w:spacing w:line="360" w:lineRule="auto"/>
        <w:rPr>
          <w:rFonts w:hint="eastAsia"/>
        </w:rPr>
      </w:pPr>
      <w:r>
        <w:rPr>
          <w:rFonts w:hint="eastAsia"/>
        </w:rPr>
        <w:t xml:space="preserve">The odds ratio for lung cancer: </w:t>
      </w:r>
    </w:p>
    <w:p w14:paraId="69D41E3C" w14:textId="4193FC0C" w:rsidR="003D059D" w:rsidRDefault="003D059D" w:rsidP="00617D5A">
      <w:pPr>
        <w:spacing w:line="360" w:lineRule="auto"/>
      </w:pPr>
      <w:r>
        <w:rPr>
          <w:rFonts w:hint="eastAsia"/>
        </w:rPr>
        <w:t xml:space="preserve">The difference of proportions for heart disease: </w:t>
      </w:r>
      <m:oMath>
        <m:r>
          <w:rPr>
            <w:rFonts w:ascii="Cambria Math" w:hAnsi="Cambria Math"/>
          </w:rPr>
          <m:t>0.00669-0.00413=0.00256</m:t>
        </m:r>
      </m:oMath>
      <w:r>
        <w:rPr>
          <w:rFonts w:hint="eastAsia"/>
        </w:rPr>
        <w:t>.</w:t>
      </w:r>
    </w:p>
    <w:p w14:paraId="68EDFC9A" w14:textId="77777777" w:rsidR="003D059D" w:rsidRDefault="003D059D" w:rsidP="00617D5A">
      <w:pPr>
        <w:spacing w:line="360" w:lineRule="auto"/>
        <w:rPr>
          <w:rFonts w:hint="eastAsia"/>
        </w:rPr>
      </w:pPr>
    </w:p>
    <w:p w14:paraId="2B39A97A" w14:textId="4E5776C1" w:rsidR="00C60658" w:rsidRDefault="00C60658" w:rsidP="00617D5A">
      <w:pPr>
        <w:spacing w:line="360" w:lineRule="auto"/>
      </w:pPr>
      <w:r>
        <w:rPr>
          <w:rFonts w:hint="eastAsia"/>
        </w:rPr>
        <w:t>2.15</w:t>
      </w:r>
    </w:p>
    <w:p w14:paraId="55300238" w14:textId="1474B78D" w:rsidR="00EA364D" w:rsidRDefault="00EA364D" w:rsidP="00617D5A">
      <w:pPr>
        <w:spacing w:line="360" w:lineRule="auto"/>
        <w:rPr>
          <w:rFonts w:hint="eastAsia"/>
        </w:rPr>
      </w:pPr>
      <w:r>
        <w:rPr>
          <w:rFonts w:hint="eastAsia"/>
        </w:rPr>
        <w:t xml:space="preserve">(a) Response variable: overall cancer. Explanatory variable: regularity of aspirin </w:t>
      </w:r>
      <w:r>
        <w:t>uses</w:t>
      </w:r>
      <w:r>
        <w:rPr>
          <w:rFonts w:hint="eastAsia"/>
        </w:rPr>
        <w:t xml:space="preserve">. </w:t>
      </w:r>
      <w:r>
        <w:rPr>
          <w:rFonts w:hint="eastAsia"/>
        </w:rPr>
        <w:t xml:space="preserve">For those </w:t>
      </w:r>
      <w:r>
        <w:t>taking</w:t>
      </w:r>
      <w:r>
        <w:rPr>
          <w:rFonts w:hint="eastAsia"/>
        </w:rPr>
        <w:t xml:space="preserve"> aspirin</w:t>
      </w:r>
      <w:r>
        <w:rPr>
          <w:rFonts w:hint="eastAsia"/>
        </w:rPr>
        <w:t xml:space="preserve"> </w:t>
      </w:r>
      <w:r>
        <w:rPr>
          <w:rFonts w:hint="eastAsia"/>
        </w:rPr>
        <w:t xml:space="preserve">regularly, </w:t>
      </w:r>
      <w:r>
        <w:rPr>
          <w:rFonts w:hint="eastAsia"/>
        </w:rPr>
        <w:t xml:space="preserve">there are 95% confident that </w:t>
      </w:r>
      <w:r>
        <w:t>…</w:t>
      </w:r>
      <w:r>
        <w:rPr>
          <w:rFonts w:hint="eastAsia"/>
        </w:rPr>
        <w:t xml:space="preserve"> </w:t>
      </w:r>
    </w:p>
    <w:p w14:paraId="3E4EB338" w14:textId="71ADA37A" w:rsidR="00EA364D" w:rsidRDefault="00EA364D" w:rsidP="00617D5A">
      <w:pPr>
        <w:spacing w:line="360" w:lineRule="auto"/>
        <w:rPr>
          <w:rFonts w:hint="eastAsia"/>
        </w:rPr>
      </w:pPr>
      <w:r>
        <w:rPr>
          <w:rFonts w:hint="eastAsia"/>
        </w:rPr>
        <w:t>(b)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Significant, because the CI doesn</w:t>
      </w:r>
      <w:r>
        <w:t>’</w:t>
      </w:r>
      <w:r>
        <w:rPr>
          <w:rFonts w:hint="eastAsia"/>
        </w:rPr>
        <w:t>t include 1. (ii) Weak, since the upper bound of CI is close to 1.</w:t>
      </w:r>
    </w:p>
    <w:p w14:paraId="4DC41E06" w14:textId="60F5F306" w:rsidR="00C60658" w:rsidRDefault="00C60658" w:rsidP="00617D5A">
      <w:pPr>
        <w:spacing w:line="360" w:lineRule="auto"/>
      </w:pPr>
      <w:r>
        <w:rPr>
          <w:rFonts w:hint="eastAsia"/>
        </w:rPr>
        <w:t>2.17</w:t>
      </w:r>
    </w:p>
    <w:p w14:paraId="06C3C5B1" w14:textId="4F7C5440" w:rsidR="00563E02" w:rsidRDefault="007940A3" w:rsidP="007940A3">
      <w:pPr>
        <w:spacing w:line="360" w:lineRule="auto"/>
      </w:pPr>
      <w:r>
        <w:rPr>
          <w:rFonts w:hint="eastAsia"/>
        </w:rPr>
        <w:t xml:space="preserve">(a) </w:t>
      </w:r>
    </w:p>
    <w:p w14:paraId="2565C79E" w14:textId="6AD12592" w:rsidR="007940A3" w:rsidRDefault="007940A3" w:rsidP="007940A3">
      <w:pPr>
        <w:spacing w:line="360" w:lineRule="auto"/>
      </w:pPr>
      <w:r>
        <w:rPr>
          <w:rFonts w:hint="eastAsia"/>
        </w:rPr>
        <w:t xml:space="preserve">(b) </w:t>
      </w:r>
    </w:p>
    <w:p w14:paraId="05D164B9" w14:textId="3E5F8D2C" w:rsidR="007940A3" w:rsidRDefault="007940A3" w:rsidP="007940A3">
      <w:pPr>
        <w:spacing w:line="360" w:lineRule="auto"/>
        <w:rPr>
          <w:rFonts w:hint="eastAsia"/>
        </w:rPr>
      </w:pPr>
      <w:r>
        <w:rPr>
          <w:rFonts w:hint="eastAsia"/>
        </w:rPr>
        <w:t xml:space="preserve">(c) </w:t>
      </w:r>
    </w:p>
    <w:p w14:paraId="7E3CC365" w14:textId="22BD1E3F" w:rsidR="00C60658" w:rsidRDefault="00C60658" w:rsidP="00617D5A">
      <w:pPr>
        <w:spacing w:line="360" w:lineRule="auto"/>
      </w:pPr>
      <w:r>
        <w:rPr>
          <w:rFonts w:hint="eastAsia"/>
        </w:rPr>
        <w:t>2.21</w:t>
      </w:r>
    </w:p>
    <w:p w14:paraId="1D1B5092" w14:textId="1B771391" w:rsidR="00563E02" w:rsidRDefault="007940A3" w:rsidP="00617D5A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 xml:space="preserve">(a) </w:t>
      </w:r>
    </w:p>
    <w:p w14:paraId="20096433" w14:textId="3CE53EA7" w:rsidR="007940A3" w:rsidRDefault="007940A3" w:rsidP="00617D5A">
      <w:pPr>
        <w:spacing w:line="360" w:lineRule="auto"/>
        <w:rPr>
          <w:rFonts w:hint="eastAsia"/>
        </w:rPr>
      </w:pPr>
      <w:r>
        <w:rPr>
          <w:rFonts w:hint="eastAsia"/>
        </w:rPr>
        <w:t xml:space="preserve">(b) </w:t>
      </w:r>
    </w:p>
    <w:p w14:paraId="06567E79" w14:textId="0CDC9859" w:rsidR="00C60658" w:rsidRDefault="00C60658" w:rsidP="00617D5A">
      <w:pPr>
        <w:spacing w:line="360" w:lineRule="auto"/>
      </w:pPr>
      <w:r>
        <w:rPr>
          <w:rFonts w:hint="eastAsia"/>
        </w:rPr>
        <w:t>2.23</w:t>
      </w:r>
    </w:p>
    <w:p w14:paraId="51BEF8DC" w14:textId="1B12C98F" w:rsidR="00563E02" w:rsidRDefault="007940A3" w:rsidP="00617D5A">
      <w:pPr>
        <w:spacing w:line="360" w:lineRule="auto"/>
        <w:rPr>
          <w:rFonts w:hint="eastAsia"/>
        </w:rPr>
      </w:pPr>
      <w:r>
        <w:rPr>
          <w:rFonts w:hint="eastAsia"/>
        </w:rPr>
        <w:t>(a)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:θ&gt;1</m:t>
        </m:r>
      </m:oMath>
      <w:r>
        <w:rPr>
          <w:rFonts w:hint="eastAsia"/>
        </w:rPr>
        <w:t xml:space="preserve">, the p-value is equal to 0.3808. (ii)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:θ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, the p-value is equal to 0.6384.</w:t>
      </w:r>
    </w:p>
    <w:p w14:paraId="1829F804" w14:textId="6CF2F0DB" w:rsidR="007940A3" w:rsidRDefault="007940A3" w:rsidP="00617D5A">
      <w:pPr>
        <w:spacing w:line="360" w:lineRule="auto"/>
        <w:rPr>
          <w:rFonts w:hint="eastAsia"/>
        </w:rPr>
      </w:pPr>
      <w:r>
        <w:rPr>
          <w:rFonts w:hint="eastAsia"/>
        </w:rPr>
        <w:t xml:space="preserve">(b) The mid P-value is 0.4861. </w:t>
      </w:r>
    </w:p>
    <w:p w14:paraId="2F3CEA0B" w14:textId="40C3C288" w:rsidR="00C60658" w:rsidRDefault="00C60658" w:rsidP="00617D5A">
      <w:pPr>
        <w:spacing w:line="360" w:lineRule="auto"/>
      </w:pPr>
      <w:r>
        <w:rPr>
          <w:rFonts w:hint="eastAsia"/>
        </w:rPr>
        <w:t>2.25</w:t>
      </w:r>
    </w:p>
    <w:p w14:paraId="7CC964E7" w14:textId="1F59E867" w:rsidR="00563E02" w:rsidRDefault="00055B84" w:rsidP="00617D5A">
      <w:pPr>
        <w:spacing w:line="360" w:lineRule="auto"/>
      </w:pPr>
      <w:r>
        <w:rPr>
          <w:rFonts w:hint="eastAsia"/>
        </w:rPr>
        <w:t xml:space="preserve">(a) </w:t>
      </w:r>
    </w:p>
    <w:p w14:paraId="36C5CB33" w14:textId="456348BE" w:rsidR="00055B84" w:rsidRDefault="00055B84" w:rsidP="00617D5A">
      <w:pPr>
        <w:spacing w:line="360" w:lineRule="auto"/>
        <w:rPr>
          <w:rFonts w:hint="eastAsia"/>
        </w:rPr>
      </w:pPr>
      <w:r>
        <w:rPr>
          <w:rFonts w:hint="eastAsia"/>
        </w:rPr>
        <w:t xml:space="preserve">(b) </w:t>
      </w:r>
    </w:p>
    <w:p w14:paraId="02428A4A" w14:textId="1FDEE57E" w:rsidR="00C60658" w:rsidRDefault="00C60658" w:rsidP="00617D5A">
      <w:pPr>
        <w:spacing w:line="360" w:lineRule="auto"/>
      </w:pPr>
      <w:r>
        <w:rPr>
          <w:rFonts w:hint="eastAsia"/>
        </w:rPr>
        <w:t>2.29</w:t>
      </w:r>
    </w:p>
    <w:p w14:paraId="4817442A" w14:textId="77777777" w:rsidR="00055B84" w:rsidRDefault="00055B84" w:rsidP="00617D5A">
      <w:pPr>
        <w:spacing w:line="360" w:lineRule="auto"/>
      </w:pPr>
      <w:r>
        <w:rPr>
          <w:rFonts w:hint="eastAsia"/>
        </w:rPr>
        <w:t xml:space="preserve">(a) </w:t>
      </w:r>
    </w:p>
    <w:p w14:paraId="141AC808" w14:textId="266E8E64" w:rsidR="00055B84" w:rsidRDefault="00055B84" w:rsidP="00617D5A">
      <w:pPr>
        <w:spacing w:line="360" w:lineRule="auto"/>
      </w:pPr>
      <w:r>
        <w:rPr>
          <w:rFonts w:hint="eastAsia"/>
        </w:rPr>
        <w:t xml:space="preserve">Posterior distribution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is </w:t>
      </w:r>
      <m:oMath>
        <m:r>
          <w:rPr>
            <w:rFonts w:ascii="Cambria Math" w:hAnsi="Cambria Math"/>
          </w:rPr>
          <m:t>Beta(1230+0.5, 1587-1230+0.5)≡Beta(1230.5, 357.5)</m:t>
        </m:r>
      </m:oMath>
      <w:r>
        <w:rPr>
          <w:rFonts w:hint="eastAsia"/>
        </w:rPr>
        <w:t>.</w:t>
      </w:r>
    </w:p>
    <w:p w14:paraId="5CEC714B" w14:textId="780F8E7E" w:rsidR="00055B84" w:rsidRDefault="00055B84" w:rsidP="00055B84">
      <w:pPr>
        <w:spacing w:line="360" w:lineRule="auto"/>
        <w:rPr>
          <w:rFonts w:hint="eastAsia"/>
        </w:rPr>
      </w:pPr>
      <w:r>
        <w:rPr>
          <w:rFonts w:hint="eastAsia"/>
        </w:rPr>
        <w:t xml:space="preserve">The </w:t>
      </w:r>
      <w:r w:rsidRPr="00055B84">
        <w:t>posterior mean estimate</w:t>
      </w:r>
      <w:r>
        <w:rPr>
          <w:rFonts w:hint="eastAsia"/>
        </w:rPr>
        <w:t xml:space="preserve">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1230.5</m:t>
            </m:r>
          </m:num>
          <m:den>
            <m:r>
              <w:rPr>
                <w:rFonts w:ascii="Cambria Math" w:hAnsi="Cambria Math"/>
              </w:rPr>
              <m:t>1230.5+357.5</m:t>
            </m:r>
          </m:den>
        </m:f>
        <m:r>
          <w:rPr>
            <w:rFonts w:ascii="Cambria Math" w:hAnsi="Cambria Math"/>
          </w:rPr>
          <m:t>=0.775</m:t>
        </m:r>
      </m:oMath>
      <w:r>
        <w:rPr>
          <w:rFonts w:hint="eastAsia"/>
        </w:rPr>
        <w:t>.</w:t>
      </w:r>
    </w:p>
    <w:p w14:paraId="3D0E6A34" w14:textId="0E79422D" w:rsidR="00055B84" w:rsidRDefault="00055B84" w:rsidP="00055B84">
      <w:pPr>
        <w:spacing w:line="360" w:lineRule="auto"/>
      </w:pPr>
      <w:r>
        <w:rPr>
          <w:rFonts w:hint="eastAsia"/>
        </w:rPr>
        <w:t xml:space="preserve">Posterior distribution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is </w:t>
      </w:r>
      <m:oMath>
        <m:r>
          <w:rPr>
            <w:rFonts w:ascii="Cambria Math" w:hAnsi="Cambria Math"/>
          </w:rPr>
          <m:t>Beta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859</m:t>
            </m:r>
            <m:r>
              <w:rPr>
                <w:rFonts w:ascii="Cambria Math" w:hAnsi="Cambria Math"/>
              </w:rPr>
              <m:t>+0.5,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272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859</m:t>
            </m:r>
            <m:r>
              <w:rPr>
                <w:rFonts w:ascii="Cambria Math" w:hAnsi="Cambria Math"/>
              </w:rPr>
              <m:t>+0.5</m:t>
            </m:r>
          </m:e>
        </m:d>
        <m:r>
          <w:rPr>
            <w:rFonts w:ascii="Cambria Math" w:hAnsi="Cambria Math"/>
          </w:rPr>
          <m:t>≡Beta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859</m:t>
            </m:r>
            <m:r>
              <w:rPr>
                <w:rFonts w:ascii="Cambria Math" w:hAnsi="Cambria Math"/>
              </w:rPr>
              <m:t>.5,</m:t>
            </m:r>
            <m:r>
              <w:rPr>
                <w:rFonts w:ascii="Cambria Math" w:hAnsi="Cambria Math"/>
              </w:rPr>
              <m:t xml:space="preserve"> 413</m:t>
            </m:r>
            <m:r>
              <w:rPr>
                <w:rFonts w:ascii="Cambria Math" w:hAnsi="Cambria Math"/>
              </w:rPr>
              <m:t>.5</m:t>
            </m:r>
          </m:e>
        </m:d>
      </m:oMath>
      <w:r>
        <w:rPr>
          <w:rFonts w:hint="eastAsia"/>
        </w:rPr>
        <w:t>.</w:t>
      </w:r>
    </w:p>
    <w:p w14:paraId="244332EF" w14:textId="4905A173" w:rsidR="00055B84" w:rsidRDefault="00055B84" w:rsidP="00055B84">
      <w:pPr>
        <w:spacing w:line="360" w:lineRule="auto"/>
        <w:rPr>
          <w:rFonts w:hint="eastAsia"/>
        </w:rPr>
      </w:pPr>
      <w:r>
        <w:rPr>
          <w:rFonts w:hint="eastAsia"/>
        </w:rPr>
        <w:t xml:space="preserve">The </w:t>
      </w:r>
      <w:r w:rsidRPr="00055B84">
        <w:t>posterior mean estimate</w:t>
      </w:r>
      <w:r>
        <w:rPr>
          <w:rFonts w:hint="eastAsia"/>
        </w:rPr>
        <w:t xml:space="preserve">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859.5</m:t>
            </m:r>
          </m:num>
          <m:den>
            <m:r>
              <w:rPr>
                <w:rFonts w:ascii="Cambria Math" w:hAnsi="Cambria Math"/>
              </w:rPr>
              <m:t>859</m:t>
            </m:r>
            <m:r>
              <w:rPr>
                <w:rFonts w:ascii="Cambria Math" w:hAnsi="Cambria Math"/>
              </w:rPr>
              <m:t>.5+</m:t>
            </m:r>
            <m:r>
              <w:rPr>
                <w:rFonts w:ascii="Cambria Math" w:hAnsi="Cambria Math"/>
              </w:rPr>
              <m:t>413</m:t>
            </m:r>
            <m:r>
              <w:rPr>
                <w:rFonts w:ascii="Cambria Math" w:hAnsi="Cambria Math"/>
              </w:rPr>
              <m:t>.5</m:t>
            </m:r>
          </m:den>
        </m:f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675</m:t>
        </m:r>
      </m:oMath>
      <w:r>
        <w:rPr>
          <w:rFonts w:hint="eastAsia"/>
        </w:rPr>
        <w:t>.</w:t>
      </w:r>
    </w:p>
    <w:p w14:paraId="39AF0057" w14:textId="5D80B849" w:rsidR="00055B84" w:rsidRDefault="00055B84" w:rsidP="00617D5A">
      <w:pPr>
        <w:spacing w:line="360" w:lineRule="auto"/>
        <w:rPr>
          <w:iCs/>
        </w:rPr>
      </w:pPr>
      <w:r>
        <w:rPr>
          <w:rFonts w:hint="eastAsia"/>
          <w:iCs/>
        </w:rPr>
        <w:t xml:space="preserve">(b) </w:t>
      </w:r>
    </w:p>
    <w:p w14:paraId="35BA488D" w14:textId="617A520A" w:rsidR="00055B84" w:rsidRDefault="00055B84" w:rsidP="00617D5A">
      <w:pPr>
        <w:spacing w:line="360" w:lineRule="auto"/>
        <w:rPr>
          <w:iCs/>
        </w:rPr>
      </w:pPr>
      <w:r>
        <w:rPr>
          <w:rFonts w:hint="eastAsia"/>
          <w:iCs/>
        </w:rPr>
        <w:t>(</w:t>
      </w:r>
      <w:proofErr w:type="spellStart"/>
      <w:r>
        <w:rPr>
          <w:rFonts w:hint="eastAsia"/>
          <w:iCs/>
        </w:rPr>
        <w:t>i</w:t>
      </w:r>
      <w:proofErr w:type="spellEnd"/>
      <w:r>
        <w:rPr>
          <w:rFonts w:hint="eastAsia"/>
          <w:iCs/>
        </w:rPr>
        <w:t>) 95% posterior interval for (1) difference of proportions: (0.067, 0.133), (2) odds ratio: (1.40, 1.96).</w:t>
      </w:r>
    </w:p>
    <w:p w14:paraId="166D4724" w14:textId="3E35AE0F" w:rsidR="00055B84" w:rsidRDefault="00055B84" w:rsidP="00055B84">
      <w:pPr>
        <w:spacing w:line="360" w:lineRule="auto"/>
        <w:rPr>
          <w:rFonts w:hint="eastAsia"/>
          <w:iCs/>
        </w:rPr>
      </w:pPr>
      <w:r>
        <w:rPr>
          <w:rFonts w:hint="eastAsia"/>
          <w:iCs/>
        </w:rPr>
        <w:t xml:space="preserve">(ii) </w:t>
      </w:r>
      <w:r w:rsidRPr="00055B84">
        <w:rPr>
          <w:iCs/>
        </w:rPr>
        <w:t>the posterior probability</w:t>
      </w:r>
      <w:r>
        <w:rPr>
          <w:rFonts w:hint="eastAsia"/>
          <w:iCs/>
        </w:rPr>
        <w:t xml:space="preserve"> </w:t>
      </w:r>
      <w:r w:rsidRPr="00055B84">
        <w:rPr>
          <w:iCs/>
        </w:rPr>
        <w:t>that belief in an afterlife is more probable for women than for men</w:t>
      </w:r>
      <w:r>
        <w:rPr>
          <w:rFonts w:hint="eastAsia"/>
          <w:iCs/>
        </w:rPr>
        <w:t xml:space="preserve"> is equal to 1.</w:t>
      </w:r>
    </w:p>
    <w:p w14:paraId="3FD8E929" w14:textId="77777777" w:rsidR="00055B84" w:rsidRPr="00055B84" w:rsidRDefault="00055B84" w:rsidP="00617D5A">
      <w:pPr>
        <w:spacing w:line="360" w:lineRule="auto"/>
        <w:rPr>
          <w:rFonts w:hint="eastAsia"/>
          <w:iCs/>
        </w:rPr>
      </w:pPr>
    </w:p>
    <w:sectPr w:rsidR="00055B84" w:rsidRPr="00055B84" w:rsidSect="00855BB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FA9E3" w14:textId="77777777" w:rsidR="00DA2CD1" w:rsidRDefault="00DA2CD1" w:rsidP="003D059D">
      <w:r>
        <w:separator/>
      </w:r>
    </w:p>
  </w:endnote>
  <w:endnote w:type="continuationSeparator" w:id="0">
    <w:p w14:paraId="491698D5" w14:textId="77777777" w:rsidR="00DA2CD1" w:rsidRDefault="00DA2CD1" w:rsidP="003D0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1EC4C" w14:textId="77777777" w:rsidR="00DA2CD1" w:rsidRDefault="00DA2CD1" w:rsidP="003D059D">
      <w:r>
        <w:separator/>
      </w:r>
    </w:p>
  </w:footnote>
  <w:footnote w:type="continuationSeparator" w:id="0">
    <w:p w14:paraId="1533DC93" w14:textId="77777777" w:rsidR="00DA2CD1" w:rsidRDefault="00DA2CD1" w:rsidP="003D0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F6"/>
    <w:rsid w:val="00003BCE"/>
    <w:rsid w:val="000274B5"/>
    <w:rsid w:val="00055B84"/>
    <w:rsid w:val="00080E2A"/>
    <w:rsid w:val="000877E1"/>
    <w:rsid w:val="000C2ECF"/>
    <w:rsid w:val="000F39D8"/>
    <w:rsid w:val="00105330"/>
    <w:rsid w:val="0016026D"/>
    <w:rsid w:val="001C70D8"/>
    <w:rsid w:val="001F65EE"/>
    <w:rsid w:val="002032D5"/>
    <w:rsid w:val="0021710A"/>
    <w:rsid w:val="002D4C25"/>
    <w:rsid w:val="002D5C80"/>
    <w:rsid w:val="0030103C"/>
    <w:rsid w:val="003037E6"/>
    <w:rsid w:val="003504AA"/>
    <w:rsid w:val="003D059D"/>
    <w:rsid w:val="003E0DC1"/>
    <w:rsid w:val="004115F8"/>
    <w:rsid w:val="00483B18"/>
    <w:rsid w:val="004E60F6"/>
    <w:rsid w:val="0051325D"/>
    <w:rsid w:val="00541AAA"/>
    <w:rsid w:val="00563E02"/>
    <w:rsid w:val="005C0FA8"/>
    <w:rsid w:val="00617D5A"/>
    <w:rsid w:val="0063745F"/>
    <w:rsid w:val="0069107F"/>
    <w:rsid w:val="006B1757"/>
    <w:rsid w:val="006D0DD9"/>
    <w:rsid w:val="00736C1D"/>
    <w:rsid w:val="00775588"/>
    <w:rsid w:val="007940A3"/>
    <w:rsid w:val="007A1ABC"/>
    <w:rsid w:val="007C0938"/>
    <w:rsid w:val="00855BBF"/>
    <w:rsid w:val="008B5B7C"/>
    <w:rsid w:val="009C35CD"/>
    <w:rsid w:val="00A540E3"/>
    <w:rsid w:val="00AC6373"/>
    <w:rsid w:val="00AD055F"/>
    <w:rsid w:val="00B63412"/>
    <w:rsid w:val="00C60658"/>
    <w:rsid w:val="00D472C7"/>
    <w:rsid w:val="00DA2CD1"/>
    <w:rsid w:val="00E85834"/>
    <w:rsid w:val="00E90153"/>
    <w:rsid w:val="00EA364D"/>
    <w:rsid w:val="00EC542D"/>
    <w:rsid w:val="00ED0297"/>
    <w:rsid w:val="00F1203E"/>
    <w:rsid w:val="00F30298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8182E"/>
  <w15:chartTrackingRefBased/>
  <w15:docId w15:val="{CA2474E7-45C0-45FA-8F5D-DDAF541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F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F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F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F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F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0F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026D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541A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41AAA"/>
    <w:rPr>
      <w:rFonts w:ascii="細明體" w:eastAsia="細明體" w:hAnsi="細明體" w:cs="細明體"/>
      <w:kern w:val="0"/>
      <w:szCs w:val="24"/>
    </w:rPr>
  </w:style>
  <w:style w:type="character" w:customStyle="1" w:styleId="gnvwddmdd3b">
    <w:name w:val="gnvwddmdd3b"/>
    <w:basedOn w:val="a0"/>
    <w:rsid w:val="00541AAA"/>
  </w:style>
  <w:style w:type="character" w:customStyle="1" w:styleId="gnvwddmdn3b">
    <w:name w:val="gnvwddmdn3b"/>
    <w:basedOn w:val="a0"/>
    <w:rsid w:val="005C0FA8"/>
  </w:style>
  <w:style w:type="table" w:styleId="af">
    <w:name w:val="Table Grid"/>
    <w:basedOn w:val="a1"/>
    <w:uiPriority w:val="39"/>
    <w:rsid w:val="007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3D0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D059D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D0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D05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16</cp:revision>
  <dcterms:created xsi:type="dcterms:W3CDTF">2024-03-16T01:03:00Z</dcterms:created>
  <dcterms:modified xsi:type="dcterms:W3CDTF">2024-05-12T14:46:00Z</dcterms:modified>
</cp:coreProperties>
</file>