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EBAA32" w14:textId="090E8943" w:rsidR="00BA536D" w:rsidRPr="00B8436B" w:rsidRDefault="00BA536D" w:rsidP="00E467AA">
      <w:pPr>
        <w:spacing w:line="276" w:lineRule="auto"/>
      </w:pPr>
      <w:r w:rsidRPr="00A57774">
        <w:rPr>
          <w:rFonts w:hint="eastAsia"/>
          <w:b/>
          <w:bCs/>
          <w:sz w:val="32"/>
          <w:szCs w:val="28"/>
        </w:rPr>
        <w:t>Chapter 3</w:t>
      </w:r>
    </w:p>
    <w:p w14:paraId="4F723C8B" w14:textId="6C8971A4" w:rsidR="00A57774" w:rsidRDefault="00BA536D" w:rsidP="007120FA">
      <w:pPr>
        <w:spacing w:line="276" w:lineRule="auto"/>
        <w:rPr>
          <w:b/>
          <w:bCs/>
          <w:sz w:val="28"/>
          <w:szCs w:val="24"/>
        </w:rPr>
      </w:pPr>
      <w:r w:rsidRPr="00A57774">
        <w:rPr>
          <w:rFonts w:hint="eastAsia"/>
          <w:b/>
          <w:bCs/>
          <w:sz w:val="28"/>
          <w:szCs w:val="24"/>
        </w:rPr>
        <w:t>3.1 Components of a GLM</w:t>
      </w:r>
    </w:p>
    <w:p w14:paraId="3FF23309" w14:textId="514B43BB" w:rsidR="00BA536D" w:rsidRPr="00A57774" w:rsidRDefault="00BA536D" w:rsidP="007120FA">
      <w:pPr>
        <w:spacing w:line="276" w:lineRule="auto"/>
        <w:rPr>
          <w:b/>
          <w:bCs/>
          <w:sz w:val="28"/>
          <w:szCs w:val="24"/>
        </w:rPr>
      </w:pPr>
      <w:r w:rsidRPr="00A57774">
        <w:rPr>
          <w:rFonts w:hint="eastAsia"/>
          <w:b/>
          <w:bCs/>
          <w:sz w:val="28"/>
          <w:szCs w:val="24"/>
        </w:rPr>
        <w:t>3.1.1 Random Component</w:t>
      </w:r>
    </w:p>
    <w:p w14:paraId="415FB66B" w14:textId="6310EF25" w:rsidR="00BA536D" w:rsidRDefault="00BA536D" w:rsidP="007120FA">
      <w:pPr>
        <w:spacing w:line="276" w:lineRule="auto"/>
        <w:ind w:firstLine="480"/>
      </w:pPr>
      <w:r>
        <w:t xml:space="preserve">The </w:t>
      </w:r>
      <w:r w:rsidRPr="00A57774">
        <w:rPr>
          <w:color w:val="FF0000"/>
        </w:rPr>
        <w:t>random component</w:t>
      </w:r>
      <w:r>
        <w:t xml:space="preserve"> of a GLM identifies the response variable </w:t>
      </w:r>
      <m:oMath>
        <m:r>
          <w:rPr>
            <w:rFonts w:ascii="Cambria Math" w:hAnsi="Cambria Math"/>
            <w:color w:val="FF0000"/>
          </w:rPr>
          <m:t>Y</m:t>
        </m:r>
      </m:oMath>
      <w:r>
        <w:rPr>
          <w:rFonts w:hint="eastAsia"/>
        </w:rPr>
        <w:t xml:space="preserve"> </w:t>
      </w:r>
      <w:r>
        <w:t xml:space="preserve">and assumes a probability distribution for it. Standard GLMs treat the </w:t>
      </w:r>
      <m:oMath>
        <m:r>
          <w:rPr>
            <w:rFonts w:ascii="Cambria Math" w:hAnsi="Cambria Math"/>
          </w:rPr>
          <m:t>n</m:t>
        </m:r>
      </m:oMath>
      <w:r>
        <w:t xml:space="preserve"> observations on </w:t>
      </w:r>
      <m:oMath>
        <m:r>
          <w:rPr>
            <w:rFonts w:ascii="Cambria Math" w:hAnsi="Cambria Math"/>
          </w:rPr>
          <m:t>Y</m:t>
        </m:r>
      </m:oMath>
      <w:r>
        <w:t xml:space="preserve"> as independent. We</w:t>
      </w:r>
      <w:r>
        <w:rPr>
          <w:rFonts w:hint="eastAsia"/>
        </w:rPr>
        <w:t xml:space="preserve"> </w:t>
      </w:r>
      <w:r>
        <w:t>denote those observations by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t>.</w:t>
      </w:r>
    </w:p>
    <w:p w14:paraId="40BB9F60" w14:textId="2B44F136" w:rsidR="00BA536D" w:rsidRDefault="00BA536D" w:rsidP="007120FA">
      <w:pPr>
        <w:spacing w:line="276" w:lineRule="auto"/>
        <w:ind w:firstLine="480"/>
      </w:pPr>
      <w:r>
        <w:rPr>
          <w:rFonts w:hint="eastAsia"/>
        </w:rPr>
        <w:t xml:space="preserve">If the observations are binary, then </w:t>
      </w:r>
      <w:r>
        <w:t>assume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 xml:space="preserve"> </w:t>
      </w:r>
      <w:r>
        <w:t>binomial</w:t>
      </w:r>
      <w:r>
        <w:rPr>
          <w:rFonts w:hint="eastAsia"/>
        </w:rPr>
        <w:t xml:space="preserve"> </w:t>
      </w:r>
      <w:r>
        <w:t xml:space="preserve">distribution for 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>.</w:t>
      </w:r>
    </w:p>
    <w:p w14:paraId="3A4BF1E2" w14:textId="75323478" w:rsidR="00BA536D" w:rsidRDefault="00BA536D" w:rsidP="007120FA">
      <w:pPr>
        <w:spacing w:line="276" w:lineRule="auto"/>
        <w:ind w:firstLine="480"/>
      </w:pPr>
      <w:r>
        <w:rPr>
          <w:rFonts w:hint="eastAsia"/>
        </w:rPr>
        <w:t xml:space="preserve">If each observation is a count, then </w:t>
      </w:r>
      <w:r>
        <w:t>assume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 xml:space="preserve"> Poisson or negative binomial </w:t>
      </w:r>
      <w:r>
        <w:t xml:space="preserve">distribution for 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>.</w:t>
      </w:r>
    </w:p>
    <w:p w14:paraId="39F6C50A" w14:textId="550238D6" w:rsidR="00BA536D" w:rsidRDefault="00BA536D" w:rsidP="007120FA">
      <w:pPr>
        <w:spacing w:line="276" w:lineRule="auto"/>
        <w:ind w:firstLine="480"/>
      </w:pPr>
      <w:r>
        <w:rPr>
          <w:rFonts w:hint="eastAsia"/>
        </w:rPr>
        <w:t xml:space="preserve">If each observation is continuous, then </w:t>
      </w:r>
      <w:r>
        <w:t>assume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 xml:space="preserve"> normal </w:t>
      </w:r>
      <w:r>
        <w:t xml:space="preserve">distribution for 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>.</w:t>
      </w:r>
    </w:p>
    <w:p w14:paraId="1E403128" w14:textId="14346AED" w:rsidR="00BA536D" w:rsidRPr="00A57774" w:rsidRDefault="00BA536D" w:rsidP="007120FA">
      <w:pPr>
        <w:spacing w:line="276" w:lineRule="auto"/>
        <w:rPr>
          <w:b/>
          <w:bCs/>
          <w:sz w:val="28"/>
          <w:szCs w:val="24"/>
        </w:rPr>
      </w:pPr>
      <w:r w:rsidRPr="00A57774">
        <w:rPr>
          <w:rFonts w:hint="eastAsia"/>
          <w:b/>
          <w:bCs/>
          <w:sz w:val="28"/>
          <w:szCs w:val="24"/>
        </w:rPr>
        <w:t>3.1.2 Linear Predictor</w:t>
      </w:r>
    </w:p>
    <w:p w14:paraId="3B67FCFE" w14:textId="14FD5083" w:rsidR="00BA536D" w:rsidRDefault="00BA536D" w:rsidP="007120FA">
      <w:pPr>
        <w:spacing w:line="276" w:lineRule="auto"/>
        <w:ind w:firstLine="480"/>
      </w:pPr>
      <w:r>
        <w:t>The linear predictor of a GLM specifies the explanatory variables</w:t>
      </w:r>
      <w:r>
        <w:rPr>
          <w:rFonts w:hint="eastAsia"/>
        </w:rPr>
        <w:t xml:space="preserve"> in the following form:</w:t>
      </w:r>
    </w:p>
    <w:p w14:paraId="2730EF8B" w14:textId="1B626098" w:rsidR="00BA536D" w:rsidRDefault="00000000" w:rsidP="007120FA">
      <w:pPr>
        <w:spacing w:line="276" w:lineRule="auto"/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39607944" w14:textId="5E6BA23E" w:rsidR="00BA536D" w:rsidRPr="00A57774" w:rsidRDefault="00BA536D" w:rsidP="007120FA">
      <w:pPr>
        <w:spacing w:line="276" w:lineRule="auto"/>
        <w:rPr>
          <w:b/>
          <w:bCs/>
          <w:sz w:val="28"/>
          <w:szCs w:val="24"/>
        </w:rPr>
      </w:pPr>
      <w:r w:rsidRPr="00A57774">
        <w:rPr>
          <w:rFonts w:hint="eastAsia"/>
          <w:b/>
          <w:bCs/>
          <w:sz w:val="28"/>
          <w:szCs w:val="24"/>
        </w:rPr>
        <w:t>3.1.3 Link function</w:t>
      </w:r>
    </w:p>
    <w:p w14:paraId="341E1600" w14:textId="15EB52F2" w:rsidR="00BA536D" w:rsidRDefault="00A57774" w:rsidP="007120FA">
      <w:pPr>
        <w:spacing w:line="276" w:lineRule="auto"/>
        <w:ind w:firstLine="480"/>
      </w:pPr>
      <w:r>
        <w:t xml:space="preserve">The expected value </w:t>
      </w:r>
      <m:oMath>
        <m:r>
          <w:rPr>
            <w:rFonts w:ascii="Cambria Math" w:hAnsi="Cambria Math"/>
          </w:rPr>
          <m:t>μ=E[Y]</m:t>
        </m:r>
      </m:oMath>
      <w:r>
        <w:t xml:space="preserve"> of the probability distribution of </w:t>
      </w:r>
      <m:oMath>
        <m:r>
          <w:rPr>
            <w:rFonts w:ascii="Cambria Math" w:hAnsi="Cambria Math"/>
          </w:rPr>
          <m:t>Y</m:t>
        </m:r>
      </m:oMath>
      <w:r>
        <w:t xml:space="preserve"> has a value that varies according to values of the explanatory variables.</w:t>
      </w:r>
      <w:r>
        <w:rPr>
          <w:rFonts w:hint="eastAsia"/>
        </w:rPr>
        <w:t xml:space="preserve"> </w:t>
      </w:r>
      <w:r w:rsidR="00BA536D">
        <w:t>The third component of a GLM, the link function, specifies a function g that relates μ to the linear predictor as</w:t>
      </w:r>
      <w:r w:rsidR="00BA536D">
        <w:rPr>
          <w:rFonts w:hint="eastAsia"/>
        </w:rPr>
        <w:t>:</w:t>
      </w:r>
    </w:p>
    <w:p w14:paraId="7D485D41" w14:textId="77777777" w:rsidR="00BA536D" w:rsidRDefault="00BA536D" w:rsidP="007120FA">
      <w:pPr>
        <w:spacing w:line="276" w:lineRule="auto"/>
        <w:ind w:firstLine="480"/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μ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47509125" w14:textId="650B00D2" w:rsidR="00BA536D" w:rsidRDefault="00BA536D" w:rsidP="007120FA">
      <w:pPr>
        <w:spacing w:line="276" w:lineRule="auto"/>
        <w:ind w:firstLine="480"/>
      </w:pPr>
      <w:r>
        <w:rPr>
          <w:rFonts w:hint="eastAsia"/>
        </w:rPr>
        <w:t xml:space="preserve">If </w:t>
      </w:r>
      <m:oMath>
        <m:r>
          <w:rPr>
            <w:rFonts w:ascii="Cambria Math" w:hAnsi="Cambria Math"/>
            <w:color w:val="FF0000"/>
          </w:rPr>
          <m:t>g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μ</m:t>
            </m:r>
          </m:e>
        </m:d>
        <m:r>
          <w:rPr>
            <w:rFonts w:ascii="Cambria Math" w:hAnsi="Cambria Math"/>
            <w:color w:val="FF0000"/>
          </w:rPr>
          <m:t>=μ</m:t>
        </m:r>
      </m:oMath>
      <w:r>
        <w:rPr>
          <w:rFonts w:hint="eastAsia"/>
        </w:rPr>
        <w:t xml:space="preserve">, this is called the </w:t>
      </w:r>
      <w:r w:rsidRPr="00A57774">
        <w:rPr>
          <w:rFonts w:hint="eastAsia"/>
          <w:color w:val="FF0000"/>
        </w:rPr>
        <w:t>identity link function</w:t>
      </w:r>
      <w:r w:rsidR="00A57774">
        <w:rPr>
          <w:rFonts w:hint="eastAsia"/>
        </w:rPr>
        <w:t xml:space="preserve">, and a GLM that uses identity link function is called </w:t>
      </w:r>
      <w:r w:rsidR="00A57774" w:rsidRPr="00A57774">
        <w:rPr>
          <w:rFonts w:hint="eastAsia"/>
          <w:color w:val="FF0000"/>
        </w:rPr>
        <w:t>ordinary linear model</w:t>
      </w:r>
      <w:r w:rsidR="00A57774">
        <w:rPr>
          <w:rFonts w:hint="eastAsia"/>
        </w:rPr>
        <w:t>.</w:t>
      </w:r>
    </w:p>
    <w:p w14:paraId="14FA6542" w14:textId="722B77BD" w:rsidR="00A57774" w:rsidRDefault="00BA536D" w:rsidP="007120FA">
      <w:pPr>
        <w:spacing w:line="276" w:lineRule="auto"/>
        <w:ind w:firstLine="480"/>
      </w:pPr>
      <w:r>
        <w:rPr>
          <w:rFonts w:hint="eastAsia"/>
        </w:rPr>
        <w:t xml:space="preserve">If </w:t>
      </w:r>
      <m:oMath>
        <m:r>
          <w:rPr>
            <w:rFonts w:ascii="Cambria Math" w:hAnsi="Cambria Math"/>
            <w:color w:val="00B050"/>
          </w:rPr>
          <m:t>g</m:t>
        </m:r>
        <m:d>
          <m:dPr>
            <m:ctrlPr>
              <w:rPr>
                <w:rFonts w:ascii="Cambria Math" w:hAnsi="Cambria Math"/>
                <w:i/>
                <w:color w:val="00B050"/>
              </w:rPr>
            </m:ctrlPr>
          </m:dPr>
          <m:e>
            <m:r>
              <w:rPr>
                <w:rFonts w:ascii="Cambria Math" w:hAnsi="Cambria Math"/>
                <w:color w:val="00B050"/>
              </w:rPr>
              <m:t>μ</m:t>
            </m:r>
          </m:e>
        </m:d>
        <m:r>
          <w:rPr>
            <w:rFonts w:ascii="Cambria Math" w:hAnsi="Cambria Math"/>
            <w:color w:val="00B050"/>
          </w:rPr>
          <m:t>=</m:t>
        </m:r>
        <m:func>
          <m:funcPr>
            <m:ctrlPr>
              <w:rPr>
                <w:rFonts w:ascii="Cambria Math" w:hAnsi="Cambria Math"/>
                <w:i/>
                <w:color w:val="00B05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log</m:t>
            </m:r>
          </m:fName>
          <m:e>
            <m:r>
              <w:rPr>
                <w:rFonts w:ascii="Cambria Math" w:hAnsi="Cambria Math"/>
                <w:color w:val="00B050"/>
              </w:rPr>
              <m:t>(μ)</m:t>
            </m:r>
          </m:e>
        </m:func>
      </m:oMath>
      <w:r>
        <w:rPr>
          <w:rFonts w:hint="eastAsia"/>
        </w:rPr>
        <w:t xml:space="preserve">, </w:t>
      </w:r>
      <w:r w:rsidR="00A57774">
        <w:rPr>
          <w:rFonts w:hint="eastAsia"/>
        </w:rPr>
        <w:t xml:space="preserve">this is called the </w:t>
      </w:r>
      <w:r w:rsidR="00A57774" w:rsidRPr="00A57774">
        <w:rPr>
          <w:rFonts w:hint="eastAsia"/>
          <w:color w:val="00B050"/>
        </w:rPr>
        <w:t>log link function</w:t>
      </w:r>
      <w:r w:rsidR="00A57774">
        <w:rPr>
          <w:rFonts w:hint="eastAsia"/>
        </w:rPr>
        <w:t xml:space="preserve">, and a GLM that uses log link function is called a </w:t>
      </w:r>
      <w:r w:rsidR="00A57774" w:rsidRPr="00A57774">
        <w:rPr>
          <w:rFonts w:hint="eastAsia"/>
          <w:color w:val="00B050"/>
        </w:rPr>
        <w:t>loglinear model</w:t>
      </w:r>
      <w:r w:rsidR="00A57774">
        <w:rPr>
          <w:rFonts w:hint="eastAsia"/>
        </w:rPr>
        <w:t>.</w:t>
      </w:r>
    </w:p>
    <w:p w14:paraId="78BBA6B6" w14:textId="55029357" w:rsidR="00BA536D" w:rsidRDefault="00A57774" w:rsidP="007120FA">
      <w:pPr>
        <w:spacing w:line="276" w:lineRule="auto"/>
        <w:ind w:firstLine="480"/>
      </w:pPr>
      <w:r>
        <w:rPr>
          <w:rFonts w:hint="eastAsia"/>
        </w:rPr>
        <w:t xml:space="preserve">If </w:t>
      </w:r>
      <m:oMath>
        <m:r>
          <w:rPr>
            <w:rFonts w:ascii="Cambria Math" w:hAnsi="Cambria Math"/>
            <w:color w:val="0070C0"/>
          </w:rPr>
          <m:t>g</m:t>
        </m:r>
        <m:d>
          <m:dPr>
            <m:ctrlPr>
              <w:rPr>
                <w:rFonts w:ascii="Cambria Math" w:hAnsi="Cambria Math"/>
                <w:i/>
                <w:color w:val="0070C0"/>
              </w:rPr>
            </m:ctrlPr>
          </m:dPr>
          <m:e>
            <m:r>
              <w:rPr>
                <w:rFonts w:ascii="Cambria Math" w:hAnsi="Cambria Math"/>
                <w:color w:val="0070C0"/>
              </w:rPr>
              <m:t>μ</m:t>
            </m:r>
          </m:e>
        </m:d>
        <m:r>
          <w:rPr>
            <w:rFonts w:ascii="Cambria Math" w:hAnsi="Cambria Math"/>
            <w:color w:val="0070C0"/>
          </w:rPr>
          <m:t>=</m:t>
        </m:r>
        <m:func>
          <m:funcPr>
            <m:ctrlPr>
              <w:rPr>
                <w:rFonts w:ascii="Cambria Math" w:hAnsi="Cambria Math"/>
                <w:i/>
                <w:color w:val="0070C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70C0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0070C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70C0"/>
                      </w:rPr>
                      <m:t>μ</m:t>
                    </m:r>
                  </m:num>
                  <m:den>
                    <m:r>
                      <w:rPr>
                        <w:rFonts w:ascii="Cambria Math" w:hAnsi="Cambria Math"/>
                        <w:color w:val="0070C0"/>
                      </w:rPr>
                      <m:t>1-μ</m:t>
                    </m:r>
                  </m:den>
                </m:f>
              </m:e>
            </m:d>
          </m:e>
        </m:func>
      </m:oMath>
      <w:r>
        <w:rPr>
          <w:rFonts w:hint="eastAsia"/>
        </w:rPr>
        <w:t xml:space="preserve">, it models the log of an odds, this is called the </w:t>
      </w:r>
      <w:r w:rsidRPr="00A57774">
        <w:rPr>
          <w:rFonts w:hint="eastAsia"/>
          <w:color w:val="0070C0"/>
        </w:rPr>
        <w:t>logit link function</w:t>
      </w:r>
      <w:r>
        <w:rPr>
          <w:rFonts w:hint="eastAsia"/>
        </w:rPr>
        <w:t xml:space="preserve">, and a GLM that uses logit link function is called a </w:t>
      </w:r>
      <w:r w:rsidRPr="00A57774">
        <w:rPr>
          <w:rFonts w:hint="eastAsia"/>
          <w:color w:val="0070C0"/>
        </w:rPr>
        <w:t>logistic regression model</w:t>
      </w:r>
      <w:r>
        <w:rPr>
          <w:rFonts w:hint="eastAsia"/>
        </w:rPr>
        <w:t>.</w:t>
      </w:r>
    </w:p>
    <w:p w14:paraId="3F2D04EA" w14:textId="361D0525" w:rsidR="00A57774" w:rsidRPr="0074206E" w:rsidRDefault="00A57774" w:rsidP="007120FA">
      <w:pPr>
        <w:spacing w:line="276" w:lineRule="auto"/>
        <w:rPr>
          <w:b/>
          <w:bCs/>
          <w:sz w:val="28"/>
          <w:szCs w:val="24"/>
        </w:rPr>
      </w:pPr>
      <w:r w:rsidRPr="0074206E">
        <w:rPr>
          <w:rFonts w:hint="eastAsia"/>
          <w:b/>
          <w:bCs/>
          <w:sz w:val="28"/>
          <w:szCs w:val="24"/>
        </w:rPr>
        <w:t>3.2 GLM for binary data</w:t>
      </w:r>
    </w:p>
    <w:p w14:paraId="5171CBFD" w14:textId="7BB40A7C" w:rsidR="00A57774" w:rsidRPr="0074206E" w:rsidRDefault="00A57774" w:rsidP="007120FA">
      <w:pPr>
        <w:spacing w:line="276" w:lineRule="auto"/>
        <w:rPr>
          <w:b/>
          <w:bCs/>
          <w:sz w:val="28"/>
          <w:szCs w:val="24"/>
        </w:rPr>
      </w:pPr>
      <w:r w:rsidRPr="0074206E">
        <w:rPr>
          <w:rFonts w:hint="eastAsia"/>
          <w:b/>
          <w:bCs/>
          <w:sz w:val="28"/>
          <w:szCs w:val="24"/>
        </w:rPr>
        <w:t>3.2.2 Logistic regression model</w:t>
      </w:r>
    </w:p>
    <w:p w14:paraId="388A972E" w14:textId="7FB39F0A" w:rsidR="00501BDE" w:rsidRDefault="00501BDE" w:rsidP="007120FA">
      <w:pPr>
        <w:spacing w:line="276" w:lineRule="auto"/>
        <w:ind w:firstLine="480"/>
      </w:pPr>
      <w:r>
        <w:rPr>
          <w:rFonts w:hint="eastAsia"/>
        </w:rPr>
        <w:t xml:space="preserve">The </w:t>
      </w:r>
      <w:r>
        <w:t>logistic regression model with multiple explanatory variables is</w:t>
      </w:r>
      <w:r>
        <w:rPr>
          <w:rFonts w:hint="eastAsia"/>
        </w:rPr>
        <w:t>:</w:t>
      </w:r>
    </w:p>
    <w:p w14:paraId="27B90095" w14:textId="6B8BD64F" w:rsidR="00A57774" w:rsidRPr="00501BDE" w:rsidRDefault="00501BDE" w:rsidP="007120FA">
      <w:pPr>
        <w:spacing w:line="276" w:lineRule="auto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logit[P</m:t>
          </m:r>
          <m:d>
            <m:dPr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Y=1)</m:t>
              </m:r>
            </m:e>
          </m:d>
          <m:r>
            <w:rPr>
              <w:rFonts w:ascii="Cambria Math" w:hAnsi="Cambria Math"/>
              <w:color w:val="FF0000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Y=1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1-P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Y=1</m:t>
                          </m:r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 w:hAnsi="Cambria Math"/>
              <w:color w:val="FF000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β</m:t>
              </m:r>
            </m:e>
            <m:sub>
              <m:r>
                <w:rPr>
                  <w:rFonts w:ascii="Cambria Math" w:hAnsi="Cambria Math"/>
                  <w:color w:val="FF0000"/>
                </w:rPr>
                <m:t>0</m:t>
              </m:r>
            </m:sub>
          </m:sSub>
          <m:r>
            <w:rPr>
              <w:rFonts w:ascii="Cambria Math" w:hAnsi="Cambria Math"/>
              <w:color w:val="FF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β</m:t>
              </m:r>
            </m:e>
            <m:sub>
              <m:r>
                <w:rPr>
                  <w:rFonts w:ascii="Cambria Math" w:hAnsi="Cambria Math"/>
                  <w:color w:val="FF000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x</m:t>
              </m:r>
            </m:e>
            <m:sub>
              <m:r>
                <w:rPr>
                  <w:rFonts w:ascii="Cambria Math" w:hAnsi="Cambria Math"/>
                  <w:color w:val="FF0000"/>
                </w:rPr>
                <m:t>1</m:t>
              </m:r>
            </m:sub>
          </m:sSub>
          <m:r>
            <w:rPr>
              <w:rFonts w:ascii="Cambria Math" w:hAnsi="Cambria Math"/>
              <w:color w:val="FF0000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β</m:t>
              </m:r>
            </m:e>
            <m:sub>
              <m:r>
                <w:rPr>
                  <w:rFonts w:ascii="Cambria Math" w:hAnsi="Cambria Math"/>
                  <w:color w:val="FF0000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x</m:t>
              </m:r>
            </m:e>
            <m:sub>
              <m:r>
                <w:rPr>
                  <w:rFonts w:ascii="Cambria Math" w:hAnsi="Cambria Math"/>
                  <w:color w:val="FF0000"/>
                </w:rPr>
                <m:t>p</m:t>
              </m:r>
            </m:sub>
          </m:sSub>
          <m:r>
            <w:rPr>
              <w:rFonts w:ascii="Cambria Math" w:hAnsi="Cambria Math"/>
              <w:color w:val="FF0000"/>
            </w:rPr>
            <m:t>.</m:t>
          </m:r>
        </m:oMath>
      </m:oMathPara>
    </w:p>
    <w:p w14:paraId="4084BF20" w14:textId="3751EB45" w:rsidR="00501BDE" w:rsidRDefault="00501BDE" w:rsidP="007120FA">
      <w:pPr>
        <w:spacing w:line="276" w:lineRule="auto"/>
        <w:ind w:firstLine="480"/>
      </w:pPr>
      <w:r>
        <w:rPr>
          <w:rFonts w:hint="eastAsia"/>
        </w:rPr>
        <w:t xml:space="preserve">When </w:t>
      </w:r>
      <m:oMath>
        <m:r>
          <w:rPr>
            <w:rFonts w:ascii="Cambria Math" w:hAnsi="Cambria Math"/>
          </w:rPr>
          <m:t>β&gt;0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P(Y=1)</m:t>
        </m:r>
      </m:oMath>
      <w:r>
        <w:rPr>
          <w:rFonts w:hint="eastAsia"/>
        </w:rPr>
        <w:t xml:space="preserve"> increases as 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 xml:space="preserve"> increases. When </w:t>
      </w:r>
      <m:oMath>
        <m:r>
          <w:rPr>
            <w:rFonts w:ascii="Cambria Math" w:hAnsi="Cambria Math"/>
          </w:rPr>
          <m:t>β&lt;0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P(Y=1)</m:t>
        </m:r>
      </m:oMath>
      <w:r>
        <w:rPr>
          <w:rFonts w:hint="eastAsia"/>
        </w:rPr>
        <w:t xml:space="preserve"> decreases as 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 xml:space="preserve"> increases. </w:t>
      </w:r>
    </w:p>
    <w:p w14:paraId="751FB107" w14:textId="74E2EC00" w:rsidR="00501BDE" w:rsidRPr="0074206E" w:rsidRDefault="00501BDE" w:rsidP="007120FA">
      <w:pPr>
        <w:spacing w:line="276" w:lineRule="auto"/>
        <w:rPr>
          <w:b/>
          <w:bCs/>
          <w:sz w:val="28"/>
          <w:szCs w:val="24"/>
        </w:rPr>
      </w:pPr>
      <w:r w:rsidRPr="0074206E">
        <w:rPr>
          <w:rFonts w:hint="eastAsia"/>
          <w:b/>
          <w:bCs/>
          <w:sz w:val="28"/>
          <w:szCs w:val="24"/>
        </w:rPr>
        <w:lastRenderedPageBreak/>
        <w:t>3.2.3 Example: Snoring and heart disease</w:t>
      </w:r>
    </w:p>
    <w:p w14:paraId="0369659C" w14:textId="1E9421D8" w:rsidR="0074206E" w:rsidRDefault="0074206E" w:rsidP="007120FA">
      <w:pPr>
        <w:spacing w:line="276" w:lineRule="auto"/>
      </w:pPr>
      <w:r>
        <w:t>Table 3.1</w:t>
      </w:r>
      <w:r>
        <w:rPr>
          <w:rFonts w:hint="eastAsia"/>
        </w:rPr>
        <w:t xml:space="preserve"> </w:t>
      </w:r>
      <w:r>
        <w:t xml:space="preserve">is </w:t>
      </w:r>
      <w:r>
        <w:rPr>
          <w:rFonts w:hint="eastAsia"/>
        </w:rPr>
        <w:t xml:space="preserve">a </w:t>
      </w:r>
      <w:r>
        <w:t>survey to investigate snoring as a possible risk factor for heart disease.</w:t>
      </w:r>
      <w:r>
        <w:rPr>
          <w:rFonts w:hint="eastAsia"/>
        </w:rPr>
        <w:t xml:space="preserve"> We </w:t>
      </w:r>
      <w:r>
        <w:t>treat the rows of the table as four independent binomial samples. We use scores (0, 2, 4, 5) for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x=</m:t>
        </m:r>
        <m:r>
          <m:rPr>
            <m:sty m:val="p"/>
          </m:rPr>
          <w:rPr>
            <w:rFonts w:ascii="Cambria Math" w:hAnsi="Cambria Math"/>
          </w:rPr>
          <m:t>snoring level</m:t>
        </m:r>
      </m:oMath>
      <w:r>
        <w:rPr>
          <w:rFonts w:hint="eastAsia"/>
        </w:rPr>
        <w:t>.</w:t>
      </w:r>
    </w:p>
    <w:p w14:paraId="2DBE75E6" w14:textId="3B0891C0" w:rsidR="0074206E" w:rsidRDefault="0074206E" w:rsidP="007120FA">
      <w:pPr>
        <w:spacing w:line="276" w:lineRule="auto"/>
        <w:jc w:val="center"/>
      </w:pPr>
      <w:r>
        <w:rPr>
          <w:rFonts w:hint="eastAsia"/>
        </w:rPr>
        <w:t>Table 3.1 Relationship between snoring and heart disease</w:t>
      </w:r>
    </w:p>
    <w:tbl>
      <w:tblPr>
        <w:tblStyle w:val="af1"/>
        <w:tblW w:w="79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0"/>
        <w:gridCol w:w="746"/>
        <w:gridCol w:w="990"/>
        <w:gridCol w:w="1383"/>
        <w:gridCol w:w="1383"/>
        <w:gridCol w:w="1383"/>
      </w:tblGrid>
      <w:tr w:rsidR="0074206E" w14:paraId="3D079921" w14:textId="77777777" w:rsidTr="0074206E">
        <w:trPr>
          <w:jc w:val="center"/>
        </w:trPr>
        <w:tc>
          <w:tcPr>
            <w:tcW w:w="2090" w:type="dxa"/>
            <w:vMerge w:val="restart"/>
            <w:tcBorders>
              <w:top w:val="single" w:sz="12" w:space="0" w:color="000000"/>
            </w:tcBorders>
            <w:vAlign w:val="bottom"/>
          </w:tcPr>
          <w:p w14:paraId="68420BB1" w14:textId="741920D7" w:rsidR="0074206E" w:rsidRDefault="0074206E" w:rsidP="007120FA">
            <w:pPr>
              <w:spacing w:line="276" w:lineRule="auto"/>
              <w:jc w:val="both"/>
            </w:pPr>
            <w:r>
              <w:rPr>
                <w:rFonts w:hint="eastAsia"/>
              </w:rPr>
              <w:t>Snoring</w:t>
            </w:r>
          </w:p>
        </w:tc>
        <w:tc>
          <w:tcPr>
            <w:tcW w:w="1736" w:type="dxa"/>
            <w:gridSpan w:val="2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24770FCB" w14:textId="30E346BE" w:rsidR="0074206E" w:rsidRDefault="0074206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Heart Disease</w:t>
            </w:r>
          </w:p>
        </w:tc>
        <w:tc>
          <w:tcPr>
            <w:tcW w:w="1383" w:type="dxa"/>
            <w:vMerge w:val="restart"/>
            <w:tcBorders>
              <w:top w:val="single" w:sz="12" w:space="0" w:color="000000"/>
            </w:tcBorders>
            <w:vAlign w:val="center"/>
          </w:tcPr>
          <w:p w14:paraId="06A5ADB9" w14:textId="3A92D46A" w:rsidR="0074206E" w:rsidRDefault="0074206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Proportion Yes</w:t>
            </w:r>
          </w:p>
        </w:tc>
        <w:tc>
          <w:tcPr>
            <w:tcW w:w="1383" w:type="dxa"/>
            <w:vMerge w:val="restart"/>
            <w:tcBorders>
              <w:top w:val="single" w:sz="12" w:space="0" w:color="000000"/>
            </w:tcBorders>
            <w:vAlign w:val="center"/>
          </w:tcPr>
          <w:p w14:paraId="1D0656EB" w14:textId="52DFDC00" w:rsidR="0074206E" w:rsidRDefault="0074206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Linear</w:t>
            </w:r>
            <w:r>
              <w:br/>
            </w:r>
            <w:r>
              <w:rPr>
                <w:rFonts w:hint="eastAsia"/>
              </w:rPr>
              <w:t>fit</w:t>
            </w:r>
          </w:p>
        </w:tc>
        <w:tc>
          <w:tcPr>
            <w:tcW w:w="1383" w:type="dxa"/>
            <w:vMerge w:val="restart"/>
            <w:tcBorders>
              <w:top w:val="single" w:sz="12" w:space="0" w:color="000000"/>
            </w:tcBorders>
            <w:vAlign w:val="center"/>
          </w:tcPr>
          <w:p w14:paraId="17413E81" w14:textId="517D0371" w:rsidR="0074206E" w:rsidRDefault="0074206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Logistic</w:t>
            </w:r>
            <w:r>
              <w:br/>
            </w:r>
            <w:r>
              <w:rPr>
                <w:rFonts w:hint="eastAsia"/>
              </w:rPr>
              <w:t>fit</w:t>
            </w:r>
          </w:p>
        </w:tc>
      </w:tr>
      <w:tr w:rsidR="0074206E" w14:paraId="03CCF88C" w14:textId="77777777" w:rsidTr="0074206E">
        <w:trPr>
          <w:trHeight w:val="141"/>
          <w:jc w:val="center"/>
        </w:trPr>
        <w:tc>
          <w:tcPr>
            <w:tcW w:w="2090" w:type="dxa"/>
            <w:vMerge/>
            <w:tcBorders>
              <w:bottom w:val="single" w:sz="12" w:space="0" w:color="000000"/>
            </w:tcBorders>
          </w:tcPr>
          <w:p w14:paraId="678A5EA7" w14:textId="69DA3B12" w:rsidR="0074206E" w:rsidRDefault="0074206E" w:rsidP="007120FA">
            <w:pPr>
              <w:spacing w:line="276" w:lineRule="auto"/>
            </w:pPr>
          </w:p>
        </w:tc>
        <w:tc>
          <w:tcPr>
            <w:tcW w:w="746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425E1A70" w14:textId="53949D9F" w:rsidR="0074206E" w:rsidRDefault="0074206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990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2F291880" w14:textId="631C193E" w:rsidR="0074206E" w:rsidRDefault="0074206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1383" w:type="dxa"/>
            <w:vMerge/>
            <w:tcBorders>
              <w:bottom w:val="single" w:sz="12" w:space="0" w:color="000000"/>
            </w:tcBorders>
            <w:vAlign w:val="center"/>
          </w:tcPr>
          <w:p w14:paraId="569DA9DC" w14:textId="77777777" w:rsidR="0074206E" w:rsidRDefault="0074206E" w:rsidP="007120FA">
            <w:pPr>
              <w:spacing w:line="276" w:lineRule="auto"/>
            </w:pPr>
          </w:p>
        </w:tc>
        <w:tc>
          <w:tcPr>
            <w:tcW w:w="1383" w:type="dxa"/>
            <w:vMerge/>
            <w:tcBorders>
              <w:bottom w:val="single" w:sz="12" w:space="0" w:color="000000"/>
            </w:tcBorders>
          </w:tcPr>
          <w:p w14:paraId="798A4212" w14:textId="77777777" w:rsidR="0074206E" w:rsidRDefault="0074206E" w:rsidP="007120FA">
            <w:pPr>
              <w:spacing w:line="276" w:lineRule="auto"/>
            </w:pPr>
          </w:p>
        </w:tc>
        <w:tc>
          <w:tcPr>
            <w:tcW w:w="1383" w:type="dxa"/>
            <w:vMerge/>
            <w:tcBorders>
              <w:bottom w:val="single" w:sz="12" w:space="0" w:color="000000"/>
            </w:tcBorders>
          </w:tcPr>
          <w:p w14:paraId="4815B4FC" w14:textId="77777777" w:rsidR="0074206E" w:rsidRDefault="0074206E" w:rsidP="007120FA">
            <w:pPr>
              <w:spacing w:line="276" w:lineRule="auto"/>
            </w:pPr>
          </w:p>
        </w:tc>
      </w:tr>
      <w:tr w:rsidR="00501BDE" w14:paraId="60752299" w14:textId="77777777" w:rsidTr="0074206E">
        <w:trPr>
          <w:jc w:val="center"/>
        </w:trPr>
        <w:tc>
          <w:tcPr>
            <w:tcW w:w="2090" w:type="dxa"/>
            <w:tcBorders>
              <w:top w:val="single" w:sz="12" w:space="0" w:color="000000"/>
            </w:tcBorders>
          </w:tcPr>
          <w:p w14:paraId="6967D3E5" w14:textId="46DEE876" w:rsidR="00501BDE" w:rsidRDefault="00501BDE" w:rsidP="007120FA">
            <w:pPr>
              <w:spacing w:line="276" w:lineRule="auto"/>
            </w:pPr>
            <w:r>
              <w:rPr>
                <w:rFonts w:hint="eastAsia"/>
              </w:rPr>
              <w:t>Never</w:t>
            </w:r>
          </w:p>
        </w:tc>
        <w:tc>
          <w:tcPr>
            <w:tcW w:w="746" w:type="dxa"/>
            <w:tcBorders>
              <w:top w:val="single" w:sz="12" w:space="0" w:color="000000"/>
            </w:tcBorders>
            <w:vAlign w:val="center"/>
          </w:tcPr>
          <w:p w14:paraId="4F38EB81" w14:textId="46DCAAB4" w:rsidR="00501BDE" w:rsidRDefault="00501BD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990" w:type="dxa"/>
            <w:tcBorders>
              <w:top w:val="single" w:sz="12" w:space="0" w:color="000000"/>
            </w:tcBorders>
            <w:vAlign w:val="center"/>
          </w:tcPr>
          <w:p w14:paraId="55AFA29B" w14:textId="40244814" w:rsidR="00501BDE" w:rsidRDefault="00501BD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1355</w:t>
            </w:r>
          </w:p>
        </w:tc>
        <w:tc>
          <w:tcPr>
            <w:tcW w:w="1383" w:type="dxa"/>
            <w:tcBorders>
              <w:top w:val="single" w:sz="12" w:space="0" w:color="000000"/>
            </w:tcBorders>
            <w:vAlign w:val="center"/>
          </w:tcPr>
          <w:p w14:paraId="4DFDFFFB" w14:textId="3C09B778" w:rsidR="00501BDE" w:rsidRDefault="00501BD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0.017</w:t>
            </w:r>
          </w:p>
        </w:tc>
        <w:tc>
          <w:tcPr>
            <w:tcW w:w="1383" w:type="dxa"/>
            <w:tcBorders>
              <w:top w:val="single" w:sz="12" w:space="0" w:color="000000"/>
            </w:tcBorders>
            <w:vAlign w:val="center"/>
          </w:tcPr>
          <w:p w14:paraId="24521AB3" w14:textId="4FD1E796" w:rsidR="00501BDE" w:rsidRDefault="00501BD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0.017</w:t>
            </w:r>
          </w:p>
        </w:tc>
        <w:tc>
          <w:tcPr>
            <w:tcW w:w="1383" w:type="dxa"/>
            <w:tcBorders>
              <w:top w:val="single" w:sz="12" w:space="0" w:color="000000"/>
            </w:tcBorders>
            <w:vAlign w:val="center"/>
          </w:tcPr>
          <w:p w14:paraId="7CD708AF" w14:textId="5E505F6A" w:rsidR="00501BDE" w:rsidRDefault="00501BD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0.021</w:t>
            </w:r>
          </w:p>
        </w:tc>
      </w:tr>
      <w:tr w:rsidR="00501BDE" w14:paraId="5B4E4A31" w14:textId="77777777" w:rsidTr="0074206E">
        <w:trPr>
          <w:jc w:val="center"/>
        </w:trPr>
        <w:tc>
          <w:tcPr>
            <w:tcW w:w="2090" w:type="dxa"/>
          </w:tcPr>
          <w:p w14:paraId="08BD3FB2" w14:textId="7564C4F7" w:rsidR="00501BDE" w:rsidRDefault="00501BDE" w:rsidP="007120FA">
            <w:pPr>
              <w:spacing w:line="276" w:lineRule="auto"/>
            </w:pPr>
            <w:r>
              <w:rPr>
                <w:rFonts w:hint="eastAsia"/>
              </w:rPr>
              <w:t>Occasional</w:t>
            </w:r>
          </w:p>
        </w:tc>
        <w:tc>
          <w:tcPr>
            <w:tcW w:w="746" w:type="dxa"/>
            <w:vAlign w:val="center"/>
          </w:tcPr>
          <w:p w14:paraId="5F4149A8" w14:textId="424CE501" w:rsidR="00501BDE" w:rsidRDefault="00501BD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990" w:type="dxa"/>
            <w:vAlign w:val="center"/>
          </w:tcPr>
          <w:p w14:paraId="66B3A27F" w14:textId="318B5438" w:rsidR="00501BDE" w:rsidRDefault="00501BD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603</w:t>
            </w:r>
          </w:p>
        </w:tc>
        <w:tc>
          <w:tcPr>
            <w:tcW w:w="1383" w:type="dxa"/>
            <w:vAlign w:val="center"/>
          </w:tcPr>
          <w:p w14:paraId="146DD4A1" w14:textId="1B15DBE5" w:rsidR="00501BDE" w:rsidRDefault="00501BD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0.055</w:t>
            </w:r>
          </w:p>
        </w:tc>
        <w:tc>
          <w:tcPr>
            <w:tcW w:w="1383" w:type="dxa"/>
            <w:vAlign w:val="center"/>
          </w:tcPr>
          <w:p w14:paraId="5482ECF1" w14:textId="0D19EA53" w:rsidR="00501BDE" w:rsidRDefault="00501BD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0.057</w:t>
            </w:r>
          </w:p>
        </w:tc>
        <w:tc>
          <w:tcPr>
            <w:tcW w:w="1383" w:type="dxa"/>
            <w:vAlign w:val="center"/>
          </w:tcPr>
          <w:p w14:paraId="3DC8CC31" w14:textId="09292B9E" w:rsidR="00501BDE" w:rsidRDefault="00501BD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0.044</w:t>
            </w:r>
          </w:p>
        </w:tc>
      </w:tr>
      <w:tr w:rsidR="00501BDE" w14:paraId="1A811566" w14:textId="77777777" w:rsidTr="0074206E">
        <w:trPr>
          <w:jc w:val="center"/>
        </w:trPr>
        <w:tc>
          <w:tcPr>
            <w:tcW w:w="2090" w:type="dxa"/>
          </w:tcPr>
          <w:p w14:paraId="65812432" w14:textId="79A3BE36" w:rsidR="00501BDE" w:rsidRDefault="00501BDE" w:rsidP="007120FA">
            <w:pPr>
              <w:spacing w:line="276" w:lineRule="auto"/>
            </w:pPr>
            <w:r>
              <w:rPr>
                <w:rFonts w:hint="eastAsia"/>
              </w:rPr>
              <w:t>Never every night</w:t>
            </w:r>
          </w:p>
        </w:tc>
        <w:tc>
          <w:tcPr>
            <w:tcW w:w="746" w:type="dxa"/>
            <w:vAlign w:val="center"/>
          </w:tcPr>
          <w:p w14:paraId="26568FAC" w14:textId="4C5E203E" w:rsidR="00501BDE" w:rsidRDefault="00501BD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990" w:type="dxa"/>
            <w:vAlign w:val="center"/>
          </w:tcPr>
          <w:p w14:paraId="61D27679" w14:textId="21C8B470" w:rsidR="00501BDE" w:rsidRDefault="00501BD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192</w:t>
            </w:r>
          </w:p>
        </w:tc>
        <w:tc>
          <w:tcPr>
            <w:tcW w:w="1383" w:type="dxa"/>
            <w:vAlign w:val="center"/>
          </w:tcPr>
          <w:p w14:paraId="6217FA9D" w14:textId="34DD4A39" w:rsidR="00501BDE" w:rsidRDefault="00501BD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0.099</w:t>
            </w:r>
          </w:p>
        </w:tc>
        <w:tc>
          <w:tcPr>
            <w:tcW w:w="1383" w:type="dxa"/>
            <w:vAlign w:val="center"/>
          </w:tcPr>
          <w:p w14:paraId="4CF64023" w14:textId="68657E30" w:rsidR="00501BDE" w:rsidRDefault="00501BD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0.096</w:t>
            </w:r>
          </w:p>
        </w:tc>
        <w:tc>
          <w:tcPr>
            <w:tcW w:w="1383" w:type="dxa"/>
            <w:vAlign w:val="center"/>
          </w:tcPr>
          <w:p w14:paraId="1E075629" w14:textId="403BC061" w:rsidR="00501BDE" w:rsidRDefault="00501BD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0.093</w:t>
            </w:r>
          </w:p>
        </w:tc>
      </w:tr>
      <w:tr w:rsidR="00501BDE" w14:paraId="4FAF5FFB" w14:textId="77777777" w:rsidTr="0074206E">
        <w:trPr>
          <w:jc w:val="center"/>
        </w:trPr>
        <w:tc>
          <w:tcPr>
            <w:tcW w:w="2090" w:type="dxa"/>
            <w:tcBorders>
              <w:bottom w:val="single" w:sz="12" w:space="0" w:color="000000"/>
            </w:tcBorders>
          </w:tcPr>
          <w:p w14:paraId="651EADDD" w14:textId="2A06AA51" w:rsidR="00501BDE" w:rsidRDefault="00501BDE" w:rsidP="007120FA">
            <w:pPr>
              <w:spacing w:line="276" w:lineRule="auto"/>
            </w:pPr>
            <w:r>
              <w:rPr>
                <w:rFonts w:hint="eastAsia"/>
              </w:rPr>
              <w:t>Every night</w:t>
            </w:r>
          </w:p>
        </w:tc>
        <w:tc>
          <w:tcPr>
            <w:tcW w:w="746" w:type="dxa"/>
            <w:tcBorders>
              <w:bottom w:val="single" w:sz="12" w:space="0" w:color="000000"/>
            </w:tcBorders>
            <w:vAlign w:val="center"/>
          </w:tcPr>
          <w:p w14:paraId="6500DFE2" w14:textId="0F808FE6" w:rsidR="00501BDE" w:rsidRDefault="00501BD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990" w:type="dxa"/>
            <w:tcBorders>
              <w:bottom w:val="single" w:sz="12" w:space="0" w:color="000000"/>
            </w:tcBorders>
            <w:vAlign w:val="center"/>
          </w:tcPr>
          <w:p w14:paraId="6D99D0D1" w14:textId="52A96717" w:rsidR="00501BDE" w:rsidRDefault="00501BD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224</w:t>
            </w:r>
          </w:p>
        </w:tc>
        <w:tc>
          <w:tcPr>
            <w:tcW w:w="1383" w:type="dxa"/>
            <w:tcBorders>
              <w:bottom w:val="single" w:sz="12" w:space="0" w:color="000000"/>
            </w:tcBorders>
            <w:vAlign w:val="center"/>
          </w:tcPr>
          <w:p w14:paraId="40ECDB76" w14:textId="590CE93D" w:rsidR="00501BDE" w:rsidRDefault="00501BD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0.118</w:t>
            </w:r>
          </w:p>
        </w:tc>
        <w:tc>
          <w:tcPr>
            <w:tcW w:w="1383" w:type="dxa"/>
            <w:tcBorders>
              <w:bottom w:val="single" w:sz="12" w:space="0" w:color="000000"/>
            </w:tcBorders>
            <w:vAlign w:val="center"/>
          </w:tcPr>
          <w:p w14:paraId="59AC0952" w14:textId="2274BCF8" w:rsidR="00501BDE" w:rsidRDefault="00501BD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0.116</w:t>
            </w:r>
          </w:p>
        </w:tc>
        <w:tc>
          <w:tcPr>
            <w:tcW w:w="1383" w:type="dxa"/>
            <w:tcBorders>
              <w:bottom w:val="single" w:sz="12" w:space="0" w:color="000000"/>
            </w:tcBorders>
            <w:vAlign w:val="center"/>
          </w:tcPr>
          <w:p w14:paraId="37EE6542" w14:textId="140A5FFF" w:rsidR="00501BDE" w:rsidRDefault="00501BDE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0.132</w:t>
            </w:r>
          </w:p>
        </w:tc>
      </w:tr>
    </w:tbl>
    <w:p w14:paraId="3B56AA5B" w14:textId="77777777" w:rsidR="00D2422A" w:rsidRDefault="00D2422A" w:rsidP="007120FA">
      <w:pPr>
        <w:spacing w:line="276" w:lineRule="auto"/>
      </w:pPr>
    </w:p>
    <w:p w14:paraId="15A7F19E" w14:textId="04342450" w:rsidR="0074206E" w:rsidRDefault="0074206E" w:rsidP="007120FA">
      <w:pPr>
        <w:spacing w:line="276" w:lineRule="auto"/>
      </w:pPr>
      <w:r>
        <w:rPr>
          <w:rFonts w:hint="eastAsia"/>
        </w:rPr>
        <w:t>The logistic regression model is fitted as follows</w:t>
      </w:r>
      <w:r w:rsidR="00131FAF">
        <w:rPr>
          <w:rFonts w:hint="eastAsia"/>
        </w:rPr>
        <w:t xml:space="preserve"> (r code shows below)</w:t>
      </w:r>
      <w:r>
        <w:rPr>
          <w:rFonts w:hint="eastAsia"/>
        </w:rPr>
        <w:t>:</w:t>
      </w:r>
    </w:p>
    <w:p w14:paraId="6E18A584" w14:textId="6EECEF86" w:rsidR="0074206E" w:rsidRPr="0074206E" w:rsidRDefault="0074206E" w:rsidP="007120FA">
      <w:pPr>
        <w:spacing w:line="276" w:lineRule="auto"/>
      </w:pPr>
      <m:oMathPara>
        <m:oMath>
          <m:r>
            <w:rPr>
              <w:rFonts w:ascii="Cambria Math" w:hAnsi="Cambria Math"/>
            </w:rPr>
            <m:t>logit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Y=1</m:t>
                  </m:r>
                </m:e>
              </m:d>
            </m:e>
          </m:d>
          <m:r>
            <w:rPr>
              <w:rFonts w:ascii="Cambria Math" w:hAnsi="Cambria Math"/>
            </w:rPr>
            <m:t>=-3.866+0.397x.</m:t>
          </m:r>
        </m:oMath>
      </m:oMathPara>
    </w:p>
    <w:p w14:paraId="16187BAA" w14:textId="416D6238" w:rsidR="0074206E" w:rsidRDefault="0074206E" w:rsidP="007120FA">
      <w:pPr>
        <w:spacing w:line="276" w:lineRule="auto"/>
      </w:pPr>
      <w:r>
        <w:rPr>
          <w:rFonts w:hint="eastAsia"/>
        </w:rPr>
        <w:t>Since  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>=0.397&gt;0</m:t>
        </m:r>
      </m:oMath>
      <w:r>
        <w:rPr>
          <w:rFonts w:hint="eastAsia"/>
        </w:rPr>
        <w:t xml:space="preserve">, </w:t>
      </w:r>
      <w:r>
        <w:t>the</w:t>
      </w:r>
      <w:r>
        <w:rPr>
          <w:rFonts w:hint="eastAsia"/>
        </w:rPr>
        <w:t xml:space="preserve"> </w:t>
      </w:r>
      <w:r>
        <w:t>estimated</w:t>
      </w:r>
      <w:r>
        <w:rPr>
          <w:rFonts w:hint="eastAsia"/>
        </w:rPr>
        <w:t xml:space="preserve"> </w:t>
      </w:r>
      <w:r>
        <w:t>probability</w:t>
      </w:r>
      <w:r>
        <w:rPr>
          <w:rFonts w:hint="eastAsia"/>
        </w:rPr>
        <w:t xml:space="preserve"> </w:t>
      </w:r>
      <w:r>
        <w:t>of</w:t>
      </w:r>
      <w:r>
        <w:rPr>
          <w:rFonts w:hint="eastAsia"/>
        </w:rPr>
        <w:t xml:space="preserve"> </w:t>
      </w:r>
      <w:r>
        <w:t>heart</w:t>
      </w:r>
      <w:r>
        <w:rPr>
          <w:rFonts w:hint="eastAsia"/>
        </w:rPr>
        <w:t xml:space="preserve"> </w:t>
      </w:r>
      <w:r>
        <w:t>disease</w:t>
      </w:r>
      <w:r>
        <w:rPr>
          <w:rFonts w:hint="eastAsia"/>
        </w:rPr>
        <w:t xml:space="preserve"> </w:t>
      </w:r>
      <w:r>
        <w:t>increases</w:t>
      </w:r>
      <w:r>
        <w:rPr>
          <w:rFonts w:hint="eastAsia"/>
        </w:rPr>
        <w:t xml:space="preserve"> </w:t>
      </w:r>
      <w:r>
        <w:t>as</w:t>
      </w:r>
      <w:r>
        <w:rPr>
          <w:rFonts w:hint="eastAsia"/>
        </w:rPr>
        <w:t xml:space="preserve"> </w:t>
      </w:r>
      <w:r>
        <w:t>the</w:t>
      </w:r>
      <w:r>
        <w:rPr>
          <w:rFonts w:hint="eastAsia"/>
        </w:rPr>
        <w:t xml:space="preserve"> </w:t>
      </w:r>
      <w:r>
        <w:t>snoring</w:t>
      </w:r>
      <w:r>
        <w:rPr>
          <w:rFonts w:hint="eastAsia"/>
        </w:rPr>
        <w:t xml:space="preserve"> </w:t>
      </w:r>
      <w:r>
        <w:t>level</w:t>
      </w:r>
      <w:r>
        <w:rPr>
          <w:rFonts w:hint="eastAsia"/>
        </w:rPr>
        <w:t xml:space="preserve"> </w:t>
      </w:r>
      <w:r>
        <w:t>increases.</w:t>
      </w:r>
    </w:p>
    <w:p w14:paraId="6ADC50BA" w14:textId="5FC2CAA2" w:rsidR="00EC2352" w:rsidRDefault="00EC2352" w:rsidP="00EC2352">
      <w:pPr>
        <w:spacing w:line="300" w:lineRule="exact"/>
        <w:rPr>
          <w:rFonts w:ascii="Consolas" w:hAnsi="Consolas"/>
          <w:sz w:val="22"/>
          <w:szCs w:val="21"/>
          <w:highlight w:val="lightGray"/>
        </w:rPr>
      </w:pPr>
      <w:r>
        <w:rPr>
          <w:rFonts w:ascii="Consolas" w:hAnsi="Consolas" w:hint="eastAsia"/>
          <w:sz w:val="22"/>
          <w:szCs w:val="21"/>
          <w:highlight w:val="lightGray"/>
        </w:rPr>
        <w:t>```</w:t>
      </w:r>
    </w:p>
    <w:p w14:paraId="3B8BEFAA" w14:textId="7252BAFC" w:rsidR="00D2422A" w:rsidRPr="00D2422A" w:rsidRDefault="00D2422A" w:rsidP="00EC2352">
      <w:pPr>
        <w:spacing w:line="300" w:lineRule="exact"/>
        <w:rPr>
          <w:rFonts w:ascii="Consolas" w:hAnsi="Consolas"/>
          <w:sz w:val="22"/>
          <w:szCs w:val="21"/>
          <w:highlight w:val="lightGray"/>
        </w:rPr>
      </w:pPr>
      <w:r w:rsidRPr="00D2422A">
        <w:rPr>
          <w:rFonts w:ascii="Consolas" w:hAnsi="Consolas"/>
          <w:sz w:val="22"/>
          <w:szCs w:val="21"/>
          <w:highlight w:val="lightGray"/>
        </w:rPr>
        <w:t xml:space="preserve">data &lt;- </w:t>
      </w:r>
      <w:proofErr w:type="spellStart"/>
      <w:proofErr w:type="gramStart"/>
      <w:r w:rsidRPr="00D2422A">
        <w:rPr>
          <w:rFonts w:ascii="Consolas" w:hAnsi="Consolas"/>
          <w:sz w:val="22"/>
          <w:szCs w:val="21"/>
          <w:highlight w:val="lightGray"/>
        </w:rPr>
        <w:t>data.frame</w:t>
      </w:r>
      <w:proofErr w:type="spellEnd"/>
      <w:proofErr w:type="gramEnd"/>
      <w:r w:rsidRPr="00D2422A">
        <w:rPr>
          <w:rFonts w:ascii="Consolas" w:hAnsi="Consolas"/>
          <w:sz w:val="22"/>
          <w:szCs w:val="21"/>
          <w:highlight w:val="lightGray"/>
        </w:rPr>
        <w:t>(y = c(24,35,21,30)</w:t>
      </w:r>
      <w:r w:rsidRPr="00D2422A">
        <w:rPr>
          <w:rFonts w:ascii="Consolas" w:hAnsi="Consolas" w:hint="eastAsia"/>
          <w:sz w:val="22"/>
          <w:szCs w:val="21"/>
          <w:highlight w:val="lightGray"/>
        </w:rPr>
        <w:t>,</w:t>
      </w:r>
      <w:r w:rsidRPr="00D2422A">
        <w:rPr>
          <w:rFonts w:ascii="Consolas" w:hAnsi="Consolas"/>
          <w:sz w:val="22"/>
          <w:szCs w:val="21"/>
          <w:highlight w:val="lightGray"/>
        </w:rPr>
        <w:t>n</w:t>
      </w:r>
      <w:r w:rsidRPr="00D2422A">
        <w:rPr>
          <w:rFonts w:ascii="Consolas" w:hAnsi="Consolas" w:hint="eastAsia"/>
          <w:sz w:val="22"/>
          <w:szCs w:val="21"/>
          <w:highlight w:val="lightGray"/>
        </w:rPr>
        <w:t xml:space="preserve"> </w:t>
      </w:r>
      <w:r w:rsidRPr="00D2422A">
        <w:rPr>
          <w:rFonts w:ascii="Consolas" w:hAnsi="Consolas"/>
          <w:sz w:val="22"/>
          <w:szCs w:val="21"/>
          <w:highlight w:val="lightGray"/>
        </w:rPr>
        <w:t>=</w:t>
      </w:r>
      <w:r w:rsidRPr="00D2422A">
        <w:rPr>
          <w:rFonts w:ascii="Consolas" w:hAnsi="Consolas" w:hint="eastAsia"/>
          <w:sz w:val="22"/>
          <w:szCs w:val="21"/>
          <w:highlight w:val="lightGray"/>
        </w:rPr>
        <w:t xml:space="preserve"> </w:t>
      </w:r>
      <w:r w:rsidRPr="00D2422A">
        <w:rPr>
          <w:rFonts w:ascii="Consolas" w:hAnsi="Consolas"/>
          <w:sz w:val="22"/>
          <w:szCs w:val="21"/>
          <w:highlight w:val="lightGray"/>
        </w:rPr>
        <w:t>c(1379,638,213,254),x = c(0,2,4,5))</w:t>
      </w:r>
    </w:p>
    <w:p w14:paraId="02761631" w14:textId="77777777" w:rsidR="00D2422A" w:rsidRPr="00D2422A" w:rsidRDefault="00D2422A" w:rsidP="00EC2352">
      <w:pPr>
        <w:spacing w:line="300" w:lineRule="exact"/>
        <w:rPr>
          <w:rFonts w:ascii="Consolas" w:hAnsi="Consolas"/>
          <w:sz w:val="22"/>
          <w:szCs w:val="21"/>
          <w:highlight w:val="lightGray"/>
        </w:rPr>
      </w:pPr>
      <w:r w:rsidRPr="00D2422A">
        <w:rPr>
          <w:rFonts w:ascii="Consolas" w:hAnsi="Consolas"/>
          <w:sz w:val="22"/>
          <w:szCs w:val="21"/>
          <w:highlight w:val="lightGray"/>
        </w:rPr>
        <w:t xml:space="preserve">fit &lt;- </w:t>
      </w:r>
      <w:proofErr w:type="spellStart"/>
      <w:proofErr w:type="gramStart"/>
      <w:r w:rsidRPr="00D2422A">
        <w:rPr>
          <w:rFonts w:ascii="Consolas" w:hAnsi="Consolas"/>
          <w:sz w:val="22"/>
          <w:szCs w:val="21"/>
          <w:highlight w:val="lightGray"/>
        </w:rPr>
        <w:t>glm</w:t>
      </w:r>
      <w:proofErr w:type="spellEnd"/>
      <w:r w:rsidRPr="00D2422A">
        <w:rPr>
          <w:rFonts w:ascii="Consolas" w:hAnsi="Consolas"/>
          <w:sz w:val="22"/>
          <w:szCs w:val="21"/>
          <w:highlight w:val="lightGray"/>
        </w:rPr>
        <w:t>(</w:t>
      </w:r>
      <w:proofErr w:type="gramEnd"/>
      <w:r w:rsidRPr="00D2422A">
        <w:rPr>
          <w:rFonts w:ascii="Consolas" w:hAnsi="Consolas"/>
          <w:sz w:val="22"/>
          <w:szCs w:val="21"/>
          <w:highlight w:val="lightGray"/>
        </w:rPr>
        <w:t>y/n ~ x, family=binomial(link=logit), weights=n, data = data)</w:t>
      </w:r>
    </w:p>
    <w:p w14:paraId="59A558F1" w14:textId="073E0994" w:rsidR="0074206E" w:rsidRDefault="00D2422A" w:rsidP="00EC2352">
      <w:pPr>
        <w:spacing w:line="300" w:lineRule="exact"/>
        <w:rPr>
          <w:rFonts w:ascii="Consolas" w:hAnsi="Consolas"/>
          <w:sz w:val="22"/>
          <w:szCs w:val="21"/>
        </w:rPr>
      </w:pPr>
      <w:r w:rsidRPr="00D2422A">
        <w:rPr>
          <w:rFonts w:ascii="Consolas" w:hAnsi="Consolas"/>
          <w:sz w:val="22"/>
          <w:szCs w:val="21"/>
          <w:highlight w:val="lightGray"/>
        </w:rPr>
        <w:t>summary(fit)</w:t>
      </w:r>
    </w:p>
    <w:p w14:paraId="3359253A" w14:textId="357B4E06" w:rsidR="00EC2352" w:rsidRDefault="00EC2352" w:rsidP="00EC2352">
      <w:pPr>
        <w:spacing w:line="300" w:lineRule="exact"/>
        <w:rPr>
          <w:rFonts w:ascii="Consolas" w:hAnsi="Consolas"/>
          <w:sz w:val="22"/>
          <w:szCs w:val="21"/>
        </w:rPr>
      </w:pPr>
      <w:r w:rsidRPr="00EC2352">
        <w:rPr>
          <w:rFonts w:ascii="Consolas" w:hAnsi="Consolas" w:hint="eastAsia"/>
          <w:sz w:val="22"/>
          <w:szCs w:val="21"/>
          <w:highlight w:val="lightGray"/>
        </w:rPr>
        <w:t>```</w:t>
      </w:r>
    </w:p>
    <w:p w14:paraId="72D036EA" w14:textId="7E7AE3B4" w:rsidR="00D2422A" w:rsidRPr="00D2422A" w:rsidRDefault="00D2422A" w:rsidP="007120FA">
      <w:pPr>
        <w:spacing w:line="276" w:lineRule="auto"/>
        <w:rPr>
          <w:b/>
          <w:bCs/>
          <w:sz w:val="28"/>
          <w:szCs w:val="28"/>
        </w:rPr>
      </w:pPr>
      <w:r w:rsidRPr="00D2422A">
        <w:rPr>
          <w:rFonts w:hint="eastAsia"/>
          <w:b/>
          <w:bCs/>
          <w:sz w:val="28"/>
          <w:szCs w:val="28"/>
        </w:rPr>
        <w:t>3.3 GLM for count data and rates</w:t>
      </w:r>
    </w:p>
    <w:p w14:paraId="4CB808B5" w14:textId="74D5BCBB" w:rsidR="00D2422A" w:rsidRDefault="00D2422A" w:rsidP="007120FA">
      <w:pPr>
        <w:spacing w:line="276" w:lineRule="auto"/>
        <w:rPr>
          <w:b/>
          <w:bCs/>
          <w:sz w:val="28"/>
          <w:szCs w:val="24"/>
        </w:rPr>
      </w:pPr>
      <w:r w:rsidRPr="00D2422A">
        <w:rPr>
          <w:rFonts w:hint="eastAsia"/>
          <w:b/>
          <w:bCs/>
          <w:sz w:val="28"/>
          <w:szCs w:val="24"/>
        </w:rPr>
        <w:t>3.3.2 Poisson Loglinear model</w:t>
      </w:r>
    </w:p>
    <w:p w14:paraId="39EB2AC6" w14:textId="13879C3C" w:rsidR="00D2422A" w:rsidRPr="00D2422A" w:rsidRDefault="00D2422A" w:rsidP="007120FA">
      <w:pPr>
        <w:spacing w:line="276" w:lineRule="auto"/>
        <w:ind w:firstLine="480"/>
        <w:rPr>
          <w:sz w:val="28"/>
          <w:szCs w:val="24"/>
        </w:rPr>
      </w:pPr>
      <w:r>
        <w:rPr>
          <w:rFonts w:hint="eastAsia"/>
        </w:rPr>
        <w:t>T</w:t>
      </w:r>
      <w:r>
        <w:t>he</w:t>
      </w:r>
      <w:r>
        <w:rPr>
          <w:rFonts w:hint="eastAsia"/>
        </w:rPr>
        <w:t xml:space="preserve"> </w:t>
      </w:r>
      <w:r>
        <w:t>Poisson</w:t>
      </w:r>
      <w:r>
        <w:rPr>
          <w:rFonts w:hint="eastAsia"/>
        </w:rPr>
        <w:t xml:space="preserve"> </w:t>
      </w:r>
      <w:r>
        <w:t>loglinear</w:t>
      </w:r>
      <w:r>
        <w:rPr>
          <w:rFonts w:hint="eastAsia"/>
        </w:rPr>
        <w:t xml:space="preserve"> </w:t>
      </w:r>
      <w:r>
        <w:t>model</w:t>
      </w:r>
      <w:r>
        <w:rPr>
          <w:rFonts w:hint="eastAsia"/>
        </w:rPr>
        <w:t xml:space="preserve"> </w:t>
      </w:r>
      <w:r>
        <w:t>has</w:t>
      </w:r>
      <w:r>
        <w:rPr>
          <w:rFonts w:hint="eastAsia"/>
        </w:rPr>
        <w:t xml:space="preserve"> the </w:t>
      </w:r>
      <w:r>
        <w:t>form</w:t>
      </w:r>
      <w:r>
        <w:rPr>
          <w:rFonts w:hint="eastAsia"/>
        </w:rPr>
        <w:t>:</w:t>
      </w:r>
    </w:p>
    <w:p w14:paraId="5A1E0A2F" w14:textId="7C614042" w:rsidR="00D2422A" w:rsidRPr="00D2422A" w:rsidRDefault="00000000" w:rsidP="007120FA">
      <w:pPr>
        <w:spacing w:line="276" w:lineRule="auto"/>
        <w:rPr>
          <w:sz w:val="28"/>
          <w:szCs w:val="24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log</m:t>
              </m:r>
            </m:fName>
            <m:e>
              <m:r>
                <w:rPr>
                  <w:rFonts w:ascii="Cambria Math" w:hAnsi="Cambria Math"/>
                  <w:sz w:val="28"/>
                  <w:szCs w:val="24"/>
                </w:rPr>
                <m:t>(u)</m:t>
              </m:r>
            </m:e>
          </m:func>
          <m:r>
            <w:rPr>
              <w:rFonts w:ascii="Cambria Math" w:hAnsi="Cambria Math"/>
              <w:sz w:val="28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p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.</m:t>
          </m:r>
        </m:oMath>
      </m:oMathPara>
    </w:p>
    <w:p w14:paraId="04007FCB" w14:textId="7A7AA317" w:rsidR="00D2422A" w:rsidRDefault="00D2422A" w:rsidP="007120FA">
      <w:pPr>
        <w:spacing w:line="276" w:lineRule="auto"/>
        <w:ind w:firstLine="480"/>
      </w:pPr>
      <w:r>
        <w:rPr>
          <w:rFonts w:hint="eastAsia"/>
        </w:rPr>
        <w:t>And the mean satisfies the exponential relationship:</w:t>
      </w:r>
    </w:p>
    <w:p w14:paraId="3457D14C" w14:textId="72BC2196" w:rsidR="00D2422A" w:rsidRDefault="00D2422A" w:rsidP="007120FA">
      <w:pPr>
        <w:spacing w:line="276" w:lineRule="auto"/>
      </w:pPr>
      <m:oMathPara>
        <m:oMath>
          <m:r>
            <w:rPr>
              <w:rFonts w:ascii="Cambria Math" w:hAnsi="Cambria Math"/>
            </w:rPr>
            <m:t>μ=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698DABB2" w14:textId="725BBD8F" w:rsidR="00D2422A" w:rsidRDefault="00D2422A" w:rsidP="007120FA">
      <w:pPr>
        <w:spacing w:line="276" w:lineRule="auto"/>
        <w:ind w:firstLine="480"/>
      </w:pPr>
      <w:r w:rsidRPr="00283D0A">
        <w:rPr>
          <w:color w:val="FF0000"/>
        </w:rPr>
        <w:t>A</w:t>
      </w:r>
      <w:r w:rsidRPr="00283D0A">
        <w:rPr>
          <w:rFonts w:hint="eastAsia"/>
          <w:color w:val="FF0000"/>
        </w:rPr>
        <w:t xml:space="preserve"> </w:t>
      </w:r>
      <w:r w:rsidRPr="00283D0A">
        <w:rPr>
          <w:color w:val="FF0000"/>
        </w:rPr>
        <w:t>one-unit increase</w:t>
      </w:r>
      <w:r w:rsidRPr="00283D0A">
        <w:rPr>
          <w:rFonts w:hint="eastAsia"/>
          <w:color w:val="FF0000"/>
        </w:rPr>
        <w:t xml:space="preserve"> </w:t>
      </w:r>
      <w:r w:rsidRPr="00283D0A">
        <w:rPr>
          <w:color w:val="FF0000"/>
        </w:rPr>
        <w:t>in</w:t>
      </w:r>
      <w:r w:rsidRPr="00283D0A">
        <w:rPr>
          <w:rFonts w:hint="eastAsia"/>
          <w:color w:val="FF0000"/>
        </w:rPr>
        <w:t xml:space="preserve"> </w:t>
      </w:r>
      <m:oMath>
        <m:r>
          <w:rPr>
            <w:rFonts w:ascii="Cambria Math" w:hAnsi="Cambria Math"/>
            <w:color w:val="FF0000"/>
          </w:rPr>
          <m:t>x</m:t>
        </m:r>
      </m:oMath>
      <w:r w:rsidRPr="00283D0A">
        <w:rPr>
          <w:rFonts w:hint="eastAsia"/>
          <w:color w:val="FF0000"/>
        </w:rPr>
        <w:t xml:space="preserve"> </w:t>
      </w:r>
      <w:r w:rsidRPr="00283D0A">
        <w:rPr>
          <w:color w:val="FF0000"/>
        </w:rPr>
        <w:t>has</w:t>
      </w:r>
      <w:r w:rsidRPr="00283D0A">
        <w:rPr>
          <w:rFonts w:hint="eastAsia"/>
          <w:color w:val="FF0000"/>
        </w:rPr>
        <w:t xml:space="preserve"> </w:t>
      </w:r>
      <w:r w:rsidRPr="00283D0A">
        <w:rPr>
          <w:color w:val="FF0000"/>
        </w:rPr>
        <w:t>a</w:t>
      </w:r>
      <w:r w:rsidRPr="00283D0A">
        <w:rPr>
          <w:rFonts w:hint="eastAsia"/>
          <w:color w:val="FF0000"/>
        </w:rPr>
        <w:t xml:space="preserve"> </w:t>
      </w:r>
      <w:r w:rsidRPr="00283D0A">
        <w:rPr>
          <w:color w:val="FF0000"/>
        </w:rPr>
        <w:t>multiplicative</w:t>
      </w:r>
      <w:r w:rsidRPr="00283D0A">
        <w:rPr>
          <w:rFonts w:hint="eastAsia"/>
          <w:color w:val="FF0000"/>
        </w:rPr>
        <w:t xml:space="preserve"> </w:t>
      </w:r>
      <w:r w:rsidRPr="00283D0A">
        <w:rPr>
          <w:color w:val="FF0000"/>
        </w:rPr>
        <w:t>impac</w:t>
      </w:r>
      <w:r w:rsidRPr="00283D0A">
        <w:rPr>
          <w:rFonts w:hint="eastAsia"/>
          <w:color w:val="FF0000"/>
        </w:rPr>
        <w:t>t o</w:t>
      </w:r>
      <w:r w:rsidRPr="00283D0A">
        <w:rPr>
          <w:color w:val="FF0000"/>
        </w:rPr>
        <w:t>f</w:t>
      </w:r>
      <w:r w:rsidRPr="00283D0A">
        <w:rPr>
          <w:rFonts w:hint="eastAsia"/>
          <w:color w:val="FF000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e</m:t>
            </m:r>
          </m:e>
          <m:sup>
            <m:r>
              <w:rPr>
                <w:rFonts w:ascii="Cambria Math" w:hAnsi="Cambria Math"/>
                <w:color w:val="FF0000"/>
              </w:rPr>
              <m:t>β</m:t>
            </m:r>
          </m:sup>
        </m:sSup>
      </m:oMath>
      <w:r w:rsidRPr="00283D0A">
        <w:rPr>
          <w:rFonts w:hint="eastAsia"/>
          <w:color w:val="FF0000"/>
        </w:rPr>
        <w:t xml:space="preserve"> on </w:t>
      </w:r>
      <m:oMath>
        <m:r>
          <w:rPr>
            <w:rFonts w:ascii="Cambria Math" w:hAnsi="Cambria Math"/>
            <w:color w:val="FF0000"/>
          </w:rPr>
          <m:t>μ</m:t>
        </m:r>
      </m:oMath>
      <w:r w:rsidRPr="00283D0A">
        <w:rPr>
          <w:rFonts w:hint="eastAsia"/>
          <w:color w:val="FF0000"/>
        </w:rPr>
        <w:t>.</w:t>
      </w:r>
      <w:r>
        <w:rPr>
          <w:rFonts w:hint="eastAsia"/>
        </w:rPr>
        <w:t xml:space="preserve"> If </w:t>
      </w:r>
      <m:oMath>
        <m:r>
          <w:rPr>
            <w:rFonts w:ascii="Cambria Math" w:hAnsi="Cambria Math"/>
          </w:rPr>
          <m:t>β=0</m:t>
        </m:r>
      </m:oMath>
      <w:r>
        <w:rPr>
          <w:rFonts w:hint="eastAsia"/>
        </w:rPr>
        <w:t xml:space="preserve">, then the mean of 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 xml:space="preserve"> doesn</w:t>
      </w:r>
      <w:r>
        <w:t>’</w:t>
      </w:r>
      <w:r>
        <w:rPr>
          <w:rFonts w:hint="eastAsia"/>
        </w:rPr>
        <w:t xml:space="preserve">t change as 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 xml:space="preserve"> changes. </w:t>
      </w:r>
      <w:r w:rsidR="00283D0A">
        <w:rPr>
          <w:rFonts w:hint="eastAsia"/>
        </w:rPr>
        <w:t xml:space="preserve">If </w:t>
      </w:r>
      <m:oMath>
        <m:r>
          <w:rPr>
            <w:rFonts w:ascii="Cambria Math" w:hAnsi="Cambria Math"/>
          </w:rPr>
          <m:t>β&gt;0</m:t>
        </m:r>
      </m:oMath>
      <w:r w:rsidR="00283D0A">
        <w:rPr>
          <w:rFonts w:hint="eastAsia"/>
        </w:rPr>
        <w:t xml:space="preserve">, then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β</m:t>
            </m:r>
          </m:sup>
        </m:sSup>
        <m:r>
          <w:rPr>
            <w:rFonts w:ascii="Cambria Math" w:hAnsi="Cambria Math"/>
          </w:rPr>
          <m:t>&gt;1</m:t>
        </m:r>
      </m:oMath>
      <w:r w:rsidR="00283D0A">
        <w:rPr>
          <w:rFonts w:hint="eastAsia"/>
        </w:rPr>
        <w:t xml:space="preserve">, and the mean of </w:t>
      </w:r>
      <m:oMath>
        <m:r>
          <w:rPr>
            <w:rFonts w:ascii="Cambria Math" w:hAnsi="Cambria Math"/>
          </w:rPr>
          <m:t>Y</m:t>
        </m:r>
      </m:oMath>
      <w:r w:rsidR="00283D0A">
        <w:rPr>
          <w:rFonts w:hint="eastAsia"/>
        </w:rPr>
        <w:t xml:space="preserve"> increases as </w:t>
      </w:r>
      <m:oMath>
        <m:r>
          <w:rPr>
            <w:rFonts w:ascii="Cambria Math" w:hAnsi="Cambria Math"/>
          </w:rPr>
          <m:t>x</m:t>
        </m:r>
      </m:oMath>
      <w:r w:rsidR="00283D0A">
        <w:rPr>
          <w:rFonts w:hint="eastAsia"/>
        </w:rPr>
        <w:t xml:space="preserve"> increases. If </w:t>
      </w:r>
      <m:oMath>
        <m:r>
          <w:rPr>
            <w:rFonts w:ascii="Cambria Math" w:hAnsi="Cambria Math"/>
          </w:rPr>
          <m:t>β&lt;0</m:t>
        </m:r>
      </m:oMath>
      <w:r w:rsidR="00283D0A">
        <w:rPr>
          <w:rFonts w:hint="eastAsia"/>
        </w:rPr>
        <w:t xml:space="preserve">, then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β</m:t>
            </m:r>
          </m:sup>
        </m:sSup>
        <m:r>
          <w:rPr>
            <w:rFonts w:ascii="Cambria Math" w:hAnsi="Cambria Math"/>
          </w:rPr>
          <m:t>&lt;1</m:t>
        </m:r>
      </m:oMath>
      <w:r w:rsidR="00283D0A">
        <w:rPr>
          <w:rFonts w:hint="eastAsia"/>
        </w:rPr>
        <w:t xml:space="preserve">, and the mean of </w:t>
      </w:r>
      <m:oMath>
        <m:r>
          <w:rPr>
            <w:rFonts w:ascii="Cambria Math" w:hAnsi="Cambria Math"/>
          </w:rPr>
          <m:t>Y</m:t>
        </m:r>
      </m:oMath>
      <w:r w:rsidR="00283D0A">
        <w:rPr>
          <w:rFonts w:hint="eastAsia"/>
        </w:rPr>
        <w:t xml:space="preserve"> decreases as </w:t>
      </w:r>
      <m:oMath>
        <m:r>
          <w:rPr>
            <w:rFonts w:ascii="Cambria Math" w:hAnsi="Cambria Math"/>
          </w:rPr>
          <m:t>x</m:t>
        </m:r>
      </m:oMath>
      <w:r w:rsidR="00283D0A">
        <w:rPr>
          <w:rFonts w:hint="eastAsia"/>
        </w:rPr>
        <w:t xml:space="preserve"> increases. </w:t>
      </w:r>
    </w:p>
    <w:p w14:paraId="7642B6CE" w14:textId="2C090D9B" w:rsidR="00283D0A" w:rsidRPr="00283D0A" w:rsidRDefault="00283D0A" w:rsidP="007120FA">
      <w:pPr>
        <w:spacing w:line="276" w:lineRule="auto"/>
        <w:rPr>
          <w:b/>
          <w:bCs/>
          <w:sz w:val="28"/>
          <w:szCs w:val="24"/>
        </w:rPr>
      </w:pPr>
      <w:r w:rsidRPr="00283D0A">
        <w:rPr>
          <w:rFonts w:hint="eastAsia"/>
          <w:b/>
          <w:bCs/>
          <w:sz w:val="28"/>
          <w:szCs w:val="24"/>
        </w:rPr>
        <w:t xml:space="preserve">3.3.3 Example: </w:t>
      </w:r>
      <w:r w:rsidRPr="00283D0A">
        <w:rPr>
          <w:b/>
          <w:bCs/>
          <w:sz w:val="28"/>
          <w:szCs w:val="24"/>
        </w:rPr>
        <w:t>Female</w:t>
      </w:r>
      <w:r w:rsidRPr="00283D0A">
        <w:rPr>
          <w:rFonts w:hint="eastAsia"/>
          <w:b/>
          <w:bCs/>
          <w:sz w:val="28"/>
          <w:szCs w:val="24"/>
        </w:rPr>
        <w:t xml:space="preserve"> h</w:t>
      </w:r>
      <w:r w:rsidRPr="00283D0A">
        <w:rPr>
          <w:b/>
          <w:bCs/>
          <w:sz w:val="28"/>
          <w:szCs w:val="24"/>
        </w:rPr>
        <w:t>orseshoe</w:t>
      </w:r>
      <w:r w:rsidRPr="00283D0A">
        <w:rPr>
          <w:rFonts w:hint="eastAsia"/>
          <w:b/>
          <w:bCs/>
          <w:sz w:val="28"/>
          <w:szCs w:val="24"/>
        </w:rPr>
        <w:t xml:space="preserve"> c</w:t>
      </w:r>
      <w:r w:rsidRPr="00283D0A">
        <w:rPr>
          <w:b/>
          <w:bCs/>
          <w:sz w:val="28"/>
          <w:szCs w:val="24"/>
        </w:rPr>
        <w:t>rabs</w:t>
      </w:r>
      <w:r w:rsidRPr="00283D0A">
        <w:rPr>
          <w:rFonts w:hint="eastAsia"/>
          <w:b/>
          <w:bCs/>
          <w:sz w:val="28"/>
          <w:szCs w:val="24"/>
        </w:rPr>
        <w:t xml:space="preserve"> </w:t>
      </w:r>
      <w:r w:rsidRPr="00283D0A">
        <w:rPr>
          <w:b/>
          <w:bCs/>
          <w:sz w:val="28"/>
          <w:szCs w:val="24"/>
        </w:rPr>
        <w:t>and</w:t>
      </w:r>
      <w:r w:rsidRPr="00283D0A">
        <w:rPr>
          <w:rFonts w:hint="eastAsia"/>
          <w:b/>
          <w:bCs/>
          <w:sz w:val="28"/>
          <w:szCs w:val="24"/>
        </w:rPr>
        <w:t xml:space="preserve"> </w:t>
      </w:r>
      <w:r w:rsidRPr="00283D0A">
        <w:rPr>
          <w:b/>
          <w:bCs/>
          <w:sz w:val="28"/>
          <w:szCs w:val="24"/>
        </w:rPr>
        <w:t>their</w:t>
      </w:r>
      <w:r w:rsidRPr="00283D0A">
        <w:rPr>
          <w:rFonts w:hint="eastAsia"/>
          <w:b/>
          <w:bCs/>
          <w:sz w:val="28"/>
          <w:szCs w:val="24"/>
        </w:rPr>
        <w:t xml:space="preserve"> s</w:t>
      </w:r>
      <w:r w:rsidRPr="00283D0A">
        <w:rPr>
          <w:b/>
          <w:bCs/>
          <w:sz w:val="28"/>
          <w:szCs w:val="24"/>
        </w:rPr>
        <w:t>atellites</w:t>
      </w:r>
    </w:p>
    <w:p w14:paraId="5A2B64E6" w14:textId="61664AD1" w:rsidR="00283D0A" w:rsidRDefault="002360FA" w:rsidP="007120FA">
      <w:pPr>
        <w:spacing w:line="276" w:lineRule="auto"/>
        <w:jc w:val="center"/>
      </w:pPr>
      <w:r>
        <w:lastRenderedPageBreak/>
        <w:t>T</w:t>
      </w:r>
      <w:r>
        <w:rPr>
          <w:rFonts w:hint="eastAsia"/>
        </w:rPr>
        <w:t xml:space="preserve">able 3.2 </w:t>
      </w:r>
      <w:r w:rsidRPr="002360FA">
        <w:rPr>
          <w:sz w:val="21"/>
          <w:szCs w:val="20"/>
        </w:rPr>
        <w:t>Number</w:t>
      </w:r>
      <w:r w:rsidRPr="002360FA">
        <w:rPr>
          <w:rFonts w:hint="eastAsia"/>
          <w:sz w:val="21"/>
          <w:szCs w:val="20"/>
        </w:rPr>
        <w:t xml:space="preserve"> </w:t>
      </w:r>
      <w:r w:rsidRPr="002360FA">
        <w:rPr>
          <w:sz w:val="21"/>
          <w:szCs w:val="20"/>
        </w:rPr>
        <w:t>of</w:t>
      </w:r>
      <w:r w:rsidRPr="002360FA">
        <w:rPr>
          <w:rFonts w:hint="eastAsia"/>
          <w:sz w:val="21"/>
          <w:szCs w:val="20"/>
        </w:rPr>
        <w:t xml:space="preserve"> </w:t>
      </w:r>
      <w:r w:rsidRPr="002360FA">
        <w:rPr>
          <w:sz w:val="21"/>
          <w:szCs w:val="20"/>
        </w:rPr>
        <w:t>crab</w:t>
      </w:r>
      <w:r w:rsidRPr="002360FA">
        <w:rPr>
          <w:rFonts w:hint="eastAsia"/>
          <w:sz w:val="21"/>
          <w:szCs w:val="20"/>
        </w:rPr>
        <w:t xml:space="preserve"> </w:t>
      </w:r>
      <w:r w:rsidRPr="002360FA">
        <w:rPr>
          <w:sz w:val="21"/>
          <w:szCs w:val="20"/>
        </w:rPr>
        <w:t>satellites</w:t>
      </w:r>
      <w:r w:rsidRPr="002360FA">
        <w:rPr>
          <w:rFonts w:hint="eastAsia"/>
          <w:sz w:val="21"/>
          <w:szCs w:val="20"/>
        </w:rPr>
        <w:t xml:space="preserve"> </w:t>
      </w:r>
      <w:r w:rsidRPr="002360FA">
        <w:rPr>
          <w:sz w:val="21"/>
          <w:szCs w:val="20"/>
        </w:rPr>
        <w:t>by</w:t>
      </w:r>
      <w:r w:rsidRPr="002360FA">
        <w:rPr>
          <w:rFonts w:hint="eastAsia"/>
          <w:sz w:val="21"/>
          <w:szCs w:val="20"/>
        </w:rPr>
        <w:t xml:space="preserve"> </w:t>
      </w:r>
      <w:r w:rsidRPr="002360FA">
        <w:rPr>
          <w:sz w:val="21"/>
          <w:szCs w:val="20"/>
        </w:rPr>
        <w:t>color,</w:t>
      </w:r>
      <w:r w:rsidRPr="002360FA">
        <w:rPr>
          <w:rFonts w:hint="eastAsia"/>
          <w:sz w:val="21"/>
          <w:szCs w:val="20"/>
        </w:rPr>
        <w:t xml:space="preserve"> </w:t>
      </w:r>
      <w:r w:rsidRPr="002360FA">
        <w:rPr>
          <w:sz w:val="21"/>
          <w:szCs w:val="20"/>
        </w:rPr>
        <w:t>spine</w:t>
      </w:r>
      <w:r w:rsidRPr="002360FA">
        <w:rPr>
          <w:rFonts w:hint="eastAsia"/>
          <w:sz w:val="21"/>
          <w:szCs w:val="20"/>
        </w:rPr>
        <w:t xml:space="preserve"> </w:t>
      </w:r>
      <w:r w:rsidRPr="002360FA">
        <w:rPr>
          <w:sz w:val="21"/>
          <w:szCs w:val="20"/>
        </w:rPr>
        <w:t>condition,</w:t>
      </w:r>
      <w:r w:rsidRPr="002360FA">
        <w:rPr>
          <w:rFonts w:hint="eastAsia"/>
          <w:sz w:val="21"/>
          <w:szCs w:val="20"/>
        </w:rPr>
        <w:t xml:space="preserve"> </w:t>
      </w:r>
      <w:r w:rsidRPr="002360FA">
        <w:rPr>
          <w:sz w:val="21"/>
          <w:szCs w:val="20"/>
        </w:rPr>
        <w:t>shell</w:t>
      </w:r>
      <w:r w:rsidRPr="002360FA">
        <w:rPr>
          <w:rFonts w:hint="eastAsia"/>
          <w:sz w:val="21"/>
          <w:szCs w:val="20"/>
        </w:rPr>
        <w:t xml:space="preserve"> </w:t>
      </w:r>
      <w:r w:rsidRPr="002360FA">
        <w:rPr>
          <w:sz w:val="21"/>
          <w:szCs w:val="20"/>
        </w:rPr>
        <w:t>width,</w:t>
      </w:r>
      <w:r w:rsidRPr="002360FA">
        <w:rPr>
          <w:rFonts w:hint="eastAsia"/>
          <w:sz w:val="21"/>
          <w:szCs w:val="20"/>
        </w:rPr>
        <w:t xml:space="preserve"> </w:t>
      </w:r>
      <w:r w:rsidRPr="002360FA">
        <w:rPr>
          <w:sz w:val="21"/>
          <w:szCs w:val="20"/>
        </w:rPr>
        <w:t>and</w:t>
      </w:r>
      <w:r w:rsidRPr="002360FA">
        <w:rPr>
          <w:rFonts w:hint="eastAsia"/>
          <w:sz w:val="21"/>
          <w:szCs w:val="20"/>
        </w:rPr>
        <w:t xml:space="preserve"> </w:t>
      </w:r>
      <w:r w:rsidRPr="002360FA">
        <w:rPr>
          <w:sz w:val="21"/>
          <w:szCs w:val="20"/>
        </w:rPr>
        <w:t>weight</w:t>
      </w:r>
      <w:r w:rsidRPr="002360FA">
        <w:rPr>
          <w:rFonts w:hint="eastAsia"/>
          <w:sz w:val="21"/>
          <w:szCs w:val="20"/>
        </w:rPr>
        <w:t>.</w:t>
      </w:r>
    </w:p>
    <w:tbl>
      <w:tblPr>
        <w:tblStyle w:val="a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9"/>
        <w:gridCol w:w="483"/>
        <w:gridCol w:w="336"/>
        <w:gridCol w:w="870"/>
        <w:gridCol w:w="763"/>
        <w:gridCol w:w="710"/>
        <w:gridCol w:w="723"/>
      </w:tblGrid>
      <w:tr w:rsidR="002360FA" w14:paraId="0E86BE82" w14:textId="77777777" w:rsidTr="002360FA">
        <w:trPr>
          <w:jc w:val="center"/>
        </w:trPr>
        <w:tc>
          <w:tcPr>
            <w:tcW w:w="0" w:type="auto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26562935" w14:textId="1F0A03FB" w:rsidR="002360FA" w:rsidRP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crab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527792F2" w14:textId="76520951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sat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504D2CB3" w14:textId="443C60B0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3BB8A040" w14:textId="642FC280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weight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34E88D32" w14:textId="2AD702FF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width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587D77C0" w14:textId="61B5AA13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color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6067F09E" w14:textId="687738F8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spine</w:t>
            </w:r>
          </w:p>
        </w:tc>
      </w:tr>
      <w:tr w:rsidR="002360FA" w14:paraId="5269A93B" w14:textId="77777777" w:rsidTr="002360FA">
        <w:trPr>
          <w:jc w:val="center"/>
        </w:trPr>
        <w:tc>
          <w:tcPr>
            <w:tcW w:w="0" w:type="auto"/>
            <w:tcBorders>
              <w:top w:val="single" w:sz="12" w:space="0" w:color="000000"/>
            </w:tcBorders>
            <w:vAlign w:val="center"/>
          </w:tcPr>
          <w:p w14:paraId="62474449" w14:textId="40D1636D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</w:tcBorders>
            <w:vAlign w:val="center"/>
          </w:tcPr>
          <w:p w14:paraId="63139429" w14:textId="45616F36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</w:tcBorders>
            <w:vAlign w:val="center"/>
          </w:tcPr>
          <w:p w14:paraId="0127DB77" w14:textId="45F451B8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</w:tcBorders>
            <w:vAlign w:val="center"/>
          </w:tcPr>
          <w:p w14:paraId="711B0D4A" w14:textId="5FB81710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3.05</w:t>
            </w:r>
          </w:p>
        </w:tc>
        <w:tc>
          <w:tcPr>
            <w:tcW w:w="0" w:type="auto"/>
            <w:tcBorders>
              <w:top w:val="single" w:sz="12" w:space="0" w:color="000000"/>
            </w:tcBorders>
            <w:vAlign w:val="center"/>
          </w:tcPr>
          <w:p w14:paraId="35D9BE67" w14:textId="7D2E7747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28.3</w:t>
            </w:r>
          </w:p>
        </w:tc>
        <w:tc>
          <w:tcPr>
            <w:tcW w:w="0" w:type="auto"/>
            <w:tcBorders>
              <w:top w:val="single" w:sz="12" w:space="0" w:color="000000"/>
            </w:tcBorders>
            <w:vAlign w:val="center"/>
          </w:tcPr>
          <w:p w14:paraId="7D6A57CC" w14:textId="0F30F34E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</w:tcBorders>
            <w:vAlign w:val="center"/>
          </w:tcPr>
          <w:p w14:paraId="73B719E7" w14:textId="0B7DA2E7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2360FA" w14:paraId="3A3799E6" w14:textId="77777777" w:rsidTr="002360FA">
        <w:trPr>
          <w:jc w:val="center"/>
        </w:trPr>
        <w:tc>
          <w:tcPr>
            <w:tcW w:w="0" w:type="auto"/>
            <w:vAlign w:val="center"/>
          </w:tcPr>
          <w:p w14:paraId="3A8E0F15" w14:textId="3BE02490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vAlign w:val="center"/>
          </w:tcPr>
          <w:p w14:paraId="76E55984" w14:textId="664021E6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vAlign w:val="center"/>
          </w:tcPr>
          <w:p w14:paraId="57A80254" w14:textId="48EFD749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vAlign w:val="center"/>
          </w:tcPr>
          <w:p w14:paraId="636E4793" w14:textId="4E990741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1.55</w:t>
            </w:r>
          </w:p>
        </w:tc>
        <w:tc>
          <w:tcPr>
            <w:tcW w:w="0" w:type="auto"/>
            <w:vAlign w:val="center"/>
          </w:tcPr>
          <w:p w14:paraId="18BCC44C" w14:textId="1A6F3CBB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22.5</w:t>
            </w:r>
          </w:p>
        </w:tc>
        <w:tc>
          <w:tcPr>
            <w:tcW w:w="0" w:type="auto"/>
            <w:vAlign w:val="center"/>
          </w:tcPr>
          <w:p w14:paraId="1CC34EAF" w14:textId="63F2C2DD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0" w:type="auto"/>
            <w:vAlign w:val="center"/>
          </w:tcPr>
          <w:p w14:paraId="0BAE5676" w14:textId="6DDF3FB2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2360FA" w14:paraId="2B36C6CF" w14:textId="77777777" w:rsidTr="002360FA">
        <w:trPr>
          <w:jc w:val="center"/>
        </w:trPr>
        <w:tc>
          <w:tcPr>
            <w:tcW w:w="0" w:type="auto"/>
            <w:vAlign w:val="center"/>
          </w:tcPr>
          <w:p w14:paraId="0217ECC4" w14:textId="20E78B98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0" w:type="auto"/>
            <w:vAlign w:val="center"/>
          </w:tcPr>
          <w:p w14:paraId="6AE2D75E" w14:textId="1215B7FD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0" w:type="auto"/>
            <w:vAlign w:val="center"/>
          </w:tcPr>
          <w:p w14:paraId="1B6D2BE3" w14:textId="3422E463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vAlign w:val="center"/>
          </w:tcPr>
          <w:p w14:paraId="46395BE3" w14:textId="54853B50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2.30</w:t>
            </w:r>
          </w:p>
        </w:tc>
        <w:tc>
          <w:tcPr>
            <w:tcW w:w="0" w:type="auto"/>
            <w:vAlign w:val="center"/>
          </w:tcPr>
          <w:p w14:paraId="2186E4B0" w14:textId="354729E2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26.0</w:t>
            </w:r>
          </w:p>
        </w:tc>
        <w:tc>
          <w:tcPr>
            <w:tcW w:w="0" w:type="auto"/>
            <w:vAlign w:val="center"/>
          </w:tcPr>
          <w:p w14:paraId="4F0009E1" w14:textId="732A75B8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vAlign w:val="center"/>
          </w:tcPr>
          <w:p w14:paraId="4F87E3B0" w14:textId="289B9051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360FA" w14:paraId="11DD050C" w14:textId="77777777" w:rsidTr="002360FA">
        <w:trPr>
          <w:trHeight w:val="343"/>
          <w:jc w:val="center"/>
        </w:trPr>
        <w:tc>
          <w:tcPr>
            <w:tcW w:w="0" w:type="auto"/>
            <w:tcBorders>
              <w:bottom w:val="single" w:sz="12" w:space="0" w:color="000000"/>
            </w:tcBorders>
            <w:vAlign w:val="center"/>
          </w:tcPr>
          <w:p w14:paraId="6F75ADF1" w14:textId="6DE3138B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vAlign w:val="center"/>
          </w:tcPr>
          <w:p w14:paraId="109EDFFA" w14:textId="3B71A6B8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vAlign w:val="center"/>
          </w:tcPr>
          <w:p w14:paraId="3A03432D" w14:textId="39A06DC7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vAlign w:val="center"/>
          </w:tcPr>
          <w:p w14:paraId="2A34E885" w14:textId="10622E50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2.10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vAlign w:val="center"/>
          </w:tcPr>
          <w:p w14:paraId="4AC9019E" w14:textId="03AFED58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24.8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vAlign w:val="center"/>
          </w:tcPr>
          <w:p w14:paraId="1C4FF94B" w14:textId="3EF30117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vAlign w:val="center"/>
          </w:tcPr>
          <w:p w14:paraId="431B857E" w14:textId="72FC489E" w:rsidR="002360FA" w:rsidRDefault="002360FA" w:rsidP="007120FA">
            <w:pPr>
              <w:spacing w:line="276" w:lineRule="auto"/>
              <w:jc w:val="center"/>
            </w:pPr>
            <w:r>
              <w:rPr>
                <w:rFonts w:hint="eastAsia"/>
              </w:rPr>
              <w:t>3</w:t>
            </w:r>
          </w:p>
        </w:tc>
      </w:tr>
    </w:tbl>
    <w:p w14:paraId="651467E3" w14:textId="77777777" w:rsidR="002360FA" w:rsidRDefault="002360FA" w:rsidP="007120FA">
      <w:pPr>
        <w:spacing w:line="276" w:lineRule="auto"/>
      </w:pPr>
    </w:p>
    <w:p w14:paraId="00FD5DAB" w14:textId="72630B94" w:rsidR="00283D0A" w:rsidRDefault="00205A42" w:rsidP="007120FA">
      <w:pPr>
        <w:spacing w:line="276" w:lineRule="auto"/>
        <w:ind w:firstLine="480"/>
      </w:pPr>
      <w:r w:rsidRPr="00205A42">
        <w:t>For</w:t>
      </w:r>
      <w:r>
        <w:rPr>
          <w:rFonts w:hint="eastAsia"/>
        </w:rPr>
        <w:t xml:space="preserve"> </w:t>
      </w:r>
      <w:r w:rsidRPr="00205A42">
        <w:t>the</w:t>
      </w:r>
      <w:r>
        <w:rPr>
          <w:rFonts w:hint="eastAsia"/>
        </w:rPr>
        <w:t xml:space="preserve"> </w:t>
      </w:r>
      <w:r w:rsidRPr="00205A42">
        <w:t>expected</w:t>
      </w:r>
      <w:r>
        <w:rPr>
          <w:rFonts w:hint="eastAsia"/>
        </w:rPr>
        <w:t xml:space="preserve"> </w:t>
      </w:r>
      <w:r w:rsidRPr="00205A42">
        <w:t>number</w:t>
      </w:r>
      <w:r>
        <w:rPr>
          <w:rFonts w:hint="eastAsia"/>
        </w:rPr>
        <w:t xml:space="preserve"> </w:t>
      </w:r>
      <w:r w:rsidRPr="00205A42">
        <w:t>of</w:t>
      </w:r>
      <w:r>
        <w:rPr>
          <w:rFonts w:hint="eastAsia"/>
        </w:rPr>
        <w:t xml:space="preserve"> </w:t>
      </w:r>
      <w:r w:rsidRPr="00205A42">
        <w:t>satellites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μ</m:t>
        </m:r>
      </m:oMath>
      <w:r>
        <w:rPr>
          <w:rFonts w:hint="eastAsia"/>
        </w:rPr>
        <w:t xml:space="preserve"> </w:t>
      </w:r>
      <w:r w:rsidRPr="00205A42">
        <w:t>and</w:t>
      </w:r>
      <w:r>
        <w:rPr>
          <w:rFonts w:hint="eastAsia"/>
        </w:rPr>
        <w:t xml:space="preserve"> </w:t>
      </w:r>
      <w:r w:rsidRPr="00205A42">
        <w:t>shell</w:t>
      </w:r>
      <w:r>
        <w:rPr>
          <w:rFonts w:hint="eastAsia"/>
        </w:rPr>
        <w:t xml:space="preserve"> </w:t>
      </w:r>
      <w:r w:rsidRPr="00205A42">
        <w:t>width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 xml:space="preserve"> </w:t>
      </w:r>
      <w:r w:rsidRPr="00205A42">
        <w:t>for</w:t>
      </w:r>
      <w:r>
        <w:rPr>
          <w:rFonts w:hint="eastAsia"/>
        </w:rPr>
        <w:t xml:space="preserve"> </w:t>
      </w:r>
      <w:r w:rsidRPr="00205A42">
        <w:t>a</w:t>
      </w:r>
      <w:r>
        <w:rPr>
          <w:rFonts w:hint="eastAsia"/>
        </w:rPr>
        <w:t xml:space="preserve"> </w:t>
      </w:r>
      <w:r w:rsidRPr="00205A42">
        <w:t>female crab</w:t>
      </w:r>
      <w:r>
        <w:rPr>
          <w:rFonts w:hint="eastAsia"/>
        </w:rPr>
        <w:t>, t</w:t>
      </w:r>
      <w:r w:rsidR="002360FA">
        <w:rPr>
          <w:rFonts w:hint="eastAsia"/>
        </w:rPr>
        <w:t>he Poisson loglinear model is fitted as follows:</w:t>
      </w:r>
    </w:p>
    <w:p w14:paraId="373CBA56" w14:textId="3DA85893" w:rsidR="002360FA" w:rsidRPr="002360FA" w:rsidRDefault="00000000" w:rsidP="007120FA">
      <w:pPr>
        <w:spacing w:line="276" w:lineRule="auto"/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(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e>
          </m:func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α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>x=-3.305+0.164x.</m:t>
          </m:r>
        </m:oMath>
      </m:oMathPara>
    </w:p>
    <w:p w14:paraId="2A2BB57E" w14:textId="4597BE09" w:rsidR="002360FA" w:rsidRDefault="002360FA" w:rsidP="007120FA">
      <w:pPr>
        <w:spacing w:line="276" w:lineRule="auto"/>
        <w:ind w:firstLine="480"/>
      </w:pPr>
      <w:r>
        <w:rPr>
          <w:rFonts w:hint="eastAsia"/>
        </w:rPr>
        <w:t xml:space="preserve">Since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>&gt;0</m:t>
        </m:r>
      </m:oMath>
      <w:r>
        <w:rPr>
          <w:rFonts w:hint="eastAsia"/>
        </w:rPr>
        <w:t xml:space="preserve">, </w:t>
      </w:r>
      <w:r w:rsidRPr="002360FA">
        <w:t>width</w:t>
      </w:r>
      <w:r w:rsidR="00205A42">
        <w:rPr>
          <w:rFonts w:hint="eastAsia"/>
        </w:rPr>
        <w:t xml:space="preserve"> </w:t>
      </w:r>
      <w:r w:rsidRPr="002360FA">
        <w:t>has</w:t>
      </w:r>
      <w:r w:rsidR="00205A42">
        <w:rPr>
          <w:rFonts w:hint="eastAsia"/>
        </w:rPr>
        <w:t xml:space="preserve"> </w:t>
      </w:r>
      <w:r w:rsidRPr="002360FA">
        <w:t>a</w:t>
      </w:r>
      <w:r w:rsidR="00205A42">
        <w:rPr>
          <w:rFonts w:hint="eastAsia"/>
        </w:rPr>
        <w:t xml:space="preserve"> </w:t>
      </w:r>
      <w:r w:rsidRPr="002360FA">
        <w:t>positive</w:t>
      </w:r>
      <w:r w:rsidR="00205A42">
        <w:rPr>
          <w:rFonts w:hint="eastAsia"/>
        </w:rPr>
        <w:t xml:space="preserve"> </w:t>
      </w:r>
      <w:r w:rsidRPr="002360FA">
        <w:t>estimated</w:t>
      </w:r>
      <w:r w:rsidR="00205A42">
        <w:rPr>
          <w:rFonts w:hint="eastAsia"/>
        </w:rPr>
        <w:t xml:space="preserve"> </w:t>
      </w:r>
      <w:r w:rsidRPr="002360FA">
        <w:t>effect</w:t>
      </w:r>
      <w:r w:rsidR="00205A42">
        <w:rPr>
          <w:rFonts w:hint="eastAsia"/>
        </w:rPr>
        <w:t xml:space="preserve"> </w:t>
      </w:r>
      <w:r w:rsidRPr="002360FA">
        <w:t>on</w:t>
      </w:r>
      <w:r w:rsidR="00205A42">
        <w:rPr>
          <w:rFonts w:hint="eastAsia"/>
        </w:rPr>
        <w:t xml:space="preserve"> </w:t>
      </w:r>
      <w:r w:rsidR="00205A42" w:rsidRPr="002360FA">
        <w:t>the number of satellites.</w:t>
      </w:r>
    </w:p>
    <w:p w14:paraId="2EAFE03D" w14:textId="49708EE1" w:rsidR="00205A42" w:rsidRDefault="00205A42" w:rsidP="007120FA">
      <w:pPr>
        <w:spacing w:line="276" w:lineRule="auto"/>
      </w:pPr>
      <w:r>
        <w:tab/>
      </w:r>
      <w:r>
        <w:rPr>
          <w:rFonts w:hint="eastAsia"/>
        </w:rPr>
        <w:t xml:space="preserve">For the fitted value at the mean width of </w:t>
      </w:r>
      <m:oMath>
        <m:r>
          <w:rPr>
            <w:rFonts w:ascii="Cambria Math" w:hAnsi="Cambria Math"/>
          </w:rPr>
          <m:t>x=26.3</m:t>
        </m:r>
      </m:oMath>
      <w:r>
        <w:rPr>
          <w:rFonts w:hint="eastAsia"/>
        </w:rPr>
        <w:t xml:space="preserve"> is</w:t>
      </w:r>
    </w:p>
    <w:p w14:paraId="17BDD678" w14:textId="0798F75A" w:rsidR="00205A42" w:rsidRPr="00205A42" w:rsidRDefault="00000000" w:rsidP="007120FA">
      <w:pPr>
        <w:spacing w:line="276" w:lineRule="auto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μ</m:t>
              </m:r>
            </m:e>
          </m:ac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acc>
                  <m:r>
                    <w:rPr>
                      <w:rFonts w:ascii="Cambria Math" w:hAnsi="Cambria Math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acc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-3.305+0.164×26.3</m:t>
                  </m:r>
                </m:e>
              </m:d>
            </m:e>
          </m:func>
          <m:r>
            <w:rPr>
              <w:rFonts w:ascii="Cambria Math" w:hAnsi="Cambria Math"/>
            </w:rPr>
            <m:t>=2.74.</m:t>
          </m:r>
        </m:oMath>
      </m:oMathPara>
    </w:p>
    <w:p w14:paraId="02FE21C0" w14:textId="631173ED" w:rsidR="00205A42" w:rsidRDefault="00205A42" w:rsidP="007120FA">
      <w:pPr>
        <w:spacing w:line="276" w:lineRule="auto"/>
        <w:ind w:firstLine="480"/>
      </w:pPr>
      <w:r>
        <w:rPr>
          <w:rFonts w:hint="eastAsia"/>
        </w:rPr>
        <w:t xml:space="preserve">For this model,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0.164</m:t>
            </m:r>
          </m:sup>
        </m:sSup>
        <m:r>
          <w:rPr>
            <w:rFonts w:ascii="Cambria Math" w:hAnsi="Cambria Math"/>
          </w:rPr>
          <m:t>=1.178</m:t>
        </m:r>
      </m:oMath>
      <w:r>
        <w:rPr>
          <w:rFonts w:hint="eastAsia"/>
        </w:rPr>
        <w:t xml:space="preserve"> </w:t>
      </w:r>
      <w:r>
        <w:t>represents the multiplicative effect on the</w:t>
      </w:r>
      <w:r w:rsidR="00846513">
        <w:rPr>
          <w:rFonts w:hint="eastAsia"/>
        </w:rPr>
        <w:t xml:space="preserve"> </w:t>
      </w:r>
      <w:r>
        <w:t>fitted value</w:t>
      </w:r>
      <w:r w:rsidR="00846513">
        <w:rPr>
          <w:rFonts w:hint="eastAsia"/>
        </w:rPr>
        <w:t xml:space="preserve"> </w:t>
      </w:r>
      <w:r>
        <w:t>for</w:t>
      </w:r>
      <w:r w:rsidR="00846513">
        <w:rPr>
          <w:rFonts w:hint="eastAsia"/>
        </w:rPr>
        <w:t xml:space="preserve"> </w:t>
      </w:r>
      <w:r>
        <w:t>each</w:t>
      </w:r>
      <w:r w:rsidR="00846513">
        <w:rPr>
          <w:rFonts w:hint="eastAsia"/>
        </w:rPr>
        <w:t xml:space="preserve"> </w:t>
      </w:r>
      <w:r>
        <w:t>1-cm</w:t>
      </w:r>
      <w:r w:rsidR="00846513">
        <w:rPr>
          <w:rFonts w:hint="eastAsia"/>
        </w:rPr>
        <w:t xml:space="preserve"> </w:t>
      </w:r>
      <w:r>
        <w:t>increase</w:t>
      </w:r>
      <w:r w:rsidR="00846513">
        <w:rPr>
          <w:rFonts w:hint="eastAsia"/>
        </w:rPr>
        <w:t xml:space="preserve"> </w:t>
      </w:r>
      <w:r>
        <w:t>in</w:t>
      </w:r>
      <w:r w:rsidR="00846513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x</m:t>
        </m:r>
      </m:oMath>
      <w:r>
        <w:t>.</w:t>
      </w:r>
      <w:r w:rsidR="00846513">
        <w:rPr>
          <w:rFonts w:hint="eastAsia"/>
        </w:rPr>
        <w:t xml:space="preserve"> </w:t>
      </w:r>
      <w:r w:rsidR="00846513">
        <w:t>A 1-cm increase in the</w:t>
      </w:r>
      <w:r w:rsidR="00846513">
        <w:rPr>
          <w:rFonts w:hint="eastAsia"/>
        </w:rPr>
        <w:t xml:space="preserve"> </w:t>
      </w:r>
      <w:r w:rsidR="00846513">
        <w:t>shell width has an</w:t>
      </w:r>
      <w:r w:rsidR="00846513">
        <w:rPr>
          <w:rFonts w:hint="eastAsia"/>
        </w:rPr>
        <w:t xml:space="preserve"> </w:t>
      </w:r>
      <w:r w:rsidR="00846513">
        <w:t>17.8% increase in the estimated mean number of satellites.</w:t>
      </w:r>
    </w:p>
    <w:p w14:paraId="5DBF967F" w14:textId="0E1FED5E" w:rsidR="00B37098" w:rsidRPr="00B37098" w:rsidRDefault="00B37098" w:rsidP="00B37098">
      <w:pPr>
        <w:spacing w:line="300" w:lineRule="exact"/>
        <w:rPr>
          <w:rFonts w:ascii="Consolas" w:hAnsi="Consolas"/>
          <w:highlight w:val="lightGray"/>
        </w:rPr>
      </w:pPr>
      <w:r w:rsidRPr="00B37098">
        <w:rPr>
          <w:rFonts w:ascii="Consolas" w:hAnsi="Consolas"/>
          <w:highlight w:val="lightGray"/>
        </w:rPr>
        <w:t>```</w:t>
      </w:r>
    </w:p>
    <w:p w14:paraId="3B56A92F" w14:textId="5FA1D043" w:rsidR="00B37098" w:rsidRPr="00B37098" w:rsidRDefault="00B37098" w:rsidP="00B37098">
      <w:pPr>
        <w:spacing w:line="300" w:lineRule="exact"/>
        <w:rPr>
          <w:rFonts w:ascii="Consolas" w:hAnsi="Consolas"/>
          <w:highlight w:val="lightGray"/>
        </w:rPr>
      </w:pPr>
      <w:r w:rsidRPr="00B37098">
        <w:rPr>
          <w:rFonts w:ascii="Consolas" w:hAnsi="Consolas"/>
          <w:highlight w:val="lightGray"/>
        </w:rPr>
        <w:t xml:space="preserve">data &lt;- </w:t>
      </w:r>
      <w:proofErr w:type="spellStart"/>
      <w:proofErr w:type="gramStart"/>
      <w:r w:rsidRPr="00B37098">
        <w:rPr>
          <w:rFonts w:ascii="Consolas" w:hAnsi="Consolas"/>
          <w:highlight w:val="lightGray"/>
        </w:rPr>
        <w:t>read.table</w:t>
      </w:r>
      <w:proofErr w:type="spellEnd"/>
      <w:proofErr w:type="gramEnd"/>
      <w:r w:rsidRPr="00B37098">
        <w:rPr>
          <w:rFonts w:ascii="Consolas" w:hAnsi="Consolas"/>
          <w:highlight w:val="lightGray"/>
        </w:rPr>
        <w:t>(“horseshoe crab.txt", header = T)</w:t>
      </w:r>
    </w:p>
    <w:p w14:paraId="06A53A55" w14:textId="77777777" w:rsidR="00B37098" w:rsidRPr="00B37098" w:rsidRDefault="00B37098" w:rsidP="00B37098">
      <w:pPr>
        <w:spacing w:line="300" w:lineRule="exact"/>
        <w:rPr>
          <w:rFonts w:ascii="Consolas" w:hAnsi="Consolas"/>
          <w:highlight w:val="lightGray"/>
        </w:rPr>
      </w:pPr>
      <w:r w:rsidRPr="00B37098">
        <w:rPr>
          <w:rFonts w:ascii="Consolas" w:hAnsi="Consolas"/>
          <w:highlight w:val="lightGray"/>
        </w:rPr>
        <w:t xml:space="preserve">fit &lt;- </w:t>
      </w:r>
      <w:proofErr w:type="spellStart"/>
      <w:proofErr w:type="gramStart"/>
      <w:r w:rsidRPr="00B37098">
        <w:rPr>
          <w:rFonts w:ascii="Consolas" w:hAnsi="Consolas"/>
          <w:highlight w:val="lightGray"/>
        </w:rPr>
        <w:t>glm</w:t>
      </w:r>
      <w:proofErr w:type="spellEnd"/>
      <w:r w:rsidRPr="00B37098">
        <w:rPr>
          <w:rFonts w:ascii="Consolas" w:hAnsi="Consolas"/>
          <w:highlight w:val="lightGray"/>
        </w:rPr>
        <w:t>(</w:t>
      </w:r>
      <w:proofErr w:type="gramEnd"/>
      <w:r w:rsidRPr="00B37098">
        <w:rPr>
          <w:rFonts w:ascii="Consolas" w:hAnsi="Consolas"/>
          <w:highlight w:val="lightGray"/>
        </w:rPr>
        <w:t xml:space="preserve">sat ~ width, family = </w:t>
      </w:r>
      <w:proofErr w:type="spellStart"/>
      <w:r w:rsidRPr="00B37098">
        <w:rPr>
          <w:rFonts w:ascii="Consolas" w:hAnsi="Consolas"/>
          <w:highlight w:val="lightGray"/>
        </w:rPr>
        <w:t>poisson</w:t>
      </w:r>
      <w:proofErr w:type="spellEnd"/>
      <w:r w:rsidRPr="00B37098">
        <w:rPr>
          <w:rFonts w:ascii="Consolas" w:hAnsi="Consolas"/>
          <w:highlight w:val="lightGray"/>
        </w:rPr>
        <w:t>(link=log), data = data)</w:t>
      </w:r>
    </w:p>
    <w:p w14:paraId="231C267D" w14:textId="0BBB8295" w:rsidR="00846513" w:rsidRPr="00B37098" w:rsidRDefault="00B37098" w:rsidP="00B37098">
      <w:pPr>
        <w:spacing w:line="300" w:lineRule="exact"/>
        <w:rPr>
          <w:rFonts w:ascii="Consolas" w:hAnsi="Consolas"/>
          <w:highlight w:val="lightGray"/>
        </w:rPr>
      </w:pPr>
      <w:r w:rsidRPr="00B37098">
        <w:rPr>
          <w:rFonts w:ascii="Consolas" w:hAnsi="Consolas"/>
          <w:highlight w:val="lightGray"/>
        </w:rPr>
        <w:t>summary(fit)</w:t>
      </w:r>
    </w:p>
    <w:p w14:paraId="6D23FEBD" w14:textId="79ADA4A1" w:rsidR="00B37098" w:rsidRDefault="00B37098" w:rsidP="00B37098">
      <w:pPr>
        <w:spacing w:line="300" w:lineRule="exact"/>
        <w:rPr>
          <w:rFonts w:ascii="Consolas" w:hAnsi="Consolas"/>
        </w:rPr>
      </w:pPr>
      <w:r w:rsidRPr="00B37098">
        <w:rPr>
          <w:rFonts w:ascii="Consolas" w:hAnsi="Consolas"/>
          <w:highlight w:val="lightGray"/>
        </w:rPr>
        <w:t>```</w:t>
      </w:r>
    </w:p>
    <w:p w14:paraId="0F7E809D" w14:textId="67E2F7CF" w:rsidR="00B37098" w:rsidRPr="00B37098" w:rsidRDefault="00B37098" w:rsidP="00B37098">
      <w:pPr>
        <w:spacing w:line="276" w:lineRule="auto"/>
        <w:rPr>
          <w:rFonts w:ascii="Consolas" w:hAnsi="Consolas"/>
        </w:rPr>
      </w:pPr>
    </w:p>
    <w:p w14:paraId="5568A75E" w14:textId="2795BEDF" w:rsidR="00846513" w:rsidRPr="007120FA" w:rsidRDefault="00846513" w:rsidP="007120FA">
      <w:pPr>
        <w:spacing w:line="276" w:lineRule="auto"/>
        <w:rPr>
          <w:b/>
          <w:bCs/>
          <w:sz w:val="28"/>
          <w:szCs w:val="24"/>
        </w:rPr>
      </w:pPr>
      <w:r w:rsidRPr="007120FA">
        <w:rPr>
          <w:rFonts w:hint="eastAsia"/>
          <w:b/>
          <w:bCs/>
          <w:sz w:val="28"/>
          <w:szCs w:val="24"/>
        </w:rPr>
        <w:t>3.4 Statistical inference and model checking</w:t>
      </w:r>
    </w:p>
    <w:p w14:paraId="1F6727B9" w14:textId="6372D18D" w:rsidR="00846513" w:rsidRPr="007120FA" w:rsidRDefault="00846513" w:rsidP="007120FA">
      <w:pPr>
        <w:spacing w:line="276" w:lineRule="auto"/>
        <w:rPr>
          <w:b/>
          <w:bCs/>
        </w:rPr>
      </w:pPr>
      <w:r w:rsidRPr="007120FA">
        <w:rPr>
          <w:rFonts w:hint="eastAsia"/>
          <w:b/>
          <w:bCs/>
          <w:sz w:val="28"/>
          <w:szCs w:val="24"/>
        </w:rPr>
        <w:t xml:space="preserve">3.4.1 </w:t>
      </w:r>
      <w:r w:rsidRPr="007120FA">
        <w:rPr>
          <w:b/>
          <w:bCs/>
          <w:sz w:val="28"/>
          <w:szCs w:val="24"/>
        </w:rPr>
        <w:t xml:space="preserve">Wald, Likelihood-Ratio, and Score Inference </w:t>
      </w:r>
      <w:r w:rsidRPr="007120FA">
        <w:rPr>
          <w:rFonts w:hint="eastAsia"/>
          <w:b/>
          <w:bCs/>
          <w:sz w:val="28"/>
          <w:szCs w:val="24"/>
        </w:rPr>
        <w:t>u</w:t>
      </w:r>
      <w:r w:rsidRPr="007120FA">
        <w:rPr>
          <w:b/>
          <w:bCs/>
          <w:sz w:val="28"/>
          <w:szCs w:val="24"/>
        </w:rPr>
        <w:t>se the</w:t>
      </w:r>
      <w:r w:rsidRPr="007120FA">
        <w:rPr>
          <w:rFonts w:hint="eastAsia"/>
          <w:b/>
          <w:bCs/>
          <w:sz w:val="28"/>
          <w:szCs w:val="24"/>
        </w:rPr>
        <w:t xml:space="preserve"> l</w:t>
      </w:r>
      <w:r w:rsidRPr="007120FA">
        <w:rPr>
          <w:b/>
          <w:bCs/>
          <w:sz w:val="28"/>
          <w:szCs w:val="24"/>
        </w:rPr>
        <w:t xml:space="preserve">ikelihood </w:t>
      </w:r>
      <w:proofErr w:type="gramStart"/>
      <w:r w:rsidRPr="007120FA">
        <w:rPr>
          <w:b/>
          <w:bCs/>
          <w:sz w:val="28"/>
          <w:szCs w:val="24"/>
        </w:rPr>
        <w:t>function</w:t>
      </w:r>
      <w:proofErr w:type="gramEnd"/>
      <w:r w:rsidRPr="007120FA">
        <w:rPr>
          <w:rFonts w:hint="eastAsia"/>
          <w:b/>
          <w:bCs/>
        </w:rPr>
        <w:t xml:space="preserve"> </w:t>
      </w:r>
    </w:p>
    <w:p w14:paraId="70B372A4" w14:textId="77777777" w:rsidR="00846513" w:rsidRDefault="00846513" w:rsidP="007120FA">
      <w:pPr>
        <w:spacing w:line="276" w:lineRule="auto"/>
        <w:ind w:firstLine="480"/>
      </w:pPr>
      <w:r>
        <w:t>For a GLM</w:t>
      </w:r>
      <w:r>
        <w:rPr>
          <w:rFonts w:hint="eastAsia"/>
        </w:rPr>
        <w:t xml:space="preserve"> </w:t>
      </w:r>
      <w:r>
        <w:t xml:space="preserve">with a single explanatory variable </w:t>
      </w:r>
      <m:oMath>
        <m:r>
          <w:rPr>
            <w:rFonts w:ascii="Cambria Math" w:hAnsi="Cambria Math"/>
          </w:rPr>
          <m:t>x</m:t>
        </m:r>
      </m:oMath>
      <w:r>
        <w:t xml:space="preserve">, consider the hypothesis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:β=0</m:t>
        </m:r>
      </m:oMath>
      <w:r>
        <w:rPr>
          <w:rFonts w:hint="eastAsia"/>
        </w:rPr>
        <w:t xml:space="preserve"> </w:t>
      </w:r>
      <w:r>
        <w:t xml:space="preserve">that 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 xml:space="preserve"> </w:t>
      </w:r>
      <w:r>
        <w:t xml:space="preserve">has no effect on the response variable. </w:t>
      </w:r>
    </w:p>
    <w:p w14:paraId="5C88174B" w14:textId="6CE593CD" w:rsidR="00846513" w:rsidRDefault="00846513" w:rsidP="007120FA">
      <w:pPr>
        <w:spacing w:line="276" w:lineRule="auto"/>
        <w:ind w:firstLine="480"/>
      </w:pPr>
      <w:r>
        <w:t>The Wald test statistic is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z=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>/SE</m:t>
        </m:r>
      </m:oMath>
      <w:r>
        <w:rPr>
          <w:rFonts w:hint="eastAsia"/>
        </w:rPr>
        <w:t xml:space="preserve">, </w:t>
      </w:r>
      <w:r w:rsidRPr="00846513">
        <w:t xml:space="preserve">where SE is the unrestricted standard error of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rPr>
          <w:rFonts w:hint="eastAsia"/>
        </w:rPr>
        <w:t>.</w:t>
      </w:r>
    </w:p>
    <w:p w14:paraId="217C290B" w14:textId="39B884FF" w:rsidR="00846513" w:rsidRPr="00846513" w:rsidRDefault="00846513" w:rsidP="007120FA">
      <w:pPr>
        <w:spacing w:line="276" w:lineRule="auto"/>
        <w:ind w:firstLine="480"/>
      </w:pPr>
      <w:r w:rsidRPr="00846513">
        <w:t>For the likelihood-ratio approach</w:t>
      </w:r>
      <w:r>
        <w:rPr>
          <w:rFonts w:hint="eastAsia"/>
        </w:rPr>
        <w:t>, t</w:t>
      </w:r>
      <w:r>
        <w:t>he</w:t>
      </w:r>
      <w:r>
        <w:rPr>
          <w:rFonts w:hint="eastAsia"/>
        </w:rPr>
        <w:t xml:space="preserve"> </w:t>
      </w:r>
      <w:r>
        <w:t>likelihood-ratio test statistic</w:t>
      </w:r>
      <w:r>
        <w:rPr>
          <w:rFonts w:hint="eastAsia"/>
        </w:rPr>
        <w:t xml:space="preserve"> </w:t>
      </w:r>
      <w:r>
        <w:t>equals</w:t>
      </w:r>
    </w:p>
    <w:p w14:paraId="63735109" w14:textId="16C7F0CC" w:rsidR="00846513" w:rsidRPr="00846513" w:rsidRDefault="00846513" w:rsidP="007120FA">
      <w:pPr>
        <w:spacing w:line="276" w:lineRule="auto"/>
      </w:pPr>
      <m:oMathPara>
        <m:oMath>
          <m:r>
            <w:rPr>
              <w:rFonts w:ascii="Cambria Math" w:hAnsi="Cambria Math"/>
            </w:rPr>
            <m:t>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func>
          <m:r>
            <w:rPr>
              <w:rFonts w:ascii="Cambria Math" w:hAnsi="Cambria Math"/>
            </w:rPr>
            <m:t>=2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52DCE32" w14:textId="02367278" w:rsidR="00846513" w:rsidRDefault="00846513" w:rsidP="007120FA">
      <w:pPr>
        <w:spacing w:line="276" w:lineRule="auto"/>
      </w:pPr>
      <w:r>
        <w:rPr>
          <w:rFonts w:hint="eastAsia"/>
        </w:rPr>
        <w:t>where</w:t>
      </w:r>
      <w:r w:rsidR="00CA7D7A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CA7D7A">
        <w:rPr>
          <w:rFonts w:hint="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A7D7A">
        <w:rPr>
          <w:rFonts w:hint="eastAsia"/>
        </w:rPr>
        <w:t xml:space="preserve"> denote </w:t>
      </w:r>
      <w:r w:rsidR="00CA7D7A">
        <w:t>the maximized value of the likelihood function</w:t>
      </w:r>
      <w:r w:rsidR="00CA7D7A">
        <w:rPr>
          <w:rFonts w:hint="eastAsia"/>
        </w:rPr>
        <w:t>,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 denote the </w:t>
      </w:r>
      <w:r w:rsidRPr="00846513">
        <w:t>maximized log-likelihood functions</w:t>
      </w:r>
      <w:r>
        <w:rPr>
          <w:rFonts w:hint="eastAsia"/>
        </w:rPr>
        <w:t xml:space="preserve">. Under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:β=0</m:t>
        </m:r>
      </m:oMath>
      <w:r>
        <w:rPr>
          <w:rFonts w:hint="eastAsia"/>
        </w:rPr>
        <w:t xml:space="preserve">, </w:t>
      </w:r>
      <w:r>
        <w:t>this</w:t>
      </w:r>
      <w:r>
        <w:rPr>
          <w:rFonts w:hint="eastAsia"/>
        </w:rPr>
        <w:t xml:space="preserve"> </w:t>
      </w:r>
      <w:r>
        <w:t>test statistic has an approximate</w:t>
      </w:r>
      <w:r>
        <w:rPr>
          <w:rFonts w:hint="eastAsia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>.</w:t>
      </w:r>
    </w:p>
    <w:p w14:paraId="01D3454D" w14:textId="689D795A" w:rsidR="00CA7D7A" w:rsidRDefault="00CA7D7A" w:rsidP="007120FA">
      <w:pPr>
        <w:spacing w:line="276" w:lineRule="auto"/>
        <w:ind w:firstLine="480"/>
      </w:pPr>
      <w:r>
        <w:rPr>
          <w:rFonts w:hint="eastAsia"/>
        </w:rPr>
        <w:lastRenderedPageBreak/>
        <w:t xml:space="preserve">The Wald 95% confidence interval for </w:t>
      </w:r>
      <m:oMath>
        <m:r>
          <w:rPr>
            <w:rFonts w:ascii="Cambria Math" w:hAnsi="Cambria Math"/>
          </w:rPr>
          <m:t>β</m:t>
        </m:r>
      </m:oMath>
      <w:r>
        <w:rPr>
          <w:rFonts w:hint="eastAsia"/>
        </w:rPr>
        <w:t xml:space="preserve"> </w:t>
      </w:r>
      <w:proofErr w:type="gramStart"/>
      <w:r>
        <w:rPr>
          <w:rFonts w:hint="eastAsia"/>
        </w:rPr>
        <w:t>is</w:t>
      </w:r>
      <w:proofErr w:type="gramEnd"/>
      <w:r>
        <w:rPr>
          <w:rFonts w:hint="eastAsia"/>
        </w:rPr>
        <w:t xml:space="preserve"> </w:t>
      </w:r>
    </w:p>
    <w:p w14:paraId="09F3D27F" w14:textId="20D72A14" w:rsidR="00CA7D7A" w:rsidRPr="00CA7D7A" w:rsidRDefault="00000000" w:rsidP="007120FA">
      <w:pPr>
        <w:spacing w:line="276" w:lineRule="auto"/>
        <w:ind w:firstLine="480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>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α/2</m:t>
              </m:r>
            </m:sub>
          </m:sSub>
          <m:r>
            <w:rPr>
              <w:rFonts w:ascii="Cambria Math" w:hAnsi="Cambria Math"/>
            </w:rPr>
            <m:t>(SE)</m:t>
          </m:r>
        </m:oMath>
      </m:oMathPara>
    </w:p>
    <w:p w14:paraId="4A10F0D3" w14:textId="4DFF897C" w:rsidR="00CA7D7A" w:rsidRDefault="00CA7D7A" w:rsidP="007120FA">
      <w:pPr>
        <w:spacing w:line="276" w:lineRule="auto"/>
        <w:ind w:firstLine="480"/>
      </w:pPr>
      <w:r>
        <w:t xml:space="preserve">The likelihood-ratio test-based confidence interval for </w:t>
      </w:r>
      <m:oMath>
        <m:r>
          <w:rPr>
            <w:rFonts w:ascii="Cambria Math" w:hAnsi="Cambria Math"/>
          </w:rPr>
          <m:t>β</m:t>
        </m:r>
      </m:oMath>
      <w:r>
        <w:t xml:space="preserve"> is called a “profile likelihood confidence interval”.</w:t>
      </w:r>
    </w:p>
    <w:p w14:paraId="3C312316" w14:textId="42E7E722" w:rsidR="00CA7D7A" w:rsidRPr="00CA7D7A" w:rsidRDefault="00CA7D7A" w:rsidP="007120FA">
      <w:pPr>
        <w:spacing w:line="276" w:lineRule="auto"/>
        <w:rPr>
          <w:b/>
          <w:bCs/>
          <w:sz w:val="28"/>
          <w:szCs w:val="24"/>
        </w:rPr>
      </w:pPr>
      <w:r w:rsidRPr="00CA7D7A">
        <w:rPr>
          <w:rFonts w:hint="eastAsia"/>
          <w:b/>
          <w:bCs/>
          <w:sz w:val="28"/>
          <w:szCs w:val="24"/>
        </w:rPr>
        <w:t xml:space="preserve">3.4.2 Example: </w:t>
      </w:r>
      <w:r w:rsidRPr="00CA7D7A">
        <w:rPr>
          <w:b/>
          <w:bCs/>
          <w:sz w:val="28"/>
          <w:szCs w:val="24"/>
        </w:rPr>
        <w:t>Political Ideology and Belief in Evolution</w:t>
      </w:r>
    </w:p>
    <w:p w14:paraId="6DAA4447" w14:textId="33BC07D6" w:rsidR="00CA7D7A" w:rsidRDefault="00CA7D7A" w:rsidP="007120FA">
      <w:pPr>
        <w:spacing w:line="276" w:lineRule="auto"/>
        <w:ind w:firstLine="480"/>
      </w:pPr>
      <w:r>
        <w:t xml:space="preserve">Let </w:t>
      </w:r>
      <m:oMath>
        <m:r>
          <w:rPr>
            <w:rFonts w:ascii="Cambria Math" w:hAnsi="Cambria Math"/>
          </w:rPr>
          <m:t>y=</m:t>
        </m:r>
        <m:r>
          <m:rPr>
            <m:sty m:val="p"/>
          </m:rPr>
          <w:rPr>
            <w:rFonts w:ascii="Cambria Math" w:hAnsi="Cambria Math"/>
          </w:rPr>
          <m:t>option about evolutoin</m:t>
        </m:r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1=</m:t>
            </m:r>
            <m:r>
              <m:rPr>
                <m:sty m:val="p"/>
              </m:rPr>
              <w:rPr>
                <w:rFonts w:ascii="Cambria Math" w:hAnsi="Cambria Math"/>
              </w:rPr>
              <m:t>true</m:t>
            </m:r>
            <m:r>
              <w:rPr>
                <w:rFonts w:ascii="Cambria Math" w:hAnsi="Cambria Math"/>
              </w:rPr>
              <m:t>, 0=</m:t>
            </m:r>
            <m:r>
              <m:rPr>
                <m:sty m:val="p"/>
              </m:rPr>
              <w:rPr>
                <w:rFonts w:ascii="Cambria Math" w:hAnsi="Cambria Math"/>
              </w:rPr>
              <m:t>false</m:t>
            </m:r>
          </m:e>
        </m:d>
      </m:oMath>
      <w:r>
        <w:rPr>
          <w:rFonts w:hint="eastAsia"/>
        </w:rPr>
        <w:t xml:space="preserve"> and </w:t>
      </w:r>
      <m:oMath>
        <m:r>
          <w:rPr>
            <w:rFonts w:ascii="Cambria Math" w:hAnsi="Cambria Math"/>
          </w:rPr>
          <m:t>x=</m:t>
        </m:r>
        <m:r>
          <m:rPr>
            <m:sty m:val="p"/>
          </m:rPr>
          <w:rPr>
            <w:rFonts w:ascii="Cambria Math" w:hAnsi="Cambria Math"/>
          </w:rPr>
          <m:t>political ideology</m:t>
        </m:r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1=</m:t>
            </m:r>
            <m:r>
              <m:rPr>
                <m:sty m:val="p"/>
              </m:rPr>
              <w:rPr>
                <w:rFonts w:ascii="Cambria Math" w:hAnsi="Cambria Math"/>
              </w:rPr>
              <m:t>extremely conservative</m:t>
            </m:r>
            <m:r>
              <w:rPr>
                <w:rFonts w:ascii="Cambria Math" w:hAnsi="Cambria Math"/>
              </w:rPr>
              <m:t>, 2=</m:t>
            </m:r>
            <m:r>
              <m:rPr>
                <m:sty m:val="p"/>
              </m:rPr>
              <w:rPr>
                <w:rFonts w:ascii="Cambria Math" w:hAnsi="Cambria Math"/>
              </w:rPr>
              <m:t>conservative</m:t>
            </m:r>
            <m:r>
              <w:rPr>
                <w:rFonts w:ascii="Cambria Math" w:hAnsi="Cambria Math"/>
              </w:rPr>
              <m:t>, 3=</m:t>
            </m:r>
            <m:r>
              <m:rPr>
                <m:sty m:val="p"/>
              </m:rPr>
              <w:rPr>
                <w:rFonts w:ascii="Cambria Math" w:hAnsi="Cambria Math"/>
              </w:rPr>
              <m:t>slightly conservative</m:t>
            </m:r>
            <m:r>
              <w:rPr>
                <w:rFonts w:ascii="Cambria Math" w:hAnsi="Cambria Math"/>
              </w:rPr>
              <m:t>, 4=</m:t>
            </m:r>
            <m:r>
              <m:rPr>
                <m:sty m:val="p"/>
              </m:rPr>
              <w:rPr>
                <w:rFonts w:ascii="Cambria Math" w:hAnsi="Cambria Math"/>
              </w:rPr>
              <m:t>moderate</m:t>
            </m:r>
            <m:r>
              <w:rPr>
                <w:rFonts w:ascii="Cambria Math" w:hAnsi="Cambria Math"/>
              </w:rPr>
              <m:t>, 5=</m:t>
            </m:r>
            <m:r>
              <m:rPr>
                <m:sty m:val="p"/>
              </m:rPr>
              <w:rPr>
                <w:rFonts w:ascii="Cambria Math" w:hAnsi="Cambria Math"/>
              </w:rPr>
              <m:t>slightly liberal</m:t>
            </m:r>
            <m:r>
              <w:rPr>
                <w:rFonts w:ascii="Cambria Math" w:hAnsi="Cambria Math"/>
              </w:rPr>
              <m:t>, 6=</m:t>
            </m:r>
            <m:r>
              <m:rPr>
                <m:sty m:val="p"/>
              </m:rPr>
              <w:rPr>
                <w:rFonts w:ascii="Cambria Math" w:hAnsi="Cambria Math"/>
              </w:rPr>
              <m:t>liberal</m:t>
            </m:r>
            <m:r>
              <w:rPr>
                <w:rFonts w:ascii="Cambria Math" w:hAnsi="Cambria Math"/>
              </w:rPr>
              <m:t>, 7=</m:t>
            </m:r>
            <m:r>
              <m:rPr>
                <m:sty m:val="p"/>
              </m:rPr>
              <w:rPr>
                <w:rFonts w:ascii="Cambria Math" w:hAnsi="Cambria Math"/>
              </w:rPr>
              <m:t>extremely liberal</m:t>
            </m:r>
          </m:e>
        </m:d>
      </m:oMath>
      <w:r>
        <w:rPr>
          <w:rFonts w:hint="eastAsia"/>
        </w:rPr>
        <w:t>. The survey result shows in Table 3.3.</w:t>
      </w:r>
    </w:p>
    <w:p w14:paraId="44452B61" w14:textId="77777777" w:rsidR="007120FA" w:rsidRDefault="007120FA" w:rsidP="007120FA">
      <w:pPr>
        <w:spacing w:line="276" w:lineRule="auto"/>
      </w:pPr>
    </w:p>
    <w:p w14:paraId="442A31CB" w14:textId="004275EC" w:rsidR="007120FA" w:rsidRDefault="007120FA" w:rsidP="007120FA">
      <w:pPr>
        <w:spacing w:line="276" w:lineRule="auto"/>
        <w:jc w:val="center"/>
      </w:pPr>
      <w:r>
        <w:rPr>
          <w:rFonts w:hint="eastAsia"/>
        </w:rPr>
        <w:t>Table 3.3 Survey result of p</w:t>
      </w:r>
      <w:r w:rsidRPr="007120FA">
        <w:t xml:space="preserve">olitical </w:t>
      </w:r>
      <w:r>
        <w:rPr>
          <w:rFonts w:hint="eastAsia"/>
        </w:rPr>
        <w:t>i</w:t>
      </w:r>
      <w:r w:rsidRPr="007120FA">
        <w:t xml:space="preserve">deology and </w:t>
      </w:r>
      <w:r>
        <w:rPr>
          <w:rFonts w:hint="eastAsia"/>
        </w:rPr>
        <w:t>b</w:t>
      </w:r>
      <w:r w:rsidRPr="007120FA">
        <w:t xml:space="preserve">elief in </w:t>
      </w:r>
      <w:r>
        <w:rPr>
          <w:rFonts w:hint="eastAsia"/>
        </w:rPr>
        <w:t>e</w:t>
      </w:r>
      <w:r w:rsidRPr="007120FA">
        <w:t>volution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A7D7A" w14:paraId="3E9DFE06" w14:textId="77777777" w:rsidTr="00CA7D7A">
        <w:trPr>
          <w:trHeight w:val="283"/>
        </w:trPr>
        <w:tc>
          <w:tcPr>
            <w:tcW w:w="2765" w:type="dxa"/>
            <w:tcBorders>
              <w:top w:val="single" w:sz="12" w:space="0" w:color="000000"/>
              <w:bottom w:val="single" w:sz="12" w:space="0" w:color="000000"/>
            </w:tcBorders>
          </w:tcPr>
          <w:p w14:paraId="5DDEB562" w14:textId="70BE5B95" w:rsidR="00CA7D7A" w:rsidRDefault="00CA7D7A" w:rsidP="007120FA">
            <w:pPr>
              <w:spacing w:line="276" w:lineRule="auto"/>
            </w:pPr>
            <w:r>
              <w:rPr>
                <w:rFonts w:hint="eastAsia"/>
              </w:rPr>
              <w:t>Ideology</w:t>
            </w:r>
          </w:p>
        </w:tc>
        <w:tc>
          <w:tcPr>
            <w:tcW w:w="2765" w:type="dxa"/>
            <w:tcBorders>
              <w:top w:val="single" w:sz="12" w:space="0" w:color="000000"/>
              <w:bottom w:val="single" w:sz="12" w:space="0" w:color="000000"/>
            </w:tcBorders>
          </w:tcPr>
          <w:p w14:paraId="43E1530F" w14:textId="4F18111C" w:rsidR="00CA7D7A" w:rsidRDefault="00CA7D7A" w:rsidP="007120FA">
            <w:pPr>
              <w:spacing w:line="276" w:lineRule="auto"/>
            </w:pPr>
            <w:r>
              <w:rPr>
                <w:rFonts w:hint="eastAsia"/>
              </w:rPr>
              <w:t>True</w:t>
            </w:r>
          </w:p>
        </w:tc>
        <w:tc>
          <w:tcPr>
            <w:tcW w:w="2766" w:type="dxa"/>
            <w:tcBorders>
              <w:top w:val="single" w:sz="12" w:space="0" w:color="000000"/>
              <w:bottom w:val="single" w:sz="12" w:space="0" w:color="000000"/>
            </w:tcBorders>
          </w:tcPr>
          <w:p w14:paraId="363C33DA" w14:textId="7E2C57EF" w:rsidR="00CA7D7A" w:rsidRDefault="00CA7D7A" w:rsidP="007120FA">
            <w:pPr>
              <w:spacing w:line="276" w:lineRule="auto"/>
            </w:pPr>
            <w:r>
              <w:rPr>
                <w:rFonts w:hint="eastAsia"/>
              </w:rPr>
              <w:t>False</w:t>
            </w:r>
          </w:p>
        </w:tc>
      </w:tr>
      <w:tr w:rsidR="00CA7D7A" w14:paraId="5C566F0B" w14:textId="77777777" w:rsidTr="00CA7D7A">
        <w:trPr>
          <w:trHeight w:val="283"/>
        </w:trPr>
        <w:tc>
          <w:tcPr>
            <w:tcW w:w="2765" w:type="dxa"/>
            <w:tcBorders>
              <w:top w:val="single" w:sz="12" w:space="0" w:color="000000"/>
            </w:tcBorders>
          </w:tcPr>
          <w:p w14:paraId="4E26FF20" w14:textId="51CC4655" w:rsidR="00CA7D7A" w:rsidRDefault="00CA7D7A" w:rsidP="007120FA">
            <w:pPr>
              <w:spacing w:line="27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2765" w:type="dxa"/>
            <w:tcBorders>
              <w:top w:val="single" w:sz="12" w:space="0" w:color="000000"/>
            </w:tcBorders>
          </w:tcPr>
          <w:p w14:paraId="49164B63" w14:textId="5D84A0DF" w:rsidR="00CA7D7A" w:rsidRDefault="00CA7D7A" w:rsidP="007120FA">
            <w:pPr>
              <w:spacing w:line="276" w:lineRule="auto"/>
            </w:pPr>
            <w:r>
              <w:rPr>
                <w:rFonts w:hint="eastAsia"/>
              </w:rPr>
              <w:t>11</w:t>
            </w:r>
          </w:p>
        </w:tc>
        <w:tc>
          <w:tcPr>
            <w:tcW w:w="2766" w:type="dxa"/>
            <w:tcBorders>
              <w:top w:val="single" w:sz="12" w:space="0" w:color="000000"/>
            </w:tcBorders>
          </w:tcPr>
          <w:p w14:paraId="7756E9DB" w14:textId="295B1D13" w:rsidR="00CA7D7A" w:rsidRDefault="00CA7D7A" w:rsidP="007120FA">
            <w:pPr>
              <w:spacing w:line="276" w:lineRule="auto"/>
            </w:pPr>
            <w:r>
              <w:rPr>
                <w:rFonts w:hint="eastAsia"/>
              </w:rPr>
              <w:t>37</w:t>
            </w:r>
          </w:p>
        </w:tc>
      </w:tr>
      <w:tr w:rsidR="00CA7D7A" w14:paraId="23E2D1A2" w14:textId="77777777" w:rsidTr="007120FA">
        <w:trPr>
          <w:trHeight w:val="142"/>
        </w:trPr>
        <w:tc>
          <w:tcPr>
            <w:tcW w:w="2765" w:type="dxa"/>
          </w:tcPr>
          <w:p w14:paraId="7AEED5D4" w14:textId="24B3179A" w:rsidR="00CA7D7A" w:rsidRDefault="00CA7D7A" w:rsidP="007120FA">
            <w:pPr>
              <w:spacing w:line="276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2765" w:type="dxa"/>
          </w:tcPr>
          <w:p w14:paraId="378E283E" w14:textId="12A5F63B" w:rsidR="00CA7D7A" w:rsidRDefault="00CA7D7A" w:rsidP="007120FA">
            <w:pPr>
              <w:spacing w:line="276" w:lineRule="auto"/>
            </w:pPr>
            <w:r>
              <w:rPr>
                <w:rFonts w:hint="eastAsia"/>
              </w:rPr>
              <w:t>46</w:t>
            </w:r>
          </w:p>
        </w:tc>
        <w:tc>
          <w:tcPr>
            <w:tcW w:w="2766" w:type="dxa"/>
          </w:tcPr>
          <w:p w14:paraId="63AAA0AC" w14:textId="40B6B0ED" w:rsidR="00CA7D7A" w:rsidRDefault="00CA7D7A" w:rsidP="007120FA">
            <w:pPr>
              <w:spacing w:line="276" w:lineRule="auto"/>
            </w:pPr>
            <w:r>
              <w:rPr>
                <w:rFonts w:hint="eastAsia"/>
              </w:rPr>
              <w:t>104</w:t>
            </w:r>
          </w:p>
        </w:tc>
      </w:tr>
      <w:tr w:rsidR="00CA7D7A" w14:paraId="1ED70DB3" w14:textId="77777777" w:rsidTr="00CA7D7A">
        <w:trPr>
          <w:trHeight w:val="283"/>
        </w:trPr>
        <w:tc>
          <w:tcPr>
            <w:tcW w:w="2765" w:type="dxa"/>
          </w:tcPr>
          <w:p w14:paraId="4F9103F3" w14:textId="059D37EE" w:rsidR="00CA7D7A" w:rsidRDefault="00CA7D7A" w:rsidP="007120FA">
            <w:pPr>
              <w:spacing w:line="276" w:lineRule="auto"/>
            </w:pPr>
            <w:r>
              <w:rPr>
                <w:rFonts w:hint="eastAsia"/>
              </w:rPr>
              <w:t>3</w:t>
            </w:r>
          </w:p>
        </w:tc>
        <w:tc>
          <w:tcPr>
            <w:tcW w:w="2765" w:type="dxa"/>
          </w:tcPr>
          <w:p w14:paraId="095161CA" w14:textId="589C0DA0" w:rsidR="00CA7D7A" w:rsidRDefault="00CA7D7A" w:rsidP="007120FA">
            <w:pPr>
              <w:spacing w:line="276" w:lineRule="auto"/>
            </w:pPr>
            <w:r>
              <w:rPr>
                <w:rFonts w:hint="eastAsia"/>
              </w:rPr>
              <w:t>70</w:t>
            </w:r>
          </w:p>
        </w:tc>
        <w:tc>
          <w:tcPr>
            <w:tcW w:w="2766" w:type="dxa"/>
          </w:tcPr>
          <w:p w14:paraId="12213410" w14:textId="5A446673" w:rsidR="00CA7D7A" w:rsidRDefault="00CA7D7A" w:rsidP="007120FA">
            <w:pPr>
              <w:spacing w:line="276" w:lineRule="auto"/>
            </w:pPr>
            <w:r>
              <w:rPr>
                <w:rFonts w:hint="eastAsia"/>
              </w:rPr>
              <w:t>72</w:t>
            </w:r>
          </w:p>
        </w:tc>
      </w:tr>
      <w:tr w:rsidR="00CA7D7A" w14:paraId="379A1BEC" w14:textId="77777777" w:rsidTr="00CA7D7A">
        <w:trPr>
          <w:trHeight w:val="283"/>
        </w:trPr>
        <w:tc>
          <w:tcPr>
            <w:tcW w:w="2765" w:type="dxa"/>
          </w:tcPr>
          <w:p w14:paraId="3B35553C" w14:textId="7B7755C9" w:rsidR="00CA7D7A" w:rsidRDefault="00CA7D7A" w:rsidP="007120FA">
            <w:pPr>
              <w:spacing w:line="276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2765" w:type="dxa"/>
          </w:tcPr>
          <w:p w14:paraId="0813A409" w14:textId="0C7EA15B" w:rsidR="00CA7D7A" w:rsidRDefault="00CA7D7A" w:rsidP="007120FA">
            <w:pPr>
              <w:spacing w:line="276" w:lineRule="auto"/>
            </w:pPr>
            <w:r>
              <w:rPr>
                <w:rFonts w:hint="eastAsia"/>
              </w:rPr>
              <w:t>241</w:t>
            </w:r>
          </w:p>
        </w:tc>
        <w:tc>
          <w:tcPr>
            <w:tcW w:w="2766" w:type="dxa"/>
          </w:tcPr>
          <w:p w14:paraId="74889A73" w14:textId="3EC2A382" w:rsidR="00CA7D7A" w:rsidRDefault="00CA7D7A" w:rsidP="007120FA">
            <w:pPr>
              <w:spacing w:line="276" w:lineRule="auto"/>
            </w:pPr>
            <w:r>
              <w:rPr>
                <w:rFonts w:hint="eastAsia"/>
              </w:rPr>
              <w:t>214</w:t>
            </w:r>
          </w:p>
        </w:tc>
      </w:tr>
      <w:tr w:rsidR="00CA7D7A" w14:paraId="1BC1B619" w14:textId="77777777" w:rsidTr="00CA7D7A">
        <w:trPr>
          <w:trHeight w:val="283"/>
        </w:trPr>
        <w:tc>
          <w:tcPr>
            <w:tcW w:w="2765" w:type="dxa"/>
          </w:tcPr>
          <w:p w14:paraId="2E2E072D" w14:textId="2C23064B" w:rsidR="00CA7D7A" w:rsidRDefault="00CA7D7A" w:rsidP="007120FA">
            <w:pPr>
              <w:spacing w:line="276" w:lineRule="auto"/>
            </w:pPr>
            <w:r>
              <w:rPr>
                <w:rFonts w:hint="eastAsia"/>
              </w:rPr>
              <w:t>5</w:t>
            </w:r>
          </w:p>
        </w:tc>
        <w:tc>
          <w:tcPr>
            <w:tcW w:w="2765" w:type="dxa"/>
          </w:tcPr>
          <w:p w14:paraId="36D6060A" w14:textId="498BEBC0" w:rsidR="00CA7D7A" w:rsidRDefault="00CA7D7A" w:rsidP="007120FA">
            <w:pPr>
              <w:spacing w:line="276" w:lineRule="auto"/>
            </w:pPr>
            <w:r>
              <w:rPr>
                <w:rFonts w:hint="eastAsia"/>
              </w:rPr>
              <w:t>78</w:t>
            </w:r>
          </w:p>
        </w:tc>
        <w:tc>
          <w:tcPr>
            <w:tcW w:w="2766" w:type="dxa"/>
          </w:tcPr>
          <w:p w14:paraId="4BB28C6B" w14:textId="29813FB4" w:rsidR="00CA7D7A" w:rsidRDefault="00CA7D7A" w:rsidP="007120FA">
            <w:pPr>
              <w:spacing w:line="276" w:lineRule="auto"/>
            </w:pPr>
            <w:r>
              <w:rPr>
                <w:rFonts w:hint="eastAsia"/>
              </w:rPr>
              <w:t>36</w:t>
            </w:r>
          </w:p>
        </w:tc>
      </w:tr>
      <w:tr w:rsidR="00CA7D7A" w14:paraId="04C13BAB" w14:textId="77777777" w:rsidTr="00CA7D7A">
        <w:trPr>
          <w:trHeight w:val="283"/>
        </w:trPr>
        <w:tc>
          <w:tcPr>
            <w:tcW w:w="2765" w:type="dxa"/>
          </w:tcPr>
          <w:p w14:paraId="71738CA9" w14:textId="56B531E7" w:rsidR="00CA7D7A" w:rsidRDefault="00CA7D7A" w:rsidP="007120FA">
            <w:pPr>
              <w:spacing w:line="276" w:lineRule="auto"/>
            </w:pPr>
            <w:r>
              <w:rPr>
                <w:rFonts w:hint="eastAsia"/>
              </w:rPr>
              <w:t>6</w:t>
            </w:r>
          </w:p>
        </w:tc>
        <w:tc>
          <w:tcPr>
            <w:tcW w:w="2765" w:type="dxa"/>
          </w:tcPr>
          <w:p w14:paraId="78E81658" w14:textId="06174577" w:rsidR="00CA7D7A" w:rsidRDefault="00CA7D7A" w:rsidP="007120FA">
            <w:pPr>
              <w:spacing w:line="276" w:lineRule="auto"/>
            </w:pPr>
            <w:r>
              <w:rPr>
                <w:rFonts w:hint="eastAsia"/>
              </w:rPr>
              <w:t>89</w:t>
            </w:r>
          </w:p>
        </w:tc>
        <w:tc>
          <w:tcPr>
            <w:tcW w:w="2766" w:type="dxa"/>
          </w:tcPr>
          <w:p w14:paraId="7AAE1DFC" w14:textId="03E8657F" w:rsidR="00CA7D7A" w:rsidRDefault="00CA7D7A" w:rsidP="007120FA">
            <w:pPr>
              <w:spacing w:line="276" w:lineRule="auto"/>
            </w:pPr>
            <w:r>
              <w:rPr>
                <w:rFonts w:hint="eastAsia"/>
              </w:rPr>
              <w:t>24</w:t>
            </w:r>
          </w:p>
        </w:tc>
      </w:tr>
      <w:tr w:rsidR="00CA7D7A" w14:paraId="7A5E97C3" w14:textId="77777777" w:rsidTr="00CA7D7A">
        <w:trPr>
          <w:trHeight w:val="283"/>
        </w:trPr>
        <w:tc>
          <w:tcPr>
            <w:tcW w:w="2765" w:type="dxa"/>
            <w:tcBorders>
              <w:bottom w:val="single" w:sz="12" w:space="0" w:color="000000"/>
            </w:tcBorders>
          </w:tcPr>
          <w:p w14:paraId="0F4455CC" w14:textId="19F10343" w:rsidR="00CA7D7A" w:rsidRDefault="00CA7D7A" w:rsidP="007120FA">
            <w:pPr>
              <w:spacing w:line="276" w:lineRule="auto"/>
            </w:pPr>
            <w:r>
              <w:rPr>
                <w:rFonts w:hint="eastAsia"/>
              </w:rPr>
              <w:t>7</w:t>
            </w:r>
          </w:p>
        </w:tc>
        <w:tc>
          <w:tcPr>
            <w:tcW w:w="2765" w:type="dxa"/>
            <w:tcBorders>
              <w:bottom w:val="single" w:sz="12" w:space="0" w:color="000000"/>
            </w:tcBorders>
          </w:tcPr>
          <w:p w14:paraId="4B9C34E5" w14:textId="6D18D845" w:rsidR="00CA7D7A" w:rsidRDefault="00CA7D7A" w:rsidP="007120FA">
            <w:pPr>
              <w:spacing w:line="276" w:lineRule="auto"/>
            </w:pPr>
            <w:r>
              <w:rPr>
                <w:rFonts w:hint="eastAsia"/>
              </w:rPr>
              <w:t>36</w:t>
            </w:r>
          </w:p>
        </w:tc>
        <w:tc>
          <w:tcPr>
            <w:tcW w:w="2766" w:type="dxa"/>
            <w:tcBorders>
              <w:bottom w:val="single" w:sz="12" w:space="0" w:color="000000"/>
            </w:tcBorders>
          </w:tcPr>
          <w:p w14:paraId="42A62177" w14:textId="6D2DC813" w:rsidR="00CA7D7A" w:rsidRDefault="00CA7D7A" w:rsidP="007120FA">
            <w:pPr>
              <w:spacing w:line="276" w:lineRule="auto"/>
            </w:pPr>
            <w:r>
              <w:rPr>
                <w:rFonts w:hint="eastAsia"/>
              </w:rPr>
              <w:t>6</w:t>
            </w:r>
          </w:p>
        </w:tc>
      </w:tr>
    </w:tbl>
    <w:p w14:paraId="324C8527" w14:textId="76063F94" w:rsidR="00CA7D7A" w:rsidRDefault="00CA7D7A" w:rsidP="007120FA">
      <w:pPr>
        <w:spacing w:line="276" w:lineRule="auto"/>
      </w:pPr>
    </w:p>
    <w:p w14:paraId="7FE19FA0" w14:textId="77777777" w:rsidR="00683175" w:rsidRDefault="007120FA" w:rsidP="00683175">
      <w:pPr>
        <w:spacing w:line="276" w:lineRule="auto"/>
        <w:ind w:firstLine="480"/>
      </w:pPr>
      <w:r>
        <w:rPr>
          <w:rFonts w:hint="eastAsia"/>
        </w:rPr>
        <w:t xml:space="preserve">The </w:t>
      </w:r>
      <w:r w:rsidR="006F7B15">
        <w:rPr>
          <w:rFonts w:hint="eastAsia"/>
        </w:rPr>
        <w:t xml:space="preserve">logistic regression model is fitted as </w:t>
      </w:r>
      <m:oMath>
        <m:r>
          <w:rPr>
            <w:rFonts w:ascii="Cambria Math" w:hAnsi="Cambria Math"/>
          </w:rPr>
          <m:t>logit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y=1</m:t>
                </m:r>
              </m:e>
            </m:d>
          </m:e>
        </m:d>
        <m:r>
          <w:rPr>
            <w:rFonts w:ascii="Cambria Math" w:hAnsi="Cambria Math"/>
          </w:rPr>
          <m:t>=-1.757+0.494x</m:t>
        </m:r>
      </m:oMath>
      <w:r w:rsidR="006F7B15">
        <w:rPr>
          <w:rFonts w:hint="eastAsia"/>
        </w:rPr>
        <w:t xml:space="preserve">. The </w:t>
      </w:r>
      <w:r w:rsidR="002469CD" w:rsidRPr="002469CD">
        <w:t>ideology</w:t>
      </w:r>
      <w:r w:rsidR="002469CD">
        <w:rPr>
          <w:rFonts w:hint="eastAsia"/>
        </w:rPr>
        <w:t xml:space="preserve"> </w:t>
      </w:r>
      <w:r w:rsidR="002469CD" w:rsidRPr="002469CD">
        <w:t>effect</w:t>
      </w:r>
      <w:r w:rsidR="002469CD">
        <w:rPr>
          <w:rFonts w:hint="eastAsia"/>
        </w:rPr>
        <w:t xml:space="preserve">  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>=0.494</m:t>
        </m:r>
      </m:oMath>
      <w:r w:rsidR="002469CD">
        <w:rPr>
          <w:rFonts w:hint="eastAsia"/>
        </w:rPr>
        <w:t xml:space="preserve"> has </w:t>
      </w:r>
      <m:oMath>
        <m:r>
          <w:rPr>
            <w:rFonts w:ascii="Cambria Math" w:hAnsi="Cambria Math"/>
          </w:rPr>
          <m:t>SE=0.051</m:t>
        </m:r>
      </m:oMath>
      <w:r w:rsidR="002469CD">
        <w:rPr>
          <w:rFonts w:hint="eastAsia"/>
        </w:rPr>
        <w:t xml:space="preserve">. </w:t>
      </w:r>
    </w:p>
    <w:p w14:paraId="2FDBF98E" w14:textId="1EC17CE8" w:rsidR="007120FA" w:rsidRDefault="002469CD" w:rsidP="00683175">
      <w:pPr>
        <w:spacing w:line="276" w:lineRule="auto"/>
        <w:ind w:firstLine="480"/>
      </w:pPr>
      <w:r>
        <w:rPr>
          <w:rFonts w:hint="eastAsia"/>
        </w:rPr>
        <w:t xml:space="preserve">For the hypothesis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:β=0</m:t>
        </m:r>
      </m:oMath>
      <w:r>
        <w:rPr>
          <w:rFonts w:hint="eastAsia"/>
        </w:rPr>
        <w:t xml:space="preserve">, the Wald test statistic </w:t>
      </w:r>
      <w:proofErr w:type="gramStart"/>
      <w:r>
        <w:rPr>
          <w:rFonts w:hint="eastAsia"/>
        </w:rPr>
        <w:t>is</w:t>
      </w:r>
      <w:proofErr w:type="gramEnd"/>
    </w:p>
    <w:p w14:paraId="7F375321" w14:textId="59D3CF3D" w:rsidR="002469CD" w:rsidRPr="002469CD" w:rsidRDefault="002469CD" w:rsidP="007120FA">
      <w:pPr>
        <w:spacing w:line="276" w:lineRule="auto"/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SE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0.494</m:t>
              </m:r>
            </m:num>
            <m:den>
              <m:r>
                <w:rPr>
                  <w:rFonts w:ascii="Cambria Math" w:hAnsi="Cambria Math"/>
                </w:rPr>
                <m:t>0.051</m:t>
              </m:r>
            </m:den>
          </m:f>
          <m:r>
            <w:rPr>
              <w:rFonts w:ascii="Cambria Math" w:hAnsi="Cambria Math"/>
            </w:rPr>
            <m:t>=9.71</m:t>
          </m:r>
        </m:oMath>
      </m:oMathPara>
    </w:p>
    <w:p w14:paraId="2439E620" w14:textId="0DB5CB0B" w:rsidR="00683175" w:rsidRDefault="002469CD" w:rsidP="007120FA">
      <w:pPr>
        <w:spacing w:line="276" w:lineRule="auto"/>
      </w:pPr>
      <w:r>
        <w:rPr>
          <w:rFonts w:hint="eastAsia"/>
        </w:rPr>
        <w:t xml:space="preserve">or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=96.2</m:t>
        </m:r>
      </m:oMath>
      <w:r>
        <w:rPr>
          <w:rFonts w:hint="eastAsia"/>
        </w:rPr>
        <w:t xml:space="preserve"> as a chi-square with </w:t>
      </w:r>
      <m:oMath>
        <m:r>
          <w:rPr>
            <w:rFonts w:ascii="Cambria Math" w:hAnsi="Cambria Math"/>
          </w:rPr>
          <m:t>df=1</m:t>
        </m:r>
      </m:oMath>
      <w:r>
        <w:rPr>
          <w:rFonts w:hint="eastAsia"/>
        </w:rPr>
        <w:t xml:space="preserve">. </w:t>
      </w:r>
      <w:r>
        <w:t>This</w:t>
      </w:r>
      <w:r>
        <w:rPr>
          <w:rFonts w:hint="eastAsia"/>
        </w:rPr>
        <w:t xml:space="preserve"> </w:t>
      </w:r>
      <w:r>
        <w:t>provides</w:t>
      </w:r>
      <w:r>
        <w:rPr>
          <w:rFonts w:hint="eastAsia"/>
        </w:rPr>
        <w:t xml:space="preserve"> </w:t>
      </w:r>
      <w:r>
        <w:t>extremely</w:t>
      </w:r>
      <w:r>
        <w:rPr>
          <w:rFonts w:hint="eastAsia"/>
        </w:rPr>
        <w:t xml:space="preserve"> </w:t>
      </w:r>
      <w:r>
        <w:t>strong</w:t>
      </w:r>
      <w:r>
        <w:rPr>
          <w:rFonts w:hint="eastAsia"/>
        </w:rPr>
        <w:t xml:space="preserve"> </w:t>
      </w:r>
      <w:r>
        <w:t>evidence</w:t>
      </w:r>
      <w:r>
        <w:rPr>
          <w:rFonts w:hint="eastAsia"/>
        </w:rPr>
        <w:t xml:space="preserve"> </w:t>
      </w:r>
      <w:r>
        <w:t>that</w:t>
      </w:r>
      <w:r>
        <w:rPr>
          <w:rFonts w:hint="eastAsia"/>
        </w:rPr>
        <w:t xml:space="preserve"> </w:t>
      </w:r>
      <w:r>
        <w:t>belief in</w:t>
      </w:r>
      <w:r>
        <w:rPr>
          <w:rFonts w:hint="eastAsia"/>
        </w:rPr>
        <w:t xml:space="preserve"> </w:t>
      </w:r>
      <w:r>
        <w:t>evolution</w:t>
      </w:r>
      <w:r>
        <w:rPr>
          <w:rFonts w:hint="eastAsia"/>
        </w:rPr>
        <w:t xml:space="preserve"> </w:t>
      </w:r>
      <w:r>
        <w:t>increases</w:t>
      </w:r>
      <w:r>
        <w:rPr>
          <w:rFonts w:hint="eastAsia"/>
        </w:rPr>
        <w:t xml:space="preserve"> </w:t>
      </w:r>
      <w:r>
        <w:t>as</w:t>
      </w:r>
      <w:r>
        <w:rPr>
          <w:rFonts w:hint="eastAsia"/>
        </w:rPr>
        <w:t xml:space="preserve"> </w:t>
      </w:r>
      <w:r>
        <w:t>political ideology</w:t>
      </w:r>
      <w:r>
        <w:rPr>
          <w:rFonts w:hint="eastAsia"/>
        </w:rPr>
        <w:t xml:space="preserve"> </w:t>
      </w:r>
      <w:r>
        <w:t>is</w:t>
      </w:r>
      <w:r>
        <w:rPr>
          <w:rFonts w:hint="eastAsia"/>
        </w:rPr>
        <w:t xml:space="preserve"> </w:t>
      </w:r>
      <w:r>
        <w:t>more liberal</w:t>
      </w:r>
      <w:r>
        <w:rPr>
          <w:rFonts w:hint="eastAsia"/>
        </w:rPr>
        <w:t xml:space="preserve"> (p-value &lt; 0.0001).</w:t>
      </w:r>
    </w:p>
    <w:p w14:paraId="0054A990" w14:textId="1083AF7A" w:rsidR="00683175" w:rsidRDefault="00683175" w:rsidP="00683175">
      <w:pPr>
        <w:spacing w:line="276" w:lineRule="auto"/>
        <w:ind w:firstLine="480"/>
      </w:pPr>
      <w:r>
        <w:rPr>
          <w:rFonts w:hint="eastAsia"/>
        </w:rPr>
        <w:t xml:space="preserve">For the likelihood-ratio test, the chi-square statistic equals </w:t>
      </w:r>
      <m:oMath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=109.48</m:t>
        </m:r>
      </m:oMath>
      <w:r w:rsidR="006B7B9C">
        <w:rPr>
          <w:rFonts w:hint="eastAsia"/>
        </w:rPr>
        <w:t xml:space="preserve"> with </w:t>
      </w:r>
      <m:oMath>
        <m:r>
          <w:rPr>
            <w:rFonts w:ascii="Cambria Math" w:hAnsi="Cambria Math"/>
          </w:rPr>
          <m:t>df=1</m:t>
        </m:r>
      </m:oMath>
      <w:r w:rsidR="006B7B9C">
        <w:rPr>
          <w:rFonts w:hint="eastAsia"/>
        </w:rPr>
        <w:t xml:space="preserve"> (p-value &lt; 0.0001)</w:t>
      </w:r>
      <w:r w:rsidR="00F300C6">
        <w:rPr>
          <w:rFonts w:hint="eastAsia"/>
        </w:rPr>
        <w:t>.</w:t>
      </w:r>
    </w:p>
    <w:p w14:paraId="4E2686B7" w14:textId="2DBFB1EE" w:rsidR="006B7B9C" w:rsidRDefault="006B7B9C" w:rsidP="006B7B9C">
      <w:pPr>
        <w:spacing w:line="276" w:lineRule="auto"/>
        <w:ind w:firstLine="480"/>
      </w:pPr>
      <w:r>
        <w:rPr>
          <w:rFonts w:hint="eastAsia"/>
        </w:rPr>
        <w:t xml:space="preserve">The Wald 95% CI for </w:t>
      </w:r>
      <m:oMath>
        <m:r>
          <w:rPr>
            <w:rFonts w:ascii="Cambria Math" w:hAnsi="Cambria Math"/>
          </w:rPr>
          <m:t>β</m:t>
        </m:r>
      </m:oMath>
      <w:r>
        <w:rPr>
          <w:rFonts w:hint="eastAsia"/>
        </w:rPr>
        <w:t xml:space="preserve"> is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>±1.96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SE</m:t>
            </m:r>
          </m:e>
        </m:d>
        <m:r>
          <w:rPr>
            <w:rFonts w:ascii="Cambria Math" w:hAnsi="Cambria Math"/>
          </w:rPr>
          <m:t>=0.494±1.96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0.051</m:t>
            </m:r>
          </m:e>
        </m:d>
        <m:r>
          <w:rPr>
            <w:rFonts w:ascii="Cambria Math" w:hAnsi="Cambria Math"/>
          </w:rPr>
          <m:t>=(0.394,0.594)</m:t>
        </m:r>
      </m:oMath>
      <w:r>
        <w:rPr>
          <w:rFonts w:hint="eastAsia"/>
        </w:rPr>
        <w:t xml:space="preserve">. From the R output, the profile likelihood 95% CI for </w:t>
      </w:r>
      <m:oMath>
        <m:r>
          <w:rPr>
            <w:rFonts w:ascii="Cambria Math" w:hAnsi="Cambria Math"/>
          </w:rPr>
          <m:t>β</m:t>
        </m:r>
      </m:oMath>
      <w:r>
        <w:rPr>
          <w:rFonts w:hint="eastAsia"/>
        </w:rPr>
        <w:t xml:space="preserve"> is </w:t>
      </w:r>
      <m:oMath>
        <m:r>
          <w:rPr>
            <w:rFonts w:ascii="Cambria Math" w:hAnsi="Cambria Math"/>
          </w:rPr>
          <m:t>(0.396,0.596)</m:t>
        </m:r>
      </m:oMath>
      <w:r>
        <w:rPr>
          <w:rFonts w:hint="eastAsia"/>
        </w:rPr>
        <w:t>.</w:t>
      </w:r>
    </w:p>
    <w:p w14:paraId="69F2F606" w14:textId="7BA3EA82" w:rsidR="00EC2352" w:rsidRDefault="00EC2352" w:rsidP="00EC2352">
      <w:pPr>
        <w:spacing w:line="300" w:lineRule="exact"/>
        <w:rPr>
          <w:highlight w:val="lightGray"/>
        </w:rPr>
      </w:pPr>
      <w:r>
        <w:rPr>
          <w:rFonts w:hint="eastAsia"/>
          <w:highlight w:val="lightGray"/>
        </w:rPr>
        <w:t>```</w:t>
      </w:r>
    </w:p>
    <w:p w14:paraId="4D70C961" w14:textId="659D9892" w:rsidR="00EC2352" w:rsidRPr="00EC2352" w:rsidRDefault="00EC2352" w:rsidP="00EC2352">
      <w:pPr>
        <w:spacing w:line="300" w:lineRule="exact"/>
        <w:rPr>
          <w:highlight w:val="lightGray"/>
        </w:rPr>
      </w:pPr>
      <w:r w:rsidRPr="00EC2352">
        <w:rPr>
          <w:highlight w:val="lightGray"/>
        </w:rPr>
        <w:lastRenderedPageBreak/>
        <w:t xml:space="preserve">data &lt;- </w:t>
      </w:r>
      <w:proofErr w:type="spellStart"/>
      <w:proofErr w:type="gramStart"/>
      <w:r w:rsidRPr="00EC2352">
        <w:rPr>
          <w:highlight w:val="lightGray"/>
        </w:rPr>
        <w:t>data.frame</w:t>
      </w:r>
      <w:proofErr w:type="spellEnd"/>
      <w:proofErr w:type="gramEnd"/>
      <w:r w:rsidRPr="00EC2352">
        <w:rPr>
          <w:highlight w:val="lightGray"/>
        </w:rPr>
        <w:t>(ideology = c(1,2,3,4,5,6,7),</w:t>
      </w:r>
      <w:r>
        <w:rPr>
          <w:rFonts w:hint="eastAsia"/>
          <w:highlight w:val="lightGray"/>
        </w:rPr>
        <w:t xml:space="preserve"> </w:t>
      </w:r>
      <w:r w:rsidRPr="00EC2352">
        <w:rPr>
          <w:highlight w:val="lightGray"/>
        </w:rPr>
        <w:t>True = c(11,46,70,241,78,89,36),</w:t>
      </w:r>
      <w:r>
        <w:rPr>
          <w:rFonts w:hint="eastAsia"/>
          <w:highlight w:val="lightGray"/>
        </w:rPr>
        <w:t xml:space="preserve"> </w:t>
      </w:r>
      <w:r w:rsidRPr="00EC2352">
        <w:rPr>
          <w:highlight w:val="lightGray"/>
        </w:rPr>
        <w:t>False = c(37,104,72,214,36,24,6))</w:t>
      </w:r>
    </w:p>
    <w:p w14:paraId="7AEA636E" w14:textId="77777777" w:rsidR="00EC2352" w:rsidRPr="00EC2352" w:rsidRDefault="00EC2352" w:rsidP="00EC2352">
      <w:pPr>
        <w:spacing w:line="300" w:lineRule="exact"/>
        <w:rPr>
          <w:highlight w:val="lightGray"/>
        </w:rPr>
      </w:pPr>
      <w:r w:rsidRPr="00EC2352">
        <w:rPr>
          <w:highlight w:val="lightGray"/>
        </w:rPr>
        <w:t xml:space="preserve">n &lt;- </w:t>
      </w:r>
      <w:proofErr w:type="gramStart"/>
      <w:r w:rsidRPr="00EC2352">
        <w:rPr>
          <w:highlight w:val="lightGray"/>
        </w:rPr>
        <w:t>c(</w:t>
      </w:r>
      <w:proofErr w:type="gramEnd"/>
      <w:r w:rsidRPr="00EC2352">
        <w:rPr>
          <w:highlight w:val="lightGray"/>
        </w:rPr>
        <w:t>48,150,142,455,114,113,42)</w:t>
      </w:r>
    </w:p>
    <w:p w14:paraId="0CF560F6" w14:textId="77777777" w:rsidR="00EC2352" w:rsidRPr="00EC2352" w:rsidRDefault="00EC2352" w:rsidP="00EC2352">
      <w:pPr>
        <w:spacing w:line="300" w:lineRule="exact"/>
        <w:rPr>
          <w:highlight w:val="lightGray"/>
        </w:rPr>
      </w:pPr>
      <w:r w:rsidRPr="00EC2352">
        <w:rPr>
          <w:highlight w:val="lightGray"/>
        </w:rPr>
        <w:t xml:space="preserve">fit &lt;- </w:t>
      </w:r>
      <w:proofErr w:type="spellStart"/>
      <w:proofErr w:type="gramStart"/>
      <w:r w:rsidRPr="00EC2352">
        <w:rPr>
          <w:highlight w:val="lightGray"/>
        </w:rPr>
        <w:t>glm</w:t>
      </w:r>
      <w:proofErr w:type="spellEnd"/>
      <w:r w:rsidRPr="00EC2352">
        <w:rPr>
          <w:highlight w:val="lightGray"/>
        </w:rPr>
        <w:t>(</w:t>
      </w:r>
      <w:proofErr w:type="gramEnd"/>
      <w:r w:rsidRPr="00EC2352">
        <w:rPr>
          <w:highlight w:val="lightGray"/>
        </w:rPr>
        <w:t>True/n ~ ideology, family = binomial, weights = n, data = data)</w:t>
      </w:r>
    </w:p>
    <w:p w14:paraId="3C95635B" w14:textId="77777777" w:rsidR="00EC2352" w:rsidRPr="00EC2352" w:rsidRDefault="00EC2352" w:rsidP="00EC2352">
      <w:pPr>
        <w:spacing w:line="300" w:lineRule="exact"/>
        <w:rPr>
          <w:highlight w:val="lightGray"/>
        </w:rPr>
      </w:pPr>
      <w:r w:rsidRPr="00EC2352">
        <w:rPr>
          <w:highlight w:val="lightGray"/>
        </w:rPr>
        <w:t>summary(fit)</w:t>
      </w:r>
    </w:p>
    <w:p w14:paraId="2ED89026" w14:textId="4A11776B" w:rsidR="006B7B9C" w:rsidRDefault="00EC2352" w:rsidP="00EC2352">
      <w:pPr>
        <w:spacing w:line="300" w:lineRule="exact"/>
      </w:pPr>
      <w:proofErr w:type="spellStart"/>
      <w:r w:rsidRPr="00EC2352">
        <w:rPr>
          <w:highlight w:val="lightGray"/>
        </w:rPr>
        <w:t>confint</w:t>
      </w:r>
      <w:proofErr w:type="spellEnd"/>
      <w:r w:rsidRPr="00EC2352">
        <w:rPr>
          <w:highlight w:val="lightGray"/>
        </w:rPr>
        <w:t>(fit) # profile likelihood CI</w:t>
      </w:r>
    </w:p>
    <w:p w14:paraId="74590573" w14:textId="3E865FA4" w:rsidR="00EC2352" w:rsidRDefault="00EC2352" w:rsidP="00EC2352">
      <w:pPr>
        <w:spacing w:line="300" w:lineRule="exact"/>
      </w:pPr>
      <w:r w:rsidRPr="00EC2352">
        <w:rPr>
          <w:rFonts w:hint="eastAsia"/>
          <w:highlight w:val="lightGray"/>
        </w:rPr>
        <w:t>```</w:t>
      </w:r>
    </w:p>
    <w:p w14:paraId="04E76E87" w14:textId="77777777" w:rsidR="00B37098" w:rsidRDefault="00B37098" w:rsidP="00B37098">
      <w:pPr>
        <w:spacing w:line="276" w:lineRule="auto"/>
      </w:pPr>
    </w:p>
    <w:p w14:paraId="475F4E58" w14:textId="4E742536" w:rsidR="006B7B9C" w:rsidRPr="00B37098" w:rsidRDefault="006B7B9C" w:rsidP="006B7B9C">
      <w:pPr>
        <w:spacing w:line="276" w:lineRule="auto"/>
        <w:rPr>
          <w:b/>
          <w:bCs/>
          <w:sz w:val="28"/>
          <w:szCs w:val="24"/>
        </w:rPr>
      </w:pPr>
      <w:r w:rsidRPr="00B37098">
        <w:rPr>
          <w:rFonts w:hint="eastAsia"/>
          <w:b/>
          <w:bCs/>
          <w:sz w:val="28"/>
          <w:szCs w:val="24"/>
        </w:rPr>
        <w:t>3.4.3 The deviance of a GLM</w:t>
      </w:r>
    </w:p>
    <w:p w14:paraId="020D4827" w14:textId="492DA7A7" w:rsidR="006B7B9C" w:rsidRDefault="006B7B9C" w:rsidP="006B7B9C">
      <w:pPr>
        <w:spacing w:line="276" w:lineRule="auto"/>
        <w:ind w:firstLine="480"/>
      </w:pPr>
      <w:r>
        <w:t>This model has a</w:t>
      </w:r>
      <w:r>
        <w:rPr>
          <w:rFonts w:hint="eastAsia"/>
        </w:rPr>
        <w:t xml:space="preserve"> </w:t>
      </w:r>
      <w:r>
        <w:t>separate parameter for each observation, and it provides a perfect fit to the data. The model</w:t>
      </w:r>
      <w:r>
        <w:rPr>
          <w:rFonts w:hint="eastAsia"/>
        </w:rPr>
        <w:t xml:space="preserve"> </w:t>
      </w:r>
      <w:r>
        <w:t>is said to be saturated.</w:t>
      </w:r>
    </w:p>
    <w:p w14:paraId="07CECC7B" w14:textId="65D81C6B" w:rsidR="006B7B9C" w:rsidRDefault="006B7B9C" w:rsidP="006B7B9C">
      <w:pPr>
        <w:spacing w:line="276" w:lineRule="auto"/>
        <w:ind w:firstLine="480"/>
      </w:pPr>
      <w:r>
        <w:rPr>
          <w:rFonts w:hint="eastAsia"/>
        </w:rPr>
        <w:t xml:space="preserve">The deviance of a GLM is defined to </w:t>
      </w:r>
      <w:proofErr w:type="gramStart"/>
      <w:r>
        <w:rPr>
          <w:rFonts w:hint="eastAsia"/>
        </w:rPr>
        <w:t>be</w:t>
      </w:r>
      <w:proofErr w:type="gramEnd"/>
    </w:p>
    <w:p w14:paraId="005B3132" w14:textId="794A26E6" w:rsidR="006B7B9C" w:rsidRPr="006B7B9C" w:rsidRDefault="006B7B9C" w:rsidP="006B7B9C">
      <w:pPr>
        <w:spacing w:line="276" w:lineRule="auto"/>
        <w:ind w:firstLine="480"/>
      </w:pPr>
      <m:oMathPara>
        <m:oMath>
          <m:r>
            <m:rPr>
              <m:sty m:val="p"/>
            </m:rPr>
            <w:rPr>
              <w:rFonts w:ascii="Cambria Math" w:hAnsi="Cambria Math"/>
            </w:rPr>
            <m:t>Deviance</m:t>
          </m:r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6C649C0" w14:textId="7ECBA724" w:rsidR="003C509A" w:rsidRDefault="003C509A" w:rsidP="008B5339">
      <w:pPr>
        <w:spacing w:line="276" w:lineRule="auto"/>
      </w:pPr>
      <w:r>
        <w:rPr>
          <w:rFonts w:hint="eastAsia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denote</w:t>
      </w:r>
      <w:r>
        <w:rPr>
          <w:rFonts w:hint="eastAsia"/>
        </w:rPr>
        <w:t xml:space="preserve"> </w:t>
      </w:r>
      <w:r>
        <w:t>the</w:t>
      </w:r>
      <w:r>
        <w:rPr>
          <w:rFonts w:hint="eastAsia"/>
        </w:rPr>
        <w:t xml:space="preserve"> </w:t>
      </w:r>
      <w:r>
        <w:t>maximized</w:t>
      </w:r>
      <w:r>
        <w:rPr>
          <w:rFonts w:hint="eastAsia"/>
        </w:rPr>
        <w:t xml:space="preserve"> </w:t>
      </w:r>
      <w:r>
        <w:t>log-likelihood</w:t>
      </w:r>
      <w:r>
        <w:rPr>
          <w:rFonts w:hint="eastAsia"/>
        </w:rPr>
        <w:t xml:space="preserve"> </w:t>
      </w:r>
      <w:r>
        <w:t>value</w:t>
      </w:r>
      <w:r>
        <w:rPr>
          <w:rFonts w:hint="eastAsia"/>
        </w:rPr>
        <w:t xml:space="preserve"> </w:t>
      </w:r>
      <w:r>
        <w:t>for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 xml:space="preserve"> </w:t>
      </w:r>
      <w:r>
        <w:t>model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of</w:t>
      </w:r>
      <w:r>
        <w:rPr>
          <w:rFonts w:hint="eastAsia"/>
        </w:rPr>
        <w:t xml:space="preserve"> </w:t>
      </w:r>
      <w:r>
        <w:t>interest</w:t>
      </w:r>
      <w:r>
        <w:rPr>
          <w:rFonts w:hint="eastAsia"/>
        </w:rPr>
        <w:t xml:space="preserve">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denote</w:t>
      </w:r>
      <w:r w:rsidRPr="006B7B9C">
        <w:t xml:space="preserve"> the maximized log-likelihood value for the most complex model</w:t>
      </w:r>
      <w:r>
        <w:rPr>
          <w:rFonts w:hint="eastAsia"/>
        </w:rPr>
        <w:t xml:space="preserve">, which </w:t>
      </w:r>
      <w:r>
        <w:t>provides a perfect fit to the data</w:t>
      </w:r>
      <w:r>
        <w:rPr>
          <w:rFonts w:hint="eastAsia"/>
        </w:rPr>
        <w:t xml:space="preserve"> by having </w:t>
      </w:r>
      <w:r>
        <w:t>separate parameter</w:t>
      </w:r>
      <w:r>
        <w:rPr>
          <w:rFonts w:hint="eastAsia"/>
        </w:rPr>
        <w:t>s</w:t>
      </w:r>
      <w:r>
        <w:t xml:space="preserve"> for each observation</w:t>
      </w:r>
      <w:r>
        <w:rPr>
          <w:rFonts w:hint="eastAsia"/>
        </w:rPr>
        <w:t>. It is called saturated model</w:t>
      </w:r>
      <w:r>
        <w:t>.</w:t>
      </w:r>
    </w:p>
    <w:p w14:paraId="3941838A" w14:textId="77777777" w:rsidR="003C509A" w:rsidRPr="003C509A" w:rsidRDefault="003C509A" w:rsidP="008B5339">
      <w:pPr>
        <w:spacing w:line="276" w:lineRule="auto"/>
      </w:pPr>
    </w:p>
    <w:p w14:paraId="219102FD" w14:textId="60084B66" w:rsidR="006B7B9C" w:rsidRDefault="006B7B9C" w:rsidP="003C509A">
      <w:pPr>
        <w:spacing w:line="276" w:lineRule="auto"/>
        <w:ind w:firstLine="480"/>
      </w:pPr>
      <w:r>
        <w:t>The</w:t>
      </w:r>
      <w:r>
        <w:rPr>
          <w:rFonts w:hint="eastAsia"/>
        </w:rPr>
        <w:t xml:space="preserve"> </w:t>
      </w:r>
      <w:r>
        <w:t>deviance is the likelihood-ratio statistic for comparing model M to the saturated model.</w:t>
      </w:r>
      <w:r>
        <w:rPr>
          <w:rFonts w:hint="eastAsia"/>
        </w:rPr>
        <w:t xml:space="preserve"> </w:t>
      </w:r>
      <w:r>
        <w:t>It is a test statistic for the hypothesis that all parameters that are in the saturated model but</w:t>
      </w:r>
      <w:r>
        <w:rPr>
          <w:rFonts w:hint="eastAsia"/>
        </w:rPr>
        <w:t xml:space="preserve"> </w:t>
      </w:r>
      <w:r>
        <w:t>not in model M equal zero.</w:t>
      </w:r>
      <w:r w:rsidR="008B5339">
        <w:rPr>
          <w:rFonts w:hint="eastAsia"/>
        </w:rPr>
        <w:t xml:space="preserve"> </w:t>
      </w:r>
      <w:r>
        <w:rPr>
          <w:rFonts w:hint="eastAsia"/>
        </w:rPr>
        <w:t xml:space="preserve">The deviance </w:t>
      </w:r>
      <w:r w:rsidR="003B4755" w:rsidRPr="003B4755">
        <w:t>has approximately a chi-squared distribution.</w:t>
      </w:r>
      <w:r w:rsidR="003B4755">
        <w:rPr>
          <w:rFonts w:hint="eastAsia"/>
        </w:rPr>
        <w:t xml:space="preserve"> </w:t>
      </w:r>
      <w:r w:rsidR="003B4755">
        <w:t xml:space="preserve">The residual </w:t>
      </w:r>
      <m:oMath>
        <m:r>
          <w:rPr>
            <w:rFonts w:ascii="Cambria Math" w:hAnsi="Cambria Math"/>
          </w:rPr>
          <m:t>df</m:t>
        </m:r>
      </m:oMath>
      <w:r w:rsidR="003B4755">
        <w:t xml:space="preserve"> equals the number of observations minus the number of</w:t>
      </w:r>
      <w:r w:rsidR="003B4755">
        <w:rPr>
          <w:rFonts w:hint="eastAsia"/>
        </w:rPr>
        <w:t xml:space="preserve"> </w:t>
      </w:r>
      <w:r w:rsidR="003B4755">
        <w:t xml:space="preserve">model parameters. The </w:t>
      </w:r>
      <w:r w:rsidR="008B5339">
        <w:rPr>
          <w:rFonts w:hint="eastAsia"/>
        </w:rPr>
        <w:t>p</w:t>
      </w:r>
      <w:r w:rsidR="003B4755">
        <w:t>-value is the right-tail probability above the observed test statistic</w:t>
      </w:r>
      <w:r w:rsidR="003B4755">
        <w:rPr>
          <w:rFonts w:hint="eastAsia"/>
        </w:rPr>
        <w:t xml:space="preserve"> </w:t>
      </w:r>
      <w:r w:rsidR="003B4755">
        <w:t>value, from the chi-squared distribution.</w:t>
      </w:r>
    </w:p>
    <w:p w14:paraId="5AFEA37E" w14:textId="104C076A" w:rsidR="008B5339" w:rsidRPr="008B5339" w:rsidRDefault="008B5339" w:rsidP="003C509A">
      <w:pPr>
        <w:spacing w:line="276" w:lineRule="auto"/>
        <w:ind w:firstLine="480"/>
      </w:pPr>
      <w:r>
        <w:t>Given that the more complex model</w:t>
      </w:r>
      <w:r w:rsidR="003C509A">
        <w:rPr>
          <w:rFonts w:hint="eastAsia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3C509A">
        <w:rPr>
          <w:rFonts w:hint="eastAsia"/>
        </w:rPr>
        <w:t>)</w:t>
      </w:r>
      <w:r>
        <w:t xml:space="preserve"> holds, the likelihood-ratio</w:t>
      </w:r>
      <w:r>
        <w:rPr>
          <w:rFonts w:hint="eastAsia"/>
        </w:rPr>
        <w:t xml:space="preserve"> </w:t>
      </w:r>
      <w:r>
        <w:t>statistic for testing that the simpler model</w:t>
      </w:r>
      <w:r w:rsidR="003C509A">
        <w:rPr>
          <w:rFonts w:hint="eastAsia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3C509A">
        <w:rPr>
          <w:rFonts w:hint="eastAsia"/>
        </w:rPr>
        <w:t>)</w:t>
      </w:r>
      <w:r>
        <w:t xml:space="preserve"> holds is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2(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eastAsia"/>
        </w:rPr>
        <w:t>. Since</w:t>
      </w:r>
    </w:p>
    <w:p w14:paraId="3FF2CA83" w14:textId="61278FEE" w:rsidR="008B5339" w:rsidRPr="00CF3BD7" w:rsidRDefault="008B5339" w:rsidP="008B5339">
      <w:pPr>
        <w:spacing w:line="276" w:lineRule="auto"/>
      </w:pPr>
      <m:oMathPara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Devianc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Devianc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379E41C9" w14:textId="3F5AAFE3" w:rsidR="00CF3BD7" w:rsidRDefault="00CF3BD7" w:rsidP="00CF3BD7">
      <w:pPr>
        <w:spacing w:line="276" w:lineRule="auto"/>
      </w:pPr>
      <w:r w:rsidRPr="00CF3BD7">
        <w:t>we can compare the models by comparing their deviances.</w:t>
      </w:r>
      <w:r>
        <w:t xml:space="preserve"> </w:t>
      </w:r>
      <w:r>
        <w:rPr>
          <w:rFonts w:hint="eastAsia"/>
        </w:rPr>
        <w:t>T</w:t>
      </w:r>
      <w:r>
        <w:t xml:space="preserve">he statistic has an approximate chi-squared null distribution, with </w:t>
      </w:r>
      <m:oMath>
        <m:r>
          <w:rPr>
            <w:rFonts w:ascii="Cambria Math" w:hAnsi="Cambria Math"/>
          </w:rPr>
          <m:t>df</m:t>
        </m:r>
      </m:oMath>
      <w:r>
        <w:t xml:space="preserve"> equal to the number of additional parameters that are 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but not 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. Large test statistics and small P-values suggest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fits better than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.</w:t>
      </w:r>
    </w:p>
    <w:p w14:paraId="2FDEAD03" w14:textId="0BA2FF04" w:rsidR="003C509A" w:rsidRDefault="003C509A" w:rsidP="003C509A">
      <w:pPr>
        <w:spacing w:line="276" w:lineRule="auto"/>
        <w:ind w:firstLine="480"/>
      </w:pPr>
      <w:r>
        <w:rPr>
          <w:rFonts w:hint="eastAsia"/>
        </w:rPr>
        <w:t xml:space="preserve">In example 3.4.2, the residual deviance is 3.72 with </w:t>
      </w:r>
      <m:oMath>
        <m:r>
          <w:rPr>
            <w:rFonts w:ascii="Cambria Math" w:hAnsi="Cambria Math"/>
          </w:rPr>
          <m:t>df=5</m:t>
        </m:r>
      </m:oMath>
      <w:r>
        <w:rPr>
          <w:rFonts w:hint="eastAsia"/>
        </w:rPr>
        <w:t xml:space="preserve">, while the null deviance is 113.20 with </w:t>
      </w:r>
      <m:oMath>
        <m:r>
          <w:rPr>
            <w:rFonts w:ascii="Cambria Math" w:hAnsi="Cambria Math"/>
          </w:rPr>
          <m:t>df=6</m:t>
        </m:r>
      </m:oMath>
      <w:r>
        <w:rPr>
          <w:rFonts w:hint="eastAsia"/>
        </w:rPr>
        <w:t xml:space="preserve">. The </w:t>
      </w:r>
      <w:r w:rsidRPr="003C509A">
        <w:t>difference between the</w:t>
      </w:r>
      <w:r>
        <w:rPr>
          <w:rFonts w:hint="eastAsia"/>
        </w:rPr>
        <w:t xml:space="preserve"> </w:t>
      </w:r>
      <w:r w:rsidRPr="003C509A">
        <w:t xml:space="preserve">deviances equals 109.48 with </w:t>
      </w:r>
      <m:oMath>
        <m:r>
          <w:rPr>
            <w:rFonts w:ascii="Cambria Math" w:hAnsi="Cambria Math"/>
          </w:rPr>
          <m:t>df=1</m:t>
        </m:r>
      </m:oMath>
      <w:r>
        <w:rPr>
          <w:rFonts w:hint="eastAsia"/>
        </w:rPr>
        <w:t>.</w:t>
      </w:r>
    </w:p>
    <w:p w14:paraId="23D7C022" w14:textId="77777777" w:rsidR="003C509A" w:rsidRDefault="003C509A" w:rsidP="003C509A">
      <w:pPr>
        <w:spacing w:line="276" w:lineRule="auto"/>
      </w:pPr>
    </w:p>
    <w:p w14:paraId="44F332C5" w14:textId="58F33820" w:rsidR="003C509A" w:rsidRDefault="003C509A" w:rsidP="003C509A">
      <w:pPr>
        <w:spacing w:line="276" w:lineRule="auto"/>
      </w:pPr>
      <w:r>
        <w:rPr>
          <w:rFonts w:hint="eastAsia"/>
        </w:rPr>
        <w:lastRenderedPageBreak/>
        <w:t xml:space="preserve">3.4.5 </w:t>
      </w:r>
      <w:r w:rsidR="004E4743" w:rsidRPr="004E4743">
        <w:t xml:space="preserve">Residuals </w:t>
      </w:r>
      <w:r w:rsidR="004E4743">
        <w:rPr>
          <w:rFonts w:hint="eastAsia"/>
        </w:rPr>
        <w:t>c</w:t>
      </w:r>
      <w:r w:rsidR="004E4743" w:rsidRPr="004E4743">
        <w:t xml:space="preserve">omparing </w:t>
      </w:r>
      <w:r w:rsidR="004E4743">
        <w:rPr>
          <w:rFonts w:hint="eastAsia"/>
        </w:rPr>
        <w:t>o</w:t>
      </w:r>
      <w:r w:rsidR="004E4743" w:rsidRPr="004E4743">
        <w:t xml:space="preserve">bservations to the </w:t>
      </w:r>
      <w:r w:rsidR="004E4743">
        <w:rPr>
          <w:rFonts w:hint="eastAsia"/>
        </w:rPr>
        <w:t>m</w:t>
      </w:r>
      <w:r w:rsidR="004E4743" w:rsidRPr="004E4743">
        <w:t xml:space="preserve">odel </w:t>
      </w:r>
      <w:proofErr w:type="gramStart"/>
      <w:r w:rsidR="004E4743">
        <w:rPr>
          <w:rFonts w:hint="eastAsia"/>
        </w:rPr>
        <w:t>f</w:t>
      </w:r>
      <w:r w:rsidR="004E4743" w:rsidRPr="004E4743">
        <w:t>it</w:t>
      </w:r>
      <w:proofErr w:type="gramEnd"/>
    </w:p>
    <w:p w14:paraId="40EC9207" w14:textId="3FA9F957" w:rsidR="004E4743" w:rsidRDefault="004E4743" w:rsidP="004E4743">
      <w:pPr>
        <w:spacing w:line="276" w:lineRule="auto"/>
        <w:ind w:firstLine="480"/>
      </w:pPr>
      <w:r>
        <w:rPr>
          <w:rFonts w:hint="eastAsia"/>
        </w:rPr>
        <w:t>For any GLM, the Pearson residual is a standardized difference:</w:t>
      </w:r>
    </w:p>
    <w:p w14:paraId="0A644BE5" w14:textId="0EC9DF5F" w:rsidR="004E4743" w:rsidRPr="004E4743" w:rsidRDefault="004E4743" w:rsidP="004E4743">
      <w:pPr>
        <w:spacing w:line="276" w:lineRule="auto"/>
      </w:pPr>
      <m:oMathPara>
        <m:oMath>
          <m:r>
            <m:rPr>
              <m:sty m:val="p"/>
            </m:rPr>
            <w:rPr>
              <w:rFonts w:ascii="Cambria Math" w:hAnsi="Cambria Math"/>
            </w:rPr>
            <m:t>Pearson residual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yi-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var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rad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E1F3CF8" w14:textId="3088E7B2" w:rsidR="004E4743" w:rsidRDefault="004E4743" w:rsidP="004E4743">
      <w:pPr>
        <w:spacing w:line="276" w:lineRule="auto"/>
        <w:ind w:firstLine="480"/>
      </w:pPr>
      <w:r>
        <w:t>The</w:t>
      </w:r>
      <w:r>
        <w:rPr>
          <w:rFonts w:hint="eastAsia"/>
        </w:rPr>
        <w:t xml:space="preserve"> </w:t>
      </w:r>
      <w:r>
        <w:t>standardized residual</w:t>
      </w:r>
      <w:r>
        <w:rPr>
          <w:rFonts w:hint="eastAsia"/>
        </w:rPr>
        <w:t xml:space="preserve"> is:</w:t>
      </w:r>
    </w:p>
    <w:p w14:paraId="3423DFC5" w14:textId="50E5C175" w:rsidR="004E4743" w:rsidRPr="004E4743" w:rsidRDefault="004E4743" w:rsidP="004E4743">
      <w:pPr>
        <w:spacing w:line="276" w:lineRule="auto"/>
      </w:pPr>
      <m:oMathPara>
        <m:oMath>
          <m:r>
            <m:rPr>
              <m:sty m:val="p"/>
            </m:rPr>
            <w:rPr>
              <w:rFonts w:ascii="Cambria Math" w:hAnsi="Cambria Math"/>
            </w:rPr>
            <m:t>Standardized residual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yi-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SE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CB31BAE" w14:textId="6E114E9B" w:rsidR="004E4743" w:rsidRDefault="004E4743" w:rsidP="004E4743">
      <w:pPr>
        <w:spacing w:line="276" w:lineRule="auto"/>
      </w:pPr>
      <w:r>
        <w:rPr>
          <w:rFonts w:hint="eastAsia"/>
        </w:rPr>
        <w:t xml:space="preserve">where </w:t>
      </w:r>
      <m:oMath>
        <m:r>
          <w:rPr>
            <w:rFonts w:ascii="Cambria Math" w:hAnsi="Cambria Math"/>
          </w:rPr>
          <m:t>SE=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var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rad>
      </m:oMath>
      <w:r>
        <w:rPr>
          <w:rFonts w:hint="eastAsia"/>
        </w:rPr>
        <w:t xml:space="preserve">, 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 xml:space="preserve"> is leverage.</w:t>
      </w:r>
    </w:p>
    <w:p w14:paraId="6BE038F5" w14:textId="0257E0DE" w:rsidR="004E4743" w:rsidRDefault="004E4743" w:rsidP="004E4743">
      <w:pPr>
        <w:spacing w:line="276" w:lineRule="auto"/>
        <w:ind w:firstLine="480"/>
      </w:pPr>
      <w:r w:rsidRPr="004E4743">
        <w:t>Standardized residual</w:t>
      </w:r>
      <w:r>
        <w:t xml:space="preserve"> accounts for both</w:t>
      </w:r>
      <w:r>
        <w:rPr>
          <w:rFonts w:hint="eastAsia"/>
        </w:rPr>
        <w:t xml:space="preserve"> </w:t>
      </w:r>
      <w:r>
        <w:t>sources</w:t>
      </w:r>
      <w:r>
        <w:rPr>
          <w:rFonts w:hint="eastAsia"/>
        </w:rPr>
        <w:t xml:space="preserve"> </w:t>
      </w:r>
      <w:r>
        <w:t>of</w:t>
      </w:r>
      <w:r>
        <w:rPr>
          <w:rFonts w:hint="eastAsia"/>
        </w:rPr>
        <w:t xml:space="preserve"> </w:t>
      </w:r>
      <w:r>
        <w:t>variability</w:t>
      </w:r>
      <w:r>
        <w:rPr>
          <w:rFonts w:hint="eastAsia"/>
        </w:rPr>
        <w:t xml:space="preserve"> </w:t>
      </w:r>
      <w:r>
        <w:t>and</w:t>
      </w:r>
      <w:r>
        <w:rPr>
          <w:rFonts w:hint="eastAsia"/>
        </w:rPr>
        <w:t xml:space="preserve"> </w:t>
      </w:r>
      <w:r>
        <w:t>is</w:t>
      </w:r>
      <w:r>
        <w:rPr>
          <w:rFonts w:hint="eastAsia"/>
        </w:rPr>
        <w:t xml:space="preserve"> </w:t>
      </w:r>
      <w:r>
        <w:t>preferable</w:t>
      </w:r>
      <w:r>
        <w:rPr>
          <w:rFonts w:hint="eastAsia"/>
        </w:rPr>
        <w:t xml:space="preserve"> </w:t>
      </w:r>
      <w:r>
        <w:t>to</w:t>
      </w:r>
      <w:r>
        <w:rPr>
          <w:rFonts w:hint="eastAsia"/>
        </w:rPr>
        <w:t xml:space="preserve"> </w:t>
      </w:r>
      <w:r>
        <w:t>the</w:t>
      </w:r>
      <w:r>
        <w:rPr>
          <w:rFonts w:hint="eastAsia"/>
        </w:rPr>
        <w:t xml:space="preserve"> </w:t>
      </w:r>
      <w:r>
        <w:t>Pearson</w:t>
      </w:r>
      <w:r>
        <w:rPr>
          <w:rFonts w:hint="eastAsia"/>
        </w:rPr>
        <w:t xml:space="preserve"> </w:t>
      </w:r>
      <w:r>
        <w:t>residuals.</w:t>
      </w:r>
      <w:r>
        <w:rPr>
          <w:rFonts w:hint="eastAsia"/>
        </w:rPr>
        <w:t xml:space="preserve"> values larger than about 2 or 3 in absolute value are worthy of attention.</w:t>
      </w:r>
    </w:p>
    <w:p w14:paraId="4C839A5C" w14:textId="2E936468" w:rsidR="00BE7B8B" w:rsidRDefault="00BE7B8B" w:rsidP="00BE7B8B">
      <w:pPr>
        <w:spacing w:line="276" w:lineRule="auto"/>
        <w:jc w:val="center"/>
      </w:pPr>
      <w:r w:rsidRPr="00BE7B8B">
        <w:t>Table 3.</w:t>
      </w:r>
      <w:r>
        <w:rPr>
          <w:rFonts w:hint="eastAsia"/>
        </w:rPr>
        <w:t>4</w:t>
      </w:r>
      <w:r w:rsidRPr="00BE7B8B">
        <w:t xml:space="preserve"> Generalized linear models for statistical analysis.</w:t>
      </w:r>
    </w:p>
    <w:tbl>
      <w:tblPr>
        <w:tblStyle w:val="af1"/>
        <w:tblW w:w="8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1675"/>
        <w:gridCol w:w="1869"/>
        <w:gridCol w:w="2693"/>
      </w:tblGrid>
      <w:tr w:rsidR="00BE7B8B" w14:paraId="144BC09E" w14:textId="77777777" w:rsidTr="00BE7B8B">
        <w:tc>
          <w:tcPr>
            <w:tcW w:w="1843" w:type="dxa"/>
            <w:tcBorders>
              <w:top w:val="single" w:sz="12" w:space="0" w:color="000000"/>
              <w:bottom w:val="single" w:sz="12" w:space="0" w:color="000000"/>
            </w:tcBorders>
          </w:tcPr>
          <w:p w14:paraId="6E21FBF9" w14:textId="3272FE33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>Random Component</w:t>
            </w:r>
          </w:p>
        </w:tc>
        <w:tc>
          <w:tcPr>
            <w:tcW w:w="1675" w:type="dxa"/>
            <w:tcBorders>
              <w:top w:val="single" w:sz="12" w:space="0" w:color="000000"/>
              <w:bottom w:val="single" w:sz="12" w:space="0" w:color="000000"/>
            </w:tcBorders>
            <w:vAlign w:val="bottom"/>
          </w:tcPr>
          <w:p w14:paraId="28CC7DCA" w14:textId="66AF183E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 xml:space="preserve">Link </w:t>
            </w:r>
            <w:r>
              <w:br/>
            </w:r>
            <w:r>
              <w:rPr>
                <w:rFonts w:hint="eastAsia"/>
              </w:rPr>
              <w:t>Function</w:t>
            </w:r>
          </w:p>
        </w:tc>
        <w:tc>
          <w:tcPr>
            <w:tcW w:w="1869" w:type="dxa"/>
            <w:tcBorders>
              <w:top w:val="single" w:sz="12" w:space="0" w:color="000000"/>
              <w:bottom w:val="single" w:sz="12" w:space="0" w:color="000000"/>
            </w:tcBorders>
          </w:tcPr>
          <w:p w14:paraId="48026B73" w14:textId="2CA35B2C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 xml:space="preserve">Explanatory </w:t>
            </w:r>
            <w:r>
              <w:br/>
            </w:r>
            <w:r>
              <w:rPr>
                <w:rFonts w:hint="eastAsia"/>
              </w:rPr>
              <w:t>Variables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</w:tcBorders>
            <w:vAlign w:val="bottom"/>
          </w:tcPr>
          <w:p w14:paraId="1FE0F60B" w14:textId="612302E3" w:rsidR="00BE7B8B" w:rsidRDefault="00BE7B8B" w:rsidP="00BE7B8B">
            <w:pPr>
              <w:spacing w:line="276" w:lineRule="auto"/>
              <w:jc w:val="both"/>
            </w:pPr>
            <w:r>
              <w:rPr>
                <w:rFonts w:hint="eastAsia"/>
              </w:rPr>
              <w:t>Model</w:t>
            </w:r>
          </w:p>
        </w:tc>
      </w:tr>
      <w:tr w:rsidR="00BE7B8B" w14:paraId="30314E5A" w14:textId="77777777" w:rsidTr="00BE7B8B">
        <w:tc>
          <w:tcPr>
            <w:tcW w:w="1843" w:type="dxa"/>
            <w:tcBorders>
              <w:top w:val="single" w:sz="12" w:space="0" w:color="000000"/>
            </w:tcBorders>
          </w:tcPr>
          <w:p w14:paraId="39291EDA" w14:textId="0071A5ED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>Normal</w:t>
            </w:r>
          </w:p>
        </w:tc>
        <w:tc>
          <w:tcPr>
            <w:tcW w:w="1675" w:type="dxa"/>
            <w:tcBorders>
              <w:top w:val="single" w:sz="12" w:space="0" w:color="000000"/>
            </w:tcBorders>
          </w:tcPr>
          <w:p w14:paraId="79916689" w14:textId="3E4455F4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>Identity</w:t>
            </w:r>
          </w:p>
        </w:tc>
        <w:tc>
          <w:tcPr>
            <w:tcW w:w="1869" w:type="dxa"/>
            <w:tcBorders>
              <w:top w:val="single" w:sz="12" w:space="0" w:color="000000"/>
            </w:tcBorders>
          </w:tcPr>
          <w:p w14:paraId="5A1791B3" w14:textId="362B87FB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>Continuous</w:t>
            </w:r>
          </w:p>
        </w:tc>
        <w:tc>
          <w:tcPr>
            <w:tcW w:w="2693" w:type="dxa"/>
            <w:tcBorders>
              <w:top w:val="single" w:sz="12" w:space="0" w:color="000000"/>
            </w:tcBorders>
          </w:tcPr>
          <w:p w14:paraId="553D6AA6" w14:textId="26A4C293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>Regression</w:t>
            </w:r>
          </w:p>
        </w:tc>
      </w:tr>
      <w:tr w:rsidR="00BE7B8B" w14:paraId="22535187" w14:textId="77777777" w:rsidTr="00BE7B8B">
        <w:tc>
          <w:tcPr>
            <w:tcW w:w="1843" w:type="dxa"/>
          </w:tcPr>
          <w:p w14:paraId="6E97A9AF" w14:textId="0B5825F0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>Normal</w:t>
            </w:r>
          </w:p>
        </w:tc>
        <w:tc>
          <w:tcPr>
            <w:tcW w:w="1675" w:type="dxa"/>
          </w:tcPr>
          <w:p w14:paraId="4B559A5B" w14:textId="44AB562D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>Identity</w:t>
            </w:r>
          </w:p>
        </w:tc>
        <w:tc>
          <w:tcPr>
            <w:tcW w:w="1869" w:type="dxa"/>
          </w:tcPr>
          <w:p w14:paraId="2E0F7199" w14:textId="68C3970E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>Categorical</w:t>
            </w:r>
          </w:p>
        </w:tc>
        <w:tc>
          <w:tcPr>
            <w:tcW w:w="2693" w:type="dxa"/>
          </w:tcPr>
          <w:p w14:paraId="2185BA93" w14:textId="58BC21F5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>Analysis of variance</w:t>
            </w:r>
          </w:p>
        </w:tc>
      </w:tr>
      <w:tr w:rsidR="00BE7B8B" w14:paraId="29E7FB66" w14:textId="77777777" w:rsidTr="00BE7B8B">
        <w:tc>
          <w:tcPr>
            <w:tcW w:w="1843" w:type="dxa"/>
          </w:tcPr>
          <w:p w14:paraId="716B5D64" w14:textId="4FB41392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>Normal</w:t>
            </w:r>
          </w:p>
        </w:tc>
        <w:tc>
          <w:tcPr>
            <w:tcW w:w="1675" w:type="dxa"/>
          </w:tcPr>
          <w:p w14:paraId="3EEAABC1" w14:textId="7C15DDFA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>Identity</w:t>
            </w:r>
          </w:p>
        </w:tc>
        <w:tc>
          <w:tcPr>
            <w:tcW w:w="1869" w:type="dxa"/>
          </w:tcPr>
          <w:p w14:paraId="4BCBF0A4" w14:textId="786EBCBD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>Mixed</w:t>
            </w:r>
          </w:p>
        </w:tc>
        <w:tc>
          <w:tcPr>
            <w:tcW w:w="2693" w:type="dxa"/>
          </w:tcPr>
          <w:p w14:paraId="69DBA223" w14:textId="7630B3DF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>Analysis of covariance</w:t>
            </w:r>
          </w:p>
        </w:tc>
      </w:tr>
      <w:tr w:rsidR="00BE7B8B" w14:paraId="48DEA180" w14:textId="77777777" w:rsidTr="00BE7B8B">
        <w:tc>
          <w:tcPr>
            <w:tcW w:w="1843" w:type="dxa"/>
          </w:tcPr>
          <w:p w14:paraId="43A433FF" w14:textId="75DCF85F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>Binomial</w:t>
            </w:r>
          </w:p>
        </w:tc>
        <w:tc>
          <w:tcPr>
            <w:tcW w:w="1675" w:type="dxa"/>
          </w:tcPr>
          <w:p w14:paraId="0D6BA378" w14:textId="69EB97F4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>Logit</w:t>
            </w:r>
          </w:p>
        </w:tc>
        <w:tc>
          <w:tcPr>
            <w:tcW w:w="1869" w:type="dxa"/>
          </w:tcPr>
          <w:p w14:paraId="756AE04C" w14:textId="1A706ADC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>Mixed</w:t>
            </w:r>
          </w:p>
        </w:tc>
        <w:tc>
          <w:tcPr>
            <w:tcW w:w="2693" w:type="dxa"/>
          </w:tcPr>
          <w:p w14:paraId="202BBC2C" w14:textId="16386666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>Logistic regression</w:t>
            </w:r>
          </w:p>
        </w:tc>
      </w:tr>
      <w:tr w:rsidR="00BE7B8B" w14:paraId="1863DAB6" w14:textId="77777777" w:rsidTr="00BE7B8B">
        <w:tc>
          <w:tcPr>
            <w:tcW w:w="1843" w:type="dxa"/>
          </w:tcPr>
          <w:p w14:paraId="1FE68A36" w14:textId="151EC5C1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>Multinomial</w:t>
            </w:r>
          </w:p>
        </w:tc>
        <w:tc>
          <w:tcPr>
            <w:tcW w:w="1675" w:type="dxa"/>
          </w:tcPr>
          <w:p w14:paraId="6A5103DE" w14:textId="1DC14D1D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>Logits</w:t>
            </w:r>
          </w:p>
        </w:tc>
        <w:tc>
          <w:tcPr>
            <w:tcW w:w="1869" w:type="dxa"/>
          </w:tcPr>
          <w:p w14:paraId="410E5C13" w14:textId="65C04C44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>Mixed</w:t>
            </w:r>
          </w:p>
        </w:tc>
        <w:tc>
          <w:tcPr>
            <w:tcW w:w="2693" w:type="dxa"/>
          </w:tcPr>
          <w:p w14:paraId="5EEF2B7A" w14:textId="634EC6F3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>Multinomial logit</w:t>
            </w:r>
          </w:p>
        </w:tc>
      </w:tr>
      <w:tr w:rsidR="00BE7B8B" w14:paraId="56A7E2ED" w14:textId="77777777" w:rsidTr="00BE7B8B">
        <w:tc>
          <w:tcPr>
            <w:tcW w:w="1843" w:type="dxa"/>
            <w:tcBorders>
              <w:bottom w:val="single" w:sz="12" w:space="0" w:color="000000"/>
            </w:tcBorders>
          </w:tcPr>
          <w:p w14:paraId="49CA4777" w14:textId="3BE1E916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>Poisson</w:t>
            </w:r>
          </w:p>
        </w:tc>
        <w:tc>
          <w:tcPr>
            <w:tcW w:w="1675" w:type="dxa"/>
            <w:tcBorders>
              <w:bottom w:val="single" w:sz="12" w:space="0" w:color="000000"/>
            </w:tcBorders>
          </w:tcPr>
          <w:p w14:paraId="702487C7" w14:textId="6088BFFF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>Log</w:t>
            </w:r>
          </w:p>
        </w:tc>
        <w:tc>
          <w:tcPr>
            <w:tcW w:w="1869" w:type="dxa"/>
            <w:tcBorders>
              <w:bottom w:val="single" w:sz="12" w:space="0" w:color="000000"/>
            </w:tcBorders>
          </w:tcPr>
          <w:p w14:paraId="4479DE8B" w14:textId="1D3ABE72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>Mixed</w:t>
            </w:r>
          </w:p>
        </w:tc>
        <w:tc>
          <w:tcPr>
            <w:tcW w:w="2693" w:type="dxa"/>
            <w:tcBorders>
              <w:bottom w:val="single" w:sz="12" w:space="0" w:color="000000"/>
            </w:tcBorders>
          </w:tcPr>
          <w:p w14:paraId="125B6113" w14:textId="33BCA267" w:rsidR="00BE7B8B" w:rsidRDefault="00BE7B8B" w:rsidP="00BE7B8B">
            <w:pPr>
              <w:spacing w:line="276" w:lineRule="auto"/>
            </w:pPr>
            <w:r>
              <w:rPr>
                <w:rFonts w:hint="eastAsia"/>
              </w:rPr>
              <w:t>Loglinear</w:t>
            </w:r>
          </w:p>
        </w:tc>
      </w:tr>
    </w:tbl>
    <w:p w14:paraId="652ED2AE" w14:textId="77777777" w:rsidR="00BE7B8B" w:rsidRDefault="00BE7B8B" w:rsidP="00BE7B8B">
      <w:pPr>
        <w:spacing w:line="276" w:lineRule="auto"/>
      </w:pPr>
    </w:p>
    <w:p w14:paraId="6EC06EDB" w14:textId="6B2C9B93" w:rsidR="00C641AF" w:rsidRPr="00C641AF" w:rsidRDefault="00C641AF" w:rsidP="00B32291">
      <w:pPr>
        <w:widowControl/>
        <w:rPr>
          <w:rFonts w:hint="eastAsia"/>
        </w:rPr>
      </w:pPr>
    </w:p>
    <w:sectPr w:rsidR="00C641AF" w:rsidRPr="00C641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6123C6" w14:textId="77777777" w:rsidR="0027363B" w:rsidRDefault="0027363B" w:rsidP="005D06EF">
      <w:r>
        <w:separator/>
      </w:r>
    </w:p>
  </w:endnote>
  <w:endnote w:type="continuationSeparator" w:id="0">
    <w:p w14:paraId="70707A7F" w14:textId="77777777" w:rsidR="0027363B" w:rsidRDefault="0027363B" w:rsidP="005D0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F57B28" w14:textId="77777777" w:rsidR="0027363B" w:rsidRDefault="0027363B" w:rsidP="005D06EF">
      <w:r>
        <w:separator/>
      </w:r>
    </w:p>
  </w:footnote>
  <w:footnote w:type="continuationSeparator" w:id="0">
    <w:p w14:paraId="3F6AE660" w14:textId="77777777" w:rsidR="0027363B" w:rsidRDefault="0027363B" w:rsidP="005D06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43"/>
    <w:rsid w:val="00027743"/>
    <w:rsid w:val="00063A8E"/>
    <w:rsid w:val="000A1843"/>
    <w:rsid w:val="000C18C1"/>
    <w:rsid w:val="000F031A"/>
    <w:rsid w:val="000F2BFB"/>
    <w:rsid w:val="000F6139"/>
    <w:rsid w:val="000F62C4"/>
    <w:rsid w:val="00105330"/>
    <w:rsid w:val="00112943"/>
    <w:rsid w:val="00121B42"/>
    <w:rsid w:val="00131FAF"/>
    <w:rsid w:val="00145311"/>
    <w:rsid w:val="00156188"/>
    <w:rsid w:val="00164E37"/>
    <w:rsid w:val="00165FF9"/>
    <w:rsid w:val="0017617B"/>
    <w:rsid w:val="001825B7"/>
    <w:rsid w:val="001A7AA1"/>
    <w:rsid w:val="001B74A6"/>
    <w:rsid w:val="001D6F4E"/>
    <w:rsid w:val="001E23AC"/>
    <w:rsid w:val="0020023D"/>
    <w:rsid w:val="00205A42"/>
    <w:rsid w:val="002125EB"/>
    <w:rsid w:val="002152E2"/>
    <w:rsid w:val="00223437"/>
    <w:rsid w:val="002360FA"/>
    <w:rsid w:val="00243297"/>
    <w:rsid w:val="002469CD"/>
    <w:rsid w:val="002475AF"/>
    <w:rsid w:val="002519ED"/>
    <w:rsid w:val="00255796"/>
    <w:rsid w:val="002643AC"/>
    <w:rsid w:val="0027363B"/>
    <w:rsid w:val="00283D0A"/>
    <w:rsid w:val="002D5978"/>
    <w:rsid w:val="002E45B6"/>
    <w:rsid w:val="0036329B"/>
    <w:rsid w:val="00365355"/>
    <w:rsid w:val="0039316D"/>
    <w:rsid w:val="003B4755"/>
    <w:rsid w:val="003C509A"/>
    <w:rsid w:val="003F77F9"/>
    <w:rsid w:val="00405FF8"/>
    <w:rsid w:val="00450B1A"/>
    <w:rsid w:val="00470319"/>
    <w:rsid w:val="00483B18"/>
    <w:rsid w:val="004B7A97"/>
    <w:rsid w:val="004C20A7"/>
    <w:rsid w:val="004D34A9"/>
    <w:rsid w:val="004E2150"/>
    <w:rsid w:val="004E4743"/>
    <w:rsid w:val="00501BDE"/>
    <w:rsid w:val="00512953"/>
    <w:rsid w:val="00513179"/>
    <w:rsid w:val="00522AEB"/>
    <w:rsid w:val="00553890"/>
    <w:rsid w:val="00563951"/>
    <w:rsid w:val="005649C6"/>
    <w:rsid w:val="005673DF"/>
    <w:rsid w:val="00575B76"/>
    <w:rsid w:val="005C0B95"/>
    <w:rsid w:val="005D06EF"/>
    <w:rsid w:val="005E5163"/>
    <w:rsid w:val="005F6E3D"/>
    <w:rsid w:val="00610347"/>
    <w:rsid w:val="00646B18"/>
    <w:rsid w:val="006545B1"/>
    <w:rsid w:val="0068250B"/>
    <w:rsid w:val="00683175"/>
    <w:rsid w:val="00696A3A"/>
    <w:rsid w:val="006B7B9C"/>
    <w:rsid w:val="006F4F2C"/>
    <w:rsid w:val="006F7B15"/>
    <w:rsid w:val="0070681A"/>
    <w:rsid w:val="007120FA"/>
    <w:rsid w:val="00720732"/>
    <w:rsid w:val="0072126C"/>
    <w:rsid w:val="0074206E"/>
    <w:rsid w:val="007541A4"/>
    <w:rsid w:val="0076787F"/>
    <w:rsid w:val="007F3262"/>
    <w:rsid w:val="00801755"/>
    <w:rsid w:val="00823FF5"/>
    <w:rsid w:val="00846513"/>
    <w:rsid w:val="008B5339"/>
    <w:rsid w:val="008C0D98"/>
    <w:rsid w:val="008C2902"/>
    <w:rsid w:val="008C7B44"/>
    <w:rsid w:val="008D0D98"/>
    <w:rsid w:val="008E158A"/>
    <w:rsid w:val="008E23B8"/>
    <w:rsid w:val="008F050F"/>
    <w:rsid w:val="00905551"/>
    <w:rsid w:val="00917E71"/>
    <w:rsid w:val="00940E9B"/>
    <w:rsid w:val="0094503F"/>
    <w:rsid w:val="009C35CD"/>
    <w:rsid w:val="009F2FE7"/>
    <w:rsid w:val="00A24FC0"/>
    <w:rsid w:val="00A32DB3"/>
    <w:rsid w:val="00A57774"/>
    <w:rsid w:val="00A6050B"/>
    <w:rsid w:val="00A65352"/>
    <w:rsid w:val="00A7056A"/>
    <w:rsid w:val="00A95511"/>
    <w:rsid w:val="00AC4FF4"/>
    <w:rsid w:val="00AD0EF7"/>
    <w:rsid w:val="00B00592"/>
    <w:rsid w:val="00B071F6"/>
    <w:rsid w:val="00B20CC2"/>
    <w:rsid w:val="00B216CB"/>
    <w:rsid w:val="00B32291"/>
    <w:rsid w:val="00B37098"/>
    <w:rsid w:val="00B43FCE"/>
    <w:rsid w:val="00B82603"/>
    <w:rsid w:val="00B8436B"/>
    <w:rsid w:val="00BA536D"/>
    <w:rsid w:val="00BD5A4A"/>
    <w:rsid w:val="00BE7B8B"/>
    <w:rsid w:val="00C141A4"/>
    <w:rsid w:val="00C1767D"/>
    <w:rsid w:val="00C35B24"/>
    <w:rsid w:val="00C537E2"/>
    <w:rsid w:val="00C565AE"/>
    <w:rsid w:val="00C641AF"/>
    <w:rsid w:val="00C76112"/>
    <w:rsid w:val="00C9388F"/>
    <w:rsid w:val="00CA7D7A"/>
    <w:rsid w:val="00CB7B96"/>
    <w:rsid w:val="00CC28EE"/>
    <w:rsid w:val="00CE0A9D"/>
    <w:rsid w:val="00CF3BD7"/>
    <w:rsid w:val="00D2422A"/>
    <w:rsid w:val="00D472C7"/>
    <w:rsid w:val="00D56EEA"/>
    <w:rsid w:val="00D6786F"/>
    <w:rsid w:val="00D931FF"/>
    <w:rsid w:val="00D94258"/>
    <w:rsid w:val="00D96347"/>
    <w:rsid w:val="00DA577F"/>
    <w:rsid w:val="00DD3B1E"/>
    <w:rsid w:val="00DD509F"/>
    <w:rsid w:val="00DF2B1B"/>
    <w:rsid w:val="00E467AA"/>
    <w:rsid w:val="00E77C8F"/>
    <w:rsid w:val="00EA6147"/>
    <w:rsid w:val="00EC2352"/>
    <w:rsid w:val="00EC3F36"/>
    <w:rsid w:val="00EC6D54"/>
    <w:rsid w:val="00ED3BB5"/>
    <w:rsid w:val="00EE228B"/>
    <w:rsid w:val="00F021DB"/>
    <w:rsid w:val="00F133E9"/>
    <w:rsid w:val="00F157AB"/>
    <w:rsid w:val="00F202E9"/>
    <w:rsid w:val="00F24575"/>
    <w:rsid w:val="00F300C6"/>
    <w:rsid w:val="00F377B7"/>
    <w:rsid w:val="00FA01EC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A2F927"/>
  <w15:chartTrackingRefBased/>
  <w15:docId w15:val="{090B59D1-71E6-4122-8DEB-D109B0B9F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77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7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7743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743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77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77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7743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7743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743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277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27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27743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277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277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277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277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27743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2774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77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27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77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277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77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277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77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77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7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277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774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121B42"/>
    <w:rPr>
      <w:color w:val="666666"/>
    </w:rPr>
  </w:style>
  <w:style w:type="paragraph" w:styleId="af">
    <w:name w:val="Date"/>
    <w:basedOn w:val="a"/>
    <w:next w:val="a"/>
    <w:link w:val="af0"/>
    <w:uiPriority w:val="99"/>
    <w:semiHidden/>
    <w:unhideWhenUsed/>
    <w:rsid w:val="00BA536D"/>
    <w:pPr>
      <w:jc w:val="right"/>
    </w:pPr>
  </w:style>
  <w:style w:type="character" w:customStyle="1" w:styleId="af0">
    <w:name w:val="日期 字元"/>
    <w:basedOn w:val="a0"/>
    <w:link w:val="af"/>
    <w:uiPriority w:val="99"/>
    <w:semiHidden/>
    <w:rsid w:val="00BA536D"/>
  </w:style>
  <w:style w:type="table" w:styleId="af1">
    <w:name w:val="Table Grid"/>
    <w:basedOn w:val="a1"/>
    <w:uiPriority w:val="39"/>
    <w:rsid w:val="00501B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"/>
    <w:link w:val="af3"/>
    <w:uiPriority w:val="99"/>
    <w:unhideWhenUsed/>
    <w:rsid w:val="005D06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0"/>
    <w:link w:val="af2"/>
    <w:uiPriority w:val="99"/>
    <w:rsid w:val="005D06EF"/>
    <w:rPr>
      <w:sz w:val="20"/>
      <w:szCs w:val="20"/>
    </w:rPr>
  </w:style>
  <w:style w:type="paragraph" w:styleId="af4">
    <w:name w:val="footer"/>
    <w:basedOn w:val="a"/>
    <w:link w:val="af5"/>
    <w:uiPriority w:val="99"/>
    <w:unhideWhenUsed/>
    <w:rsid w:val="005D06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尾 字元"/>
    <w:basedOn w:val="a0"/>
    <w:link w:val="af4"/>
    <w:uiPriority w:val="99"/>
    <w:rsid w:val="005D06E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98BAA-9257-4B2A-856C-F4DA37806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1964</TotalTime>
  <Pages>6</Pages>
  <Words>1360</Words>
  <Characters>7754</Characters>
  <Application>Microsoft Office Word</Application>
  <DocSecurity>0</DocSecurity>
  <Lines>64</Lines>
  <Paragraphs>18</Paragraphs>
  <ScaleCrop>false</ScaleCrop>
  <Company/>
  <LinksUpToDate>false</LinksUpToDate>
  <CharactersWithSpaces>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</dc:creator>
  <cp:keywords/>
  <dc:description/>
  <cp:lastModifiedBy>宗祐 李</cp:lastModifiedBy>
  <cp:revision>42</cp:revision>
  <dcterms:created xsi:type="dcterms:W3CDTF">2024-03-28T07:03:00Z</dcterms:created>
  <dcterms:modified xsi:type="dcterms:W3CDTF">2024-05-22T06:17:00Z</dcterms:modified>
</cp:coreProperties>
</file>