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7BA98" w14:textId="2EADDBD4" w:rsidR="00513179" w:rsidRPr="00513179" w:rsidRDefault="00513179" w:rsidP="00BE7B8B">
      <w:pPr>
        <w:spacing w:line="276" w:lineRule="auto"/>
        <w:rPr>
          <w:b/>
          <w:bCs/>
          <w:sz w:val="28"/>
          <w:szCs w:val="24"/>
        </w:rPr>
      </w:pPr>
      <w:r w:rsidRPr="00513179">
        <w:rPr>
          <w:rFonts w:hint="eastAsia"/>
          <w:b/>
          <w:bCs/>
          <w:sz w:val="28"/>
          <w:szCs w:val="24"/>
        </w:rPr>
        <w:t>Chapter 4. Logistic regression</w:t>
      </w:r>
    </w:p>
    <w:p w14:paraId="387FB6F4" w14:textId="77777777" w:rsidR="00513179" w:rsidRDefault="00513179" w:rsidP="00BE7B8B">
      <w:pPr>
        <w:spacing w:line="276" w:lineRule="auto"/>
      </w:pPr>
    </w:p>
    <w:p w14:paraId="3E36CD9A" w14:textId="6FE0F434" w:rsidR="00513179" w:rsidRPr="002643AC" w:rsidRDefault="00513179" w:rsidP="00BE7B8B">
      <w:pPr>
        <w:spacing w:line="276" w:lineRule="auto"/>
        <w:rPr>
          <w:b/>
          <w:bCs/>
        </w:rPr>
      </w:pPr>
      <w:r w:rsidRPr="002643AC">
        <w:rPr>
          <w:rFonts w:hint="eastAsia"/>
          <w:b/>
          <w:bCs/>
          <w:sz w:val="28"/>
          <w:szCs w:val="24"/>
        </w:rPr>
        <w:t>4.1 The logistic regression model</w:t>
      </w:r>
    </w:p>
    <w:p w14:paraId="7AB574D0" w14:textId="7548FC87" w:rsidR="00513179" w:rsidRDefault="00513179" w:rsidP="00513179">
      <w:pPr>
        <w:spacing w:line="276" w:lineRule="auto"/>
        <w:ind w:firstLine="480"/>
      </w:pPr>
      <w:r w:rsidRPr="00513179">
        <w:t xml:space="preserve">For a binary response variable </w:t>
      </w:r>
      <m:oMath>
        <m:r>
          <w:rPr>
            <w:rFonts w:ascii="Cambria Math" w:hAnsi="Cambria Math"/>
          </w:rPr>
          <m:t>Y</m:t>
        </m:r>
      </m:oMath>
      <w:r>
        <w:rPr>
          <w:rFonts w:hint="eastAsia"/>
        </w:rPr>
        <w:t xml:space="preserve">, </w:t>
      </w:r>
      <w:r w:rsidRPr="00513179">
        <w:t>we model the success probability</w:t>
      </w:r>
      <w:r>
        <w:rPr>
          <w:rFonts w:hint="eastAsia"/>
        </w:rPr>
        <w:t xml:space="preserve"> </w:t>
      </w:r>
      <m:oMath>
        <m:r>
          <w:rPr>
            <w:rFonts w:ascii="Cambria Math" w:hAnsi="Cambria Math"/>
          </w:rPr>
          <m:t>P(Y=1)</m:t>
        </m:r>
      </m:oMath>
      <w:r>
        <w:rPr>
          <w:rFonts w:hint="eastAsia"/>
        </w:rPr>
        <w:t xml:space="preserve">. </w:t>
      </w:r>
      <w:r>
        <w:t>we denote this by π(x) to emphasize that the value of</w:t>
      </w:r>
      <w:r>
        <w:rPr>
          <w:rFonts w:hint="eastAsia"/>
        </w:rPr>
        <w:t xml:space="preserve"> </w:t>
      </w:r>
      <m:oMath>
        <m:r>
          <w:rPr>
            <w:rFonts w:ascii="Cambria Math" w:hAnsi="Cambria Math"/>
          </w:rPr>
          <m:t>P(Y =1)</m:t>
        </m:r>
      </m:oMath>
      <w:r>
        <w:rPr>
          <w:rFonts w:hint="eastAsia"/>
        </w:rPr>
        <w:t xml:space="preserve"> </w:t>
      </w:r>
      <w:r>
        <w:t>depends on</w:t>
      </w:r>
      <w:r>
        <w:rPr>
          <w:rFonts w:hint="eastAsia"/>
        </w:rPr>
        <w:t xml:space="preserve"> </w:t>
      </w:r>
      <w:r>
        <w:t>the</w:t>
      </w:r>
      <w:r>
        <w:rPr>
          <w:rFonts w:hint="eastAsia"/>
        </w:rPr>
        <w:t xml:space="preserve"> </w:t>
      </w:r>
      <w:r>
        <w:t>value</w:t>
      </w:r>
      <w:r>
        <w:rPr>
          <w:rFonts w:hint="eastAsia"/>
        </w:rPr>
        <w:t xml:space="preserve"> </w:t>
      </w:r>
      <m:oMath>
        <m:r>
          <w:rPr>
            <w:rFonts w:ascii="Cambria Math" w:hAnsi="Cambria Math"/>
          </w:rPr>
          <m:t>x</m:t>
        </m:r>
      </m:oMath>
      <w:r>
        <w:rPr>
          <w:rFonts w:hint="eastAsia"/>
        </w:rPr>
        <w:t xml:space="preserve"> </w:t>
      </w:r>
      <w:r>
        <w:t>of</w:t>
      </w:r>
      <w:r>
        <w:rPr>
          <w:rFonts w:hint="eastAsia"/>
        </w:rPr>
        <w:t xml:space="preserve"> </w:t>
      </w:r>
      <w:r>
        <w:t>that</w:t>
      </w:r>
      <w:r>
        <w:rPr>
          <w:rFonts w:hint="eastAsia"/>
        </w:rPr>
        <w:t xml:space="preserve"> </w:t>
      </w:r>
      <w:r>
        <w:t>variable</w:t>
      </w:r>
      <w:r>
        <w:rPr>
          <w:rFonts w:hint="eastAsia"/>
        </w:rPr>
        <w:t>.</w:t>
      </w:r>
    </w:p>
    <w:p w14:paraId="60BA93D7" w14:textId="7B6491EA" w:rsidR="00513179" w:rsidRPr="002643AC" w:rsidRDefault="00513179" w:rsidP="00513179">
      <w:pPr>
        <w:spacing w:line="276" w:lineRule="auto"/>
        <w:rPr>
          <w:b/>
          <w:bCs/>
          <w:sz w:val="28"/>
          <w:szCs w:val="24"/>
        </w:rPr>
      </w:pPr>
      <w:r w:rsidRPr="002643AC">
        <w:rPr>
          <w:rFonts w:hint="eastAsia"/>
          <w:b/>
          <w:bCs/>
          <w:sz w:val="28"/>
          <w:szCs w:val="24"/>
        </w:rPr>
        <w:t>4.1.1 The logistic regression model</w:t>
      </w:r>
    </w:p>
    <w:p w14:paraId="6DDD51BE" w14:textId="4630B11F" w:rsidR="00513179" w:rsidRDefault="00513179" w:rsidP="00513179">
      <w:pPr>
        <w:spacing w:line="276" w:lineRule="auto"/>
        <w:ind w:firstLine="480"/>
      </w:pPr>
      <w:r w:rsidRPr="00513179">
        <w:t>The logistic regression model</w:t>
      </w:r>
      <w:r>
        <w:rPr>
          <w:rFonts w:hint="eastAsia"/>
        </w:rPr>
        <w:t xml:space="preserve"> is of the </w:t>
      </w:r>
      <w:proofErr w:type="gramStart"/>
      <w:r>
        <w:rPr>
          <w:rFonts w:hint="eastAsia"/>
        </w:rPr>
        <w:t>form</w:t>
      </w:r>
      <w:proofErr w:type="gramEnd"/>
    </w:p>
    <w:p w14:paraId="256D674B" w14:textId="09767A28" w:rsidR="00513179" w:rsidRPr="00513179" w:rsidRDefault="002643AC" w:rsidP="00513179">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1-π</m:t>
                      </m:r>
                      <m:d>
                        <m:dPr>
                          <m:ctrlPr>
                            <w:rPr>
                              <w:rFonts w:ascii="Cambria Math" w:hAnsi="Cambria Math"/>
                              <w:i/>
                            </w:rPr>
                          </m:ctrlPr>
                        </m:dPr>
                        <m:e>
                          <m:r>
                            <w:rPr>
                              <w:rFonts w:ascii="Cambria Math" w:hAnsi="Cambria Math"/>
                            </w:rPr>
                            <m:t>x</m:t>
                          </m:r>
                        </m:e>
                      </m:d>
                    </m:den>
                  </m:f>
                </m:e>
              </m:d>
            </m:e>
          </m:func>
          <m:r>
            <w:rPr>
              <w:rFonts w:ascii="Cambria Math" w:hAnsi="Cambria Math"/>
            </w:rPr>
            <m:t>=α+βx.</m:t>
          </m:r>
        </m:oMath>
      </m:oMathPara>
    </w:p>
    <w:p w14:paraId="2D52406A" w14:textId="425B880C" w:rsidR="00513179" w:rsidRDefault="001B74A6" w:rsidP="00513179">
      <w:pPr>
        <w:spacing w:line="276" w:lineRule="auto"/>
      </w:pPr>
      <w:r w:rsidRPr="001B74A6">
        <w:t>Logistic regression has a corresponding formula</w:t>
      </w:r>
      <w:r>
        <w:rPr>
          <w:rFonts w:hint="eastAsia"/>
        </w:rPr>
        <w:t xml:space="preserve"> for </w:t>
      </w:r>
      <m:oMath>
        <m:r>
          <w:rPr>
            <w:rFonts w:ascii="Cambria Math" w:hAnsi="Cambria Math"/>
          </w:rPr>
          <m:t>π(x)</m:t>
        </m:r>
      </m:oMath>
    </w:p>
    <w:p w14:paraId="6E33D361" w14:textId="71C86E58" w:rsidR="001B74A6" w:rsidRPr="001B74A6" w:rsidRDefault="001B74A6" w:rsidP="00513179">
      <w:pPr>
        <w:spacing w:line="276" w:lineRule="auto"/>
      </w:pPr>
      <m:oMathPara>
        <m:oMath>
          <m:r>
            <w:rPr>
              <w:rFonts w:ascii="Cambria Math" w:hAnsi="Cambria Math"/>
            </w:rPr>
            <m:t>π</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α+βx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α+βx</m:t>
                  </m:r>
                </m:sup>
              </m:sSup>
            </m:den>
          </m:f>
          <m:r>
            <w:rPr>
              <w:rFonts w:ascii="Cambria Math" w:hAnsi="Cambria Math"/>
            </w:rPr>
            <m:t xml:space="preserve"> .</m:t>
          </m:r>
        </m:oMath>
      </m:oMathPara>
    </w:p>
    <w:p w14:paraId="71278EDB" w14:textId="13A0316C" w:rsidR="001B74A6" w:rsidRPr="002643AC" w:rsidRDefault="001B74A6" w:rsidP="00513179">
      <w:pPr>
        <w:spacing w:line="276" w:lineRule="auto"/>
        <w:rPr>
          <w:b/>
          <w:bCs/>
          <w:sz w:val="28"/>
          <w:szCs w:val="24"/>
        </w:rPr>
      </w:pPr>
      <w:r w:rsidRPr="002643AC">
        <w:rPr>
          <w:rFonts w:hint="eastAsia"/>
          <w:b/>
          <w:bCs/>
          <w:sz w:val="28"/>
          <w:szCs w:val="24"/>
        </w:rPr>
        <w:t xml:space="preserve">4.1.2 </w:t>
      </w:r>
      <w:r w:rsidRPr="002643AC">
        <w:rPr>
          <w:b/>
          <w:bCs/>
          <w:sz w:val="28"/>
          <w:szCs w:val="24"/>
        </w:rPr>
        <w:t xml:space="preserve">Odds </w:t>
      </w:r>
      <w:r w:rsidRPr="002643AC">
        <w:rPr>
          <w:rFonts w:hint="eastAsia"/>
          <w:b/>
          <w:bCs/>
          <w:sz w:val="28"/>
          <w:szCs w:val="24"/>
        </w:rPr>
        <w:t>r</w:t>
      </w:r>
      <w:r w:rsidRPr="002643AC">
        <w:rPr>
          <w:b/>
          <w:bCs/>
          <w:sz w:val="28"/>
          <w:szCs w:val="24"/>
        </w:rPr>
        <w:t xml:space="preserve">atio and </w:t>
      </w:r>
      <w:r w:rsidRPr="002643AC">
        <w:rPr>
          <w:rFonts w:hint="eastAsia"/>
          <w:b/>
          <w:bCs/>
          <w:sz w:val="28"/>
          <w:szCs w:val="24"/>
        </w:rPr>
        <w:t>l</w:t>
      </w:r>
      <w:r w:rsidRPr="002643AC">
        <w:rPr>
          <w:b/>
          <w:bCs/>
          <w:sz w:val="28"/>
          <w:szCs w:val="24"/>
        </w:rPr>
        <w:t xml:space="preserve">inear </w:t>
      </w:r>
      <w:r w:rsidRPr="002643AC">
        <w:rPr>
          <w:rFonts w:hint="eastAsia"/>
          <w:b/>
          <w:bCs/>
          <w:sz w:val="28"/>
          <w:szCs w:val="24"/>
        </w:rPr>
        <w:t>a</w:t>
      </w:r>
      <w:r w:rsidRPr="002643AC">
        <w:rPr>
          <w:b/>
          <w:bCs/>
          <w:sz w:val="28"/>
          <w:szCs w:val="24"/>
        </w:rPr>
        <w:t xml:space="preserve">pproximation </w:t>
      </w:r>
      <w:r w:rsidRPr="002643AC">
        <w:rPr>
          <w:rFonts w:hint="eastAsia"/>
          <w:b/>
          <w:bCs/>
          <w:sz w:val="28"/>
          <w:szCs w:val="24"/>
        </w:rPr>
        <w:t>i</w:t>
      </w:r>
      <w:r w:rsidRPr="002643AC">
        <w:rPr>
          <w:b/>
          <w:bCs/>
          <w:sz w:val="28"/>
          <w:szCs w:val="24"/>
        </w:rPr>
        <w:t>nterpretations</w:t>
      </w:r>
    </w:p>
    <w:p w14:paraId="78FAB83C" w14:textId="5C54DA25" w:rsidR="001B74A6" w:rsidRDefault="002643AC" w:rsidP="002643AC">
      <w:pPr>
        <w:spacing w:line="276" w:lineRule="auto"/>
        <w:ind w:firstLine="480"/>
      </w:pPr>
      <w:r>
        <w:rPr>
          <w:rFonts w:hint="eastAsia"/>
        </w:rPr>
        <w:t xml:space="preserve">From the </w:t>
      </w:r>
      <w:r w:rsidRPr="00513179">
        <w:t>logistic regression</w:t>
      </w:r>
      <w:r>
        <w:rPr>
          <w:rFonts w:hint="eastAsia"/>
        </w:rPr>
        <w:t xml:space="preserve"> equation, we </w:t>
      </w:r>
      <w:proofErr w:type="gramStart"/>
      <w:r>
        <w:rPr>
          <w:rFonts w:hint="eastAsia"/>
        </w:rPr>
        <w:t>obtain</w:t>
      </w:r>
      <w:proofErr w:type="gramEnd"/>
    </w:p>
    <w:p w14:paraId="74CE5CE7" w14:textId="469AB756" w:rsidR="002643AC" w:rsidRPr="002643AC" w:rsidRDefault="00000000" w:rsidP="002643AC">
      <w:pPr>
        <w:spacing w:line="276" w:lineRule="auto"/>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1-π</m:t>
              </m:r>
              <m:d>
                <m:dPr>
                  <m:ctrlPr>
                    <w:rPr>
                      <w:rFonts w:ascii="Cambria Math" w:hAnsi="Cambria Math"/>
                      <w:i/>
                    </w:rPr>
                  </m:ctrlPr>
                </m:dPr>
                <m:e>
                  <m:r>
                    <w:rPr>
                      <w:rFonts w:ascii="Cambria Math" w:hAnsi="Cambria Math"/>
                    </w:rPr>
                    <m:t>x</m:t>
                  </m:r>
                </m:e>
              </m:d>
            </m:den>
          </m:f>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(α+βx)</m:t>
              </m:r>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β</m:t>
                      </m:r>
                    </m:sup>
                  </m:sSup>
                </m:e>
              </m:d>
            </m:e>
            <m:sup>
              <m:r>
                <w:rPr>
                  <w:rFonts w:ascii="Cambria Math" w:hAnsi="Cambria Math"/>
                </w:rPr>
                <m:t>x</m:t>
              </m:r>
            </m:sup>
          </m:sSup>
          <m:r>
            <w:rPr>
              <w:rFonts w:ascii="Cambria Math" w:hAnsi="Cambria Math"/>
            </w:rPr>
            <m:t>.</m:t>
          </m:r>
        </m:oMath>
      </m:oMathPara>
    </w:p>
    <w:p w14:paraId="79E0AEB5" w14:textId="58BA048C" w:rsidR="002643AC" w:rsidRDefault="002643AC" w:rsidP="002643AC">
      <w:pPr>
        <w:spacing w:line="276" w:lineRule="auto"/>
        <w:ind w:firstLine="480"/>
      </w:pPr>
      <w:r>
        <w:rPr>
          <w:rFonts w:hint="eastAsia"/>
        </w:rPr>
        <w:t xml:space="preserve">Therefore, </w:t>
      </w:r>
      <w:r>
        <w:t xml:space="preserve">the odds multiply by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t xml:space="preserve"> for every 1-unit increase in </w:t>
      </w:r>
      <m:oMath>
        <m:r>
          <w:rPr>
            <w:rFonts w:ascii="Cambria Math" w:hAnsi="Cambria Math"/>
          </w:rPr>
          <m:t>x</m:t>
        </m:r>
      </m:oMath>
      <w:r>
        <w:t xml:space="preserve">. That is, the odds at level </w:t>
      </w:r>
      <m:oMath>
        <m:r>
          <w:rPr>
            <w:rFonts w:ascii="Cambria Math" w:hAnsi="Cambria Math"/>
          </w:rPr>
          <m:t>x+1</m:t>
        </m:r>
      </m:oMath>
      <w:r>
        <w:rPr>
          <w:rFonts w:hint="eastAsia"/>
        </w:rPr>
        <w:t xml:space="preserve"> </w:t>
      </w:r>
      <w:r>
        <w:t>equal</w:t>
      </w:r>
      <w:r>
        <w:rPr>
          <w:rFonts w:hint="eastAsia"/>
        </w:rPr>
        <w:t xml:space="preserve"> </w:t>
      </w:r>
      <w:r>
        <w:t>the</w:t>
      </w:r>
      <w:r>
        <w:rPr>
          <w:rFonts w:hint="eastAsia"/>
        </w:rPr>
        <w:t xml:space="preserve"> </w:t>
      </w:r>
      <w:r>
        <w:t>odds</w:t>
      </w:r>
      <w:r>
        <w:rPr>
          <w:rFonts w:hint="eastAsia"/>
        </w:rPr>
        <w:t xml:space="preserve"> </w:t>
      </w:r>
      <w:r>
        <w:t>at</w:t>
      </w:r>
      <w:r>
        <w:rPr>
          <w:rFonts w:hint="eastAsia"/>
        </w:rPr>
        <w:t xml:space="preserve"> </w:t>
      </w:r>
      <m:oMath>
        <m:r>
          <w:rPr>
            <w:rFonts w:ascii="Cambria Math" w:hAnsi="Cambria Math"/>
          </w:rPr>
          <m:t>x</m:t>
        </m:r>
      </m:oMath>
      <w:r>
        <w:rPr>
          <w:rFonts w:hint="eastAsia"/>
        </w:rPr>
        <w:t xml:space="preserve"> </w:t>
      </w:r>
      <w:r>
        <w:t>multiplied</w:t>
      </w:r>
      <w:r>
        <w:rPr>
          <w:rFonts w:hint="eastAsia"/>
        </w:rPr>
        <w:t xml:space="preserve"> </w:t>
      </w:r>
      <w:r>
        <w:t>by</w:t>
      </w:r>
      <w:r>
        <w:rPr>
          <w:rFonts w:hint="eastAsia"/>
        </w:rPr>
        <w:t xml:space="preserve">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t>.</w:t>
      </w:r>
    </w:p>
    <w:p w14:paraId="7B3A9B09" w14:textId="33973EBD" w:rsidR="002643AC" w:rsidRDefault="00D56EEA" w:rsidP="00D56EEA">
      <w:pPr>
        <w:spacing w:line="276" w:lineRule="auto"/>
        <w:ind w:firstLine="480"/>
      </w:pPr>
      <w:r w:rsidRPr="00D56EEA">
        <w:t xml:space="preserve">A simpler interpretation refers to the probability </w:t>
      </w:r>
      <m:oMath>
        <m:r>
          <w:rPr>
            <w:rFonts w:ascii="Cambria Math" w:hAnsi="Cambria Math"/>
          </w:rPr>
          <m:t>π(x)</m:t>
        </m:r>
      </m:oMath>
      <w:r w:rsidRPr="00D56EEA">
        <w:t xml:space="preserve"> itself.</w:t>
      </w:r>
      <w:r>
        <w:rPr>
          <w:rFonts w:hint="eastAsia"/>
        </w:rPr>
        <w:t xml:space="preserve"> </w:t>
      </w:r>
      <w:r>
        <w:t xml:space="preserve">Since </w:t>
      </w:r>
      <w:r>
        <w:rPr>
          <w:rFonts w:hint="eastAsia"/>
        </w:rPr>
        <w:t xml:space="preserve">the model for </w:t>
      </w:r>
      <m:oMath>
        <m:r>
          <w:rPr>
            <w:rFonts w:ascii="Cambria Math" w:hAnsi="Cambria Math"/>
          </w:rPr>
          <m:t>π(x)</m:t>
        </m:r>
      </m:oMath>
      <w:r>
        <w:t xml:space="preserve"> is curved rather than a straight line, the rate of change in </w:t>
      </w:r>
      <m:oMath>
        <m:r>
          <w:rPr>
            <w:rFonts w:ascii="Cambria Math" w:hAnsi="Cambria Math"/>
          </w:rPr>
          <m:t>π(x)</m:t>
        </m:r>
      </m:oMath>
      <w:r>
        <w:t xml:space="preserve"> per 1-unit increase in </w:t>
      </w:r>
      <m:oMath>
        <m:r>
          <w:rPr>
            <w:rFonts w:ascii="Cambria Math" w:hAnsi="Cambria Math"/>
          </w:rPr>
          <m:t>x</m:t>
        </m:r>
      </m:oMath>
      <w:r>
        <w:t xml:space="preserve"> depends on the value of </w:t>
      </w:r>
      <m:oMath>
        <m:r>
          <w:rPr>
            <w:rFonts w:ascii="Cambria Math" w:hAnsi="Cambria Math"/>
          </w:rPr>
          <m:t>x</m:t>
        </m:r>
      </m:oMath>
      <w:r>
        <w:t>.</w:t>
      </w:r>
      <w:r>
        <w:rPr>
          <w:rFonts w:hint="eastAsia"/>
        </w:rPr>
        <w:t xml:space="preserve"> </w:t>
      </w:r>
      <w:r w:rsidRPr="00D56EEA">
        <w:t xml:space="preserve">A straight-line drawn tangent to the curve at a particular </w:t>
      </w:r>
      <m:oMath>
        <m:r>
          <w:rPr>
            <w:rFonts w:ascii="Cambria Math" w:hAnsi="Cambria Math"/>
          </w:rPr>
          <m:t>x</m:t>
        </m:r>
      </m:oMath>
      <w:r w:rsidRPr="00D56EEA">
        <w:t xml:space="preserve"> value,</w:t>
      </w:r>
      <w:r>
        <w:rPr>
          <w:rFonts w:hint="eastAsia"/>
        </w:rPr>
        <w:t xml:space="preserve"> </w:t>
      </w:r>
      <w:r w:rsidRPr="00D56EEA">
        <w:t>describes the rate of change at that point.</w:t>
      </w:r>
      <w:r>
        <w:rPr>
          <w:rFonts w:hint="eastAsia"/>
        </w:rPr>
        <w:t xml:space="preserve"> </w:t>
      </w:r>
      <w:r>
        <w:t xml:space="preserve">For logistic regression parameter </w:t>
      </w:r>
      <m:oMath>
        <m:r>
          <w:rPr>
            <w:rFonts w:ascii="Cambria Math" w:hAnsi="Cambria Math"/>
          </w:rPr>
          <m:t>β</m:t>
        </m:r>
      </m:oMath>
      <w:r>
        <w:t xml:space="preserve">, that line has slope equal to </w:t>
      </w:r>
      <m:oMath>
        <m:r>
          <w:rPr>
            <w:rFonts w:ascii="Cambria Math" w:hAnsi="Cambria Math"/>
          </w:rPr>
          <m:t>βπ(x)[1 - π(x)]</m:t>
        </m:r>
      </m:oMath>
      <w:r>
        <w:t>.</w:t>
      </w:r>
      <w:r>
        <w:rPr>
          <w:rFonts w:hint="eastAsia"/>
        </w:rPr>
        <w:t xml:space="preserve"> </w:t>
      </w:r>
      <w:r>
        <w:t xml:space="preserve">For instance, the line tangent to the curve at </w:t>
      </w:r>
      <m:oMath>
        <m:r>
          <w:rPr>
            <w:rFonts w:ascii="Cambria Math" w:hAnsi="Cambria Math"/>
          </w:rPr>
          <m:t>x</m:t>
        </m:r>
      </m:oMath>
      <w:r>
        <w:t xml:space="preserve"> for which </w:t>
      </w:r>
      <m:oMath>
        <m:r>
          <w:rPr>
            <w:rFonts w:ascii="Cambria Math" w:hAnsi="Cambria Math"/>
          </w:rPr>
          <m:t>π(x)=0.50</m:t>
        </m:r>
      </m:oMath>
      <w:r>
        <w:t xml:space="preserve"> has slope </w:t>
      </w:r>
      <m:oMath>
        <m:r>
          <w:rPr>
            <w:rFonts w:ascii="Cambria Math" w:hAnsi="Cambria Math"/>
          </w:rPr>
          <m:t>β(0.50)(0.50) = 0.25β</m:t>
        </m:r>
      </m:oMath>
      <w:r>
        <w:rPr>
          <w:rFonts w:hint="eastAsia"/>
        </w:rPr>
        <w:t xml:space="preserve">. </w:t>
      </w:r>
      <w:r>
        <w:t>The</w:t>
      </w:r>
      <w:r>
        <w:rPr>
          <w:rFonts w:hint="eastAsia"/>
        </w:rPr>
        <w:t xml:space="preserve"> </w:t>
      </w:r>
      <w:r>
        <w:t xml:space="preserve">steepest slope occurs when </w:t>
      </w:r>
      <m:oMath>
        <m:r>
          <w:rPr>
            <w:rFonts w:ascii="Cambria Math" w:hAnsi="Cambria Math"/>
          </w:rPr>
          <m:t>π(x)=0.50</m:t>
        </m:r>
      </m:oMath>
      <w:r>
        <w:t>.</w:t>
      </w:r>
      <w:r>
        <w:rPr>
          <w:rFonts w:hint="eastAsia"/>
        </w:rPr>
        <w:t xml:space="preserve"> </w:t>
      </w:r>
      <w:r>
        <w:t>That</w:t>
      </w:r>
      <w:r>
        <w:rPr>
          <w:rFonts w:hint="eastAsia"/>
        </w:rPr>
        <w:t xml:space="preserve"> </w:t>
      </w:r>
      <m:oMath>
        <m:r>
          <w:rPr>
            <w:rFonts w:ascii="Cambria Math" w:hAnsi="Cambria Math"/>
          </w:rPr>
          <m:t>x</m:t>
        </m:r>
      </m:oMath>
      <w:r>
        <w:t xml:space="preserve"> value relates to the logistic regression parameters by </w:t>
      </w:r>
      <m:oMath>
        <m:r>
          <w:rPr>
            <w:rFonts w:ascii="Cambria Math" w:hAnsi="Cambria Math"/>
          </w:rPr>
          <m:t>x=-α/β</m:t>
        </m:r>
      </m:oMath>
      <w:r>
        <w:t>.</w:t>
      </w:r>
      <w:r>
        <w:rPr>
          <w:rFonts w:hint="eastAsia"/>
        </w:rPr>
        <w:t xml:space="preserve"> </w:t>
      </w:r>
      <w:r>
        <w:t>This</w:t>
      </w:r>
      <w:r>
        <w:rPr>
          <w:rFonts w:hint="eastAsia"/>
        </w:rPr>
        <w:t xml:space="preserve"> </w:t>
      </w:r>
      <m:oMath>
        <m:r>
          <w:rPr>
            <w:rFonts w:ascii="Cambria Math" w:hAnsi="Cambria Math"/>
          </w:rPr>
          <m:t>x</m:t>
        </m:r>
      </m:oMath>
      <w:r>
        <w:t xml:space="preserve"> value is sometimes called the </w:t>
      </w:r>
      <w:r w:rsidRPr="00BD5A4A">
        <w:t>median effective level</w:t>
      </w:r>
      <w:r>
        <w:t>. It represents the point at which each outcome has a 50% chance.</w:t>
      </w:r>
    </w:p>
    <w:p w14:paraId="39828CC7" w14:textId="538DE602" w:rsidR="002643AC" w:rsidRPr="0039316D" w:rsidRDefault="002643AC" w:rsidP="002643AC">
      <w:pPr>
        <w:spacing w:line="276" w:lineRule="auto"/>
        <w:rPr>
          <w:b/>
          <w:bCs/>
          <w:sz w:val="28"/>
          <w:szCs w:val="24"/>
        </w:rPr>
      </w:pPr>
      <w:r w:rsidRPr="0039316D">
        <w:rPr>
          <w:rFonts w:hint="eastAsia"/>
          <w:b/>
          <w:bCs/>
          <w:sz w:val="28"/>
          <w:szCs w:val="24"/>
        </w:rPr>
        <w:t xml:space="preserve">4.1.3 </w:t>
      </w:r>
      <w:r w:rsidRPr="0039316D">
        <w:rPr>
          <w:b/>
          <w:bCs/>
          <w:sz w:val="28"/>
          <w:szCs w:val="24"/>
        </w:rPr>
        <w:t xml:space="preserve">Example: </w:t>
      </w:r>
      <w:r w:rsidRPr="0039316D">
        <w:rPr>
          <w:rFonts w:hint="eastAsia"/>
          <w:b/>
          <w:bCs/>
          <w:sz w:val="28"/>
          <w:szCs w:val="24"/>
        </w:rPr>
        <w:t>w</w:t>
      </w:r>
      <w:r w:rsidRPr="0039316D">
        <w:rPr>
          <w:b/>
          <w:bCs/>
          <w:sz w:val="28"/>
          <w:szCs w:val="24"/>
        </w:rPr>
        <w:t xml:space="preserve">hether a </w:t>
      </w:r>
      <w:r w:rsidRPr="0039316D">
        <w:rPr>
          <w:rFonts w:hint="eastAsia"/>
          <w:b/>
          <w:bCs/>
          <w:sz w:val="28"/>
          <w:szCs w:val="24"/>
        </w:rPr>
        <w:t>f</w:t>
      </w:r>
      <w:r w:rsidRPr="0039316D">
        <w:rPr>
          <w:b/>
          <w:bCs/>
          <w:sz w:val="28"/>
          <w:szCs w:val="24"/>
        </w:rPr>
        <w:t xml:space="preserve">emale </w:t>
      </w:r>
      <w:r w:rsidRPr="0039316D">
        <w:rPr>
          <w:rFonts w:hint="eastAsia"/>
          <w:b/>
          <w:bCs/>
          <w:sz w:val="28"/>
          <w:szCs w:val="24"/>
        </w:rPr>
        <w:t>h</w:t>
      </w:r>
      <w:r w:rsidRPr="0039316D">
        <w:rPr>
          <w:b/>
          <w:bCs/>
          <w:sz w:val="28"/>
          <w:szCs w:val="24"/>
        </w:rPr>
        <w:t xml:space="preserve">orseshoe </w:t>
      </w:r>
      <w:r w:rsidRPr="0039316D">
        <w:rPr>
          <w:rFonts w:hint="eastAsia"/>
          <w:b/>
          <w:bCs/>
          <w:sz w:val="28"/>
          <w:szCs w:val="24"/>
        </w:rPr>
        <w:t>c</w:t>
      </w:r>
      <w:r w:rsidRPr="0039316D">
        <w:rPr>
          <w:b/>
          <w:bCs/>
          <w:sz w:val="28"/>
          <w:szCs w:val="24"/>
        </w:rPr>
        <w:t xml:space="preserve">rab </w:t>
      </w:r>
      <w:r w:rsidRPr="0039316D">
        <w:rPr>
          <w:rFonts w:hint="eastAsia"/>
          <w:b/>
          <w:bCs/>
          <w:sz w:val="28"/>
          <w:szCs w:val="24"/>
        </w:rPr>
        <w:t>h</w:t>
      </w:r>
      <w:r w:rsidRPr="0039316D">
        <w:rPr>
          <w:b/>
          <w:bCs/>
          <w:sz w:val="28"/>
          <w:szCs w:val="24"/>
        </w:rPr>
        <w:t xml:space="preserve">as </w:t>
      </w:r>
      <w:proofErr w:type="gramStart"/>
      <w:r w:rsidRPr="0039316D">
        <w:rPr>
          <w:rFonts w:hint="eastAsia"/>
          <w:b/>
          <w:bCs/>
          <w:sz w:val="28"/>
          <w:szCs w:val="24"/>
        </w:rPr>
        <w:t>s</w:t>
      </w:r>
      <w:r w:rsidRPr="0039316D">
        <w:rPr>
          <w:b/>
          <w:bCs/>
          <w:sz w:val="28"/>
          <w:szCs w:val="24"/>
        </w:rPr>
        <w:t>atellites</w:t>
      </w:r>
      <w:proofErr w:type="gramEnd"/>
    </w:p>
    <w:p w14:paraId="6204F68A" w14:textId="1FE0E2B9" w:rsidR="0039316D" w:rsidRDefault="0039316D" w:rsidP="0039316D">
      <w:pPr>
        <w:spacing w:line="276" w:lineRule="auto"/>
        <w:ind w:firstLine="480"/>
      </w:pPr>
      <w:r>
        <w:t>For</w:t>
      </w:r>
      <w:r>
        <w:rPr>
          <w:rFonts w:hint="eastAsia"/>
        </w:rPr>
        <w:t xml:space="preserve"> </w:t>
      </w:r>
      <w:r>
        <w:t>probability</w:t>
      </w:r>
      <w:r>
        <w:rPr>
          <w:rFonts w:hint="eastAsia"/>
        </w:rPr>
        <w:t xml:space="preserve"> </w:t>
      </w:r>
      <m:oMath>
        <m:r>
          <w:rPr>
            <w:rFonts w:ascii="Cambria Math" w:hAnsi="Cambria Math"/>
          </w:rPr>
          <m:t>π(x)</m:t>
        </m:r>
      </m:oMath>
      <w:r>
        <w:rPr>
          <w:rFonts w:hint="eastAsia"/>
        </w:rPr>
        <w:t xml:space="preserve"> </w:t>
      </w:r>
      <w:r>
        <w:t>that</w:t>
      </w:r>
      <w:r>
        <w:rPr>
          <w:rFonts w:hint="eastAsia"/>
        </w:rPr>
        <w:t xml:space="preserve"> </w:t>
      </w:r>
      <w:r>
        <w:t>a</w:t>
      </w:r>
      <w:r>
        <w:rPr>
          <w:rFonts w:hint="eastAsia"/>
        </w:rPr>
        <w:t xml:space="preserve"> </w:t>
      </w:r>
      <w:r>
        <w:t>female</w:t>
      </w:r>
      <w:r>
        <w:rPr>
          <w:rFonts w:hint="eastAsia"/>
        </w:rPr>
        <w:t xml:space="preserve"> </w:t>
      </w:r>
      <w:r>
        <w:t>horseshoe</w:t>
      </w:r>
      <w:r>
        <w:rPr>
          <w:rFonts w:hint="eastAsia"/>
        </w:rPr>
        <w:t xml:space="preserve"> </w:t>
      </w:r>
      <w:r>
        <w:t>crab</w:t>
      </w:r>
      <w:r>
        <w:rPr>
          <w:rFonts w:hint="eastAsia"/>
        </w:rPr>
        <w:t xml:space="preserve"> </w:t>
      </w:r>
      <w:r>
        <w:t>of</w:t>
      </w:r>
      <w:r>
        <w:rPr>
          <w:rFonts w:hint="eastAsia"/>
        </w:rPr>
        <w:t xml:space="preserve"> </w:t>
      </w:r>
      <w:r>
        <w:t>width</w:t>
      </w:r>
      <w:r>
        <w:rPr>
          <w:rFonts w:hint="eastAsia"/>
        </w:rPr>
        <w:t xml:space="preserve"> </w:t>
      </w:r>
      <m:oMath>
        <m:r>
          <w:rPr>
            <w:rFonts w:ascii="Cambria Math" w:hAnsi="Cambria Math"/>
          </w:rPr>
          <m:t>x</m:t>
        </m:r>
      </m:oMath>
      <w:r>
        <w:rPr>
          <w:rFonts w:hint="eastAsia"/>
        </w:rPr>
        <w:t xml:space="preserve"> </w:t>
      </w:r>
      <w:r>
        <w:t>has</w:t>
      </w:r>
      <w:r>
        <w:rPr>
          <w:rFonts w:hint="eastAsia"/>
        </w:rPr>
        <w:t xml:space="preserve"> </w:t>
      </w:r>
      <w:r>
        <w:t>a</w:t>
      </w:r>
      <w:r>
        <w:rPr>
          <w:rFonts w:hint="eastAsia"/>
        </w:rPr>
        <w:t xml:space="preserve"> </w:t>
      </w:r>
      <w:r>
        <w:t>satellite,</w:t>
      </w:r>
      <w:r>
        <w:rPr>
          <w:rFonts w:hint="eastAsia"/>
        </w:rPr>
        <w:t xml:space="preserve"> </w:t>
      </w:r>
      <w:r>
        <w:t>the</w:t>
      </w:r>
      <w:r>
        <w:rPr>
          <w:rFonts w:hint="eastAsia"/>
        </w:rPr>
        <w:t xml:space="preserve"> </w:t>
      </w:r>
      <w:r>
        <w:t>logistic</w:t>
      </w:r>
      <w:r>
        <w:rPr>
          <w:rFonts w:hint="eastAsia"/>
        </w:rPr>
        <w:t xml:space="preserve"> r</w:t>
      </w:r>
      <w:r>
        <w:t>egression</w:t>
      </w:r>
      <w:r>
        <w:rPr>
          <w:rFonts w:hint="eastAsia"/>
        </w:rPr>
        <w:t xml:space="preserve"> </w:t>
      </w:r>
      <w:r>
        <w:t>model</w:t>
      </w:r>
      <w:r>
        <w:rPr>
          <w:rFonts w:hint="eastAsia"/>
        </w:rPr>
        <w:t xml:space="preserve"> </w:t>
      </w:r>
      <w:r>
        <w:t>fit</w:t>
      </w:r>
      <w:r>
        <w:rPr>
          <w:rFonts w:hint="eastAsia"/>
        </w:rPr>
        <w:t xml:space="preserve"> </w:t>
      </w:r>
      <w:proofErr w:type="gramStart"/>
      <w:r>
        <w:t>is</w:t>
      </w:r>
      <w:proofErr w:type="gramEnd"/>
    </w:p>
    <w:p w14:paraId="12FF7E89" w14:textId="0461D3AE" w:rsidR="0039316D" w:rsidRPr="0039316D" w:rsidRDefault="008C7B44" w:rsidP="0039316D">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e>
          </m:d>
          <m:r>
            <w:rPr>
              <w:rFonts w:ascii="Cambria Math" w:hAnsi="Cambria Math"/>
            </w:rPr>
            <m:t>=-12.351+0.497x.</m:t>
          </m:r>
        </m:oMath>
      </m:oMathPara>
    </w:p>
    <w:p w14:paraId="46B7F8F6" w14:textId="368FA4E2" w:rsidR="0039316D" w:rsidRDefault="0039316D" w:rsidP="0039316D">
      <w:pPr>
        <w:spacing w:line="276" w:lineRule="auto"/>
      </w:pPr>
      <w:r>
        <w:rPr>
          <w:rFonts w:hint="eastAsia"/>
        </w:rPr>
        <w:t>Thus, t</w:t>
      </w:r>
      <w:r w:rsidRPr="0039316D">
        <w:t>he estimated probability of a satellite</w:t>
      </w:r>
    </w:p>
    <w:p w14:paraId="1EFB4F83" w14:textId="25BDE105" w:rsidR="0039316D" w:rsidRPr="0039316D" w:rsidRDefault="00000000" w:rsidP="0039316D">
      <w:pPr>
        <w:spacing w:line="276" w:lineRule="auto"/>
      </w:pPr>
      <m:oMathPara>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r>
                    <w:rPr>
                      <w:rFonts w:ascii="Cambria Math" w:hAnsi="Cambria Math"/>
                    </w:rPr>
                    <m:t>(-12.351+0.497x)</m:t>
                  </m:r>
                </m:e>
              </m:func>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r>
                    <w:rPr>
                      <w:rFonts w:ascii="Cambria Math" w:hAnsi="Cambria Math"/>
                    </w:rPr>
                    <m:t>(-12.351+0.497x)</m:t>
                  </m:r>
                </m:e>
              </m:func>
            </m:den>
          </m:f>
          <m:r>
            <w:rPr>
              <w:rFonts w:ascii="Cambria Math" w:hAnsi="Cambria Math"/>
            </w:rPr>
            <m:t xml:space="preserve"> .</m:t>
          </m:r>
        </m:oMath>
      </m:oMathPara>
    </w:p>
    <w:p w14:paraId="1F817070" w14:textId="33847A8A" w:rsidR="0039316D" w:rsidRDefault="0039316D" w:rsidP="0039316D">
      <w:pPr>
        <w:spacing w:line="276" w:lineRule="auto"/>
      </w:pPr>
      <w:r w:rsidRPr="0039316D">
        <w:t>Since</w:t>
      </w:r>
      <w:r>
        <w:rPr>
          <w:rFonts w:hint="eastAsia"/>
        </w:rPr>
        <w:t> </w:t>
      </w:r>
      <m:oMath>
        <m:acc>
          <m:accPr>
            <m:ctrlPr>
              <w:rPr>
                <w:rFonts w:ascii="Cambria Math" w:hAnsi="Cambria Math"/>
                <w:i/>
              </w:rPr>
            </m:ctrlPr>
          </m:accPr>
          <m:e>
            <m:r>
              <w:rPr>
                <w:rFonts w:ascii="Cambria Math" w:hAnsi="Cambria Math"/>
              </w:rPr>
              <m:t>β</m:t>
            </m:r>
          </m:e>
        </m:acc>
        <m:r>
          <w:rPr>
            <w:rFonts w:ascii="Cambria Math" w:hAnsi="Cambria Math"/>
          </w:rPr>
          <m:t>&gt;0</m:t>
        </m:r>
      </m:oMath>
      <w:r w:rsidRPr="0039316D">
        <w:t>, the estimated probability is higher at larger width values</w:t>
      </w:r>
      <w:r w:rsidR="00063A8E">
        <w:rPr>
          <w:rFonts w:hint="eastAsia"/>
        </w:rPr>
        <w:t xml:space="preserve"> (</w:t>
      </w:r>
      <m:oMath>
        <m:r>
          <w:rPr>
            <w:rFonts w:ascii="Cambria Math" w:hAnsi="Cambria Math"/>
          </w:rPr>
          <m:t>x)</m:t>
        </m:r>
      </m:oMath>
      <w:r w:rsidRPr="0039316D">
        <w:t>.</w:t>
      </w:r>
      <w:r>
        <w:rPr>
          <w:rFonts w:hint="eastAsia"/>
        </w:rPr>
        <w:t xml:space="preserve"> </w:t>
      </w:r>
      <w:r>
        <w:t>Since</w:t>
      </w:r>
      <w:r>
        <w:rPr>
          <w:rFonts w:hint="eastAsia"/>
        </w:rPr>
        <w:t> </w:t>
      </w:r>
      <m:oMath>
        <m:acc>
          <m:accPr>
            <m:ctrlPr>
              <w:rPr>
                <w:rFonts w:ascii="Cambria Math" w:hAnsi="Cambria Math"/>
                <w:i/>
              </w:rPr>
            </m:ctrlPr>
          </m:accPr>
          <m:e>
            <m:r>
              <w:rPr>
                <w:rFonts w:ascii="Cambria Math" w:hAnsi="Cambria Math"/>
              </w:rPr>
              <m:t>β</m:t>
            </m:r>
          </m:e>
        </m:acc>
        <m:r>
          <w:rPr>
            <w:rFonts w:ascii="Cambria Math" w:hAnsi="Cambria Math"/>
          </w:rPr>
          <m:t>=0.497</m:t>
        </m:r>
      </m:oMath>
      <w:r>
        <w:t xml:space="preserve">, the estimated odds of a satellite multiply by </w:t>
      </w:r>
      <m:oMath>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acc>
                  <m:accPr>
                    <m:ctrlPr>
                      <w:rPr>
                        <w:rFonts w:ascii="Cambria Math" w:hAnsi="Cambria Math"/>
                        <w:i/>
                      </w:rPr>
                    </m:ctrlPr>
                  </m:accPr>
                  <m:e>
                    <m:r>
                      <w:rPr>
                        <w:rFonts w:ascii="Cambria Math" w:hAnsi="Cambria Math"/>
                      </w:rPr>
                      <m:t>β</m:t>
                    </m:r>
                  </m:e>
                </m:acc>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(0.497)</m:t>
            </m:r>
          </m:e>
        </m:func>
        <m:r>
          <w:rPr>
            <w:rFonts w:ascii="Cambria Math" w:hAnsi="Cambria Math"/>
          </w:rPr>
          <m:t>=1.64</m:t>
        </m:r>
      </m:oMath>
      <w:r>
        <w:rPr>
          <w:rFonts w:hint="eastAsia"/>
        </w:rPr>
        <w:t xml:space="preserve"> </w:t>
      </w:r>
      <w:r>
        <w:t>for each 1-cm increase in width; that is, there is a 64% increase.</w:t>
      </w:r>
    </w:p>
    <w:p w14:paraId="1E142320" w14:textId="0AB9C452" w:rsidR="00063A8E" w:rsidRDefault="00063A8E" w:rsidP="00063A8E">
      <w:pPr>
        <w:spacing w:line="276" w:lineRule="auto"/>
        <w:ind w:firstLine="480"/>
      </w:pPr>
      <w:r>
        <w:t>The median effective level, at which</w:t>
      </w:r>
      <w:r>
        <w:rPr>
          <w:rFonts w:hint="eastAsia"/>
        </w:rPr>
        <w:t xml:space="preserve">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=0.5</m:t>
        </m:r>
      </m:oMath>
      <w:r>
        <w:t>, is</w:t>
      </w:r>
      <w:r>
        <w:rPr>
          <w:rFonts w:hint="eastAsia"/>
        </w:rPr>
        <w:t xml:space="preserve"> </w:t>
      </w:r>
      <m:oMath>
        <m:r>
          <w:rPr>
            <w:rFonts w:ascii="Cambria Math" w:hAnsi="Cambria Math"/>
          </w:rPr>
          <m:t>x=-</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 xml:space="preserve"> =12.351/0.497=24.8</m:t>
        </m:r>
      </m:oMath>
      <w:r>
        <w:rPr>
          <w:rFonts w:hint="eastAsia"/>
        </w:rPr>
        <w:t xml:space="preserve">. </w:t>
      </w:r>
    </w:p>
    <w:p w14:paraId="791A68FA" w14:textId="07FF08E7" w:rsidR="0039316D" w:rsidRPr="00063A8E" w:rsidRDefault="00063A8E" w:rsidP="00063A8E">
      <w:pPr>
        <w:spacing w:line="276" w:lineRule="auto"/>
        <w:ind w:firstLine="480"/>
      </w:pPr>
      <w:r w:rsidRPr="00063A8E">
        <w:t>At the sample mean width of 26.3 cm,</w:t>
      </w:r>
      <w:r>
        <w:rPr>
          <w:rFonts w:hint="eastAsia"/>
        </w:rPr>
        <w:t>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=0.674</m:t>
        </m:r>
      </m:oMath>
      <w:r>
        <w:rPr>
          <w:rFonts w:hint="eastAsia"/>
        </w:rPr>
        <w:t>. T</w:t>
      </w:r>
      <w:r>
        <w:t>he incremental rate of change in the fitted probability at that point is</w:t>
      </w:r>
      <w:r>
        <w:rPr>
          <w:rFonts w:hint="eastAsia"/>
        </w:rPr>
        <w:t> </w:t>
      </w:r>
      <m:oMath>
        <m:acc>
          <m:accPr>
            <m:ctrlPr>
              <w:rPr>
                <w:rFonts w:ascii="Cambria Math" w:hAnsi="Cambria Math"/>
                <w:i/>
              </w:rPr>
            </m:ctrlPr>
          </m:accPr>
          <m:e>
            <m:r>
              <w:rPr>
                <w:rFonts w:ascii="Cambria Math" w:hAnsi="Cambria Math"/>
              </w:rPr>
              <m:t>β</m:t>
            </m:r>
          </m:e>
        </m:acc>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 xml:space="preserve">1 - </m:t>
            </m:r>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e>
        </m:d>
        <m:r>
          <w:rPr>
            <w:rFonts w:ascii="Cambria Math" w:hAnsi="Cambria Math"/>
          </w:rPr>
          <m:t>=0.497</m:t>
        </m:r>
        <m:d>
          <m:dPr>
            <m:ctrlPr>
              <w:rPr>
                <w:rFonts w:ascii="Cambria Math" w:hAnsi="Cambria Math"/>
                <w:i/>
              </w:rPr>
            </m:ctrlPr>
          </m:dPr>
          <m:e>
            <m:r>
              <w:rPr>
                <w:rFonts w:ascii="Cambria Math" w:hAnsi="Cambria Math"/>
              </w:rPr>
              <m:t>0.674</m:t>
            </m:r>
          </m:e>
        </m:d>
        <m:d>
          <m:dPr>
            <m:ctrlPr>
              <w:rPr>
                <w:rFonts w:ascii="Cambria Math" w:hAnsi="Cambria Math"/>
                <w:i/>
              </w:rPr>
            </m:ctrlPr>
          </m:dPr>
          <m:e>
            <m:r>
              <w:rPr>
                <w:rFonts w:ascii="Cambria Math" w:hAnsi="Cambria Math"/>
              </w:rPr>
              <m:t>0.326</m:t>
            </m:r>
          </m:e>
        </m:d>
        <m:r>
          <w:rPr>
            <w:rFonts w:ascii="Cambria Math" w:hAnsi="Cambria Math"/>
          </w:rPr>
          <m:t>=0.11</m:t>
        </m:r>
      </m:oMath>
      <w:r>
        <w:rPr>
          <w:rFonts w:hint="eastAsia"/>
        </w:rPr>
        <w:t xml:space="preserve">. </w:t>
      </w:r>
      <w:r w:rsidRPr="00063A8E">
        <w:t>For female crabs near the mean width, the estimated probability of having</w:t>
      </w:r>
      <w:r>
        <w:rPr>
          <w:rFonts w:hint="eastAsia"/>
        </w:rPr>
        <w:t xml:space="preserve"> </w:t>
      </w:r>
      <w:r w:rsidRPr="00063A8E">
        <w:t>at least one satellite increases at the rate of 0.11 per 1-cm increase in width.</w:t>
      </w:r>
    </w:p>
    <w:p w14:paraId="23158305" w14:textId="1C30946E" w:rsidR="0039316D" w:rsidRPr="008C7B44" w:rsidRDefault="0039316D" w:rsidP="0039316D">
      <w:pPr>
        <w:spacing w:line="276" w:lineRule="auto"/>
        <w:rPr>
          <w:b/>
          <w:bCs/>
          <w:sz w:val="28"/>
          <w:szCs w:val="24"/>
        </w:rPr>
      </w:pPr>
      <w:r w:rsidRPr="008C7B44">
        <w:rPr>
          <w:rFonts w:hint="eastAsia"/>
          <w:b/>
          <w:bCs/>
          <w:sz w:val="28"/>
          <w:szCs w:val="24"/>
        </w:rPr>
        <w:t>4.2 Statistical inference for logistic regression</w:t>
      </w:r>
    </w:p>
    <w:p w14:paraId="378F650A" w14:textId="6D0A73F1" w:rsidR="0039316D" w:rsidRPr="008C7B44" w:rsidRDefault="0039316D" w:rsidP="0039316D">
      <w:pPr>
        <w:spacing w:line="276" w:lineRule="auto"/>
        <w:rPr>
          <w:b/>
          <w:bCs/>
          <w:sz w:val="28"/>
          <w:szCs w:val="24"/>
        </w:rPr>
      </w:pPr>
      <w:r w:rsidRPr="008C7B44">
        <w:rPr>
          <w:rFonts w:hint="eastAsia"/>
          <w:b/>
          <w:bCs/>
          <w:sz w:val="28"/>
          <w:szCs w:val="24"/>
        </w:rPr>
        <w:t>4.2.1 Confidence intervals for effects</w:t>
      </w:r>
    </w:p>
    <w:p w14:paraId="67775AEA" w14:textId="5AFAADCC" w:rsidR="0039316D" w:rsidRPr="0039316D" w:rsidRDefault="0039316D" w:rsidP="008C7B44">
      <w:pPr>
        <w:ind w:firstLine="480"/>
      </w:pPr>
      <w:r w:rsidRPr="0039316D">
        <w:t xml:space="preserve">A Wald confidence interval for the effect in the logistic regression model, </w:t>
      </w:r>
      <m:oMath>
        <m:r>
          <m:rPr>
            <m:sty m:val="p"/>
          </m:rPr>
          <w:rPr>
            <w:rFonts w:ascii="Cambria Math" w:hAnsi="Cambria Math"/>
          </w:rPr>
          <m:t>logit</m:t>
        </m:r>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x</m:t>
                </m:r>
              </m:e>
            </m:d>
          </m:e>
        </m:d>
        <m:r>
          <w:rPr>
            <w:rFonts w:ascii="Cambria Math" w:hAnsi="Cambria Math"/>
          </w:rPr>
          <m:t>=α+βx</m:t>
        </m:r>
      </m:oMath>
      <w:r w:rsidR="008C7B44">
        <w:rPr>
          <w:rFonts w:hint="eastAsia"/>
        </w:rPr>
        <w:t>, is  </w:t>
      </w:r>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w:r w:rsidR="008C7B44">
        <w:rPr>
          <w:rFonts w:hint="eastAsia"/>
        </w:rPr>
        <w:t xml:space="preserve">. </w:t>
      </w:r>
      <w:r w:rsidR="008C7B44">
        <w:t xml:space="preserve">Exponentiating the endpoints yields an interval for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rsidR="008C7B44">
        <w:t>,</w:t>
      </w:r>
      <w:r w:rsidR="008C7B44">
        <w:rPr>
          <w:rFonts w:hint="eastAsia"/>
        </w:rPr>
        <w:t xml:space="preserve"> </w:t>
      </w:r>
      <w:r w:rsidR="008C7B44">
        <w:t>the</w:t>
      </w:r>
      <w:r w:rsidR="008C7B44">
        <w:rPr>
          <w:rFonts w:hint="eastAsia"/>
        </w:rPr>
        <w:t xml:space="preserve"> </w:t>
      </w:r>
      <w:r w:rsidR="008C7B44">
        <w:t xml:space="preserve">multiplicative effect on the odds of a 1-unit </w:t>
      </w:r>
      <w:proofErr w:type="gramStart"/>
      <w:r w:rsidR="008C7B44">
        <w:t>increase</w:t>
      </w:r>
      <w:proofErr w:type="gramEnd"/>
      <w:r w:rsidR="008C7B44">
        <w:t xml:space="preserve"> in </w:t>
      </w:r>
      <m:oMath>
        <m:r>
          <w:rPr>
            <w:rFonts w:ascii="Cambria Math" w:hAnsi="Cambria Math"/>
          </w:rPr>
          <m:t>x</m:t>
        </m:r>
      </m:oMath>
      <w:r w:rsidR="008C7B44">
        <w:t>.</w:t>
      </w:r>
    </w:p>
    <w:p w14:paraId="1FA61C36" w14:textId="77777777" w:rsidR="00BD5A4A" w:rsidRPr="00BD5A4A" w:rsidRDefault="008C7B44" w:rsidP="008C7B44">
      <w:pPr>
        <w:spacing w:line="276" w:lineRule="auto"/>
        <w:ind w:firstLine="480"/>
      </w:pPr>
      <w:r w:rsidRPr="008C7B44">
        <w:t>For logistic regression modeling of the horseshoe crab data</w:t>
      </w:r>
      <w:r>
        <w:rPr>
          <w:rFonts w:hint="eastAsia"/>
        </w:rPr>
        <w:t xml:space="preserve">, </w:t>
      </w:r>
      <w:r w:rsidRPr="008C7B44">
        <w:t xml:space="preserve">Since </w:t>
      </w:r>
      <m:oMath>
        <m:acc>
          <m:accPr>
            <m:ctrlPr>
              <w:rPr>
                <w:rFonts w:ascii="Cambria Math" w:hAnsi="Cambria Math"/>
                <w:i/>
              </w:rPr>
            </m:ctrlPr>
          </m:accPr>
          <m:e>
            <m:r>
              <w:rPr>
                <w:rFonts w:ascii="Cambria Math" w:hAnsi="Cambria Math"/>
              </w:rPr>
              <m:t>β</m:t>
            </m:r>
          </m:e>
        </m:acc>
        <m:r>
          <w:rPr>
            <w:rFonts w:ascii="Cambria Math" w:hAnsi="Cambria Math"/>
          </w:rPr>
          <m:t>=0.497</m:t>
        </m:r>
      </m:oMath>
      <w:r w:rsidRPr="008C7B44">
        <w:t xml:space="preserve"> with </w:t>
      </w:r>
      <m:oMath>
        <m:r>
          <w:rPr>
            <w:rFonts w:ascii="Cambria Math" w:hAnsi="Cambria Math"/>
          </w:rPr>
          <m:t>SE=0.102</m:t>
        </m:r>
      </m:oMath>
      <w:r>
        <w:rPr>
          <w:rFonts w:hint="eastAsia"/>
        </w:rPr>
        <w:t xml:space="preserve">, the 95% </w:t>
      </w:r>
      <w:r w:rsidRPr="008C7B44">
        <w:t>Wald confidence interval</w:t>
      </w:r>
      <w:r w:rsidR="00BD5A4A">
        <w:rPr>
          <w:rFonts w:hint="eastAsia"/>
        </w:rPr>
        <w:t xml:space="preserve"> for </w:t>
      </w:r>
      <m:oMath>
        <m:r>
          <w:rPr>
            <w:rFonts w:ascii="Cambria Math" w:hAnsi="Cambria Math"/>
          </w:rPr>
          <m:t>β</m:t>
        </m:r>
      </m:oMath>
      <w:r w:rsidR="00BD5A4A">
        <w:rPr>
          <w:rFonts w:hint="eastAsia"/>
        </w:rPr>
        <w:t xml:space="preserve"> </w:t>
      </w:r>
      <w:proofErr w:type="gramStart"/>
      <w:r w:rsidR="00BD5A4A">
        <w:rPr>
          <w:rFonts w:hint="eastAsia"/>
        </w:rPr>
        <w:t>is</w:t>
      </w:r>
      <w:proofErr w:type="gramEnd"/>
      <w:r w:rsidR="00BD5A4A">
        <w:rPr>
          <w:rFonts w:hint="eastAsia"/>
        </w:rPr>
        <w:t xml:space="preserve"> </w:t>
      </w:r>
    </w:p>
    <w:p w14:paraId="64A491BA" w14:textId="10DD8A09" w:rsidR="0039316D" w:rsidRPr="00BD5A4A" w:rsidRDefault="00BD5A4A" w:rsidP="008C7B44">
      <w:pPr>
        <w:spacing w:line="276" w:lineRule="auto"/>
        <w:ind w:firstLine="480"/>
      </w:pPr>
      <m:oMathPara>
        <m:oMath>
          <m:r>
            <w:rPr>
              <w:rFonts w:ascii="Cambria Math" w:hAnsi="Cambria Math"/>
            </w:rPr>
            <m:t>0.497±1.96</m:t>
          </m:r>
          <m:d>
            <m:dPr>
              <m:ctrlPr>
                <w:rPr>
                  <w:rFonts w:ascii="Cambria Math" w:hAnsi="Cambria Math"/>
                  <w:i/>
                </w:rPr>
              </m:ctrlPr>
            </m:dPr>
            <m:e>
              <m:r>
                <w:rPr>
                  <w:rFonts w:ascii="Cambria Math" w:hAnsi="Cambria Math"/>
                </w:rPr>
                <m:t>0.102</m:t>
              </m:r>
            </m:e>
          </m:d>
          <m:r>
            <w:rPr>
              <w:rFonts w:ascii="Cambria Math" w:hAnsi="Cambria Math"/>
            </w:rPr>
            <m:t>=</m:t>
          </m:r>
          <m:d>
            <m:dPr>
              <m:ctrlPr>
                <w:rPr>
                  <w:rFonts w:ascii="Cambria Math" w:hAnsi="Cambria Math"/>
                  <w:i/>
                </w:rPr>
              </m:ctrlPr>
            </m:dPr>
            <m:e>
              <m:r>
                <w:rPr>
                  <w:rFonts w:ascii="Cambria Math" w:hAnsi="Cambria Math"/>
                </w:rPr>
                <m:t>0.298, 0.697</m:t>
              </m:r>
            </m:e>
          </m:d>
          <m:r>
            <w:rPr>
              <w:rFonts w:ascii="Cambria Math" w:hAnsi="Cambria Math"/>
            </w:rPr>
            <m:t>.</m:t>
          </m:r>
        </m:oMath>
      </m:oMathPara>
    </w:p>
    <w:p w14:paraId="77417069" w14:textId="399CA856" w:rsidR="00BD5A4A" w:rsidRDefault="00BD5A4A" w:rsidP="00BD5A4A">
      <w:pPr>
        <w:spacing w:line="276" w:lineRule="auto"/>
      </w:pPr>
      <w:r>
        <w:rPr>
          <w:rFonts w:hint="eastAsia"/>
        </w:rPr>
        <w:t xml:space="preserve">The profile likelihood confidence interval is </w:t>
      </w:r>
      <m:oMath>
        <m:d>
          <m:dPr>
            <m:ctrlPr>
              <w:rPr>
                <w:rFonts w:ascii="Cambria Math" w:hAnsi="Cambria Math"/>
                <w:i/>
              </w:rPr>
            </m:ctrlPr>
          </m:dPr>
          <m:e>
            <m:r>
              <w:rPr>
                <w:rFonts w:ascii="Cambria Math" w:hAnsi="Cambria Math"/>
              </w:rPr>
              <m:t>0.308, 0.709</m:t>
            </m:r>
          </m:e>
        </m:d>
      </m:oMath>
      <w:r>
        <w:rPr>
          <w:rFonts w:hint="eastAsia"/>
        </w:rPr>
        <w:t xml:space="preserve">, </w:t>
      </w:r>
      <w:r w:rsidRPr="00BD5A4A">
        <w:t>for which the interval for the effect on the odds is</w:t>
      </w:r>
      <w:r>
        <w:rPr>
          <w:rFonts w:hint="eastAsia"/>
        </w:rP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0.308</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0.709</m:t>
                </m:r>
              </m:sup>
            </m:sSup>
          </m:e>
        </m:d>
        <m:r>
          <w:rPr>
            <w:rFonts w:ascii="Cambria Math" w:hAnsi="Cambria Math"/>
          </w:rPr>
          <m:t>=</m:t>
        </m:r>
        <m:d>
          <m:dPr>
            <m:ctrlPr>
              <w:rPr>
                <w:rFonts w:ascii="Cambria Math" w:hAnsi="Cambria Math"/>
                <w:i/>
              </w:rPr>
            </m:ctrlPr>
          </m:dPr>
          <m:e>
            <m:r>
              <w:rPr>
                <w:rFonts w:ascii="Cambria Math" w:hAnsi="Cambria Math"/>
              </w:rPr>
              <m:t>1.36, 2.03</m:t>
            </m:r>
          </m:e>
        </m:d>
      </m:oMath>
      <w:r>
        <w:rPr>
          <w:rFonts w:hint="eastAsia"/>
        </w:rPr>
        <w:t xml:space="preserve">. </w:t>
      </w:r>
      <w:r>
        <w:t>We infer that a 1-cm increase in width has at least a 36% increase and at most a doubling in the odds that a female crab has a satellite.</w:t>
      </w:r>
    </w:p>
    <w:p w14:paraId="071924A8" w14:textId="20EF3415" w:rsidR="00063A8E" w:rsidRDefault="00063A8E" w:rsidP="00223437">
      <w:pPr>
        <w:spacing w:line="276" w:lineRule="auto"/>
        <w:ind w:firstLine="480"/>
      </w:pPr>
      <w:r>
        <w:rPr>
          <w:rFonts w:hint="eastAsia"/>
        </w:rPr>
        <w:t>At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=0.5</m:t>
        </m:r>
      </m:oMath>
      <w:r>
        <w:rPr>
          <w:rFonts w:hint="eastAsia"/>
        </w:rPr>
        <w:t xml:space="preserve">, </w:t>
      </w:r>
      <w:r w:rsidRPr="00063A8E">
        <w:t>the estimated rate of change is</w:t>
      </w:r>
      <w:r>
        <w:rPr>
          <w:rFonts w:hint="eastAsia"/>
        </w:rPr>
        <w:t xml:space="preserve"> </w:t>
      </w:r>
      <m:oMath>
        <m:r>
          <w:rPr>
            <w:rFonts w:ascii="Cambria Math" w:hAnsi="Cambria Math"/>
          </w:rPr>
          <m:t>0.25</m:t>
        </m:r>
        <m:acc>
          <m:accPr>
            <m:ctrlPr>
              <w:rPr>
                <w:rFonts w:ascii="Cambria Math" w:hAnsi="Cambria Math"/>
                <w:i/>
              </w:rPr>
            </m:ctrlPr>
          </m:accPr>
          <m:e>
            <m:r>
              <w:rPr>
                <w:rFonts w:ascii="Cambria Math" w:hAnsi="Cambria Math"/>
              </w:rPr>
              <m:t>β</m:t>
            </m:r>
          </m:e>
        </m:acc>
        <m:r>
          <w:rPr>
            <w:rFonts w:ascii="Cambria Math" w:hAnsi="Cambria Math"/>
          </w:rPr>
          <m:t>=0.124</m:t>
        </m:r>
      </m:oMath>
      <w:r>
        <w:rPr>
          <w:rFonts w:hint="eastAsia"/>
        </w:rPr>
        <w:t xml:space="preserve">. A 95% confidence interval for </w:t>
      </w:r>
      <m:oMath>
        <m:r>
          <w:rPr>
            <w:rFonts w:ascii="Cambria Math" w:hAnsi="Cambria Math"/>
          </w:rPr>
          <m:t>0.25β</m:t>
        </m:r>
      </m:oMath>
      <w:r>
        <w:rPr>
          <w:rFonts w:hint="eastAsia"/>
        </w:rPr>
        <w:t xml:space="preserve"> equals 0.25</w:t>
      </w:r>
      <w:r w:rsidR="00223437">
        <w:rPr>
          <w:rFonts w:hint="eastAsia"/>
        </w:rPr>
        <w:t xml:space="preserve"> </w:t>
      </w:r>
      <w:r w:rsidR="00223437" w:rsidRPr="00223437">
        <w:t>times the endpoints of the interval for β.</w:t>
      </w:r>
      <w:r w:rsidR="00223437">
        <w:rPr>
          <w:rFonts w:hint="eastAsia"/>
        </w:rPr>
        <w:t xml:space="preserve"> For the profile likelihood interval, that is </w:t>
      </w:r>
      <m:oMath>
        <m:d>
          <m:dPr>
            <m:begChr m:val="["/>
            <m:endChr m:val="]"/>
            <m:ctrlPr>
              <w:rPr>
                <w:rFonts w:ascii="Cambria Math" w:hAnsi="Cambria Math"/>
                <w:i/>
              </w:rPr>
            </m:ctrlPr>
          </m:dPr>
          <m:e>
            <m:r>
              <w:rPr>
                <w:rFonts w:ascii="Cambria Math" w:hAnsi="Cambria Math"/>
              </w:rPr>
              <m:t>0.25</m:t>
            </m:r>
            <m:d>
              <m:dPr>
                <m:ctrlPr>
                  <w:rPr>
                    <w:rFonts w:ascii="Cambria Math" w:hAnsi="Cambria Math"/>
                    <w:i/>
                  </w:rPr>
                </m:ctrlPr>
              </m:dPr>
              <m:e>
                <m:r>
                  <w:rPr>
                    <w:rFonts w:ascii="Cambria Math" w:hAnsi="Cambria Math"/>
                  </w:rPr>
                  <m:t>0.308</m:t>
                </m:r>
              </m:e>
            </m:d>
            <m:r>
              <w:rPr>
                <w:rFonts w:ascii="Cambria Math" w:hAnsi="Cambria Math"/>
              </w:rPr>
              <m:t>, 0.25</m:t>
            </m:r>
            <m:d>
              <m:dPr>
                <m:ctrlPr>
                  <w:rPr>
                    <w:rFonts w:ascii="Cambria Math" w:hAnsi="Cambria Math"/>
                    <w:i/>
                  </w:rPr>
                </m:ctrlPr>
              </m:dPr>
              <m:e>
                <m:r>
                  <w:rPr>
                    <w:rFonts w:ascii="Cambria Math" w:hAnsi="Cambria Math"/>
                  </w:rPr>
                  <m:t>0.709</m:t>
                </m:r>
              </m:e>
            </m:d>
          </m:e>
        </m:d>
        <m:r>
          <w:rPr>
            <w:rFonts w:ascii="Cambria Math" w:hAnsi="Cambria Math"/>
          </w:rPr>
          <m:t>=(0.077, 0.177)</m:t>
        </m:r>
      </m:oMath>
      <w:r w:rsidR="00223437">
        <w:rPr>
          <w:rFonts w:hint="eastAsia"/>
        </w:rPr>
        <w:t xml:space="preserve">. </w:t>
      </w:r>
      <w:r w:rsidR="00223437" w:rsidRPr="00223437">
        <w:t>Therefore,</w:t>
      </w:r>
      <w:r w:rsidR="00223437">
        <w:rPr>
          <w:rFonts w:hint="eastAsia"/>
        </w:rPr>
        <w:t xml:space="preserve"> </w:t>
      </w:r>
      <w:r w:rsidR="00223437">
        <w:t xml:space="preserve">for values of </w:t>
      </w:r>
      <m:oMath>
        <m:r>
          <w:rPr>
            <w:rFonts w:ascii="Cambria Math" w:hAnsi="Cambria Math"/>
          </w:rPr>
          <m:t>x</m:t>
        </m:r>
      </m:oMath>
      <w:r w:rsidR="00223437">
        <w:t xml:space="preserve"> near the width value at which </w:t>
      </w:r>
      <w:r w:rsidR="00223437">
        <w:rPr>
          <w:rFonts w:hint="eastAsia"/>
        </w:rPr>
        <w:t> </w:t>
      </w:r>
      <m:oMath>
        <m:acc>
          <m:accPr>
            <m:ctrlPr>
              <w:rPr>
                <w:rFonts w:ascii="Cambria Math" w:hAnsi="Cambria Math"/>
                <w:i/>
              </w:rPr>
            </m:ctrlPr>
          </m:accPr>
          <m:e>
            <m:r>
              <w:rPr>
                <w:rFonts w:ascii="Cambria Math" w:hAnsi="Cambria Math"/>
              </w:rPr>
              <m:t>π</m:t>
            </m:r>
          </m:e>
        </m:acc>
        <m:r>
          <w:rPr>
            <w:rFonts w:ascii="Cambria Math" w:hAnsi="Cambria Math"/>
          </w:rPr>
          <m:t>(x)=0.50</m:t>
        </m:r>
      </m:oMath>
      <w:r w:rsidR="00223437">
        <w:t>, we infer that the rate of increase in the probability of a satellite per 1-cm increase in width falls between about 0.08 and 0.18.</w:t>
      </w:r>
    </w:p>
    <w:p w14:paraId="020EE014" w14:textId="77777777" w:rsidR="00223437" w:rsidRDefault="00223437" w:rsidP="00223437">
      <w:pPr>
        <w:spacing w:line="276" w:lineRule="auto"/>
      </w:pPr>
    </w:p>
    <w:p w14:paraId="1773DDA2" w14:textId="77777777" w:rsidR="00223437" w:rsidRDefault="00223437" w:rsidP="00223437">
      <w:pPr>
        <w:spacing w:line="276" w:lineRule="auto"/>
        <w:rPr>
          <w:b/>
          <w:bCs/>
          <w:sz w:val="28"/>
          <w:szCs w:val="24"/>
        </w:rPr>
      </w:pPr>
      <w:r w:rsidRPr="00223437">
        <w:rPr>
          <w:rFonts w:hint="eastAsia"/>
          <w:b/>
          <w:bCs/>
          <w:sz w:val="28"/>
          <w:szCs w:val="24"/>
        </w:rPr>
        <w:t>4.2.2 Significance Testing</w:t>
      </w:r>
    </w:p>
    <w:p w14:paraId="4DEAC67C" w14:textId="28EF8726" w:rsidR="00223437" w:rsidRDefault="00917E71" w:rsidP="000F031A">
      <w:pPr>
        <w:spacing w:line="276" w:lineRule="auto"/>
        <w:ind w:firstLine="480"/>
      </w:pPr>
      <w:r>
        <w:rPr>
          <w:rFonts w:hint="eastAsia"/>
        </w:rPr>
        <w:t>Suppose</w:t>
      </w:r>
      <w:r w:rsidR="00223437">
        <w:rPr>
          <w:rFonts w:hint="eastAsia"/>
        </w:rPr>
        <w:t xml:space="preserve">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w:t>
      </w:r>
      <w:r w:rsidR="00223437">
        <w:rPr>
          <w:rFonts w:hint="eastAsia"/>
        </w:rPr>
        <w:t xml:space="preserve"> </w:t>
      </w:r>
      <w:r>
        <w:rPr>
          <w:rFonts w:hint="eastAsia"/>
        </w:rPr>
        <w:t>F</w:t>
      </w:r>
      <w:r w:rsidRPr="00917E71">
        <w:t>or large samples,</w:t>
      </w:r>
      <w:r>
        <w:rPr>
          <w:rFonts w:hint="eastAsia"/>
        </w:rPr>
        <w:t xml:space="preserve"> </w:t>
      </w:r>
      <w:r w:rsidRPr="00917E71">
        <w:t>the Wald test statistic</w:t>
      </w:r>
      <w:r>
        <w:rPr>
          <w:rFonts w:hint="eastAsia"/>
        </w:rPr>
        <w:t xml:space="preserve">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m:t>
        </m:r>
      </m:oMath>
      <w:r>
        <w:rPr>
          <w:rFonts w:hint="eastAsia"/>
        </w:rPr>
        <w:t xml:space="preserve"> has a </w:t>
      </w:r>
      <m:oMath>
        <m:r>
          <w:rPr>
            <w:rFonts w:ascii="Cambria Math" w:hAnsi="Cambria Math"/>
          </w:rPr>
          <m:t>N(0,1)</m:t>
        </m:r>
      </m:oMath>
      <w:r>
        <w:rPr>
          <w:rFonts w:hint="eastAsia"/>
        </w:rPr>
        <w:t xml:space="preserve"> distribution when </w:t>
      </w:r>
      <m:oMath>
        <m:r>
          <w:rPr>
            <w:rFonts w:ascii="Cambria Math" w:hAnsi="Cambria Math"/>
          </w:rPr>
          <m:t>β=0</m:t>
        </m:r>
      </m:oMath>
      <w:r>
        <w:rPr>
          <w:rFonts w:hint="eastAsia"/>
        </w:rPr>
        <w:t xml:space="preserve">. The likelihood-ratio test is more </w:t>
      </w:r>
      <w:r>
        <w:lastRenderedPageBreak/>
        <w:t xml:space="preserve">powerful and more reliable than the Wald test, especially when </w:t>
      </w:r>
      <m:oMath>
        <m:r>
          <w:rPr>
            <w:rFonts w:ascii="Cambria Math" w:hAnsi="Cambria Math"/>
          </w:rPr>
          <m:t>n</m:t>
        </m:r>
      </m:oMath>
      <w:r>
        <w:t xml:space="preserve"> is small or when the effect </w:t>
      </w:r>
      <m:oMath>
        <m:r>
          <w:rPr>
            <w:rFonts w:ascii="Cambria Math" w:hAnsi="Cambria Math"/>
          </w:rPr>
          <m:t>β</m:t>
        </m:r>
      </m:oMath>
      <w:r>
        <w:t xml:space="preserve"> is strong.</w:t>
      </w:r>
      <w:r>
        <w:rPr>
          <w:rFonts w:hint="eastAsia"/>
        </w:rPr>
        <w:t xml:space="preserve"> Let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Pr>
          <w:rFonts w:hint="eastAsia"/>
        </w:rPr>
        <w:t xml:space="preserve"> denote</w:t>
      </w:r>
      <w:r w:rsidRPr="00917E71">
        <w:t xml:space="preserve"> the maximum of the log-likelihood function when</w:t>
      </w:r>
      <w:r>
        <w:rPr>
          <w:rFonts w:hint="eastAsia"/>
        </w:rPr>
        <w:t xml:space="preserve"> </w:t>
      </w:r>
      <m:oMath>
        <m:r>
          <w:rPr>
            <w:rFonts w:ascii="Cambria Math" w:hAnsi="Cambria Math"/>
          </w:rPr>
          <m:t>β=0</m:t>
        </m:r>
      </m:oMath>
      <w:r>
        <w:rPr>
          <w:rFonts w:hint="eastAsia"/>
        </w:rPr>
        <w:t>, which is the null model, and l</w:t>
      </w:r>
      <w:r>
        <w:t xml:space="preserve">et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denote the maximum log-likelihood for unrestricted </w:t>
      </w:r>
      <m:oMath>
        <m:r>
          <w:rPr>
            <w:rFonts w:ascii="Cambria Math" w:hAnsi="Cambria Math"/>
          </w:rPr>
          <m:t>β</m:t>
        </m:r>
      </m:oMath>
      <w:r>
        <w:t>.</w:t>
      </w:r>
      <w:r>
        <w:rPr>
          <w:rFonts w:hint="eastAsia"/>
        </w:rPr>
        <w:t xml:space="preserve"> The test statistic </w:t>
      </w:r>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0</m:t>
            </m:r>
          </m:sub>
        </m:sSub>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1</m:t>
            </m:r>
          </m:sub>
        </m:sSub>
      </m:oMath>
      <w:r>
        <w:rPr>
          <w:rFonts w:hint="eastAsia"/>
        </w:rPr>
        <w:t xml:space="preserve"> </w:t>
      </w:r>
      <w:r>
        <w:t xml:space="preserve">has a large-sample chi-squared null distribution with </w:t>
      </w:r>
      <m:oMath>
        <m:r>
          <w:rPr>
            <w:rFonts w:ascii="Cambria Math" w:hAnsi="Cambria Math"/>
          </w:rPr>
          <m:t>df =1</m:t>
        </m:r>
      </m:oMath>
      <w:r>
        <w:t>.</w:t>
      </w:r>
    </w:p>
    <w:p w14:paraId="64F54CF9" w14:textId="10ACCC62" w:rsidR="00917E71" w:rsidRDefault="00917E71" w:rsidP="000F031A">
      <w:pPr>
        <w:spacing w:line="276" w:lineRule="auto"/>
        <w:ind w:firstLine="480"/>
      </w:pPr>
      <w:r>
        <w:rPr>
          <w:rFonts w:hint="eastAsia"/>
        </w:rPr>
        <w:t>For the</w:t>
      </w:r>
      <w:r w:rsidR="000F031A">
        <w:rPr>
          <w:rFonts w:hint="eastAsia"/>
        </w:rPr>
        <w:t xml:space="preserve"> example in 4.1.3, </w:t>
      </w:r>
      <w:r w:rsidR="000F031A" w:rsidRPr="000F031A">
        <w:t>the Wald statistic</w:t>
      </w:r>
      <w:r w:rsidR="000F031A">
        <w:rPr>
          <w:rFonts w:hint="eastAsia"/>
        </w:rPr>
        <w:t xml:space="preserve"> is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/SE=0.497/0.102=4.89</m:t>
        </m:r>
      </m:oMath>
      <w:r w:rsidR="000F031A">
        <w:rPr>
          <w:rFonts w:hint="eastAsia"/>
        </w:rPr>
        <w:t xml:space="preserve">, which </w:t>
      </w:r>
      <w:r w:rsidR="000F031A" w:rsidRPr="000F031A">
        <w:t>shows strong evidence of a positive effect of width on the presence of satellites</w:t>
      </w:r>
      <w:r w:rsidR="000F031A">
        <w:rPr>
          <w:rFonts w:hint="eastAsia"/>
        </w:rPr>
        <w:t xml:space="preserve">. The likelihood-ratio test statistic is </w:t>
      </w:r>
      <m:oMath>
        <m:r>
          <w:rPr>
            <w:rFonts w:ascii="Cambria Math" w:hAnsi="Cambria Math"/>
          </w:rPr>
          <m:t>225.76 -194.45 = 31.31</m:t>
        </m:r>
      </m:oMath>
      <w:r w:rsidR="000F031A">
        <w:rPr>
          <w:rFonts w:hint="eastAsia"/>
        </w:rPr>
        <w:t xml:space="preserve">, with </w:t>
      </w:r>
      <m:oMath>
        <m:r>
          <w:rPr>
            <w:rFonts w:ascii="Cambria Math" w:hAnsi="Cambria Math"/>
          </w:rPr>
          <m:t>df=172-171=1</m:t>
        </m:r>
      </m:oMath>
      <w:r w:rsidR="000F031A">
        <w:rPr>
          <w:rFonts w:hint="eastAsia"/>
        </w:rPr>
        <w:t xml:space="preserve">. </w:t>
      </w:r>
      <w:r w:rsidR="000F031A" w:rsidRPr="000F031A">
        <w:t xml:space="preserve">This also provides extremely strong evidence of a width effect. </w:t>
      </w:r>
      <w:r w:rsidR="000F031A">
        <w:t>We can obtain this test in R directly using the “</w:t>
      </w:r>
      <w:proofErr w:type="spellStart"/>
      <w:r w:rsidR="000F031A">
        <w:t>Anova</w:t>
      </w:r>
      <w:proofErr w:type="spellEnd"/>
      <w:r w:rsidR="000F031A">
        <w:t>” function in the “car” package.</w:t>
      </w:r>
    </w:p>
    <w:p w14:paraId="2A7AA51A" w14:textId="77777777" w:rsidR="00ED3BB5" w:rsidRDefault="00ED3BB5" w:rsidP="00ED3BB5">
      <w:pPr>
        <w:spacing w:line="276" w:lineRule="auto"/>
      </w:pPr>
    </w:p>
    <w:p w14:paraId="63D76A1B" w14:textId="153B44A0" w:rsidR="000F031A" w:rsidRPr="00ED3BB5" w:rsidRDefault="000F031A" w:rsidP="000F031A">
      <w:pPr>
        <w:spacing w:line="276" w:lineRule="auto"/>
        <w:rPr>
          <w:b/>
          <w:bCs/>
          <w:sz w:val="28"/>
          <w:szCs w:val="24"/>
        </w:rPr>
      </w:pPr>
      <w:r w:rsidRPr="00ED3BB5">
        <w:rPr>
          <w:rFonts w:hint="eastAsia"/>
          <w:b/>
          <w:bCs/>
          <w:sz w:val="28"/>
          <w:szCs w:val="24"/>
        </w:rPr>
        <w:t xml:space="preserve">4.2.3 </w:t>
      </w:r>
      <w:r w:rsidR="00ED3BB5" w:rsidRPr="00ED3BB5">
        <w:rPr>
          <w:b/>
          <w:bCs/>
          <w:sz w:val="28"/>
          <w:szCs w:val="24"/>
        </w:rPr>
        <w:t xml:space="preserve">Fitted </w:t>
      </w:r>
      <w:r w:rsidR="00ED3BB5" w:rsidRPr="00ED3BB5">
        <w:rPr>
          <w:rFonts w:hint="eastAsia"/>
          <w:b/>
          <w:bCs/>
          <w:sz w:val="28"/>
          <w:szCs w:val="24"/>
        </w:rPr>
        <w:t>v</w:t>
      </w:r>
      <w:r w:rsidR="00ED3BB5" w:rsidRPr="00ED3BB5">
        <w:rPr>
          <w:b/>
          <w:bCs/>
          <w:sz w:val="28"/>
          <w:szCs w:val="24"/>
        </w:rPr>
        <w:t xml:space="preserve">alues and </w:t>
      </w:r>
      <w:r w:rsidR="00ED3BB5" w:rsidRPr="00ED3BB5">
        <w:rPr>
          <w:rFonts w:hint="eastAsia"/>
          <w:b/>
          <w:bCs/>
          <w:sz w:val="28"/>
          <w:szCs w:val="24"/>
        </w:rPr>
        <w:t>c</w:t>
      </w:r>
      <w:r w:rsidR="00ED3BB5" w:rsidRPr="00ED3BB5">
        <w:rPr>
          <w:b/>
          <w:bCs/>
          <w:sz w:val="28"/>
          <w:szCs w:val="24"/>
        </w:rPr>
        <w:t xml:space="preserve">onfidence </w:t>
      </w:r>
      <w:r w:rsidR="00ED3BB5" w:rsidRPr="00ED3BB5">
        <w:rPr>
          <w:rFonts w:hint="eastAsia"/>
          <w:b/>
          <w:bCs/>
          <w:sz w:val="28"/>
          <w:szCs w:val="24"/>
        </w:rPr>
        <w:t>i</w:t>
      </w:r>
      <w:r w:rsidR="00ED3BB5" w:rsidRPr="00ED3BB5">
        <w:rPr>
          <w:b/>
          <w:bCs/>
          <w:sz w:val="28"/>
          <w:szCs w:val="24"/>
        </w:rPr>
        <w:t xml:space="preserve">ntervals for </w:t>
      </w:r>
      <w:proofErr w:type="gramStart"/>
      <w:r w:rsidR="00ED3BB5" w:rsidRPr="00ED3BB5">
        <w:rPr>
          <w:rFonts w:hint="eastAsia"/>
          <w:b/>
          <w:bCs/>
          <w:sz w:val="28"/>
          <w:szCs w:val="24"/>
        </w:rPr>
        <w:t>p</w:t>
      </w:r>
      <w:r w:rsidR="00ED3BB5" w:rsidRPr="00ED3BB5">
        <w:rPr>
          <w:b/>
          <w:bCs/>
          <w:sz w:val="28"/>
          <w:szCs w:val="24"/>
        </w:rPr>
        <w:t>robabilities</w:t>
      </w:r>
      <w:proofErr w:type="gramEnd"/>
    </w:p>
    <w:p w14:paraId="158198D9" w14:textId="7F450436" w:rsidR="00ED3BB5" w:rsidRDefault="00ED3BB5" w:rsidP="00ED3BB5">
      <w:pPr>
        <w:spacing w:line="276" w:lineRule="auto"/>
        <w:ind w:firstLine="480"/>
      </w:pPr>
      <w:r>
        <w:t xml:space="preserve">It can also construct a confidence interval for </w:t>
      </w:r>
      <m:oMath>
        <m:r>
          <w:rPr>
            <w:rFonts w:ascii="Cambria Math" w:hAnsi="Cambria Math"/>
          </w:rPr>
          <m:t>P(Y =1)</m:t>
        </m:r>
      </m:oMath>
      <w:r>
        <w:rPr>
          <w:rFonts w:hint="eastAsia"/>
        </w:rPr>
        <w:t xml:space="preserve"> </w:t>
      </w:r>
      <w:r>
        <w:t>at</w:t>
      </w:r>
      <w:r>
        <w:rPr>
          <w:rFonts w:hint="eastAsia"/>
        </w:rPr>
        <w:t xml:space="preserve"> </w:t>
      </w:r>
      <w:r>
        <w:t>each</w:t>
      </w:r>
      <w:r>
        <w:rPr>
          <w:rFonts w:hint="eastAsia"/>
        </w:rPr>
        <w:t xml:space="preserve"> </w:t>
      </w:r>
      <m:oMath>
        <m:r>
          <w:rPr>
            <w:rFonts w:ascii="Cambria Math" w:hAnsi="Cambria Math"/>
          </w:rPr>
          <m:t>x</m:t>
        </m:r>
      </m:oMath>
      <w:r>
        <w:rPr>
          <w:rFonts w:hint="eastAsia"/>
        </w:rPr>
        <w:t xml:space="preserve"> </w:t>
      </w:r>
      <w:r>
        <w:t>value</w:t>
      </w:r>
      <w:r>
        <w:rPr>
          <w:rFonts w:hint="eastAsia"/>
        </w:rPr>
        <w:t xml:space="preserve">. For </w:t>
      </w:r>
      <w:r>
        <w:t xml:space="preserve">female crabs of width </w:t>
      </w:r>
      <m:oMath>
        <m:r>
          <w:rPr>
            <w:rFonts w:ascii="Cambria Math" w:hAnsi="Cambria Math"/>
          </w:rPr>
          <m:t>x=26.5</m:t>
        </m:r>
      </m:oMath>
      <w:r>
        <w:t xml:space="preserve">, which is near the mean width, the estimated probability of a satellite is </w:t>
      </w:r>
      <m:oMath>
        <m:acc>
          <m:accPr>
            <m:ctrlPr>
              <w:rPr>
                <w:rFonts w:ascii="Cambria Math" w:hAnsi="Cambria Math"/>
                <w:i/>
              </w:rPr>
            </m:ctrlPr>
          </m:accPr>
          <m:e>
            <m:r>
              <w:rPr>
                <w:rFonts w:ascii="Cambria Math" w:hAnsi="Cambria Math"/>
              </w:rPr>
              <m:t>P</m:t>
            </m:r>
          </m:e>
        </m:acc>
        <m:r>
          <w:rPr>
            <w:rFonts w:ascii="Cambria Math" w:hAnsi="Cambria Math"/>
          </w:rPr>
          <m:t>(Y =1)=0.695</m:t>
        </m:r>
      </m:oMath>
      <w:r>
        <w:t xml:space="preserve"> and a 95% confidence interval for </w:t>
      </w:r>
      <m:oMath>
        <m:r>
          <w:rPr>
            <w:rFonts w:ascii="Cambria Math" w:hAnsi="Cambria Math"/>
          </w:rPr>
          <m:t>P(Y =1)</m:t>
        </m:r>
      </m:oMath>
      <w:r>
        <w:rPr>
          <w:rFonts w:hint="eastAsia"/>
        </w:rPr>
        <w:t xml:space="preserve"> </w:t>
      </w:r>
      <w:r>
        <w:t xml:space="preserve">is </w:t>
      </w:r>
      <m:oMath>
        <m:r>
          <w:rPr>
            <w:rFonts w:ascii="Cambria Math" w:hAnsi="Cambria Math"/>
          </w:rPr>
          <m:t>(0.61, 0.77)</m:t>
        </m:r>
      </m:oMath>
      <w:r>
        <w:t>.</w:t>
      </w:r>
      <w:r>
        <w:rPr>
          <w:rFonts w:hint="eastAsia"/>
        </w:rPr>
        <w:t xml:space="preserve"> (by R)</w:t>
      </w:r>
    </w:p>
    <w:p w14:paraId="675D2201" w14:textId="77777777" w:rsidR="00ED3BB5" w:rsidRDefault="00ED3BB5" w:rsidP="00ED3BB5">
      <w:pPr>
        <w:spacing w:line="276" w:lineRule="auto"/>
        <w:ind w:firstLine="480"/>
      </w:pPr>
    </w:p>
    <w:p w14:paraId="6FF96DE5" w14:textId="46D781FF" w:rsidR="00ED3BB5" w:rsidRPr="00ED3BB5" w:rsidRDefault="00ED3BB5" w:rsidP="00ED3BB5">
      <w:pPr>
        <w:spacing w:line="276" w:lineRule="auto"/>
        <w:rPr>
          <w:b/>
          <w:bCs/>
          <w:sz w:val="28"/>
          <w:szCs w:val="24"/>
        </w:rPr>
      </w:pPr>
      <w:r w:rsidRPr="00ED3BB5">
        <w:rPr>
          <w:rFonts w:hint="eastAsia"/>
          <w:b/>
          <w:bCs/>
          <w:sz w:val="28"/>
          <w:szCs w:val="24"/>
        </w:rPr>
        <w:t xml:space="preserve">4.2.4 </w:t>
      </w:r>
      <w:r w:rsidRPr="00ED3BB5">
        <w:rPr>
          <w:b/>
          <w:bCs/>
          <w:sz w:val="28"/>
          <w:szCs w:val="24"/>
        </w:rPr>
        <w:t>Why Use a Model to Estimate Probabilities?</w:t>
      </w:r>
    </w:p>
    <w:p w14:paraId="08C53B46" w14:textId="50C32695" w:rsidR="00ED3BB5" w:rsidRDefault="00ED3BB5" w:rsidP="002E45B6">
      <w:pPr>
        <w:spacing w:line="276" w:lineRule="auto"/>
        <w:ind w:firstLine="480"/>
      </w:pPr>
      <w:r>
        <w:t xml:space="preserve">When the logistic regression model holds, the model-based estimator is much better than the sample proportion. It uses all the data rather than only the data at the particular </w:t>
      </w:r>
      <m:oMath>
        <m:r>
          <w:rPr>
            <w:rFonts w:ascii="Cambria Math" w:hAnsi="Cambria Math"/>
          </w:rPr>
          <m:t>x</m:t>
        </m:r>
      </m:oMath>
      <w:r>
        <w:t xml:space="preserve"> value. The result is a more precise estimate.</w:t>
      </w:r>
      <w:r w:rsidR="002E45B6">
        <w:rPr>
          <w:rFonts w:hint="eastAsia"/>
        </w:rPr>
        <w:t xml:space="preserve"> Also, t</w:t>
      </w:r>
      <w:r w:rsidR="002E45B6">
        <w:t>he model smooths the sample data, somewhat dampening the observed variability.</w:t>
      </w:r>
    </w:p>
    <w:p w14:paraId="0821916C" w14:textId="77777777" w:rsidR="002E45B6" w:rsidRDefault="002E45B6" w:rsidP="002E45B6">
      <w:pPr>
        <w:spacing w:line="276" w:lineRule="auto"/>
      </w:pPr>
    </w:p>
    <w:p w14:paraId="17384F30" w14:textId="1FE4ADC5" w:rsidR="002E45B6" w:rsidRPr="002E45B6" w:rsidRDefault="002E45B6" w:rsidP="002E45B6">
      <w:pPr>
        <w:spacing w:line="276" w:lineRule="auto"/>
        <w:rPr>
          <w:b/>
          <w:bCs/>
          <w:sz w:val="28"/>
          <w:szCs w:val="24"/>
        </w:rPr>
      </w:pPr>
      <w:r w:rsidRPr="002E45B6">
        <w:rPr>
          <w:rFonts w:hint="eastAsia"/>
          <w:b/>
          <w:bCs/>
          <w:sz w:val="28"/>
          <w:szCs w:val="24"/>
        </w:rPr>
        <w:t>4.3 Logistic regression with categorical predictors</w:t>
      </w:r>
    </w:p>
    <w:p w14:paraId="31816641" w14:textId="641EA0DB" w:rsidR="002E45B6" w:rsidRPr="002E45B6" w:rsidRDefault="002E45B6" w:rsidP="002E45B6">
      <w:pPr>
        <w:spacing w:line="276" w:lineRule="auto"/>
        <w:rPr>
          <w:b/>
          <w:bCs/>
          <w:sz w:val="28"/>
          <w:szCs w:val="24"/>
        </w:rPr>
      </w:pPr>
      <w:r w:rsidRPr="002E45B6">
        <w:rPr>
          <w:rFonts w:hint="eastAsia"/>
          <w:b/>
          <w:bCs/>
          <w:sz w:val="28"/>
          <w:szCs w:val="24"/>
        </w:rPr>
        <w:t xml:space="preserve">4.3.1 Indicator variables represent categories of </w:t>
      </w:r>
      <w:proofErr w:type="gramStart"/>
      <w:r w:rsidRPr="002E45B6">
        <w:rPr>
          <w:rFonts w:hint="eastAsia"/>
          <w:b/>
          <w:bCs/>
          <w:sz w:val="28"/>
          <w:szCs w:val="24"/>
        </w:rPr>
        <w:t>predictors</w:t>
      </w:r>
      <w:proofErr w:type="gramEnd"/>
    </w:p>
    <w:p w14:paraId="5CB65D67" w14:textId="39D658F3" w:rsidR="002E45B6" w:rsidRDefault="005C0B95" w:rsidP="005C0B95">
      <w:pPr>
        <w:spacing w:line="276" w:lineRule="auto"/>
        <w:ind w:firstLine="480"/>
      </w:pPr>
      <w:r>
        <w:t xml:space="preserve">Suppose that a binary response has two binary explanatory variables, which we denote by </w:t>
      </w:r>
      <m:oMath>
        <m:r>
          <w:rPr>
            <w:rFonts w:ascii="Cambria Math" w:hAnsi="Cambria Math"/>
          </w:rPr>
          <m:t>x</m:t>
        </m:r>
      </m:oMath>
      <w:r>
        <w:t xml:space="preserve"> and </w:t>
      </w:r>
      <m:oMath>
        <m:r>
          <w:rPr>
            <w:rFonts w:ascii="Cambria Math" w:hAnsi="Cambria Math"/>
          </w:rPr>
          <m:t>z</m:t>
        </m:r>
      </m:oMath>
      <w:r>
        <w:t>.</w:t>
      </w:r>
      <w:r>
        <w:rPr>
          <w:rFonts w:hint="eastAsia"/>
        </w:rPr>
        <w:t xml:space="preserve"> </w:t>
      </w:r>
      <w:r>
        <w:t>We</w:t>
      </w:r>
      <w:r>
        <w:rPr>
          <w:rFonts w:hint="eastAsia"/>
        </w:rPr>
        <w:t xml:space="preserve"> </w:t>
      </w:r>
      <w:r>
        <w:t xml:space="preserve">denote the two categories of </w:t>
      </w:r>
      <m:oMath>
        <m:r>
          <w:rPr>
            <w:rFonts w:ascii="Cambria Math" w:hAnsi="Cambria Math"/>
          </w:rPr>
          <m:t>x</m:t>
        </m:r>
      </m:oMath>
      <w:r>
        <w:t xml:space="preserve"> and </w:t>
      </w:r>
      <m:oMath>
        <m:r>
          <w:rPr>
            <w:rFonts w:ascii="Cambria Math" w:hAnsi="Cambria Math"/>
          </w:rPr>
          <m:t>z</m:t>
        </m:r>
      </m:oMath>
      <w:r>
        <w:t xml:space="preserve"> by the values 0 and 1. Then </w:t>
      </w:r>
      <m:oMath>
        <m:r>
          <w:rPr>
            <w:rFonts w:ascii="Cambria Math" w:hAnsi="Cambria Math"/>
          </w:rPr>
          <m:t>x</m:t>
        </m:r>
      </m:oMath>
      <w:r>
        <w:t xml:space="preserve"> and </w:t>
      </w:r>
      <m:oMath>
        <m:r>
          <w:rPr>
            <w:rFonts w:ascii="Cambria Math" w:hAnsi="Cambria Math"/>
          </w:rPr>
          <m:t>z</m:t>
        </m:r>
      </m:oMath>
      <w:r>
        <w:t xml:space="preserve"> are called indicator variables</w:t>
      </w:r>
      <w:r>
        <w:rPr>
          <w:rFonts w:hint="eastAsia"/>
        </w:rPr>
        <w:t xml:space="preserve"> (or dummy variables)</w:t>
      </w:r>
      <w:r>
        <w:t>, because each indicates the category of an explanatory variable.</w:t>
      </w:r>
      <w:r>
        <w:rPr>
          <w:rFonts w:hint="eastAsia"/>
        </w:rPr>
        <w:t xml:space="preserve"> </w:t>
      </w:r>
      <w:r>
        <w:t xml:space="preserve">For </w:t>
      </w:r>
      <w:r>
        <w:rPr>
          <w:rFonts w:hint="eastAsia"/>
        </w:rPr>
        <w:t>t</w:t>
      </w:r>
      <w:r>
        <w:t>he</w:t>
      </w:r>
      <w:r>
        <w:rPr>
          <w:rFonts w:hint="eastAsia"/>
        </w:rPr>
        <w:t xml:space="preserve"> </w:t>
      </w:r>
      <w:r>
        <w:t>logistic</w:t>
      </w:r>
      <w:r>
        <w:rPr>
          <w:rFonts w:hint="eastAsia"/>
        </w:rPr>
        <w:t xml:space="preserve"> </w:t>
      </w:r>
      <w:r>
        <w:t>model</w:t>
      </w:r>
    </w:p>
    <w:p w14:paraId="56602D25" w14:textId="3F46060B" w:rsidR="005C0B95" w:rsidRPr="005C0B95" w:rsidRDefault="005C0B95" w:rsidP="005C0B95">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z</m:t>
          </m:r>
        </m:oMath>
      </m:oMathPara>
    </w:p>
    <w:p w14:paraId="70F2F991" w14:textId="517EFDD5" w:rsidR="005C0B95" w:rsidRDefault="005C0B95" w:rsidP="005C0B95">
      <w:pPr>
        <w:spacing w:line="276" w:lineRule="auto"/>
      </w:pPr>
      <w:r>
        <w:rPr>
          <w:rFonts w:hint="eastAsia"/>
        </w:rPr>
        <w:t xml:space="preserve">with 0/1 coding, Table 4.1 </w:t>
      </w:r>
      <w:r>
        <w:t>shows the logit values at the four combinations of values of the two explanatory variables.</w:t>
      </w:r>
    </w:p>
    <w:p w14:paraId="5CF47D35" w14:textId="77777777" w:rsidR="005C0B95" w:rsidRDefault="005C0B95" w:rsidP="005C0B95">
      <w:pPr>
        <w:spacing w:line="276" w:lineRule="auto"/>
      </w:pPr>
    </w:p>
    <w:p w14:paraId="5138311B" w14:textId="64D6BC87" w:rsidR="005C0B95" w:rsidRPr="005C0B95" w:rsidRDefault="005C0B95" w:rsidP="005C0B95">
      <w:pPr>
        <w:spacing w:line="276" w:lineRule="auto"/>
        <w:jc w:val="center"/>
        <w:rPr>
          <w:sz w:val="20"/>
          <w:szCs w:val="18"/>
        </w:rPr>
      </w:pPr>
      <w:r w:rsidRPr="005C0B95">
        <w:rPr>
          <w:rFonts w:hint="eastAsia"/>
          <w:sz w:val="20"/>
          <w:szCs w:val="18"/>
        </w:rPr>
        <w:lastRenderedPageBreak/>
        <w:t xml:space="preserve">Table 4.1 </w:t>
      </w:r>
      <w:r w:rsidRPr="005C0B95">
        <w:rPr>
          <w:sz w:val="20"/>
          <w:szCs w:val="18"/>
        </w:rPr>
        <w:t>Logits implied by indicator variables in logistic model</w:t>
      </w:r>
      <w:r>
        <w:rPr>
          <w:sz w:val="20"/>
          <w:szCs w:val="18"/>
        </w:rPr>
        <w:br/>
      </w:r>
      <w:r w:rsidRPr="005C0B95">
        <w:rPr>
          <w:rFonts w:hint="eastAsia"/>
          <w:sz w:val="20"/>
          <w:szCs w:val="18"/>
        </w:rPr>
        <w:t xml:space="preserve"> </w:t>
      </w:r>
      <w:r w:rsidRPr="005C0B95">
        <w:rPr>
          <w:sz w:val="20"/>
          <w:szCs w:val="18"/>
        </w:rPr>
        <w:t>with two binary factors,</w:t>
      </w:r>
      <w:r w:rsidRPr="005C0B95">
        <w:rPr>
          <w:rFonts w:hint="eastAsia"/>
          <w:sz w:val="20"/>
          <w:szCs w:val="18"/>
        </w:rPr>
        <w:t xml:space="preserve"> </w:t>
      </w:r>
      <m:oMath>
        <m:r>
          <m:rPr>
            <m:sty m:val="p"/>
          </m:rPr>
          <w:rPr>
            <w:rFonts w:ascii="Cambria Math" w:hAnsi="Cambria Math"/>
            <w:sz w:val="20"/>
            <w:szCs w:val="18"/>
          </w:rPr>
          <m:t>logit</m:t>
        </m:r>
        <m:d>
          <m:dPr>
            <m:begChr m:val="["/>
            <m:endChr m:val="]"/>
            <m:ctrlPr>
              <w:rPr>
                <w:rFonts w:ascii="Cambria Math" w:hAnsi="Cambria Math"/>
                <w:i/>
                <w:sz w:val="20"/>
                <w:szCs w:val="18"/>
              </w:rPr>
            </m:ctrlPr>
          </m:dPr>
          <m:e>
            <m:r>
              <w:rPr>
                <w:rFonts w:ascii="Cambria Math" w:hAnsi="Cambria Math"/>
                <w:sz w:val="20"/>
                <w:szCs w:val="18"/>
              </w:rPr>
              <m:t>P</m:t>
            </m:r>
            <m:d>
              <m:dPr>
                <m:ctrlPr>
                  <w:rPr>
                    <w:rFonts w:ascii="Cambria Math" w:hAnsi="Cambria Math"/>
                    <w:i/>
                    <w:sz w:val="20"/>
                    <w:szCs w:val="18"/>
                  </w:rPr>
                </m:ctrlPr>
              </m:dPr>
              <m:e>
                <m:r>
                  <w:rPr>
                    <w:rFonts w:ascii="Cambria Math" w:hAnsi="Cambria Math"/>
                    <w:sz w:val="20"/>
                    <w:szCs w:val="18"/>
                  </w:rPr>
                  <m:t>Y=1</m:t>
                </m:r>
              </m:e>
            </m:d>
          </m:e>
        </m:d>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r>
          <w:rPr>
            <w:rFonts w:ascii="Cambria Math" w:hAnsi="Cambria Math"/>
            <w:sz w:val="20"/>
            <w:szCs w:val="18"/>
          </w:rPr>
          <m:t>x+</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r>
          <w:rPr>
            <w:rFonts w:ascii="Cambria Math" w:hAnsi="Cambria Math"/>
            <w:sz w:val="20"/>
            <w:szCs w:val="18"/>
          </w:rPr>
          <m:t>z</m:t>
        </m:r>
      </m:oMath>
      <w:r w:rsidRPr="005C0B95">
        <w:rPr>
          <w:rFonts w:hint="eastAsia"/>
          <w:sz w:val="20"/>
          <w:szCs w:val="18"/>
        </w:rPr>
        <w: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701"/>
        <w:gridCol w:w="1701"/>
      </w:tblGrid>
      <w:tr w:rsidR="005C0B95" w14:paraId="0743B98F" w14:textId="77777777" w:rsidTr="005C0B95">
        <w:trPr>
          <w:jc w:val="center"/>
        </w:trPr>
        <w:tc>
          <w:tcPr>
            <w:tcW w:w="1555" w:type="dxa"/>
            <w:tcBorders>
              <w:top w:val="single" w:sz="12" w:space="0" w:color="000000"/>
              <w:bottom w:val="single" w:sz="12" w:space="0" w:color="000000"/>
            </w:tcBorders>
            <w:vAlign w:val="center"/>
          </w:tcPr>
          <w:p w14:paraId="6E859AD8" w14:textId="4A0B7A4C" w:rsidR="005C0B95" w:rsidRDefault="005C0B95" w:rsidP="005C0B95">
            <w:pPr>
              <w:spacing w:line="276" w:lineRule="auto"/>
              <w:jc w:val="center"/>
            </w:pPr>
            <m:oMathPara>
              <m:oMath>
                <m:r>
                  <w:rPr>
                    <w:rFonts w:ascii="Cambria Math" w:hAnsi="Cambria Math"/>
                  </w:rPr>
                  <m:t>x</m:t>
                </m:r>
              </m:oMath>
            </m:oMathPara>
          </w:p>
        </w:tc>
        <w:tc>
          <w:tcPr>
            <w:tcW w:w="1701" w:type="dxa"/>
            <w:tcBorders>
              <w:top w:val="single" w:sz="12" w:space="0" w:color="000000"/>
              <w:bottom w:val="single" w:sz="12" w:space="0" w:color="000000"/>
            </w:tcBorders>
            <w:vAlign w:val="center"/>
          </w:tcPr>
          <w:p w14:paraId="169245F6" w14:textId="01D447EF" w:rsidR="005C0B95" w:rsidRDefault="005C0B95" w:rsidP="005C0B95">
            <w:pPr>
              <w:spacing w:line="276" w:lineRule="auto"/>
              <w:jc w:val="center"/>
            </w:pPr>
            <m:oMathPara>
              <m:oMath>
                <m:r>
                  <w:rPr>
                    <w:rFonts w:ascii="Cambria Math" w:hAnsi="Cambria Math"/>
                  </w:rPr>
                  <m:t>z</m:t>
                </m:r>
              </m:oMath>
            </m:oMathPara>
          </w:p>
        </w:tc>
        <w:tc>
          <w:tcPr>
            <w:tcW w:w="1701" w:type="dxa"/>
            <w:tcBorders>
              <w:top w:val="single" w:sz="12" w:space="0" w:color="000000"/>
              <w:bottom w:val="single" w:sz="12" w:space="0" w:color="000000"/>
            </w:tcBorders>
            <w:vAlign w:val="center"/>
          </w:tcPr>
          <w:p w14:paraId="04929AA7" w14:textId="55F53898" w:rsidR="005C0B95" w:rsidRDefault="005C0B95" w:rsidP="005C0B95">
            <w:pPr>
              <w:spacing w:line="276" w:lineRule="auto"/>
              <w:jc w:val="center"/>
            </w:pPr>
            <w:r>
              <w:rPr>
                <w:rFonts w:hint="eastAsia"/>
              </w:rPr>
              <w:t>Logit</w:t>
            </w:r>
          </w:p>
        </w:tc>
      </w:tr>
      <w:tr w:rsidR="005C0B95" w14:paraId="7A6D52F4" w14:textId="77777777" w:rsidTr="005C0B95">
        <w:trPr>
          <w:jc w:val="center"/>
        </w:trPr>
        <w:tc>
          <w:tcPr>
            <w:tcW w:w="1555" w:type="dxa"/>
            <w:tcBorders>
              <w:top w:val="single" w:sz="12" w:space="0" w:color="000000"/>
            </w:tcBorders>
            <w:vAlign w:val="center"/>
          </w:tcPr>
          <w:p w14:paraId="4C3261F7" w14:textId="3B88F0F7" w:rsidR="005C0B95" w:rsidRDefault="005C0B95" w:rsidP="005C0B95">
            <w:pPr>
              <w:spacing w:line="276" w:lineRule="auto"/>
              <w:jc w:val="center"/>
            </w:pPr>
            <w:r>
              <w:rPr>
                <w:rFonts w:hint="eastAsia"/>
              </w:rPr>
              <w:t>0</w:t>
            </w:r>
          </w:p>
        </w:tc>
        <w:tc>
          <w:tcPr>
            <w:tcW w:w="1701" w:type="dxa"/>
            <w:tcBorders>
              <w:top w:val="single" w:sz="12" w:space="0" w:color="000000"/>
            </w:tcBorders>
            <w:vAlign w:val="center"/>
          </w:tcPr>
          <w:p w14:paraId="43E5115A" w14:textId="44EB48F1" w:rsidR="005C0B95" w:rsidRDefault="005C0B95" w:rsidP="005C0B95">
            <w:pPr>
              <w:spacing w:line="276" w:lineRule="auto"/>
              <w:jc w:val="center"/>
            </w:pPr>
            <w:r>
              <w:rPr>
                <w:rFonts w:hint="eastAsia"/>
              </w:rPr>
              <w:t>0</w:t>
            </w:r>
          </w:p>
        </w:tc>
        <w:tc>
          <w:tcPr>
            <w:tcW w:w="1701" w:type="dxa"/>
            <w:tcBorders>
              <w:top w:val="single" w:sz="12" w:space="0" w:color="000000"/>
            </w:tcBorders>
            <w:vAlign w:val="center"/>
          </w:tcPr>
          <w:p w14:paraId="45D7949E" w14:textId="490B95A8" w:rsidR="005C0B95" w:rsidRDefault="005C0B95" w:rsidP="005C0B95">
            <w:pPr>
              <w:spacing w:line="276" w:lineRule="auto"/>
              <w:jc w:val="center"/>
            </w:pPr>
            <m:oMathPara>
              <m:oMath>
                <m:r>
                  <w:rPr>
                    <w:rFonts w:ascii="Cambria Math" w:hAnsi="Cambria Math"/>
                    <w:sz w:val="20"/>
                    <w:szCs w:val="18"/>
                  </w:rPr>
                  <m:t>α</m:t>
                </m:r>
              </m:oMath>
            </m:oMathPara>
          </w:p>
        </w:tc>
      </w:tr>
      <w:tr w:rsidR="005C0B95" w14:paraId="63F15765" w14:textId="77777777" w:rsidTr="005C0B95">
        <w:trPr>
          <w:jc w:val="center"/>
        </w:trPr>
        <w:tc>
          <w:tcPr>
            <w:tcW w:w="1555" w:type="dxa"/>
            <w:vAlign w:val="center"/>
          </w:tcPr>
          <w:p w14:paraId="4F144783" w14:textId="0F911417" w:rsidR="005C0B95" w:rsidRDefault="005C0B95" w:rsidP="005C0B95">
            <w:pPr>
              <w:spacing w:line="276" w:lineRule="auto"/>
              <w:jc w:val="center"/>
            </w:pPr>
            <w:r>
              <w:rPr>
                <w:rFonts w:hint="eastAsia"/>
              </w:rPr>
              <w:t>1</w:t>
            </w:r>
          </w:p>
        </w:tc>
        <w:tc>
          <w:tcPr>
            <w:tcW w:w="1701" w:type="dxa"/>
            <w:vAlign w:val="center"/>
          </w:tcPr>
          <w:p w14:paraId="58084395" w14:textId="32997A08" w:rsidR="005C0B95" w:rsidRDefault="005C0B95" w:rsidP="005C0B95">
            <w:pPr>
              <w:spacing w:line="276" w:lineRule="auto"/>
              <w:jc w:val="center"/>
            </w:pPr>
            <w:r>
              <w:rPr>
                <w:rFonts w:hint="eastAsia"/>
              </w:rPr>
              <w:t>0</w:t>
            </w:r>
          </w:p>
        </w:tc>
        <w:tc>
          <w:tcPr>
            <w:tcW w:w="1701" w:type="dxa"/>
            <w:vAlign w:val="center"/>
          </w:tcPr>
          <w:p w14:paraId="5015808C" w14:textId="1E4961E6"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oMath>
            </m:oMathPara>
          </w:p>
        </w:tc>
      </w:tr>
      <w:tr w:rsidR="005C0B95" w14:paraId="77ECC31E" w14:textId="77777777" w:rsidTr="005C0B95">
        <w:trPr>
          <w:jc w:val="center"/>
        </w:trPr>
        <w:tc>
          <w:tcPr>
            <w:tcW w:w="1555" w:type="dxa"/>
            <w:vAlign w:val="center"/>
          </w:tcPr>
          <w:p w14:paraId="3CB2A40B" w14:textId="4BBC8076" w:rsidR="005C0B95" w:rsidRDefault="005C0B95" w:rsidP="005C0B95">
            <w:pPr>
              <w:spacing w:line="276" w:lineRule="auto"/>
              <w:jc w:val="center"/>
            </w:pPr>
            <w:r>
              <w:rPr>
                <w:rFonts w:hint="eastAsia"/>
              </w:rPr>
              <w:t>0</w:t>
            </w:r>
          </w:p>
        </w:tc>
        <w:tc>
          <w:tcPr>
            <w:tcW w:w="1701" w:type="dxa"/>
            <w:vAlign w:val="center"/>
          </w:tcPr>
          <w:p w14:paraId="2C4C187B" w14:textId="1E1F5200" w:rsidR="005C0B95" w:rsidRDefault="005C0B95" w:rsidP="005C0B95">
            <w:pPr>
              <w:spacing w:line="276" w:lineRule="auto"/>
              <w:jc w:val="center"/>
            </w:pPr>
            <w:r>
              <w:rPr>
                <w:rFonts w:hint="eastAsia"/>
              </w:rPr>
              <w:t>1</w:t>
            </w:r>
          </w:p>
        </w:tc>
        <w:tc>
          <w:tcPr>
            <w:tcW w:w="1701" w:type="dxa"/>
            <w:vAlign w:val="center"/>
          </w:tcPr>
          <w:p w14:paraId="7E540264" w14:textId="70D8C317"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oMath>
            </m:oMathPara>
          </w:p>
        </w:tc>
      </w:tr>
      <w:tr w:rsidR="005C0B95" w14:paraId="66261BF6" w14:textId="77777777" w:rsidTr="005C0B95">
        <w:trPr>
          <w:jc w:val="center"/>
        </w:trPr>
        <w:tc>
          <w:tcPr>
            <w:tcW w:w="1555" w:type="dxa"/>
            <w:tcBorders>
              <w:bottom w:val="single" w:sz="12" w:space="0" w:color="000000"/>
            </w:tcBorders>
            <w:vAlign w:val="center"/>
          </w:tcPr>
          <w:p w14:paraId="51063B6D" w14:textId="1998FAFF" w:rsidR="005C0B95" w:rsidRDefault="005C0B95" w:rsidP="005C0B95">
            <w:pPr>
              <w:spacing w:line="276" w:lineRule="auto"/>
              <w:jc w:val="center"/>
            </w:pPr>
            <w:r>
              <w:rPr>
                <w:rFonts w:hint="eastAsia"/>
              </w:rPr>
              <w:t>1</w:t>
            </w:r>
          </w:p>
        </w:tc>
        <w:tc>
          <w:tcPr>
            <w:tcW w:w="1701" w:type="dxa"/>
            <w:tcBorders>
              <w:bottom w:val="single" w:sz="12" w:space="0" w:color="000000"/>
            </w:tcBorders>
            <w:vAlign w:val="center"/>
          </w:tcPr>
          <w:p w14:paraId="7722A33B" w14:textId="1CE1D118" w:rsidR="005C0B95" w:rsidRDefault="005C0B95" w:rsidP="005C0B95">
            <w:pPr>
              <w:spacing w:line="276" w:lineRule="auto"/>
              <w:jc w:val="center"/>
            </w:pPr>
            <w:r>
              <w:rPr>
                <w:rFonts w:hint="eastAsia"/>
              </w:rPr>
              <w:t>1</w:t>
            </w:r>
          </w:p>
        </w:tc>
        <w:tc>
          <w:tcPr>
            <w:tcW w:w="1701" w:type="dxa"/>
            <w:tcBorders>
              <w:bottom w:val="single" w:sz="12" w:space="0" w:color="000000"/>
            </w:tcBorders>
            <w:vAlign w:val="center"/>
          </w:tcPr>
          <w:p w14:paraId="06DCF816" w14:textId="51EA4082"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oMath>
            </m:oMathPara>
          </w:p>
        </w:tc>
      </w:tr>
    </w:tbl>
    <w:p w14:paraId="2122B6DD" w14:textId="48F66BDC" w:rsidR="005C0B95" w:rsidRDefault="005C0B95" w:rsidP="005C0B95">
      <w:pPr>
        <w:spacing w:line="276" w:lineRule="auto"/>
      </w:pPr>
      <w:r>
        <w:t xml:space="preserve">At a fixed category </w:t>
      </w:r>
      <m:oMath>
        <m:r>
          <w:rPr>
            <w:rFonts w:ascii="Cambria Math" w:hAnsi="Cambria Math"/>
          </w:rPr>
          <m:t>z</m:t>
        </m:r>
      </m:oMath>
      <w:r>
        <w:t xml:space="preserve">, the effect on the logit of changing from </w:t>
      </w:r>
      <m:oMath>
        <m:r>
          <w:rPr>
            <w:rFonts w:ascii="Cambria Math" w:hAnsi="Cambria Math"/>
          </w:rPr>
          <m:t>x=0</m:t>
        </m:r>
      </m:oMath>
      <w:r>
        <w:rPr>
          <w:rFonts w:hint="eastAsia"/>
        </w:rPr>
        <w:t xml:space="preserve"> </w:t>
      </w:r>
      <w:r>
        <w:t xml:space="preserve">to </w:t>
      </w:r>
      <m:oMath>
        <m:r>
          <w:rPr>
            <w:rFonts w:ascii="Cambria Math" w:hAnsi="Cambria Math"/>
          </w:rPr>
          <m:t>x=1</m:t>
        </m:r>
      </m:oMath>
      <w:r>
        <w:rPr>
          <w:rFonts w:hint="eastAsia"/>
        </w:rPr>
        <w:t xml:space="preserve"> </w:t>
      </w:r>
      <w:r>
        <w:t>is</w:t>
      </w:r>
      <w:r>
        <w:rPr>
          <w:rFonts w:hint="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hint="eastAsia"/>
        </w:rPr>
        <w:t xml:space="preserve">. </w:t>
      </w:r>
      <w:r>
        <w:t>For</w:t>
      </w:r>
      <w:r>
        <w:rPr>
          <w:rFonts w:hint="eastAsia"/>
        </w:rPr>
        <w:t xml:space="preserve"> </w:t>
      </w:r>
      <w:r>
        <w:t>each</w:t>
      </w:r>
      <w:r>
        <w:rPr>
          <w:rFonts w:hint="eastAsia"/>
        </w:rPr>
        <w:t xml:space="preserve"> </w:t>
      </w:r>
      <w:r>
        <w:t>category</w:t>
      </w:r>
      <w:r>
        <w:rPr>
          <w:rFonts w:hint="eastAsia"/>
        </w:rPr>
        <w:t xml:space="preserve"> </w:t>
      </w:r>
      <m:oMath>
        <m:r>
          <w:rPr>
            <w:rFonts w:ascii="Cambria Math" w:hAnsi="Cambria Math"/>
          </w:rPr>
          <m:t>z</m:t>
        </m:r>
      </m:oMath>
      <w:r>
        <w:t xml:space="preserve">, the odds of success at </w:t>
      </w:r>
      <m:oMath>
        <m:r>
          <w:rPr>
            <w:rFonts w:ascii="Cambria Math" w:hAnsi="Cambria Math"/>
          </w:rPr>
          <m:t>x=1</m:t>
        </m:r>
      </m:oMath>
      <w:r>
        <w:rPr>
          <w:rFonts w:hint="eastAsia"/>
        </w:rPr>
        <w:t xml:space="preserve"> </w:t>
      </w:r>
      <w:r>
        <w:t xml:space="preserve">equal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(β)</m:t>
            </m:r>
          </m:e>
        </m:func>
      </m:oMath>
      <w:r>
        <w:t xml:space="preserve"> times the odds of success at </w:t>
      </w:r>
      <m:oMath>
        <m:r>
          <w:rPr>
            <w:rFonts w:ascii="Cambria Math" w:hAnsi="Cambria Math"/>
          </w:rPr>
          <m:t>x=0</m:t>
        </m:r>
      </m:oMath>
      <w:r>
        <w:t>.</w:t>
      </w:r>
    </w:p>
    <w:p w14:paraId="51DEE96B" w14:textId="77777777" w:rsidR="00EC6D54" w:rsidRDefault="00EC6D54" w:rsidP="005C0B95">
      <w:pPr>
        <w:spacing w:line="276" w:lineRule="auto"/>
      </w:pPr>
    </w:p>
    <w:p w14:paraId="525105E4" w14:textId="33E1573A" w:rsidR="005673DF" w:rsidRPr="00EC6D54" w:rsidRDefault="005673DF" w:rsidP="005C0B95">
      <w:pPr>
        <w:spacing w:line="276" w:lineRule="auto"/>
        <w:rPr>
          <w:b/>
          <w:bCs/>
          <w:sz w:val="28"/>
          <w:szCs w:val="24"/>
        </w:rPr>
      </w:pPr>
      <w:r w:rsidRPr="00EC6D54">
        <w:rPr>
          <w:rFonts w:hint="eastAsia"/>
          <w:b/>
          <w:bCs/>
          <w:sz w:val="28"/>
          <w:szCs w:val="24"/>
        </w:rPr>
        <w:t>4.3.2 Example: Survey about marijuana use</w:t>
      </w:r>
    </w:p>
    <w:p w14:paraId="26F7A9B2" w14:textId="08F5CBFA" w:rsidR="005673DF" w:rsidRDefault="005673DF" w:rsidP="00EC6D54">
      <w:pPr>
        <w:spacing w:line="276" w:lineRule="auto"/>
        <w:ind w:firstLine="480"/>
      </w:pPr>
      <w:r>
        <w:t>Table 4.2 is from</w:t>
      </w:r>
      <w:r>
        <w:rPr>
          <w:rFonts w:hint="eastAsia"/>
        </w:rPr>
        <w:t xml:space="preserve"> </w:t>
      </w:r>
      <w:r>
        <w:t>a</w:t>
      </w:r>
      <w:r>
        <w:rPr>
          <w:rFonts w:hint="eastAsia"/>
        </w:rPr>
        <w:t xml:space="preserve"> </w:t>
      </w:r>
      <w:r>
        <w:t>survey</w:t>
      </w:r>
      <w:r>
        <w:rPr>
          <w:rFonts w:hint="eastAsia"/>
        </w:rPr>
        <w:t xml:space="preserve"> </w:t>
      </w:r>
      <w:r>
        <w:t>that</w:t>
      </w:r>
      <w:r>
        <w:rPr>
          <w:rFonts w:hint="eastAsia"/>
        </w:rPr>
        <w:t xml:space="preserve"> </w:t>
      </w:r>
      <w:r>
        <w:t>asked</w:t>
      </w:r>
      <w:r>
        <w:rPr>
          <w:rFonts w:hint="eastAsia"/>
        </w:rPr>
        <w:t xml:space="preserve"> </w:t>
      </w:r>
      <w:r>
        <w:t>students</w:t>
      </w:r>
      <w:r>
        <w:rPr>
          <w:rFonts w:hint="eastAsia"/>
        </w:rPr>
        <w:t xml:space="preserve"> </w:t>
      </w:r>
      <w:r>
        <w:t>in</w:t>
      </w:r>
      <w:r>
        <w:rPr>
          <w:rFonts w:hint="eastAsia"/>
        </w:rPr>
        <w:t xml:space="preserve"> </w:t>
      </w:r>
      <w:r>
        <w:t>their final year of</w:t>
      </w:r>
      <w:r>
        <w:rPr>
          <w:rFonts w:hint="eastAsia"/>
        </w:rPr>
        <w:t xml:space="preserve"> </w:t>
      </w:r>
      <w:r>
        <w:t>a</w:t>
      </w:r>
      <w:r>
        <w:rPr>
          <w:rFonts w:hint="eastAsia"/>
        </w:rPr>
        <w:t xml:space="preserve"> </w:t>
      </w:r>
      <w:r>
        <w:t>high</w:t>
      </w:r>
      <w:r>
        <w:rPr>
          <w:rFonts w:hint="eastAsia"/>
        </w:rPr>
        <w:t xml:space="preserve"> </w:t>
      </w:r>
      <w:r>
        <w:t>school</w:t>
      </w:r>
      <w:r>
        <w:rPr>
          <w:rFonts w:hint="eastAsia"/>
        </w:rPr>
        <w:t xml:space="preserve"> </w:t>
      </w:r>
      <w:r>
        <w:t>near</w:t>
      </w:r>
      <w:r>
        <w:rPr>
          <w:rFonts w:hint="eastAsia"/>
        </w:rPr>
        <w:t xml:space="preserve"> </w:t>
      </w:r>
      <w:r>
        <w:t>Dayton, Ohio, whether they had ever used marijuana. The explanatory variables are gender and race.</w:t>
      </w:r>
    </w:p>
    <w:p w14:paraId="63465BD5" w14:textId="0837A02E" w:rsidR="005673DF" w:rsidRDefault="005673DF" w:rsidP="005673DF">
      <w:pPr>
        <w:spacing w:line="276" w:lineRule="auto"/>
        <w:jc w:val="center"/>
      </w:pPr>
      <w:r>
        <w:rPr>
          <w:rFonts w:hint="eastAsia"/>
        </w:rPr>
        <w:t>Table 4.2 Use of marijuana by gender and race.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2074"/>
        <w:gridCol w:w="756"/>
        <w:gridCol w:w="1060"/>
      </w:tblGrid>
      <w:tr w:rsidR="005673DF" w14:paraId="2C458F4D" w14:textId="77777777" w:rsidTr="00C141A4">
        <w:trPr>
          <w:jc w:val="center"/>
        </w:trPr>
        <w:tc>
          <w:tcPr>
            <w:tcW w:w="1748" w:type="dxa"/>
            <w:vMerge w:val="restart"/>
            <w:tcBorders>
              <w:top w:val="single" w:sz="12" w:space="0" w:color="000000"/>
            </w:tcBorders>
            <w:vAlign w:val="bottom"/>
          </w:tcPr>
          <w:p w14:paraId="053B9BE0" w14:textId="139AD192" w:rsidR="005673DF" w:rsidRDefault="005673DF" w:rsidP="005673DF">
            <w:pPr>
              <w:spacing w:line="276" w:lineRule="auto"/>
              <w:jc w:val="center"/>
            </w:pPr>
            <w:r>
              <w:rPr>
                <w:rFonts w:hint="eastAsia"/>
              </w:rPr>
              <w:t>Race</w:t>
            </w:r>
            <m:oMath>
              <m:r>
                <w:rPr>
                  <w:rFonts w:ascii="Cambria Math" w:hAnsi="Cambria Math"/>
                </w:rPr>
                <m:t>(z)</m:t>
              </m:r>
            </m:oMath>
          </w:p>
        </w:tc>
        <w:tc>
          <w:tcPr>
            <w:tcW w:w="2074" w:type="dxa"/>
            <w:vMerge w:val="restart"/>
            <w:tcBorders>
              <w:top w:val="single" w:sz="12" w:space="0" w:color="000000"/>
            </w:tcBorders>
            <w:vAlign w:val="bottom"/>
          </w:tcPr>
          <w:p w14:paraId="5AD79FD7" w14:textId="35667EF8" w:rsidR="005673DF" w:rsidRDefault="005673DF" w:rsidP="005673DF">
            <w:pPr>
              <w:spacing w:line="276" w:lineRule="auto"/>
              <w:jc w:val="center"/>
            </w:pPr>
            <w:r>
              <w:rPr>
                <w:rFonts w:hint="eastAsia"/>
              </w:rPr>
              <w:t>Gender</w:t>
            </w:r>
            <m:oMath>
              <m:r>
                <w:rPr>
                  <w:rFonts w:ascii="Cambria Math" w:hAnsi="Cambria Math"/>
                </w:rPr>
                <m:t>(x)</m:t>
              </m:r>
            </m:oMath>
          </w:p>
        </w:tc>
        <w:tc>
          <w:tcPr>
            <w:tcW w:w="1816" w:type="dxa"/>
            <w:gridSpan w:val="2"/>
            <w:tcBorders>
              <w:top w:val="single" w:sz="12" w:space="0" w:color="000000"/>
            </w:tcBorders>
            <w:vAlign w:val="center"/>
          </w:tcPr>
          <w:p w14:paraId="4EE7C38B" w14:textId="160C289B" w:rsidR="005673DF" w:rsidRDefault="005673DF" w:rsidP="005673DF">
            <w:pPr>
              <w:spacing w:line="276" w:lineRule="auto"/>
              <w:jc w:val="center"/>
            </w:pPr>
            <w:r>
              <w:rPr>
                <w:rFonts w:hint="eastAsia"/>
              </w:rPr>
              <w:t>Marijuana Use</w:t>
            </w:r>
          </w:p>
        </w:tc>
      </w:tr>
      <w:tr w:rsidR="005673DF" w14:paraId="7B38502D" w14:textId="77777777" w:rsidTr="00C141A4">
        <w:trPr>
          <w:jc w:val="center"/>
        </w:trPr>
        <w:tc>
          <w:tcPr>
            <w:tcW w:w="1748" w:type="dxa"/>
            <w:vMerge/>
            <w:tcBorders>
              <w:bottom w:val="single" w:sz="12" w:space="0" w:color="000000"/>
            </w:tcBorders>
            <w:vAlign w:val="center"/>
          </w:tcPr>
          <w:p w14:paraId="039754B8" w14:textId="33872D9A" w:rsidR="005673DF" w:rsidRDefault="005673DF" w:rsidP="005673DF">
            <w:pPr>
              <w:spacing w:line="276" w:lineRule="auto"/>
              <w:jc w:val="center"/>
            </w:pPr>
          </w:p>
        </w:tc>
        <w:tc>
          <w:tcPr>
            <w:tcW w:w="2074" w:type="dxa"/>
            <w:vMerge/>
            <w:tcBorders>
              <w:bottom w:val="single" w:sz="12" w:space="0" w:color="000000"/>
            </w:tcBorders>
            <w:vAlign w:val="center"/>
          </w:tcPr>
          <w:p w14:paraId="5F99BEDB" w14:textId="3FF093B2" w:rsidR="005673DF" w:rsidRDefault="005673DF" w:rsidP="005673DF">
            <w:pPr>
              <w:spacing w:line="276" w:lineRule="auto"/>
              <w:jc w:val="center"/>
            </w:pPr>
          </w:p>
        </w:tc>
        <w:tc>
          <w:tcPr>
            <w:tcW w:w="756" w:type="dxa"/>
            <w:tcBorders>
              <w:top w:val="single" w:sz="12" w:space="0" w:color="000000"/>
              <w:bottom w:val="single" w:sz="12" w:space="0" w:color="000000"/>
            </w:tcBorders>
            <w:vAlign w:val="center"/>
          </w:tcPr>
          <w:p w14:paraId="283BB140" w14:textId="6F91E1FE" w:rsidR="005673DF" w:rsidRDefault="005673DF" w:rsidP="005673DF">
            <w:pPr>
              <w:spacing w:line="276" w:lineRule="auto"/>
              <w:jc w:val="center"/>
            </w:pPr>
            <w:r>
              <w:rPr>
                <w:rFonts w:hint="eastAsia"/>
              </w:rPr>
              <w:t>Yes</w:t>
            </w:r>
          </w:p>
        </w:tc>
        <w:tc>
          <w:tcPr>
            <w:tcW w:w="1060" w:type="dxa"/>
            <w:tcBorders>
              <w:top w:val="single" w:sz="12" w:space="0" w:color="000000"/>
              <w:bottom w:val="single" w:sz="12" w:space="0" w:color="000000"/>
            </w:tcBorders>
            <w:vAlign w:val="center"/>
          </w:tcPr>
          <w:p w14:paraId="150BA7FD" w14:textId="3A540E48" w:rsidR="005673DF" w:rsidRDefault="005673DF" w:rsidP="005673DF">
            <w:pPr>
              <w:spacing w:line="276" w:lineRule="auto"/>
              <w:jc w:val="center"/>
            </w:pPr>
            <w:r>
              <w:rPr>
                <w:rFonts w:hint="eastAsia"/>
              </w:rPr>
              <w:t>No</w:t>
            </w:r>
          </w:p>
        </w:tc>
      </w:tr>
      <w:tr w:rsidR="005673DF" w14:paraId="0C0D7B56" w14:textId="77777777" w:rsidTr="00C141A4">
        <w:trPr>
          <w:jc w:val="center"/>
        </w:trPr>
        <w:tc>
          <w:tcPr>
            <w:tcW w:w="1748" w:type="dxa"/>
            <w:tcBorders>
              <w:top w:val="single" w:sz="12" w:space="0" w:color="000000"/>
            </w:tcBorders>
            <w:vAlign w:val="center"/>
          </w:tcPr>
          <w:p w14:paraId="3A68C230" w14:textId="0281F502" w:rsidR="005673DF" w:rsidRDefault="005673DF" w:rsidP="005673DF">
            <w:pPr>
              <w:spacing w:line="276" w:lineRule="auto"/>
              <w:jc w:val="center"/>
            </w:pPr>
            <w:r>
              <w:rPr>
                <w:rFonts w:hint="eastAsia"/>
              </w:rPr>
              <w:t>White</w:t>
            </w:r>
            <m:oMath>
              <m:r>
                <w:rPr>
                  <w:rFonts w:ascii="Cambria Math" w:hAnsi="Cambria Math"/>
                </w:rPr>
                <m:t>(z=1)</m:t>
              </m:r>
            </m:oMath>
          </w:p>
        </w:tc>
        <w:tc>
          <w:tcPr>
            <w:tcW w:w="2074" w:type="dxa"/>
            <w:tcBorders>
              <w:top w:val="single" w:sz="12" w:space="0" w:color="000000"/>
            </w:tcBorders>
            <w:vAlign w:val="center"/>
          </w:tcPr>
          <w:p w14:paraId="5FEE7E62" w14:textId="42C0F0DD" w:rsidR="005673DF" w:rsidRDefault="005673DF" w:rsidP="005673DF">
            <w:pPr>
              <w:spacing w:line="276" w:lineRule="auto"/>
              <w:jc w:val="center"/>
            </w:pPr>
            <w:r>
              <w:rPr>
                <w:rFonts w:hint="eastAsia"/>
              </w:rPr>
              <w:t>Female</w:t>
            </w:r>
            <m:oMath>
              <m:r>
                <w:rPr>
                  <w:rFonts w:ascii="Cambria Math" w:hAnsi="Cambria Math"/>
                </w:rPr>
                <m:t>(x=0)</m:t>
              </m:r>
            </m:oMath>
          </w:p>
        </w:tc>
        <w:tc>
          <w:tcPr>
            <w:tcW w:w="756" w:type="dxa"/>
            <w:tcBorders>
              <w:top w:val="single" w:sz="12" w:space="0" w:color="000000"/>
            </w:tcBorders>
            <w:vAlign w:val="center"/>
          </w:tcPr>
          <w:p w14:paraId="5B73525D" w14:textId="58EB17B3" w:rsidR="005673DF" w:rsidRDefault="005673DF" w:rsidP="005673DF">
            <w:pPr>
              <w:spacing w:line="276" w:lineRule="auto"/>
              <w:jc w:val="center"/>
            </w:pPr>
            <w:r>
              <w:rPr>
                <w:rFonts w:hint="eastAsia"/>
              </w:rPr>
              <w:t>420</w:t>
            </w:r>
          </w:p>
        </w:tc>
        <w:tc>
          <w:tcPr>
            <w:tcW w:w="1060" w:type="dxa"/>
            <w:tcBorders>
              <w:top w:val="single" w:sz="12" w:space="0" w:color="000000"/>
            </w:tcBorders>
            <w:vAlign w:val="center"/>
          </w:tcPr>
          <w:p w14:paraId="722B8EAD" w14:textId="078A3A88" w:rsidR="005673DF" w:rsidRDefault="005673DF" w:rsidP="005673DF">
            <w:pPr>
              <w:spacing w:line="276" w:lineRule="auto"/>
              <w:jc w:val="center"/>
            </w:pPr>
            <w:r>
              <w:rPr>
                <w:rFonts w:hint="eastAsia"/>
              </w:rPr>
              <w:t>620</w:t>
            </w:r>
          </w:p>
        </w:tc>
      </w:tr>
      <w:tr w:rsidR="005673DF" w14:paraId="0D5C9C68" w14:textId="77777777" w:rsidTr="00C141A4">
        <w:trPr>
          <w:jc w:val="center"/>
        </w:trPr>
        <w:tc>
          <w:tcPr>
            <w:tcW w:w="1748" w:type="dxa"/>
            <w:vAlign w:val="center"/>
          </w:tcPr>
          <w:p w14:paraId="7C4148B6" w14:textId="77777777" w:rsidR="005673DF" w:rsidRDefault="005673DF" w:rsidP="005673DF">
            <w:pPr>
              <w:spacing w:line="276" w:lineRule="auto"/>
              <w:jc w:val="center"/>
            </w:pPr>
          </w:p>
        </w:tc>
        <w:tc>
          <w:tcPr>
            <w:tcW w:w="2074" w:type="dxa"/>
            <w:vAlign w:val="center"/>
          </w:tcPr>
          <w:p w14:paraId="6F8F7057" w14:textId="35A9638C" w:rsidR="005673DF" w:rsidRDefault="005673DF" w:rsidP="005673DF">
            <w:pPr>
              <w:spacing w:line="276" w:lineRule="auto"/>
              <w:jc w:val="center"/>
            </w:pPr>
            <w:r>
              <w:rPr>
                <w:rFonts w:hint="eastAsia"/>
              </w:rPr>
              <w:t>Male</w:t>
            </w:r>
            <m:oMath>
              <m:r>
                <w:rPr>
                  <w:rFonts w:ascii="Cambria Math" w:hAnsi="Cambria Math"/>
                </w:rPr>
                <m:t>(x=1)</m:t>
              </m:r>
            </m:oMath>
          </w:p>
        </w:tc>
        <w:tc>
          <w:tcPr>
            <w:tcW w:w="756" w:type="dxa"/>
            <w:vAlign w:val="center"/>
          </w:tcPr>
          <w:p w14:paraId="6CD5AE1E" w14:textId="7A789110" w:rsidR="005673DF" w:rsidRDefault="005673DF" w:rsidP="005673DF">
            <w:pPr>
              <w:spacing w:line="276" w:lineRule="auto"/>
              <w:jc w:val="center"/>
            </w:pPr>
            <w:r>
              <w:rPr>
                <w:rFonts w:hint="eastAsia"/>
              </w:rPr>
              <w:t>483</w:t>
            </w:r>
          </w:p>
        </w:tc>
        <w:tc>
          <w:tcPr>
            <w:tcW w:w="1060" w:type="dxa"/>
            <w:vAlign w:val="center"/>
          </w:tcPr>
          <w:p w14:paraId="5C85A01F" w14:textId="42119BBC" w:rsidR="005673DF" w:rsidRDefault="005673DF" w:rsidP="005673DF">
            <w:pPr>
              <w:spacing w:line="276" w:lineRule="auto"/>
              <w:jc w:val="center"/>
            </w:pPr>
            <w:r>
              <w:rPr>
                <w:rFonts w:hint="eastAsia"/>
              </w:rPr>
              <w:t>579</w:t>
            </w:r>
          </w:p>
        </w:tc>
      </w:tr>
      <w:tr w:rsidR="004B7A97" w14:paraId="503CEF71" w14:textId="77777777" w:rsidTr="00C141A4">
        <w:trPr>
          <w:jc w:val="center"/>
        </w:trPr>
        <w:tc>
          <w:tcPr>
            <w:tcW w:w="1748" w:type="dxa"/>
            <w:vAlign w:val="center"/>
          </w:tcPr>
          <w:p w14:paraId="34E8FEC6" w14:textId="328862B4" w:rsidR="004B7A97" w:rsidRDefault="004B7A97" w:rsidP="004B7A97">
            <w:pPr>
              <w:spacing w:line="276" w:lineRule="auto"/>
              <w:jc w:val="center"/>
            </w:pPr>
            <w:r>
              <w:rPr>
                <w:rFonts w:hint="eastAsia"/>
              </w:rPr>
              <w:t>Other</w:t>
            </w:r>
            <m:oMath>
              <m:r>
                <w:rPr>
                  <w:rFonts w:ascii="Cambria Math" w:hAnsi="Cambria Math"/>
                </w:rPr>
                <m:t>(z=0)</m:t>
              </m:r>
            </m:oMath>
          </w:p>
        </w:tc>
        <w:tc>
          <w:tcPr>
            <w:tcW w:w="2074" w:type="dxa"/>
            <w:vAlign w:val="center"/>
          </w:tcPr>
          <w:p w14:paraId="6982C639" w14:textId="464DC4F0" w:rsidR="004B7A97" w:rsidRDefault="004B7A97" w:rsidP="004B7A97">
            <w:pPr>
              <w:spacing w:line="276" w:lineRule="auto"/>
              <w:jc w:val="center"/>
            </w:pPr>
            <w:r>
              <w:rPr>
                <w:rFonts w:hint="eastAsia"/>
              </w:rPr>
              <w:t>Female</w:t>
            </w:r>
            <m:oMath>
              <m:r>
                <w:rPr>
                  <w:rFonts w:ascii="Cambria Math" w:hAnsi="Cambria Math"/>
                </w:rPr>
                <m:t>(x=0)</m:t>
              </m:r>
            </m:oMath>
          </w:p>
        </w:tc>
        <w:tc>
          <w:tcPr>
            <w:tcW w:w="756" w:type="dxa"/>
            <w:vAlign w:val="center"/>
          </w:tcPr>
          <w:p w14:paraId="58FB5FCF" w14:textId="420D2CF5" w:rsidR="004B7A97" w:rsidRDefault="004B7A97" w:rsidP="004B7A97">
            <w:pPr>
              <w:spacing w:line="276" w:lineRule="auto"/>
              <w:jc w:val="center"/>
            </w:pPr>
            <w:r>
              <w:rPr>
                <w:rFonts w:hint="eastAsia"/>
              </w:rPr>
              <w:t>25</w:t>
            </w:r>
          </w:p>
        </w:tc>
        <w:tc>
          <w:tcPr>
            <w:tcW w:w="1060" w:type="dxa"/>
            <w:vAlign w:val="center"/>
          </w:tcPr>
          <w:p w14:paraId="3E975FA4" w14:textId="15F65C2E" w:rsidR="004B7A97" w:rsidRDefault="004B7A97" w:rsidP="004B7A97">
            <w:pPr>
              <w:spacing w:line="276" w:lineRule="auto"/>
              <w:jc w:val="center"/>
            </w:pPr>
            <w:r>
              <w:rPr>
                <w:rFonts w:hint="eastAsia"/>
              </w:rPr>
              <w:t>55</w:t>
            </w:r>
          </w:p>
        </w:tc>
      </w:tr>
      <w:tr w:rsidR="004B7A97" w14:paraId="4CDDB647" w14:textId="77777777" w:rsidTr="00C141A4">
        <w:trPr>
          <w:jc w:val="center"/>
        </w:trPr>
        <w:tc>
          <w:tcPr>
            <w:tcW w:w="1748" w:type="dxa"/>
            <w:tcBorders>
              <w:bottom w:val="single" w:sz="12" w:space="0" w:color="000000"/>
            </w:tcBorders>
            <w:vAlign w:val="center"/>
          </w:tcPr>
          <w:p w14:paraId="4CBAAC39" w14:textId="77777777" w:rsidR="004B7A97" w:rsidRDefault="004B7A97" w:rsidP="004B7A97">
            <w:pPr>
              <w:spacing w:line="276" w:lineRule="auto"/>
              <w:jc w:val="center"/>
            </w:pPr>
          </w:p>
        </w:tc>
        <w:tc>
          <w:tcPr>
            <w:tcW w:w="2074" w:type="dxa"/>
            <w:tcBorders>
              <w:bottom w:val="single" w:sz="12" w:space="0" w:color="000000"/>
            </w:tcBorders>
            <w:vAlign w:val="center"/>
          </w:tcPr>
          <w:p w14:paraId="306DEF4F" w14:textId="1211808C" w:rsidR="004B7A97" w:rsidRDefault="004B7A97" w:rsidP="004B7A97">
            <w:pPr>
              <w:spacing w:line="276" w:lineRule="auto"/>
              <w:jc w:val="center"/>
            </w:pPr>
            <w:r>
              <w:rPr>
                <w:rFonts w:hint="eastAsia"/>
              </w:rPr>
              <w:t>Male</w:t>
            </w:r>
            <m:oMath>
              <m:r>
                <w:rPr>
                  <w:rFonts w:ascii="Cambria Math" w:hAnsi="Cambria Math"/>
                </w:rPr>
                <m:t>(x=1)</m:t>
              </m:r>
            </m:oMath>
          </w:p>
        </w:tc>
        <w:tc>
          <w:tcPr>
            <w:tcW w:w="756" w:type="dxa"/>
            <w:tcBorders>
              <w:bottom w:val="single" w:sz="12" w:space="0" w:color="000000"/>
            </w:tcBorders>
            <w:vAlign w:val="center"/>
          </w:tcPr>
          <w:p w14:paraId="0482730F" w14:textId="3F8AA15A" w:rsidR="004B7A97" w:rsidRDefault="004B7A97" w:rsidP="004B7A97">
            <w:pPr>
              <w:spacing w:line="276" w:lineRule="auto"/>
              <w:jc w:val="center"/>
            </w:pPr>
            <w:r>
              <w:rPr>
                <w:rFonts w:hint="eastAsia"/>
              </w:rPr>
              <w:t>32</w:t>
            </w:r>
          </w:p>
        </w:tc>
        <w:tc>
          <w:tcPr>
            <w:tcW w:w="1060" w:type="dxa"/>
            <w:tcBorders>
              <w:bottom w:val="single" w:sz="12" w:space="0" w:color="000000"/>
            </w:tcBorders>
            <w:vAlign w:val="center"/>
          </w:tcPr>
          <w:p w14:paraId="1B84B342" w14:textId="203E9E8A" w:rsidR="004B7A97" w:rsidRDefault="004B7A97" w:rsidP="004B7A97">
            <w:pPr>
              <w:spacing w:line="276" w:lineRule="auto"/>
              <w:jc w:val="center"/>
            </w:pPr>
            <w:r>
              <w:rPr>
                <w:rFonts w:hint="eastAsia"/>
              </w:rPr>
              <w:t>62</w:t>
            </w:r>
          </w:p>
        </w:tc>
      </w:tr>
    </w:tbl>
    <w:p w14:paraId="3F6F1106" w14:textId="77777777" w:rsidR="005673DF" w:rsidRDefault="005673DF" w:rsidP="005673DF">
      <w:pPr>
        <w:spacing w:line="276" w:lineRule="auto"/>
      </w:pPr>
    </w:p>
    <w:p w14:paraId="4A528487" w14:textId="27DB98C3" w:rsidR="004B7A97" w:rsidRDefault="004B7A97" w:rsidP="00905551">
      <w:pPr>
        <w:spacing w:line="276" w:lineRule="auto"/>
        <w:ind w:firstLine="480"/>
      </w:pPr>
      <w:r w:rsidRPr="004B7A97">
        <w:t>The ML</w:t>
      </w:r>
      <w:r>
        <w:rPr>
          <w:rFonts w:hint="eastAsia"/>
        </w:rPr>
        <w:t xml:space="preserve"> </w:t>
      </w:r>
      <w:r w:rsidRPr="004B7A97">
        <w:t xml:space="preserve">estimated effects are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=0.203</m:t>
        </m:r>
      </m:oMath>
      <w:r>
        <w:rPr>
          <w:rFonts w:hint="eastAsia"/>
        </w:rPr>
        <w:t xml:space="preserve"> </w:t>
      </w:r>
      <w:r w:rsidRPr="004B7A97">
        <w:t xml:space="preserve">for gender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=0.444</m:t>
        </m:r>
      </m:oMath>
      <w:r>
        <w:rPr>
          <w:rFonts w:hint="eastAsia"/>
        </w:rPr>
        <w:t xml:space="preserve"> </w:t>
      </w:r>
      <w:r w:rsidRPr="004B7A97">
        <w:t>for race.</w:t>
      </w:r>
      <w:r w:rsidR="00905551">
        <w:rPr>
          <w:rFonts w:hint="eastAsia"/>
        </w:rPr>
        <w:t xml:space="preserve"> </w:t>
      </w:r>
      <w:r w:rsidR="00905551">
        <w:t xml:space="preserve">The estimated conditional odds ratio between marijuana </w:t>
      </w:r>
      <w:proofErr w:type="gramStart"/>
      <w:r w:rsidR="00905551">
        <w:t>use</w:t>
      </w:r>
      <w:proofErr w:type="gramEnd"/>
      <w:r w:rsidR="00905551">
        <w:t xml:space="preserve"> and gender equals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(0.203)</m:t>
            </m:r>
          </m:e>
        </m:func>
        <m:r>
          <w:rPr>
            <w:rFonts w:ascii="Cambria Math" w:hAnsi="Cambria Math"/>
          </w:rPr>
          <m:t>=1.22</m:t>
        </m:r>
      </m:oMath>
      <w:r w:rsidR="00905551">
        <w:t>. For each race, the estimated odds that a male</w:t>
      </w:r>
      <w:r w:rsidR="00905551">
        <w:rPr>
          <w:rFonts w:hint="eastAsia"/>
        </w:rPr>
        <w:t xml:space="preserve"> </w:t>
      </w:r>
      <m:oMath>
        <m:r>
          <w:rPr>
            <w:rFonts w:ascii="Cambria Math" w:hAnsi="Cambria Math"/>
          </w:rPr>
          <m:t>(x=1)</m:t>
        </m:r>
      </m:oMath>
      <w:r w:rsidR="00905551">
        <w:t xml:space="preserve"> had used marijuana were 1.22 times the estimated odds that a female had used marijuana. For each gender, the estimated odds that a person of white race </w:t>
      </w:r>
      <m:oMath>
        <m:r>
          <w:rPr>
            <w:rFonts w:ascii="Cambria Math" w:hAnsi="Cambria Math"/>
          </w:rPr>
          <m:t>(z=1)</m:t>
        </m:r>
      </m:oMath>
      <w:r w:rsidR="00905551">
        <w:t xml:space="preserve"> had used marijuana were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(0.444)</m:t>
            </m:r>
          </m:e>
        </m:func>
        <m:r>
          <w:rPr>
            <w:rFonts w:ascii="Cambria Math" w:hAnsi="Cambria Math"/>
          </w:rPr>
          <m:t>=1.56</m:t>
        </m:r>
      </m:oMath>
      <w:r w:rsidR="00905551">
        <w:t xml:space="preserve"> times the estimated odds that a person of other races had used marijuana.</w:t>
      </w:r>
    </w:p>
    <w:p w14:paraId="377472D3" w14:textId="0AF1D23E" w:rsidR="004B7A97" w:rsidRDefault="00905551" w:rsidP="00C141A4">
      <w:pPr>
        <w:spacing w:line="276" w:lineRule="auto"/>
        <w:ind w:firstLine="480"/>
      </w:pPr>
      <w:r>
        <w:t xml:space="preserve">The comparison of the null and residual deviances, </w:t>
      </w:r>
      <m:oMath>
        <m:r>
          <w:rPr>
            <w:rFonts w:ascii="Cambria Math" w:hAnsi="Cambria Math"/>
          </w:rPr>
          <m:t>12.75-0.06=12.69</m:t>
        </m:r>
      </m:oMath>
      <w:r>
        <w:t xml:space="preserve">, is the likelihood-ratio statistic with </w:t>
      </w:r>
      <m:oMath>
        <m:r>
          <w:rPr>
            <w:rFonts w:ascii="Cambria Math" w:hAnsi="Cambria Math"/>
          </w:rPr>
          <m:t>df=3- 1=2</m:t>
        </m:r>
      </m:oMath>
      <w:r>
        <w:rPr>
          <w:rFonts w:hint="eastAsia"/>
        </w:rPr>
        <w:t xml:space="preserve"> </w:t>
      </w:r>
      <w:r>
        <w:t xml:space="preserve">for testing </w:t>
      </w:r>
      <m:oMath>
        <m:r>
          <w:rPr>
            <w:rFonts w:ascii="Cambria Math" w:hAnsi="Cambria Math"/>
          </w:rPr>
          <m:t xml:space="preserve">H0: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t>. This has chi</w:t>
      </w:r>
      <w:r>
        <w:rPr>
          <w:rFonts w:hint="eastAsia"/>
        </w:rPr>
        <w:t>-</w:t>
      </w:r>
      <w:r>
        <w:t xml:space="preserve">squared </w:t>
      </w:r>
      <m:oMath>
        <m:r>
          <m:rPr>
            <m:sty m:val="p"/>
          </m:rPr>
          <w:rPr>
            <w:rFonts w:ascii="Cambria Math" w:hAnsi="Cambria Math"/>
          </w:rPr>
          <m:t>P-value</m:t>
        </m:r>
        <m:r>
          <w:rPr>
            <w:rFonts w:ascii="Cambria Math" w:hAnsi="Cambria Math"/>
          </w:rPr>
          <m:t>=0.002</m:t>
        </m:r>
      </m:oMath>
      <w:r>
        <w:t>. We can conclude that at least one of the</w:t>
      </w:r>
      <w:r>
        <w:rPr>
          <w:rFonts w:hint="eastAsia"/>
        </w:rPr>
        <w:t xml:space="preserve"> </w:t>
      </w:r>
      <w:r>
        <w:lastRenderedPageBreak/>
        <w:t>explanatory variables has an effect.</w:t>
      </w:r>
      <w:r w:rsidR="00C141A4">
        <w:rPr>
          <w:rFonts w:hint="eastAsia"/>
        </w:rPr>
        <w:t xml:space="preserve"> </w:t>
      </w:r>
      <w:r w:rsidR="00C141A4">
        <w:t xml:space="preserve">The hypothesis that gender has no effect on marijuana use, adjusting for race, is </w:t>
      </w:r>
      <m:oMath>
        <m:r>
          <w:rPr>
            <w:rFonts w:ascii="Cambria Math" w:hAnsi="Cambria Math"/>
          </w:rPr>
          <m:t xml:space="preserve">H0: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=0</m:t>
        </m:r>
      </m:oMath>
      <w:r w:rsidR="00C141A4">
        <w:t>.</w:t>
      </w:r>
      <w:r w:rsidR="00C141A4">
        <w:rPr>
          <w:rFonts w:hint="eastAsia"/>
        </w:rPr>
        <w:t xml:space="preserve"> </w:t>
      </w:r>
      <w:r w:rsidR="00C141A4">
        <w:t>The</w:t>
      </w:r>
      <w:r w:rsidR="00C141A4">
        <w:rPr>
          <w:rFonts w:hint="eastAsia"/>
        </w:rPr>
        <w:t xml:space="preserve"> </w:t>
      </w:r>
      <w:r w:rsidR="00C141A4">
        <w:t xml:space="preserve">likelihood-ratio statistic comparing the model with the simpler one having no gender effect equals the difference in residual deviances for the two models. This is 5.67, with </w:t>
      </w:r>
      <m:oMath>
        <m:r>
          <w:rPr>
            <w:rFonts w:ascii="Cambria Math" w:hAnsi="Cambria Math"/>
          </w:rPr>
          <m:t>df</m:t>
        </m:r>
        <m:r>
          <w:rPr>
            <w:rFonts w:ascii="Cambria Math" w:hAnsi="Cambria Math" w:hint="eastAsia"/>
          </w:rPr>
          <m:t>=1</m:t>
        </m:r>
      </m:oMath>
      <w:r w:rsidR="00C141A4">
        <w:t xml:space="preserve">, showing evidence of association </w:t>
      </w:r>
      <m:oMath>
        <m:r>
          <w:rPr>
            <w:rFonts w:ascii="Cambria Math" w:hAnsi="Cambria Math"/>
          </w:rPr>
          <m:t>(P=0.017)</m:t>
        </m:r>
      </m:oMath>
      <w:r w:rsidR="00C141A4">
        <w:rPr>
          <w:rFonts w:hint="eastAsia"/>
        </w:rPr>
        <w:t xml:space="preserve">. The Wald statistic </w:t>
      </w:r>
      <m:oMath>
        <m:r>
          <w:rPr>
            <w:rFonts w:ascii="Cambria Math" w:hAnsi="Cambria Math"/>
          </w:rPr>
          <m:t>z=</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/SE=0.203/0.085=2.38</m:t>
        </m:r>
      </m:oMath>
      <w:r w:rsidR="00C141A4">
        <w:rPr>
          <w:rFonts w:hint="eastAsia"/>
        </w:rPr>
        <w:t xml:space="preserve"> provides similar results. </w:t>
      </w:r>
      <w:r w:rsidR="00C141A4" w:rsidRPr="00C141A4">
        <w:t>The effect of race is also significant.</w:t>
      </w:r>
    </w:p>
    <w:p w14:paraId="6DFD42AE" w14:textId="77777777" w:rsidR="00C141A4" w:rsidRDefault="00C141A4" w:rsidP="00C141A4">
      <w:pPr>
        <w:spacing w:line="276" w:lineRule="auto"/>
      </w:pPr>
    </w:p>
    <w:p w14:paraId="17657C84" w14:textId="1091565E" w:rsidR="0020023D" w:rsidRDefault="0020023D" w:rsidP="0020023D">
      <w:pPr>
        <w:spacing w:line="276" w:lineRule="auto"/>
      </w:pPr>
      <w:r>
        <w:rPr>
          <w:rFonts w:hint="eastAsia"/>
        </w:rPr>
        <w:t>4.4 Multiple logistic regression</w:t>
      </w:r>
    </w:p>
    <w:p w14:paraId="66EB8FD0" w14:textId="4E600694" w:rsidR="0020023D" w:rsidRDefault="0020023D" w:rsidP="0020023D">
      <w:pPr>
        <w:spacing w:line="276" w:lineRule="auto"/>
        <w:ind w:firstLine="480"/>
      </w:pPr>
      <w:r w:rsidRPr="0020023D">
        <w:t xml:space="preserve">For p explanatory variables, the model for the log odds </w:t>
      </w:r>
      <w:proofErr w:type="gramStart"/>
      <w:r w:rsidRPr="0020023D">
        <w:t>is</w:t>
      </w:r>
      <w:proofErr w:type="gramEnd"/>
    </w:p>
    <w:p w14:paraId="10B7989F" w14:textId="4DE88D87" w:rsidR="0020023D" w:rsidRPr="0020023D" w:rsidRDefault="00164E37" w:rsidP="0020023D">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m:oMathPara>
    </w:p>
    <w:p w14:paraId="1F18DEFD" w14:textId="671179BA" w:rsidR="0020023D" w:rsidRDefault="004D34A9" w:rsidP="004D34A9">
      <w:pPr>
        <w:spacing w:line="276" w:lineRule="auto"/>
      </w:pPr>
      <w:r>
        <w:t>The</w:t>
      </w:r>
      <w:r>
        <w:rPr>
          <w:rFonts w:hint="eastAsia"/>
        </w:rPr>
        <w:t xml:space="preserve"> </w:t>
      </w:r>
      <w:r>
        <w:t xml:space="preserve">parameter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refers to the effect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on</w:t>
      </w:r>
      <w:r>
        <w:rPr>
          <w:rFonts w:hint="eastAsia"/>
        </w:rPr>
        <w:t xml:space="preserve"> </w:t>
      </w:r>
      <w:r>
        <w:t>the</w:t>
      </w:r>
      <w:r>
        <w:rPr>
          <w:rFonts w:hint="eastAsia"/>
        </w:rPr>
        <w:t xml:space="preserve"> </w:t>
      </w:r>
      <w:r>
        <w:t>log</w:t>
      </w:r>
      <w:r>
        <w:rPr>
          <w:rFonts w:hint="eastAsia"/>
        </w:rPr>
        <w:t xml:space="preserve"> </w:t>
      </w:r>
      <w:r>
        <w:t>odds</w:t>
      </w:r>
      <w:r>
        <w:rPr>
          <w:rFonts w:hint="eastAsia"/>
        </w:rPr>
        <w:t xml:space="preserve"> </w:t>
      </w:r>
      <w:r>
        <w:t>that</w:t>
      </w:r>
      <w:r>
        <w:rPr>
          <w:rFonts w:hint="eastAsia"/>
        </w:rPr>
        <w:t xml:space="preserve"> </w:t>
      </w:r>
      <m:oMath>
        <m:r>
          <w:rPr>
            <w:rFonts w:ascii="Cambria Math" w:hAnsi="Cambria Math"/>
          </w:rPr>
          <m:t>Y=1</m:t>
        </m:r>
      </m:oMath>
      <w:r>
        <w:t>,</w:t>
      </w:r>
      <w:r>
        <w:rPr>
          <w:rFonts w:hint="eastAsia"/>
        </w:rPr>
        <w:t xml:space="preserve"> </w:t>
      </w:r>
      <w:r>
        <w:t>adjusting</w:t>
      </w:r>
      <w:r>
        <w:rPr>
          <w:rFonts w:hint="eastAsia"/>
        </w:rPr>
        <w:t xml:space="preserve"> </w:t>
      </w:r>
      <w:r>
        <w:t>for</w:t>
      </w:r>
      <w:r>
        <w:rPr>
          <w:rFonts w:hint="eastAsia"/>
        </w:rPr>
        <w:t xml:space="preserve"> </w:t>
      </w:r>
      <w:r>
        <w:t>the</w:t>
      </w:r>
      <w:r>
        <w:rPr>
          <w:rFonts w:hint="eastAsia"/>
        </w:rPr>
        <w:t xml:space="preserve"> </w:t>
      </w:r>
      <w:r>
        <w:t xml:space="preserve">other </w:t>
      </w:r>
      <m:oMath>
        <m:r>
          <w:rPr>
            <w:rFonts w:ascii="Cambria Math" w:hAnsi="Cambria Math"/>
          </w:rPr>
          <m:t>x</m:t>
        </m:r>
      </m:oMath>
      <w:r>
        <w:t>’s.</w:t>
      </w:r>
      <w:r>
        <w:rPr>
          <w:rFonts w:hint="eastAsia"/>
        </w:rPr>
        <w:t xml:space="preserve"> </w:t>
      </w:r>
      <w:r>
        <w:t xml:space="preserve">For example,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e>
        </m:func>
      </m:oMath>
      <w:r>
        <w:t xml:space="preserve"> is the multiplicative effect on the odds of a 1-unit increase in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at</w:t>
      </w:r>
      <w:r>
        <w:rPr>
          <w:rFonts w:hint="eastAsia"/>
        </w:rPr>
        <w:t xml:space="preserve"> </w:t>
      </w:r>
      <w:r>
        <w:t>a</w:t>
      </w:r>
      <w:r>
        <w:rPr>
          <w:rFonts w:hint="eastAsia"/>
        </w:rPr>
        <w:t xml:space="preserve"> </w:t>
      </w:r>
      <w:r>
        <w:t>fixed</w:t>
      </w:r>
      <w:r>
        <w:rPr>
          <w:rFonts w:hint="eastAsia"/>
        </w:rPr>
        <w:t xml:space="preserve"> </w:t>
      </w:r>
      <w:r>
        <w:t>value</w:t>
      </w:r>
      <w:r>
        <w:rPr>
          <w:rFonts w:hint="eastAsia"/>
        </w:rPr>
        <w:t xml:space="preserve"> </w:t>
      </w:r>
      <w:r>
        <w:t>for</w:t>
      </w:r>
      <w:r>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p</m:t>
            </m:r>
          </m:sub>
        </m:sSub>
      </m:oMath>
      <w:r>
        <w:rPr>
          <w:rFonts w:hint="eastAsia"/>
        </w:rPr>
        <w:t>.</w:t>
      </w:r>
    </w:p>
    <w:p w14:paraId="2A3F3363" w14:textId="77777777" w:rsidR="004D34A9" w:rsidRPr="004D34A9" w:rsidRDefault="004D34A9" w:rsidP="004D34A9">
      <w:pPr>
        <w:spacing w:line="276" w:lineRule="auto"/>
      </w:pPr>
    </w:p>
    <w:p w14:paraId="1EF0E599" w14:textId="25A2C1C5" w:rsidR="004D34A9" w:rsidRPr="00B216CB" w:rsidRDefault="004D34A9" w:rsidP="0020023D">
      <w:pPr>
        <w:spacing w:line="276" w:lineRule="auto"/>
        <w:rPr>
          <w:b/>
          <w:bCs/>
          <w:sz w:val="28"/>
          <w:szCs w:val="24"/>
        </w:rPr>
      </w:pPr>
      <w:r w:rsidRPr="00B216CB">
        <w:rPr>
          <w:rFonts w:hint="eastAsia"/>
          <w:b/>
          <w:bCs/>
          <w:sz w:val="28"/>
          <w:szCs w:val="24"/>
        </w:rPr>
        <w:t xml:space="preserve">4.4.1 Example: </w:t>
      </w:r>
      <w:r w:rsidRPr="00B216CB">
        <w:rPr>
          <w:b/>
          <w:bCs/>
          <w:sz w:val="28"/>
          <w:szCs w:val="24"/>
        </w:rPr>
        <w:t>Horseshoe Crabs with Color and Width Predictors</w:t>
      </w:r>
    </w:p>
    <w:p w14:paraId="76C7C020" w14:textId="70B21CA5" w:rsidR="004D34A9" w:rsidRDefault="00164E37" w:rsidP="00164E37">
      <w:pPr>
        <w:spacing w:line="276" w:lineRule="auto"/>
        <w:ind w:firstLine="480"/>
      </w:pPr>
      <w:r>
        <w:rPr>
          <w:rFonts w:hint="eastAsia"/>
        </w:rPr>
        <w:t xml:space="preserve">We use (1) </w:t>
      </w:r>
      <w:r>
        <w:t xml:space="preserve">shell width (quantitative) and </w:t>
      </w:r>
      <w:r>
        <w:rPr>
          <w:rFonts w:hint="eastAsia"/>
        </w:rPr>
        <w:t xml:space="preserve">(2) </w:t>
      </w:r>
      <w:r>
        <w:t>color (categorical) as explanatory variables.</w:t>
      </w:r>
      <w:r>
        <w:rPr>
          <w:rFonts w:hint="eastAsia"/>
        </w:rPr>
        <w:t xml:space="preserve"> </w:t>
      </w:r>
      <w:r>
        <w:t>Color has categories (1 = medium light, 2 = medium, 3 = medium dark, 4 = dark). Color is a surrogate for age, with older crabs tending to have a darker shell color. It is an ordinal variable, but we first treat it as a nominal-scale factor.</w:t>
      </w:r>
    </w:p>
    <w:p w14:paraId="5A74F075" w14:textId="4A036C85" w:rsidR="00164E37" w:rsidRDefault="00164E37" w:rsidP="00164E37">
      <w:pPr>
        <w:spacing w:line="276" w:lineRule="auto"/>
        <w:ind w:firstLine="480"/>
      </w:pPr>
      <w:r>
        <w:rPr>
          <w:rFonts w:hint="eastAsia"/>
        </w:rPr>
        <w:t xml:space="preserve">The model </w:t>
      </w:r>
      <w:proofErr w:type="gramStart"/>
      <w:r>
        <w:rPr>
          <w:rFonts w:hint="eastAsia"/>
        </w:rPr>
        <w:t>is</w:t>
      </w:r>
      <w:proofErr w:type="gramEnd"/>
    </w:p>
    <w:p w14:paraId="0D3F2B60" w14:textId="34C6F5CB" w:rsidR="00164E37" w:rsidRPr="00164E37" w:rsidRDefault="00164E37" w:rsidP="00164E37">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 xml:space="preserve"> ,</m:t>
          </m:r>
        </m:oMath>
      </m:oMathPara>
    </w:p>
    <w:p w14:paraId="54DD1D7D" w14:textId="65FAD74E" w:rsidR="00164E37" w:rsidRDefault="00164E37" w:rsidP="00164E37">
      <w:pPr>
        <w:spacing w:line="276" w:lineRule="auto"/>
      </w:pPr>
      <w:r>
        <w:rPr>
          <w:rFonts w:hint="eastAsia"/>
        </w:rPr>
        <w:t xml:space="preserve">where </w:t>
      </w:r>
      <m:oMath>
        <m:r>
          <w:rPr>
            <w:rFonts w:ascii="Cambria Math" w:hAnsi="Cambria Math"/>
          </w:rPr>
          <m:t>x</m:t>
        </m:r>
      </m:oMath>
      <w:r>
        <w:rPr>
          <w:rFonts w:hint="eastAsia"/>
        </w:rPr>
        <w:t xml:space="preserve"> denotes the shell width and </w:t>
      </w:r>
    </w:p>
    <w:p w14:paraId="5AE15C35" w14:textId="77777777" w:rsidR="00164E37" w:rsidRDefault="00000000"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m:t>
        </m:r>
      </m:oMath>
      <w:r w:rsidR="00164E37">
        <w:rPr>
          <w:rFonts w:hint="eastAsia"/>
        </w:rPr>
        <w:t xml:space="preserve"> for color </w:t>
      </w:r>
      <m:oMath>
        <m:r>
          <w:rPr>
            <w:rFonts w:ascii="Cambria Math" w:hAnsi="Cambria Math"/>
          </w:rPr>
          <m:t>=</m:t>
        </m:r>
      </m:oMath>
      <w:r w:rsidR="00164E37">
        <w:rPr>
          <w:rFonts w:hint="eastAsia"/>
        </w:rPr>
        <w:t xml:space="preserve"> medium, 0 otherwise,</w:t>
      </w:r>
    </w:p>
    <w:p w14:paraId="2B9DC456" w14:textId="77777777" w:rsidR="00164E37" w:rsidRDefault="00000000"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=1</m:t>
        </m:r>
      </m:oMath>
      <w:r w:rsidR="00164E37">
        <w:rPr>
          <w:rFonts w:hint="eastAsia"/>
        </w:rPr>
        <w:t xml:space="preserve"> for color </w:t>
      </w:r>
      <m:oMath>
        <m:r>
          <w:rPr>
            <w:rFonts w:ascii="Cambria Math" w:hAnsi="Cambria Math"/>
          </w:rPr>
          <m:t>=</m:t>
        </m:r>
      </m:oMath>
      <w:r w:rsidR="00164E37">
        <w:rPr>
          <w:rFonts w:hint="eastAsia"/>
        </w:rPr>
        <w:t xml:space="preserve"> medium dark, 0 otherwise,</w:t>
      </w:r>
    </w:p>
    <w:p w14:paraId="6A7C6356" w14:textId="39528C94" w:rsidR="00164E37" w:rsidRDefault="00000000"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sidR="00164E37">
        <w:rPr>
          <w:rFonts w:hint="eastAsia"/>
        </w:rPr>
        <w:t xml:space="preserve"> for color </w:t>
      </w:r>
      <m:oMath>
        <m:r>
          <w:rPr>
            <w:rFonts w:ascii="Cambria Math" w:hAnsi="Cambria Math"/>
          </w:rPr>
          <m:t>=</m:t>
        </m:r>
      </m:oMath>
      <w:r w:rsidR="00164E37">
        <w:rPr>
          <w:rFonts w:hint="eastAsia"/>
        </w:rPr>
        <w:t xml:space="preserve"> dark, 0 otherwise.</w:t>
      </w:r>
    </w:p>
    <w:p w14:paraId="63129912" w14:textId="77D24FB5" w:rsidR="00164E37" w:rsidRDefault="00164E37" w:rsidP="00164E37">
      <w:pPr>
        <w:spacing w:line="276" w:lineRule="auto"/>
      </w:pPr>
      <w:r>
        <w:rPr>
          <w:rFonts w:hint="eastAsia"/>
        </w:rPr>
        <w:t>The fitted model is as below:</w:t>
      </w:r>
    </w:p>
    <w:p w14:paraId="3E76302E" w14:textId="17A037AC" w:rsidR="00164E37" w:rsidRDefault="00164E37" w:rsidP="00164E37">
      <w:pPr>
        <w:spacing w:line="276" w:lineRule="auto"/>
        <w:jc w:val="center"/>
      </w:pPr>
      <w:r w:rsidRPr="00164E37">
        <w:rPr>
          <w:noProof/>
        </w:rPr>
        <w:lastRenderedPageBreak/>
        <w:drawing>
          <wp:inline distT="0" distB="0" distL="0" distR="0" wp14:anchorId="78848FB5" wp14:editId="3141E1C2">
            <wp:extent cx="4233121" cy="2044700"/>
            <wp:effectExtent l="0" t="0" r="0" b="0"/>
            <wp:docPr id="1141207024"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7024" name="圖片 1" descr="一張含有 文字, 螢幕擷取畫面, 字型, 數字 的圖片&#10;&#10;自動產生的描述"/>
                    <pic:cNvPicPr/>
                  </pic:nvPicPr>
                  <pic:blipFill>
                    <a:blip r:embed="rId7"/>
                    <a:stretch>
                      <a:fillRect/>
                    </a:stretch>
                  </pic:blipFill>
                  <pic:spPr>
                    <a:xfrm>
                      <a:off x="0" y="0"/>
                      <a:ext cx="4266094" cy="2060627"/>
                    </a:xfrm>
                    <a:prstGeom prst="rect">
                      <a:avLst/>
                    </a:prstGeom>
                  </pic:spPr>
                </pic:pic>
              </a:graphicData>
            </a:graphic>
          </wp:inline>
        </w:drawing>
      </w:r>
    </w:p>
    <w:p w14:paraId="6E7B6632" w14:textId="77777777" w:rsidR="001D6F4E" w:rsidRDefault="00164E37" w:rsidP="001D6F4E">
      <w:pPr>
        <w:spacing w:line="276" w:lineRule="auto"/>
        <w:ind w:firstLine="480"/>
      </w:pPr>
      <w:r>
        <w:rPr>
          <w:rFonts w:hint="eastAsia"/>
        </w:rPr>
        <w:t>For medium-light color</w:t>
      </w:r>
      <w:r w:rsidR="00B216CB">
        <w:rPr>
          <w:rFonts w:hint="eastAsia"/>
        </w:rPr>
        <w:t>ed crabs (category 1)</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m:t>
        </m:r>
      </m:oMath>
      <w:r w:rsidR="00B216CB">
        <w:rPr>
          <w:rFonts w:hint="eastAsia"/>
        </w:rPr>
        <w:t xml:space="preserve">, and the prediction equation </w:t>
      </w:r>
      <w:proofErr w:type="gramStart"/>
      <w:r w:rsidR="00B216CB">
        <w:rPr>
          <w:rFonts w:hint="eastAsia"/>
        </w:rPr>
        <w:t>is</w:t>
      </w:r>
      <w:proofErr w:type="gramEnd"/>
      <w:r w:rsidR="00B216CB">
        <w:rPr>
          <w:rFonts w:hint="eastAsia"/>
        </w:rPr>
        <w:t xml:space="preserve"> </w:t>
      </w:r>
    </w:p>
    <w:p w14:paraId="6C8C30CC" w14:textId="51EDFB69" w:rsidR="001D6F4E" w:rsidRDefault="00B216CB" w:rsidP="00164E37">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=-11.385+0.468x.</m:t>
          </m:r>
        </m:oMath>
      </m:oMathPara>
    </w:p>
    <w:p w14:paraId="13189868" w14:textId="4065CDC6" w:rsidR="00B216CB" w:rsidRPr="00B216CB" w:rsidRDefault="00B216CB" w:rsidP="001D6F4E">
      <w:pPr>
        <w:spacing w:line="276" w:lineRule="auto"/>
      </w:pPr>
      <w:r>
        <w:rPr>
          <w:rFonts w:hint="eastAsia"/>
        </w:rPr>
        <w:t>For dark crabs</w:t>
      </w:r>
      <w:r w:rsidR="001D6F4E">
        <w:rPr>
          <w:rFonts w:hint="eastAsia"/>
        </w:rPr>
        <w:t xml:space="preserve"> (category 4)</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=0</m:t>
        </m:r>
      </m:oMath>
      <w:r>
        <w:rPr>
          <w:rFonts w:hint="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Pr>
          <w:rFonts w:hint="eastAsia"/>
        </w:rPr>
        <w:t xml:space="preserve">, so </w:t>
      </w:r>
      <w:r w:rsidR="001D6F4E">
        <w:rPr>
          <w:rFonts w:hint="eastAsia"/>
        </w:rPr>
        <w:t>the prediction equation is as below:</w:t>
      </w:r>
    </w:p>
    <w:p w14:paraId="23B1759C" w14:textId="50A3391A" w:rsidR="00610347" w:rsidRDefault="00B216CB" w:rsidP="00610347">
      <w:pPr>
        <w:spacing w:line="360"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m:t>
          </m:r>
          <m:d>
            <m:dPr>
              <m:ctrlPr>
                <w:rPr>
                  <w:rFonts w:ascii="Cambria Math" w:hAnsi="Cambria Math"/>
                  <w:i/>
                </w:rPr>
              </m:ctrlPr>
            </m:dPr>
            <m:e>
              <m:r>
                <w:rPr>
                  <w:rFonts w:ascii="Cambria Math" w:hAnsi="Cambria Math"/>
                </w:rPr>
                <m:t>-11.385-1.330</m:t>
              </m:r>
            </m:e>
          </m:d>
          <m:r>
            <w:rPr>
              <w:rFonts w:ascii="Cambria Math" w:hAnsi="Cambria Math"/>
            </w:rPr>
            <m:t>+0.468x=-12.715+0.468x.</m:t>
          </m:r>
        </m:oMath>
      </m:oMathPara>
    </w:p>
    <w:p w14:paraId="24EDBA6B" w14:textId="628BAE7A" w:rsidR="00B216CB" w:rsidRDefault="001D6F4E" w:rsidP="00610347">
      <w:pPr>
        <w:spacing w:line="276" w:lineRule="auto"/>
        <w:ind w:firstLine="480"/>
      </w:pPr>
      <w:r>
        <w:t>The exponentiated difference between two color parameter estimates is an odds ratio comparing those colors.</w:t>
      </w:r>
      <w:r>
        <w:rPr>
          <w:rFonts w:hint="eastAsia"/>
        </w:rPr>
        <w:t xml:space="preserve"> </w:t>
      </w:r>
      <w:r w:rsidRPr="001D6F4E">
        <w:t>For example, the difference in color parameter estimates between</w:t>
      </w:r>
      <w:r>
        <w:rPr>
          <w:rFonts w:hint="eastAsia"/>
        </w:rPr>
        <w:t xml:space="preserve"> </w:t>
      </w:r>
      <w:r w:rsidRPr="001D6F4E">
        <w:t>medium-light crabs and dark crabs equals 1.330.</w:t>
      </w:r>
      <w:r>
        <w:rPr>
          <w:rFonts w:hint="eastAsia"/>
        </w:rPr>
        <w:t xml:space="preserve"> </w:t>
      </w:r>
      <w:r>
        <w:t xml:space="preserve">Therefore, at any fixed value of width, the estimated odds that a medium-light crab has a satellite are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(1.330)</m:t>
            </m:r>
          </m:e>
        </m:func>
        <m:r>
          <w:rPr>
            <w:rFonts w:ascii="Cambria Math" w:hAnsi="Cambria Math"/>
          </w:rPr>
          <m:t>=3.8</m:t>
        </m:r>
      </m:oMath>
      <w:r>
        <w:t xml:space="preserve"> times the estimated odds for a dark crab.</w:t>
      </w:r>
      <w:r w:rsidR="00610347">
        <w:rPr>
          <w:rFonts w:hint="eastAsia"/>
        </w:rPr>
        <w:t xml:space="preserve"> </w:t>
      </w:r>
      <w:r w:rsidR="00610347">
        <w:t xml:space="preserve">Using the probabilities just calculated at width 26.3, the odds equal </w:t>
      </w:r>
      <m:oMath>
        <m:r>
          <w:rPr>
            <w:rFonts w:ascii="Cambria Math" w:hAnsi="Cambria Math"/>
          </w:rPr>
          <m:t>0.399/0.601=0.66</m:t>
        </m:r>
      </m:oMath>
      <w:r w:rsidR="00610347">
        <w:t xml:space="preserve"> for a dark crab and </w:t>
      </w:r>
      <m:oMath>
        <m:r>
          <w:rPr>
            <w:rFonts w:ascii="Cambria Math" w:hAnsi="Cambria Math"/>
          </w:rPr>
          <m:t>0.715/0.285=2.51</m:t>
        </m:r>
      </m:oMath>
      <w:r w:rsidR="00610347">
        <w:t xml:space="preserve"> for a medium-light crab, for which </w:t>
      </w:r>
      <m:oMath>
        <m:r>
          <w:rPr>
            <w:rFonts w:ascii="Cambria Math" w:hAnsi="Cambria Math"/>
          </w:rPr>
          <m:t>2.51/0.66=3.8</m:t>
        </m:r>
      </m:oMath>
      <w:r w:rsidR="00610347">
        <w:t>.</w:t>
      </w:r>
    </w:p>
    <w:p w14:paraId="1A73AB9F" w14:textId="77777777" w:rsidR="00610347" w:rsidRDefault="00610347" w:rsidP="00610347">
      <w:pPr>
        <w:spacing w:line="276" w:lineRule="auto"/>
      </w:pPr>
    </w:p>
    <w:p w14:paraId="46AF8714" w14:textId="16AA0B88" w:rsidR="00610347" w:rsidRDefault="00610347" w:rsidP="00610347">
      <w:pPr>
        <w:spacing w:line="276" w:lineRule="auto"/>
      </w:pPr>
      <w:r>
        <w:rPr>
          <w:rFonts w:hint="eastAsia"/>
        </w:rPr>
        <w:t>4.4.2 Model comparison to check whether a term is needed.</w:t>
      </w:r>
    </w:p>
    <w:p w14:paraId="55B86FC9" w14:textId="1C228DEA" w:rsidR="00610347" w:rsidRDefault="00610347" w:rsidP="00610347">
      <w:pPr>
        <w:spacing w:line="276" w:lineRule="auto"/>
        <w:ind w:firstLine="480"/>
      </w:pPr>
      <w:r>
        <w:rPr>
          <w:rFonts w:hint="eastAsia"/>
        </w:rPr>
        <w:t>T</w:t>
      </w:r>
      <w:r w:rsidRPr="00610347">
        <w:t>o test whether color contributes significantly</w:t>
      </w:r>
      <w:r>
        <w:rPr>
          <w:rFonts w:hint="eastAsia"/>
        </w:rPr>
        <w:t xml:space="preserve">, we test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rPr>
          <w:rFonts w:hint="eastAsia"/>
        </w:rPr>
        <w:t xml:space="preserve">. </w:t>
      </w:r>
      <w:r>
        <w:t>This</w:t>
      </w:r>
      <w:r>
        <w:rPr>
          <w:rFonts w:hint="eastAsia"/>
        </w:rPr>
        <w:t xml:space="preserve"> </w:t>
      </w:r>
      <w:r>
        <w:t>hypothesis states that, adjusting for width, the presence of at least one satellite is independent of color.</w:t>
      </w:r>
      <w:r>
        <w:rPr>
          <w:rFonts w:hint="eastAsia"/>
        </w:rPr>
        <w:t xml:space="preserve"> </w:t>
      </w:r>
      <w:r w:rsidRPr="00610347">
        <w:t>The test statistic</w:t>
      </w:r>
      <w:r>
        <w:rPr>
          <w:rFonts w:hint="eastAsia"/>
        </w:rPr>
        <w:t xml:space="preserve"> </w:t>
      </w:r>
      <w:proofErr w:type="gramStart"/>
      <w:r>
        <w:rPr>
          <w:rFonts w:hint="eastAsia"/>
        </w:rPr>
        <w:t>is</w:t>
      </w:r>
      <w:proofErr w:type="gramEnd"/>
    </w:p>
    <w:p w14:paraId="5F49CA07" w14:textId="6143FD07" w:rsidR="00610347" w:rsidRPr="00610347" w:rsidRDefault="00610347" w:rsidP="00610347">
      <w:pPr>
        <w:spacing w:line="276" w:lineRule="auto"/>
      </w:pPr>
      <m:oMathPara>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=194.45-187.46=6.99.</m:t>
          </m:r>
        </m:oMath>
      </m:oMathPara>
    </w:p>
    <w:p w14:paraId="01EF1B62" w14:textId="13634477" w:rsidR="00610347" w:rsidRDefault="00610347" w:rsidP="00610347">
      <w:pPr>
        <w:spacing w:line="276" w:lineRule="auto"/>
      </w:pPr>
      <w:r>
        <w:t xml:space="preserve">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this test statistic has an approximate chi-squared distribution with</w:t>
      </w:r>
      <w:r>
        <w:rPr>
          <w:rFonts w:hint="eastAsia"/>
        </w:rPr>
        <w:t xml:space="preserve"> </w:t>
      </w:r>
      <m:oMath>
        <m:r>
          <w:rPr>
            <w:rFonts w:ascii="Cambria Math" w:hAnsi="Cambria Math"/>
          </w:rPr>
          <m:t>df=3</m:t>
        </m:r>
      </m:oMath>
      <w:r>
        <w:rPr>
          <w:rFonts w:hint="eastAsia"/>
        </w:rPr>
        <w:t xml:space="preserve">. </w:t>
      </w:r>
      <w:r w:rsidRPr="00610347">
        <w:t xml:space="preserve">The </w:t>
      </w:r>
      <m:oMath>
        <m:r>
          <m:rPr>
            <m:sty m:val="p"/>
          </m:rPr>
          <w:rPr>
            <w:rFonts w:ascii="Cambria Math" w:hAnsi="Cambria Math"/>
          </w:rPr>
          <m:t>P-value</m:t>
        </m:r>
      </m:oMath>
      <w:r w:rsidRPr="00610347">
        <w:t xml:space="preserve"> of 0.07 provides slight evidence of a color effect.</w:t>
      </w:r>
      <w:r>
        <w:rPr>
          <w:rFonts w:hint="eastAsia"/>
        </w:rPr>
        <w:t xml:space="preserve"> </w:t>
      </w:r>
      <w:r>
        <w:t xml:space="preserve">Since the analysis in </w:t>
      </w:r>
      <w:r>
        <w:rPr>
          <w:rFonts w:hint="eastAsia"/>
        </w:rPr>
        <w:t>4.4.1</w:t>
      </w:r>
      <w:r>
        <w:t xml:space="preserve"> noted that estimated probabilities are quite different for dark-colored crabs, it seems safest to leave color in the model.</w:t>
      </w:r>
    </w:p>
    <w:p w14:paraId="3B62DFA0" w14:textId="77777777" w:rsidR="00610347" w:rsidRDefault="00610347" w:rsidP="00610347">
      <w:pPr>
        <w:spacing w:line="276" w:lineRule="auto"/>
      </w:pPr>
    </w:p>
    <w:p w14:paraId="6E177FB0" w14:textId="173FC36C" w:rsidR="00610347" w:rsidRDefault="00610347" w:rsidP="00610347">
      <w:pPr>
        <w:spacing w:line="276" w:lineRule="auto"/>
      </w:pPr>
      <w:r>
        <w:rPr>
          <w:rFonts w:hint="eastAsia"/>
        </w:rPr>
        <w:t>4.4.3 Example: Treating color as quantitative or binary</w:t>
      </w:r>
      <w:r w:rsidR="00C76112">
        <w:rPr>
          <w:rFonts w:hint="eastAsia"/>
        </w:rPr>
        <w:t>.</w:t>
      </w:r>
    </w:p>
    <w:p w14:paraId="13A2F9F8" w14:textId="2A9D43E9" w:rsidR="00C76112" w:rsidRDefault="00C76112" w:rsidP="00C76112">
      <w:pPr>
        <w:spacing w:line="276" w:lineRule="auto"/>
        <w:ind w:firstLine="480"/>
      </w:pPr>
      <w:r>
        <w:lastRenderedPageBreak/>
        <w:t>Color has a natural ordering of categories, from medium light to dark. A simpler model treats color in a quantitative manner. It is advantageous to treat ordinal explanatory variables in a quantitative manner, when such models fit well. The model is simpler and easier to interpret, and tests of the</w:t>
      </w:r>
      <w:r>
        <w:rPr>
          <w:rFonts w:hint="eastAsia"/>
        </w:rPr>
        <w:t xml:space="preserve"> </w:t>
      </w:r>
      <w:r>
        <w:t>effect of the variable are generally more powerful when it has a single parameter rather than several parameters.</w:t>
      </w:r>
    </w:p>
    <w:p w14:paraId="57D026B3" w14:textId="12C13EBA" w:rsidR="00C76112" w:rsidRDefault="00C76112" w:rsidP="00C76112">
      <w:pPr>
        <w:spacing w:line="276" w:lineRule="auto"/>
        <w:ind w:firstLine="480"/>
      </w:pPr>
      <w:r w:rsidRPr="00C76112">
        <w:t xml:space="preserve">To illustrate, we use scores </w:t>
      </w:r>
      <m:oMath>
        <m:r>
          <w:rPr>
            <w:rFonts w:ascii="Cambria Math" w:hAnsi="Cambria Math" w:hint="eastAsia"/>
          </w:rPr>
          <m:t>c</m:t>
        </m:r>
        <m:r>
          <w:rPr>
            <w:rFonts w:ascii="Cambria Math" w:hAnsi="Cambria Math"/>
          </w:rPr>
          <m:t>=(1,2,3,4)</m:t>
        </m:r>
      </m:oMath>
      <w:r w:rsidRPr="00C76112">
        <w:t xml:space="preserve"> for the color categories and fit the </w:t>
      </w:r>
      <w:proofErr w:type="gramStart"/>
      <w:r w:rsidRPr="00C76112">
        <w:t>model</w:t>
      </w:r>
      <w:proofErr w:type="gramEnd"/>
    </w:p>
    <w:p w14:paraId="281D3081" w14:textId="4C3B6FFD" w:rsidR="00C76112" w:rsidRPr="00C76112" w:rsidRDefault="00C641AF" w:rsidP="00C76112">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c.</m:t>
          </m:r>
        </m:oMath>
      </m:oMathPara>
    </w:p>
    <w:p w14:paraId="0AE138DE" w14:textId="16E5C922" w:rsidR="00C76112" w:rsidRDefault="00C76112" w:rsidP="00C76112">
      <w:pPr>
        <w:spacing w:line="276" w:lineRule="auto"/>
        <w:jc w:val="center"/>
      </w:pPr>
      <w:r w:rsidRPr="00C76112">
        <w:rPr>
          <w:noProof/>
        </w:rPr>
        <w:drawing>
          <wp:inline distT="0" distB="0" distL="0" distR="0" wp14:anchorId="0861CB36" wp14:editId="4695FF1A">
            <wp:extent cx="5274310" cy="3589655"/>
            <wp:effectExtent l="0" t="0" r="2540" b="0"/>
            <wp:docPr id="4978498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49813" name=""/>
                    <pic:cNvPicPr/>
                  </pic:nvPicPr>
                  <pic:blipFill>
                    <a:blip r:embed="rId8"/>
                    <a:stretch>
                      <a:fillRect/>
                    </a:stretch>
                  </pic:blipFill>
                  <pic:spPr>
                    <a:xfrm>
                      <a:off x="0" y="0"/>
                      <a:ext cx="5274310" cy="3589655"/>
                    </a:xfrm>
                    <a:prstGeom prst="rect">
                      <a:avLst/>
                    </a:prstGeom>
                  </pic:spPr>
                </pic:pic>
              </a:graphicData>
            </a:graphic>
          </wp:inline>
        </w:drawing>
      </w:r>
    </w:p>
    <w:p w14:paraId="561C785E" w14:textId="2B468EC7" w:rsidR="00C76112" w:rsidRDefault="00C76112" w:rsidP="00C76112">
      <w:pPr>
        <w:spacing w:line="276" w:lineRule="auto"/>
        <w:ind w:firstLine="480"/>
      </w:pPr>
      <w:r>
        <w:t xml:space="preserve">At a given width, for every one-category increase in color darkness, the estimated odds of a satellite multiply by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(-0.509)</m:t>
            </m:r>
          </m:e>
        </m:func>
        <m:r>
          <w:rPr>
            <w:rFonts w:ascii="Cambria Math" w:hAnsi="Cambria Math" w:hint="eastAsia"/>
          </w:rPr>
          <m:t>=</m:t>
        </m:r>
        <m:r>
          <w:rPr>
            <w:rFonts w:ascii="Cambria Math" w:hAnsi="Cambria Math"/>
          </w:rPr>
          <m:t>0.60</m:t>
        </m:r>
      </m:oMath>
      <w:r>
        <w:t>.</w:t>
      </w:r>
      <w:r>
        <w:rPr>
          <w:rFonts w:hint="eastAsia"/>
        </w:rPr>
        <w:t xml:space="preserve"> </w:t>
      </w:r>
      <w:r>
        <w:t>For example, the estimated odds of a satellite for dark</w:t>
      </w:r>
      <w:r>
        <w:rPr>
          <w:rFonts w:hint="eastAsia"/>
        </w:rPr>
        <w:t>-</w:t>
      </w:r>
      <w:r>
        <w:t>colored crabs are 60% of those for medium-dark crabs.</w:t>
      </w:r>
      <w:r>
        <w:rPr>
          <w:rFonts w:hint="eastAsia"/>
        </w:rPr>
        <w:t xml:space="preserve"> </w:t>
      </w:r>
      <w:r>
        <w:t xml:space="preserve">Since </w:t>
      </w:r>
      <m:oMath>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3</m:t>
                </m:r>
                <m:d>
                  <m:dPr>
                    <m:ctrlPr>
                      <w:rPr>
                        <w:rFonts w:ascii="Cambria Math" w:hAnsi="Cambria Math"/>
                        <w:i/>
                      </w:rPr>
                    </m:ctrlPr>
                  </m:dPr>
                  <m:e>
                    <m:r>
                      <w:rPr>
                        <w:rFonts w:ascii="Cambria Math" w:hAnsi="Cambria Math"/>
                      </w:rPr>
                      <m:t>-0.509</m:t>
                    </m:r>
                  </m:e>
                </m:d>
              </m:e>
            </m:d>
          </m:e>
        </m:func>
        <m:r>
          <w:rPr>
            <w:rFonts w:ascii="Cambria Math" w:hAnsi="Cambria Math"/>
          </w:rPr>
          <m:t>=0.22</m:t>
        </m:r>
      </m:oMath>
      <w:r>
        <w:t>, the estimated odds of a satellite for dark-colored crabs are 22% of those for medium-light crabs.</w:t>
      </w:r>
    </w:p>
    <w:p w14:paraId="766CCD86" w14:textId="2F053ED3" w:rsidR="00C76112" w:rsidRDefault="00C76112" w:rsidP="00B43FCE">
      <w:pPr>
        <w:spacing w:line="276" w:lineRule="auto"/>
        <w:ind w:firstLine="480"/>
      </w:pPr>
      <w:r>
        <w:t xml:space="preserve">The difference between the deviances equals </w:t>
      </w:r>
      <m:oMath>
        <m:r>
          <w:rPr>
            <w:rFonts w:ascii="Cambria Math" w:hAnsi="Cambria Math"/>
          </w:rPr>
          <m:t>189.12-187.46=1.66</m:t>
        </m:r>
      </m:oMath>
      <w:r>
        <w:t xml:space="preserve">, </w:t>
      </w:r>
      <w:r w:rsidR="00B43FCE">
        <w:rPr>
          <w:rFonts w:hint="eastAsia"/>
        </w:rPr>
        <w:t xml:space="preserve">with </w:t>
      </w:r>
      <m:oMath>
        <m:r>
          <w:rPr>
            <w:rFonts w:ascii="Cambria Math" w:hAnsi="Cambria Math"/>
          </w:rPr>
          <m:t>df=2(P=0.44)</m:t>
        </m:r>
      </m:oMath>
      <w:r>
        <w:t>. It tests that the color parameters in model, when plotted against the color scores, follow a linear trend. The simpler model seems to be adequate.</w:t>
      </w:r>
    </w:p>
    <w:p w14:paraId="6E0F9236" w14:textId="77777777" w:rsidR="00C641AF" w:rsidRDefault="00B43FCE" w:rsidP="00B43FCE">
      <w:pPr>
        <w:spacing w:line="276" w:lineRule="auto"/>
        <w:ind w:firstLine="480"/>
      </w:pPr>
      <w:r>
        <w:t>The estimates of the color parameters in the model that treats color as a nominal</w:t>
      </w:r>
      <w:r>
        <w:rPr>
          <w:rFonts w:hint="eastAsia"/>
        </w:rPr>
        <w:t xml:space="preserve"> </w:t>
      </w:r>
      <w:r>
        <w:t xml:space="preserve">scale factor are </w:t>
      </w:r>
      <m:oMath>
        <m:r>
          <w:rPr>
            <w:rFonts w:ascii="Cambria Math" w:hAnsi="Cambria Math"/>
          </w:rPr>
          <m:t>(0, 0.07, -0.22, -1.33)</m:t>
        </m:r>
      </m:oMath>
      <w:r>
        <w:t xml:space="preserve">. The 0 value for the first category reflects the lack of an indicator variable for that category. Although these values do not depart </w:t>
      </w:r>
      <w:r>
        <w:lastRenderedPageBreak/>
        <w:t xml:space="preserve">significantly from a linear trend, the first three are similar compared to the last one. This suggests that another potential color scoring is </w:t>
      </w:r>
      <m:oMath>
        <m:r>
          <w:rPr>
            <w:rFonts w:ascii="Cambria Math" w:hAnsi="Cambria Math"/>
          </w:rPr>
          <m:t>(0,0,0,1)</m:t>
        </m:r>
      </m:oMath>
      <w:r>
        <w:t>;</w:t>
      </w:r>
      <w:r>
        <w:rPr>
          <w:rFonts w:hint="eastAsia"/>
        </w:rPr>
        <w:t xml:space="preserve"> </w:t>
      </w:r>
      <w:r>
        <w:t>that</w:t>
      </w:r>
      <w:r>
        <w:rPr>
          <w:rFonts w:hint="eastAsia"/>
        </w:rPr>
        <w:t xml:space="preserve"> </w:t>
      </w:r>
      <w:r>
        <w:t>is,</w:t>
      </w:r>
      <w:r>
        <w:rPr>
          <w:rFonts w:hint="eastAsia"/>
        </w:rPr>
        <w:t xml:space="preserve"> </w:t>
      </w:r>
      <m:oMath>
        <m:r>
          <w:rPr>
            <w:rFonts w:ascii="Cambria Math" w:hAnsi="Cambria Math"/>
          </w:rPr>
          <m:t>c=1</m:t>
        </m:r>
      </m:oMath>
      <w:r>
        <w:rPr>
          <w:rFonts w:hint="eastAsia"/>
        </w:rPr>
        <w:t xml:space="preserve"> </w:t>
      </w:r>
      <w:r>
        <w:t xml:space="preserve">for dark-colored crabs, and </w:t>
      </w:r>
      <m:oMath>
        <m:r>
          <w:rPr>
            <w:rFonts w:ascii="Cambria Math" w:hAnsi="Cambria Math"/>
          </w:rPr>
          <m:t>c=0</m:t>
        </m:r>
      </m:oMath>
      <w:r w:rsidR="00C641AF">
        <w:rPr>
          <w:rFonts w:hint="eastAsia"/>
        </w:rPr>
        <w:t xml:space="preserve"> </w:t>
      </w:r>
      <w:r>
        <w:t>otherwise.</w:t>
      </w:r>
    </w:p>
    <w:p w14:paraId="4936AA05" w14:textId="03CD179D" w:rsidR="00C641AF" w:rsidRDefault="00C641AF" w:rsidP="00C641AF">
      <w:pPr>
        <w:spacing w:line="276" w:lineRule="auto"/>
      </w:pPr>
      <w:r w:rsidRPr="00C641AF">
        <w:rPr>
          <w:noProof/>
        </w:rPr>
        <w:drawing>
          <wp:inline distT="0" distB="0" distL="0" distR="0" wp14:anchorId="53551E67" wp14:editId="28A13920">
            <wp:extent cx="5274310" cy="960755"/>
            <wp:effectExtent l="0" t="0" r="2540" b="0"/>
            <wp:docPr id="769935463" name="圖片 1" descr="一張含有 文字, 收據, 字型,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35463" name="圖片 1" descr="一張含有 文字, 收據, 字型, 白色 的圖片&#10;&#10;自動產生的描述"/>
                    <pic:cNvPicPr/>
                  </pic:nvPicPr>
                  <pic:blipFill>
                    <a:blip r:embed="rId9"/>
                    <a:stretch>
                      <a:fillRect/>
                    </a:stretch>
                  </pic:blipFill>
                  <pic:spPr>
                    <a:xfrm>
                      <a:off x="0" y="0"/>
                      <a:ext cx="5274310" cy="960755"/>
                    </a:xfrm>
                    <a:prstGeom prst="rect">
                      <a:avLst/>
                    </a:prstGeom>
                  </pic:spPr>
                </pic:pic>
              </a:graphicData>
            </a:graphic>
          </wp:inline>
        </w:drawing>
      </w:r>
    </w:p>
    <w:p w14:paraId="691574B0" w14:textId="0A4C374E" w:rsidR="00C641AF" w:rsidRDefault="00C641AF" w:rsidP="00C641AF">
      <w:pPr>
        <w:spacing w:line="276" w:lineRule="auto"/>
      </w:pPr>
      <w:r w:rsidRPr="00C641AF">
        <w:rPr>
          <w:noProof/>
        </w:rPr>
        <w:drawing>
          <wp:inline distT="0" distB="0" distL="0" distR="0" wp14:anchorId="28F25B38" wp14:editId="5FD859F2">
            <wp:extent cx="5274310" cy="2994025"/>
            <wp:effectExtent l="0" t="0" r="2540" b="0"/>
            <wp:docPr id="422004445" name="圖片 1"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4445" name="圖片 1" descr="一張含有 文字, 螢幕擷取畫面, 字型, 文件 的圖片&#10;&#10;自動產生的描述"/>
                    <pic:cNvPicPr/>
                  </pic:nvPicPr>
                  <pic:blipFill>
                    <a:blip r:embed="rId10"/>
                    <a:stretch>
                      <a:fillRect/>
                    </a:stretch>
                  </pic:blipFill>
                  <pic:spPr>
                    <a:xfrm>
                      <a:off x="0" y="0"/>
                      <a:ext cx="5274310" cy="2994025"/>
                    </a:xfrm>
                    <a:prstGeom prst="rect">
                      <a:avLst/>
                    </a:prstGeom>
                  </pic:spPr>
                </pic:pic>
              </a:graphicData>
            </a:graphic>
          </wp:inline>
        </w:drawing>
      </w:r>
    </w:p>
    <w:p w14:paraId="55706E9A" w14:textId="77777777" w:rsidR="00C641AF" w:rsidRDefault="00C641AF" w:rsidP="00C641AF">
      <w:pPr>
        <w:spacing w:line="276" w:lineRule="auto"/>
        <w:ind w:firstLine="480"/>
      </w:pPr>
      <w:r>
        <w:t xml:space="preserve">At a given width, the estimated odds that a dark crab has a satellite are </w:t>
      </w:r>
      <m:oMath>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-1.3005</m:t>
                </m:r>
              </m:e>
            </m:d>
          </m:e>
        </m:func>
        <m:r>
          <w:rPr>
            <w:rFonts w:ascii="Cambria Math" w:hAnsi="Cambria Math"/>
          </w:rPr>
          <m:t>=0.27</m:t>
        </m:r>
      </m:oMath>
      <w:r>
        <w:t xml:space="preserve"> times the estimated odds for a lighter-colored crab. The likelihood-ratio statistic comparing this model with binary scoring to model (4.3) with color factor suggests that this simpler model also seems adequate.</w:t>
      </w:r>
    </w:p>
    <w:p w14:paraId="2CC48F88" w14:textId="554FFAF0" w:rsidR="00C641AF" w:rsidRDefault="00C641AF" w:rsidP="00C641AF">
      <w:pPr>
        <w:spacing w:line="276" w:lineRule="auto"/>
        <w:ind w:firstLine="480"/>
      </w:pPr>
      <w:r>
        <w:t>In summary, the model with color factor, the model with quantitative color scores (1, 2,3,4), and the model with binary color scores (0,0,0,1) all suggest that dark crabs are the least likely to have satellites. When the sample size is not very large, typically several models can fit adequately.</w:t>
      </w:r>
    </w:p>
    <w:p w14:paraId="47AE9AE8" w14:textId="69689BD4" w:rsidR="00C641AF" w:rsidRPr="00C641AF" w:rsidRDefault="00C641AF" w:rsidP="00C641AF">
      <w:pPr>
        <w:spacing w:line="276" w:lineRule="auto"/>
        <w:rPr>
          <w:b/>
          <w:bCs/>
        </w:rPr>
      </w:pPr>
      <w:r w:rsidRPr="00C641AF">
        <w:rPr>
          <w:rFonts w:hint="eastAsia"/>
          <w:b/>
          <w:bCs/>
          <w:sz w:val="28"/>
          <w:szCs w:val="24"/>
        </w:rPr>
        <w:t>4.4.4 Allowing Interaction between explanatory variables.</w:t>
      </w:r>
    </w:p>
    <w:p w14:paraId="014B6A10" w14:textId="77777777" w:rsidR="00C641AF" w:rsidRDefault="00C641AF" w:rsidP="00C641AF">
      <w:pPr>
        <w:spacing w:line="276" w:lineRule="auto"/>
        <w:ind w:firstLine="480"/>
      </w:pPr>
      <w:r>
        <w:t>The models fitted so far assume a lack of interaction between width and color. Let us check now whether this is sensible. We can allow interaction by adding cross-products of terms for width and color. Each color then has a different-shaped curve relating width to the probability of a satellite, so a comparison of two colors varies according to the value of width.</w:t>
      </w:r>
    </w:p>
    <w:p w14:paraId="41BA3EEE" w14:textId="7283516B" w:rsidR="00C641AF" w:rsidRDefault="00C641AF" w:rsidP="00C641AF">
      <w:pPr>
        <w:spacing w:line="276" w:lineRule="auto"/>
        <w:ind w:firstLine="480"/>
      </w:pPr>
      <w:r>
        <w:lastRenderedPageBreak/>
        <w:t>To illustrate, we consider the model just fitted that has an indicator variable for dark</w:t>
      </w:r>
      <w:r>
        <w:rPr>
          <w:rFonts w:hint="eastAsia"/>
        </w:rPr>
        <w:t>-</w:t>
      </w:r>
      <w:r>
        <w:t>colored crabs. We next fit the model with an interaction term:</w:t>
      </w:r>
    </w:p>
    <w:p w14:paraId="0D8937DC" w14:textId="37E516C1" w:rsidR="00C641AF" w:rsidRDefault="00C641AF" w:rsidP="00C641AF">
      <w:pPr>
        <w:spacing w:line="276" w:lineRule="auto"/>
        <w:jc w:val="center"/>
      </w:pPr>
      <w:r w:rsidRPr="00C641AF">
        <w:rPr>
          <w:noProof/>
        </w:rPr>
        <w:drawing>
          <wp:inline distT="0" distB="0" distL="0" distR="0" wp14:anchorId="6AA6C0B1" wp14:editId="65FAEA98">
            <wp:extent cx="5274310" cy="1522730"/>
            <wp:effectExtent l="0" t="0" r="2540" b="1270"/>
            <wp:docPr id="738053349" name="圖片 1" descr="一張含有 文字, 收據,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3349" name="圖片 1" descr="一張含有 文字, 收據, 螢幕擷取畫面, 字型 的圖片&#10;&#10;自動產生的描述"/>
                    <pic:cNvPicPr/>
                  </pic:nvPicPr>
                  <pic:blipFill>
                    <a:blip r:embed="rId11"/>
                    <a:stretch>
                      <a:fillRect/>
                    </a:stretch>
                  </pic:blipFill>
                  <pic:spPr>
                    <a:xfrm>
                      <a:off x="0" y="0"/>
                      <a:ext cx="5274310" cy="1522730"/>
                    </a:xfrm>
                    <a:prstGeom prst="rect">
                      <a:avLst/>
                    </a:prstGeom>
                  </pic:spPr>
                </pic:pic>
              </a:graphicData>
            </a:graphic>
          </wp:inline>
        </w:drawing>
      </w:r>
    </w:p>
    <w:p w14:paraId="2925B70D" w14:textId="0E889339" w:rsidR="00C641AF" w:rsidRDefault="00C641AF" w:rsidP="00C641AF">
      <w:pPr>
        <w:spacing w:line="276" w:lineRule="auto"/>
      </w:pPr>
      <w:r w:rsidRPr="00C641AF">
        <w:t xml:space="preserve">The prediction equation </w:t>
      </w:r>
      <w:proofErr w:type="gramStart"/>
      <w:r w:rsidRPr="00C641AF">
        <w:t>is</w:t>
      </w:r>
      <w:proofErr w:type="gramEnd"/>
    </w:p>
    <w:p w14:paraId="194CB099" w14:textId="2CCB2B99" w:rsidR="00C641AF" w:rsidRPr="00C641AF" w:rsidRDefault="00C641AF" w:rsidP="00C641AF">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=-12.812+0.522x+6.958</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-0.322</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4</m:t>
                  </m:r>
                </m:sub>
              </m:sSub>
            </m:e>
          </m:d>
          <m:r>
            <w:rPr>
              <w:rFonts w:ascii="Cambria Math" w:hAnsi="Cambria Math"/>
            </w:rPr>
            <m:t>.</m:t>
          </m:r>
        </m:oMath>
      </m:oMathPara>
    </w:p>
    <w:p w14:paraId="20D6FBD4" w14:textId="2356A4A0" w:rsidR="00C641AF" w:rsidRDefault="00C641AF" w:rsidP="00C641AF">
      <w:pPr>
        <w:spacing w:line="276" w:lineRule="auto"/>
      </w:pPr>
      <w:r w:rsidRPr="00C641AF">
        <w:t>For dark-colored crabs</w:t>
      </w:r>
      <w:r>
        <w:rPr>
          <w:rFonts w:hint="eastAsia"/>
        </w:rPr>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Pr>
          <w:rFonts w:hint="eastAsia"/>
        </w:rPr>
        <w:t>,</w:t>
      </w:r>
    </w:p>
    <w:p w14:paraId="7FB3D168" w14:textId="0A744991" w:rsidR="00C641AF" w:rsidRPr="00C641AF" w:rsidRDefault="00C641AF" w:rsidP="00C641AF">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=-5.854+0.200x.</m:t>
          </m:r>
        </m:oMath>
      </m:oMathPara>
    </w:p>
    <w:p w14:paraId="22879DC6" w14:textId="63A2A561" w:rsidR="00C641AF" w:rsidRDefault="00C641AF" w:rsidP="00C641AF">
      <w:pPr>
        <w:spacing w:line="276" w:lineRule="auto"/>
      </w:pPr>
      <w:r>
        <w:rPr>
          <w:rFonts w:hint="eastAsia"/>
        </w:rPr>
        <w:t xml:space="preserve">For </w:t>
      </w:r>
      <w:r w:rsidRPr="00C641AF">
        <w:t>lighter-colored crabs</w:t>
      </w:r>
      <w:r>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m:t>
            </m:r>
          </m:e>
        </m:d>
      </m:oMath>
      <w:r>
        <w:rPr>
          <w:rFonts w:hint="eastAsia"/>
        </w:rPr>
        <w:t>,</w:t>
      </w:r>
    </w:p>
    <w:p w14:paraId="6EC06EDB" w14:textId="137E8CE5" w:rsidR="00C641AF" w:rsidRPr="00C641AF" w:rsidRDefault="00C641AF" w:rsidP="00C641AF">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=-12.812+0.522x.</m:t>
          </m:r>
        </m:oMath>
      </m:oMathPara>
    </w:p>
    <w:sectPr w:rsidR="00C641AF" w:rsidRPr="00C641A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73E05" w14:textId="77777777" w:rsidR="009D6EEF" w:rsidRDefault="009D6EEF" w:rsidP="005D06EF">
      <w:r>
        <w:separator/>
      </w:r>
    </w:p>
  </w:endnote>
  <w:endnote w:type="continuationSeparator" w:id="0">
    <w:p w14:paraId="542ADB2A" w14:textId="77777777" w:rsidR="009D6EEF" w:rsidRDefault="009D6EEF" w:rsidP="005D0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C46DE" w14:textId="77777777" w:rsidR="009D6EEF" w:rsidRDefault="009D6EEF" w:rsidP="005D06EF">
      <w:r>
        <w:separator/>
      </w:r>
    </w:p>
  </w:footnote>
  <w:footnote w:type="continuationSeparator" w:id="0">
    <w:p w14:paraId="3DBF28B6" w14:textId="77777777" w:rsidR="009D6EEF" w:rsidRDefault="009D6EEF" w:rsidP="005D06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43"/>
    <w:rsid w:val="00027743"/>
    <w:rsid w:val="00063A8E"/>
    <w:rsid w:val="000A1843"/>
    <w:rsid w:val="000C18C1"/>
    <w:rsid w:val="000F031A"/>
    <w:rsid w:val="000F2BFB"/>
    <w:rsid w:val="000F6139"/>
    <w:rsid w:val="000F62C4"/>
    <w:rsid w:val="00105330"/>
    <w:rsid w:val="00112943"/>
    <w:rsid w:val="00121B42"/>
    <w:rsid w:val="00131FAF"/>
    <w:rsid w:val="00145311"/>
    <w:rsid w:val="00156188"/>
    <w:rsid w:val="00164E37"/>
    <w:rsid w:val="00165FF9"/>
    <w:rsid w:val="001825B7"/>
    <w:rsid w:val="001A7AA1"/>
    <w:rsid w:val="001B74A6"/>
    <w:rsid w:val="001D6F4E"/>
    <w:rsid w:val="001E23AC"/>
    <w:rsid w:val="0020023D"/>
    <w:rsid w:val="00205A42"/>
    <w:rsid w:val="002125EB"/>
    <w:rsid w:val="002152E2"/>
    <w:rsid w:val="00223437"/>
    <w:rsid w:val="002360FA"/>
    <w:rsid w:val="00243297"/>
    <w:rsid w:val="002469CD"/>
    <w:rsid w:val="002475AF"/>
    <w:rsid w:val="002519ED"/>
    <w:rsid w:val="00255796"/>
    <w:rsid w:val="002643AC"/>
    <w:rsid w:val="00283D0A"/>
    <w:rsid w:val="002D5978"/>
    <w:rsid w:val="002E45B6"/>
    <w:rsid w:val="0036329B"/>
    <w:rsid w:val="00365355"/>
    <w:rsid w:val="0039316D"/>
    <w:rsid w:val="003B4755"/>
    <w:rsid w:val="003C509A"/>
    <w:rsid w:val="003F77F9"/>
    <w:rsid w:val="00405FF8"/>
    <w:rsid w:val="00450B1A"/>
    <w:rsid w:val="00470319"/>
    <w:rsid w:val="00483B18"/>
    <w:rsid w:val="004B7A97"/>
    <w:rsid w:val="004C20A7"/>
    <w:rsid w:val="004D34A9"/>
    <w:rsid w:val="004E2150"/>
    <w:rsid w:val="004E4743"/>
    <w:rsid w:val="004E7FF6"/>
    <w:rsid w:val="00501BDE"/>
    <w:rsid w:val="00512953"/>
    <w:rsid w:val="00513179"/>
    <w:rsid w:val="00522AEB"/>
    <w:rsid w:val="00553890"/>
    <w:rsid w:val="00563951"/>
    <w:rsid w:val="005649C6"/>
    <w:rsid w:val="005673DF"/>
    <w:rsid w:val="00575B76"/>
    <w:rsid w:val="005C0B95"/>
    <w:rsid w:val="005D06EF"/>
    <w:rsid w:val="005E5163"/>
    <w:rsid w:val="005F6E3D"/>
    <w:rsid w:val="00610347"/>
    <w:rsid w:val="00646B18"/>
    <w:rsid w:val="006545B1"/>
    <w:rsid w:val="0068250B"/>
    <w:rsid w:val="00683175"/>
    <w:rsid w:val="00696A3A"/>
    <w:rsid w:val="006B7B9C"/>
    <w:rsid w:val="006F4F2C"/>
    <w:rsid w:val="006F7B15"/>
    <w:rsid w:val="0070681A"/>
    <w:rsid w:val="007120FA"/>
    <w:rsid w:val="00720732"/>
    <w:rsid w:val="0072126C"/>
    <w:rsid w:val="0074206E"/>
    <w:rsid w:val="007541A4"/>
    <w:rsid w:val="0076787F"/>
    <w:rsid w:val="007F3262"/>
    <w:rsid w:val="00823FF5"/>
    <w:rsid w:val="00846513"/>
    <w:rsid w:val="008B5339"/>
    <w:rsid w:val="008C0D98"/>
    <w:rsid w:val="008C2902"/>
    <w:rsid w:val="008C7B44"/>
    <w:rsid w:val="008D0D98"/>
    <w:rsid w:val="008E158A"/>
    <w:rsid w:val="008E23B8"/>
    <w:rsid w:val="008F050F"/>
    <w:rsid w:val="00905551"/>
    <w:rsid w:val="00917E71"/>
    <w:rsid w:val="00940E9B"/>
    <w:rsid w:val="0094503F"/>
    <w:rsid w:val="009B24EF"/>
    <w:rsid w:val="009C35CD"/>
    <w:rsid w:val="009D6EEF"/>
    <w:rsid w:val="009F2FE7"/>
    <w:rsid w:val="00A24FC0"/>
    <w:rsid w:val="00A32DB3"/>
    <w:rsid w:val="00A57774"/>
    <w:rsid w:val="00A6050B"/>
    <w:rsid w:val="00A65352"/>
    <w:rsid w:val="00A7056A"/>
    <w:rsid w:val="00A95511"/>
    <w:rsid w:val="00AC4FF4"/>
    <w:rsid w:val="00AD0EF7"/>
    <w:rsid w:val="00B00592"/>
    <w:rsid w:val="00B071F6"/>
    <w:rsid w:val="00B20CC2"/>
    <w:rsid w:val="00B216CB"/>
    <w:rsid w:val="00B37098"/>
    <w:rsid w:val="00B43FCE"/>
    <w:rsid w:val="00B82603"/>
    <w:rsid w:val="00B8436B"/>
    <w:rsid w:val="00BA536D"/>
    <w:rsid w:val="00BB781C"/>
    <w:rsid w:val="00BD5A4A"/>
    <w:rsid w:val="00BE7B8B"/>
    <w:rsid w:val="00C141A4"/>
    <w:rsid w:val="00C1767D"/>
    <w:rsid w:val="00C35B24"/>
    <w:rsid w:val="00C537E2"/>
    <w:rsid w:val="00C565AE"/>
    <w:rsid w:val="00C641AF"/>
    <w:rsid w:val="00C76112"/>
    <w:rsid w:val="00C9388F"/>
    <w:rsid w:val="00CA7D7A"/>
    <w:rsid w:val="00CB7B96"/>
    <w:rsid w:val="00CC28EE"/>
    <w:rsid w:val="00CE0A9D"/>
    <w:rsid w:val="00CF3BD7"/>
    <w:rsid w:val="00D2422A"/>
    <w:rsid w:val="00D472C7"/>
    <w:rsid w:val="00D56EEA"/>
    <w:rsid w:val="00D6786F"/>
    <w:rsid w:val="00D931FF"/>
    <w:rsid w:val="00D94258"/>
    <w:rsid w:val="00D96347"/>
    <w:rsid w:val="00DA577F"/>
    <w:rsid w:val="00DD3B1E"/>
    <w:rsid w:val="00DD509F"/>
    <w:rsid w:val="00DF2B1B"/>
    <w:rsid w:val="00E467AA"/>
    <w:rsid w:val="00E77C8F"/>
    <w:rsid w:val="00EA6147"/>
    <w:rsid w:val="00EC2352"/>
    <w:rsid w:val="00EC3F36"/>
    <w:rsid w:val="00EC6D54"/>
    <w:rsid w:val="00ED3BB5"/>
    <w:rsid w:val="00EE228B"/>
    <w:rsid w:val="00F021DB"/>
    <w:rsid w:val="00F133E9"/>
    <w:rsid w:val="00F157AB"/>
    <w:rsid w:val="00F202E9"/>
    <w:rsid w:val="00F24575"/>
    <w:rsid w:val="00F300C6"/>
    <w:rsid w:val="00F377B7"/>
    <w:rsid w:val="00FA01EC"/>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F927"/>
  <w15:chartTrackingRefBased/>
  <w15:docId w15:val="{090B59D1-71E6-4122-8DEB-D109B0B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7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7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743"/>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027743"/>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277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27743"/>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27743"/>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7743"/>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27743"/>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277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277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27743"/>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027743"/>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027743"/>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027743"/>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027743"/>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27743"/>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0277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277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27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7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277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743"/>
    <w:pPr>
      <w:spacing w:before="160" w:after="160"/>
      <w:jc w:val="center"/>
    </w:pPr>
    <w:rPr>
      <w:i/>
      <w:iCs/>
      <w:color w:val="404040" w:themeColor="text1" w:themeTint="BF"/>
    </w:rPr>
  </w:style>
  <w:style w:type="character" w:customStyle="1" w:styleId="a8">
    <w:name w:val="引文 字元"/>
    <w:basedOn w:val="a0"/>
    <w:link w:val="a7"/>
    <w:uiPriority w:val="29"/>
    <w:rsid w:val="00027743"/>
    <w:rPr>
      <w:i/>
      <w:iCs/>
      <w:color w:val="404040" w:themeColor="text1" w:themeTint="BF"/>
    </w:rPr>
  </w:style>
  <w:style w:type="paragraph" w:styleId="a9">
    <w:name w:val="List Paragraph"/>
    <w:basedOn w:val="a"/>
    <w:uiPriority w:val="34"/>
    <w:qFormat/>
    <w:rsid w:val="00027743"/>
    <w:pPr>
      <w:ind w:left="720"/>
      <w:contextualSpacing/>
    </w:pPr>
  </w:style>
  <w:style w:type="character" w:styleId="aa">
    <w:name w:val="Intense Emphasis"/>
    <w:basedOn w:val="a0"/>
    <w:uiPriority w:val="21"/>
    <w:qFormat/>
    <w:rsid w:val="00027743"/>
    <w:rPr>
      <w:i/>
      <w:iCs/>
      <w:color w:val="0F4761" w:themeColor="accent1" w:themeShade="BF"/>
    </w:rPr>
  </w:style>
  <w:style w:type="paragraph" w:styleId="ab">
    <w:name w:val="Intense Quote"/>
    <w:basedOn w:val="a"/>
    <w:next w:val="a"/>
    <w:link w:val="ac"/>
    <w:uiPriority w:val="30"/>
    <w:qFormat/>
    <w:rsid w:val="0002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27743"/>
    <w:rPr>
      <w:i/>
      <w:iCs/>
      <w:color w:val="0F4761" w:themeColor="accent1" w:themeShade="BF"/>
    </w:rPr>
  </w:style>
  <w:style w:type="character" w:styleId="ad">
    <w:name w:val="Intense Reference"/>
    <w:basedOn w:val="a0"/>
    <w:uiPriority w:val="32"/>
    <w:qFormat/>
    <w:rsid w:val="00027743"/>
    <w:rPr>
      <w:b/>
      <w:bCs/>
      <w:smallCaps/>
      <w:color w:val="0F4761" w:themeColor="accent1" w:themeShade="BF"/>
      <w:spacing w:val="5"/>
    </w:rPr>
  </w:style>
  <w:style w:type="character" w:styleId="ae">
    <w:name w:val="Placeholder Text"/>
    <w:basedOn w:val="a0"/>
    <w:uiPriority w:val="99"/>
    <w:semiHidden/>
    <w:rsid w:val="00121B42"/>
    <w:rPr>
      <w:color w:val="666666"/>
    </w:rPr>
  </w:style>
  <w:style w:type="paragraph" w:styleId="af">
    <w:name w:val="Date"/>
    <w:basedOn w:val="a"/>
    <w:next w:val="a"/>
    <w:link w:val="af0"/>
    <w:uiPriority w:val="99"/>
    <w:semiHidden/>
    <w:unhideWhenUsed/>
    <w:rsid w:val="00BA536D"/>
    <w:pPr>
      <w:jc w:val="right"/>
    </w:pPr>
  </w:style>
  <w:style w:type="character" w:customStyle="1" w:styleId="af0">
    <w:name w:val="日期 字元"/>
    <w:basedOn w:val="a0"/>
    <w:link w:val="af"/>
    <w:uiPriority w:val="99"/>
    <w:semiHidden/>
    <w:rsid w:val="00BA536D"/>
  </w:style>
  <w:style w:type="table" w:styleId="af1">
    <w:name w:val="Table Grid"/>
    <w:basedOn w:val="a1"/>
    <w:uiPriority w:val="39"/>
    <w:rsid w:val="0050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5D06EF"/>
    <w:pPr>
      <w:tabs>
        <w:tab w:val="center" w:pos="4153"/>
        <w:tab w:val="right" w:pos="8306"/>
      </w:tabs>
      <w:snapToGrid w:val="0"/>
    </w:pPr>
    <w:rPr>
      <w:sz w:val="20"/>
      <w:szCs w:val="20"/>
    </w:rPr>
  </w:style>
  <w:style w:type="character" w:customStyle="1" w:styleId="af3">
    <w:name w:val="頁首 字元"/>
    <w:basedOn w:val="a0"/>
    <w:link w:val="af2"/>
    <w:uiPriority w:val="99"/>
    <w:rsid w:val="005D06EF"/>
    <w:rPr>
      <w:sz w:val="20"/>
      <w:szCs w:val="20"/>
    </w:rPr>
  </w:style>
  <w:style w:type="paragraph" w:styleId="af4">
    <w:name w:val="footer"/>
    <w:basedOn w:val="a"/>
    <w:link w:val="af5"/>
    <w:uiPriority w:val="99"/>
    <w:unhideWhenUsed/>
    <w:rsid w:val="005D06EF"/>
    <w:pPr>
      <w:tabs>
        <w:tab w:val="center" w:pos="4153"/>
        <w:tab w:val="right" w:pos="8306"/>
      </w:tabs>
      <w:snapToGrid w:val="0"/>
    </w:pPr>
    <w:rPr>
      <w:sz w:val="20"/>
      <w:szCs w:val="20"/>
    </w:rPr>
  </w:style>
  <w:style w:type="character" w:customStyle="1" w:styleId="af5">
    <w:name w:val="頁尾 字元"/>
    <w:basedOn w:val="a0"/>
    <w:link w:val="af4"/>
    <w:uiPriority w:val="99"/>
    <w:rsid w:val="005D06E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8BAA-9257-4B2A-856C-F4DA3780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9</Pages>
  <Words>2059</Words>
  <Characters>11737</Characters>
  <Application>Microsoft Office Word</Application>
  <DocSecurity>0</DocSecurity>
  <Lines>97</Lines>
  <Paragraphs>27</Paragraphs>
  <ScaleCrop>false</ScaleCrop>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宗祐 李</cp:lastModifiedBy>
  <cp:revision>42</cp:revision>
  <dcterms:created xsi:type="dcterms:W3CDTF">2024-03-28T07:03:00Z</dcterms:created>
  <dcterms:modified xsi:type="dcterms:W3CDTF">2024-05-22T06:16:00Z</dcterms:modified>
</cp:coreProperties>
</file>