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A0DCE4" w14:textId="62C604C6" w:rsidR="00483B18" w:rsidRPr="00AD055F" w:rsidRDefault="004E60F6" w:rsidP="00617D5A">
      <w:pPr>
        <w:spacing w:line="360" w:lineRule="auto"/>
        <w:jc w:val="center"/>
      </w:pPr>
      <w:r w:rsidRPr="00AD055F">
        <w:rPr>
          <w:rFonts w:hint="eastAsia"/>
        </w:rPr>
        <w:t>類別資料分析</w:t>
      </w:r>
      <w:r w:rsidRPr="00AD055F">
        <w:rPr>
          <w:rFonts w:hint="eastAsia"/>
        </w:rPr>
        <w:t xml:space="preserve"> </w:t>
      </w:r>
      <w:r w:rsidRPr="00AD055F">
        <w:rPr>
          <w:rFonts w:hint="eastAsia"/>
        </w:rPr>
        <w:t>解答</w:t>
      </w:r>
    </w:p>
    <w:p w14:paraId="7E952A1D" w14:textId="6DF2D4FB" w:rsidR="00C60658" w:rsidRPr="00003BCE" w:rsidRDefault="00C60658" w:rsidP="00617D5A">
      <w:pPr>
        <w:spacing w:line="360" w:lineRule="auto"/>
        <w:rPr>
          <w:b/>
          <w:bCs/>
        </w:rPr>
      </w:pPr>
      <w:r w:rsidRPr="00003BCE">
        <w:rPr>
          <w:rFonts w:hint="eastAsia"/>
          <w:b/>
          <w:bCs/>
        </w:rPr>
        <w:t>Chapter 2</w:t>
      </w:r>
    </w:p>
    <w:p w14:paraId="6CA5CBAD" w14:textId="77777777" w:rsidR="00775588" w:rsidRPr="00003BCE" w:rsidRDefault="00C60658" w:rsidP="00617D5A">
      <w:pPr>
        <w:spacing w:line="360" w:lineRule="auto"/>
        <w:rPr>
          <w:b/>
          <w:bCs/>
        </w:rPr>
      </w:pPr>
      <w:r w:rsidRPr="00003BCE">
        <w:rPr>
          <w:rFonts w:hint="eastAsia"/>
          <w:b/>
          <w:bCs/>
        </w:rPr>
        <w:t xml:space="preserve">2.1 </w:t>
      </w:r>
    </w:p>
    <w:p w14:paraId="69E7DAFB" w14:textId="77777777" w:rsidR="00775588" w:rsidRDefault="00C60658" w:rsidP="00617D5A">
      <w:pPr>
        <w:spacing w:line="360" w:lineRule="auto"/>
      </w:pPr>
      <w:r>
        <w:rPr>
          <w:rFonts w:hint="eastAsia"/>
        </w:rPr>
        <w:t xml:space="preserve">(a)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</m:e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=1/4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+</m:t>
            </m:r>
          </m:e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</m:d>
        <m:r>
          <w:rPr>
            <w:rFonts w:ascii="Cambria Math" w:hAnsi="Cambria Math"/>
          </w:rPr>
          <m:t>=1/10</m:t>
        </m:r>
      </m:oMath>
      <w:r>
        <w:rPr>
          <w:rFonts w:hint="eastAsia"/>
        </w:rPr>
        <w:t xml:space="preserve"> are true. </w:t>
      </w:r>
    </w:p>
    <w:p w14:paraId="773F0C5A" w14:textId="29AF856F" w:rsidR="00775588" w:rsidRDefault="00C60658" w:rsidP="00617D5A">
      <w:pPr>
        <w:spacing w:line="360" w:lineRule="auto"/>
      </w:pPr>
      <w:r>
        <w:rPr>
          <w:rFonts w:hint="eastAsia"/>
        </w:rPr>
        <w:t xml:space="preserve">(b) </w:t>
      </w:r>
      <w:bookmarkStart w:id="0" w:name="_Hlk162530737"/>
      <m:oMath>
        <m:r>
          <m:rPr>
            <m:sty m:val="p"/>
          </m:rPr>
          <w:rPr>
            <w:rFonts w:ascii="Cambria Math" w:hAnsi="Cambria Math"/>
          </w:rPr>
          <m:t>Sensitivity</m:t>
        </m:r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+</m:t>
            </m:r>
          </m:e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, </m:t>
        </m:r>
        <m:r>
          <m:rPr>
            <m:sty m:val="p"/>
          </m:rPr>
          <w:rPr>
            <w:rFonts w:ascii="Cambria Math" w:hAnsi="Cambria Math"/>
          </w:rPr>
          <m:t>Specificity</m:t>
        </m:r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</m:e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bookmarkEnd w:id="0"/>
      <w:r w:rsidR="00775588">
        <w:rPr>
          <w:rFonts w:hint="eastAsia"/>
        </w:rPr>
        <w:t xml:space="preserve"> </w:t>
      </w:r>
      <w:r>
        <w:rPr>
          <w:rFonts w:hint="eastAsia"/>
        </w:rPr>
        <w:t xml:space="preserve">. </w:t>
      </w:r>
    </w:p>
    <w:p w14:paraId="004B9CE0" w14:textId="77777777" w:rsidR="00775588" w:rsidRDefault="00C60658" w:rsidP="00617D5A">
      <w:pPr>
        <w:spacing w:line="360" w:lineRule="auto"/>
      </w:pPr>
      <w:r>
        <w:rPr>
          <w:rFonts w:hint="eastAsia"/>
        </w:rPr>
        <w:t xml:space="preserve">(c) </w:t>
      </w:r>
    </w:p>
    <w:tbl>
      <w:tblPr>
        <w:tblStyle w:val="af"/>
        <w:tblW w:w="307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8"/>
        <w:gridCol w:w="1609"/>
        <w:gridCol w:w="46"/>
        <w:gridCol w:w="1565"/>
        <w:gridCol w:w="706"/>
      </w:tblGrid>
      <w:tr w:rsidR="00775588" w14:paraId="5D2869F0" w14:textId="77777777" w:rsidTr="00775588">
        <w:trPr>
          <w:jc w:val="center"/>
        </w:trPr>
        <w:tc>
          <w:tcPr>
            <w:tcW w:w="2032" w:type="pct"/>
            <w:tcBorders>
              <w:top w:val="single" w:sz="12" w:space="0" w:color="auto"/>
            </w:tcBorders>
          </w:tcPr>
          <w:p w14:paraId="3898B0F5" w14:textId="77777777" w:rsidR="00775588" w:rsidRDefault="00775588" w:rsidP="00617D5A">
            <w:pPr>
              <w:spacing w:line="360" w:lineRule="auto"/>
            </w:pPr>
          </w:p>
        </w:tc>
        <w:tc>
          <w:tcPr>
            <w:tcW w:w="2433" w:type="pct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10D53E4" w14:textId="2D2F15A2" w:rsidR="00775588" w:rsidRDefault="00775588" w:rsidP="00775588">
            <w:pPr>
              <w:spacing w:line="360" w:lineRule="auto"/>
              <w:jc w:val="center"/>
            </w:pPr>
            <w:r>
              <w:rPr>
                <w:rFonts w:hint="eastAsia"/>
              </w:rPr>
              <w:t>Diagnosis (Y)</w:t>
            </w:r>
          </w:p>
        </w:tc>
        <w:tc>
          <w:tcPr>
            <w:tcW w:w="535" w:type="pct"/>
            <w:tcBorders>
              <w:top w:val="single" w:sz="12" w:space="0" w:color="auto"/>
            </w:tcBorders>
          </w:tcPr>
          <w:p w14:paraId="07582FA4" w14:textId="77777777" w:rsidR="00775588" w:rsidRDefault="00775588" w:rsidP="00617D5A">
            <w:pPr>
              <w:spacing w:line="360" w:lineRule="auto"/>
            </w:pPr>
          </w:p>
        </w:tc>
      </w:tr>
      <w:tr w:rsidR="00775588" w14:paraId="64536E05" w14:textId="77777777" w:rsidTr="00775588">
        <w:trPr>
          <w:jc w:val="center"/>
        </w:trPr>
        <w:tc>
          <w:tcPr>
            <w:tcW w:w="2032" w:type="pct"/>
            <w:tcBorders>
              <w:bottom w:val="single" w:sz="12" w:space="0" w:color="auto"/>
            </w:tcBorders>
          </w:tcPr>
          <w:p w14:paraId="72750157" w14:textId="2EA5C512" w:rsidR="00775588" w:rsidRDefault="00775588" w:rsidP="00617D5A">
            <w:pPr>
              <w:spacing w:line="360" w:lineRule="auto"/>
            </w:pPr>
            <w:r>
              <w:rPr>
                <w:rFonts w:hint="eastAsia"/>
              </w:rPr>
              <w:t>True Disease Status (X)</w:t>
            </w:r>
          </w:p>
        </w:tc>
        <w:tc>
          <w:tcPr>
            <w:tcW w:w="1216" w:type="pct"/>
            <w:tcBorders>
              <w:top w:val="single" w:sz="12" w:space="0" w:color="auto"/>
              <w:bottom w:val="single" w:sz="12" w:space="0" w:color="auto"/>
            </w:tcBorders>
          </w:tcPr>
          <w:p w14:paraId="0DC148B1" w14:textId="22B40FE6" w:rsidR="00775588" w:rsidRDefault="00775588" w:rsidP="00617D5A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  <w:tc>
          <w:tcPr>
            <w:tcW w:w="1217" w:type="pct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4B0E58EF" w14:textId="08097BBD" w:rsidR="00775588" w:rsidRDefault="00775588" w:rsidP="00617D5A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535" w:type="pct"/>
            <w:tcBorders>
              <w:bottom w:val="single" w:sz="12" w:space="0" w:color="auto"/>
            </w:tcBorders>
            <w:vAlign w:val="center"/>
          </w:tcPr>
          <w:p w14:paraId="0076B03B" w14:textId="4F3E9922" w:rsidR="00775588" w:rsidRDefault="00775588" w:rsidP="00775588">
            <w:pPr>
              <w:spacing w:line="360" w:lineRule="auto"/>
              <w:jc w:val="right"/>
            </w:pPr>
            <w:r>
              <w:rPr>
                <w:rFonts w:hint="eastAsia"/>
              </w:rPr>
              <w:t>Total</w:t>
            </w:r>
          </w:p>
        </w:tc>
      </w:tr>
      <w:tr w:rsidR="00775588" w14:paraId="70B9A99B" w14:textId="77777777" w:rsidTr="00775588">
        <w:trPr>
          <w:jc w:val="center"/>
        </w:trPr>
        <w:tc>
          <w:tcPr>
            <w:tcW w:w="2032" w:type="pct"/>
            <w:tcBorders>
              <w:top w:val="single" w:sz="12" w:space="0" w:color="auto"/>
            </w:tcBorders>
            <w:vAlign w:val="center"/>
          </w:tcPr>
          <w:p w14:paraId="6FB0A48F" w14:textId="264DCECE" w:rsidR="00775588" w:rsidRDefault="00775588" w:rsidP="00775588">
            <w:pPr>
              <w:spacing w:line="360" w:lineRule="auto"/>
              <w:jc w:val="both"/>
            </w:pPr>
            <w:r>
              <w:rPr>
                <w:rFonts w:hint="eastAsia"/>
              </w:rPr>
              <w:t>C</w:t>
            </w:r>
          </w:p>
        </w:tc>
        <w:tc>
          <w:tcPr>
            <w:tcW w:w="1251" w:type="pct"/>
            <w:gridSpan w:val="2"/>
            <w:tcBorders>
              <w:top w:val="single" w:sz="12" w:space="0" w:color="auto"/>
            </w:tcBorders>
            <w:vAlign w:val="center"/>
          </w:tcPr>
          <w:p w14:paraId="66A5F915" w14:textId="0C0872EF" w:rsidR="00775588" w:rsidRDefault="00775588" w:rsidP="00775588">
            <w:pPr>
              <w:spacing w:line="360" w:lineRule="auto"/>
              <w:jc w:val="center"/>
            </w:pPr>
            <w:r>
              <w:rPr>
                <w:rFonts w:hint="eastAsia"/>
              </w:rPr>
              <w:t>0.03</w:t>
            </w:r>
          </w:p>
        </w:tc>
        <w:tc>
          <w:tcPr>
            <w:tcW w:w="1183" w:type="pct"/>
            <w:tcBorders>
              <w:top w:val="single" w:sz="12" w:space="0" w:color="auto"/>
            </w:tcBorders>
            <w:vAlign w:val="center"/>
          </w:tcPr>
          <w:p w14:paraId="085193A4" w14:textId="7B60940B" w:rsidR="00775588" w:rsidRDefault="00775588" w:rsidP="00775588">
            <w:pPr>
              <w:spacing w:line="360" w:lineRule="auto"/>
              <w:jc w:val="center"/>
            </w:pPr>
            <w:r>
              <w:rPr>
                <w:rFonts w:hint="eastAsia"/>
              </w:rPr>
              <w:t>0.01</w:t>
            </w:r>
          </w:p>
        </w:tc>
        <w:tc>
          <w:tcPr>
            <w:tcW w:w="535" w:type="pct"/>
            <w:tcBorders>
              <w:top w:val="single" w:sz="12" w:space="0" w:color="auto"/>
            </w:tcBorders>
            <w:vAlign w:val="center"/>
          </w:tcPr>
          <w:p w14:paraId="3C99BB77" w14:textId="5ED94C5B" w:rsidR="00775588" w:rsidRDefault="00775588" w:rsidP="00775588">
            <w:pPr>
              <w:spacing w:line="360" w:lineRule="auto"/>
              <w:jc w:val="right"/>
            </w:pPr>
            <w:r>
              <w:rPr>
                <w:rFonts w:hint="eastAsia"/>
              </w:rPr>
              <w:t>0.04</w:t>
            </w:r>
          </w:p>
        </w:tc>
      </w:tr>
      <w:tr w:rsidR="00775588" w14:paraId="1908CEC4" w14:textId="77777777" w:rsidTr="00775588">
        <w:trPr>
          <w:jc w:val="center"/>
        </w:trPr>
        <w:tc>
          <w:tcPr>
            <w:tcW w:w="2032" w:type="pct"/>
          </w:tcPr>
          <w:p w14:paraId="1DAC964C" w14:textId="2B37F5D4" w:rsidR="00775588" w:rsidRPr="00775588" w:rsidRDefault="00000000" w:rsidP="00617D5A">
            <w:pPr>
              <w:spacing w:line="360" w:lineRule="auto"/>
              <w:rPr>
                <w:rFonts w:cs="Times New Roman"/>
                <w:iCs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1251" w:type="pct"/>
            <w:gridSpan w:val="2"/>
            <w:vAlign w:val="center"/>
          </w:tcPr>
          <w:p w14:paraId="010EA62C" w14:textId="7FA38E05" w:rsidR="00775588" w:rsidRDefault="00775588" w:rsidP="00775588">
            <w:pPr>
              <w:spacing w:line="360" w:lineRule="auto"/>
              <w:jc w:val="center"/>
            </w:pPr>
            <w:r>
              <w:rPr>
                <w:rFonts w:hint="eastAsia"/>
              </w:rPr>
              <w:t>0.096</w:t>
            </w:r>
          </w:p>
        </w:tc>
        <w:tc>
          <w:tcPr>
            <w:tcW w:w="1183" w:type="pct"/>
            <w:vAlign w:val="center"/>
          </w:tcPr>
          <w:p w14:paraId="2A09A12E" w14:textId="4EC8190D" w:rsidR="00775588" w:rsidRDefault="00775588" w:rsidP="00775588">
            <w:pPr>
              <w:spacing w:line="360" w:lineRule="auto"/>
              <w:jc w:val="center"/>
            </w:pPr>
            <w:r>
              <w:rPr>
                <w:rFonts w:hint="eastAsia"/>
              </w:rPr>
              <w:t>0.864</w:t>
            </w:r>
          </w:p>
        </w:tc>
        <w:tc>
          <w:tcPr>
            <w:tcW w:w="535" w:type="pct"/>
            <w:vAlign w:val="center"/>
          </w:tcPr>
          <w:p w14:paraId="4E792838" w14:textId="1790B06E" w:rsidR="00775588" w:rsidRDefault="00775588" w:rsidP="00775588">
            <w:pPr>
              <w:spacing w:line="360" w:lineRule="auto"/>
              <w:jc w:val="right"/>
            </w:pPr>
            <w:r>
              <w:rPr>
                <w:rFonts w:hint="eastAsia"/>
              </w:rPr>
              <w:t>0.96</w:t>
            </w:r>
          </w:p>
        </w:tc>
      </w:tr>
      <w:tr w:rsidR="00775588" w14:paraId="00D6EBEC" w14:textId="77777777" w:rsidTr="00775588">
        <w:trPr>
          <w:jc w:val="center"/>
        </w:trPr>
        <w:tc>
          <w:tcPr>
            <w:tcW w:w="2032" w:type="pct"/>
            <w:tcBorders>
              <w:bottom w:val="single" w:sz="12" w:space="0" w:color="auto"/>
            </w:tcBorders>
          </w:tcPr>
          <w:p w14:paraId="01F0EBE8" w14:textId="0F5FEA82" w:rsidR="00775588" w:rsidRDefault="00775588" w:rsidP="00617D5A">
            <w:pPr>
              <w:spacing w:line="360" w:lineRule="auto"/>
            </w:pPr>
            <w:r>
              <w:rPr>
                <w:rFonts w:hint="eastAsia"/>
              </w:rPr>
              <w:t>Total</w:t>
            </w:r>
          </w:p>
        </w:tc>
        <w:tc>
          <w:tcPr>
            <w:tcW w:w="1251" w:type="pct"/>
            <w:gridSpan w:val="2"/>
            <w:tcBorders>
              <w:bottom w:val="single" w:sz="12" w:space="0" w:color="auto"/>
            </w:tcBorders>
            <w:vAlign w:val="center"/>
          </w:tcPr>
          <w:p w14:paraId="1296C753" w14:textId="3A90D763" w:rsidR="00775588" w:rsidRDefault="00775588" w:rsidP="00775588">
            <w:pPr>
              <w:spacing w:line="360" w:lineRule="auto"/>
              <w:jc w:val="center"/>
            </w:pPr>
            <w:r>
              <w:rPr>
                <w:rFonts w:hint="eastAsia"/>
              </w:rPr>
              <w:t>0.126</w:t>
            </w:r>
          </w:p>
        </w:tc>
        <w:tc>
          <w:tcPr>
            <w:tcW w:w="1183" w:type="pct"/>
            <w:tcBorders>
              <w:bottom w:val="single" w:sz="12" w:space="0" w:color="auto"/>
            </w:tcBorders>
            <w:vAlign w:val="center"/>
          </w:tcPr>
          <w:p w14:paraId="3D697CCB" w14:textId="013884D3" w:rsidR="00775588" w:rsidRDefault="00775588" w:rsidP="00775588">
            <w:pPr>
              <w:spacing w:line="360" w:lineRule="auto"/>
              <w:jc w:val="center"/>
            </w:pPr>
            <w:r>
              <w:rPr>
                <w:rFonts w:hint="eastAsia"/>
              </w:rPr>
              <w:t>0.874</w:t>
            </w:r>
          </w:p>
        </w:tc>
        <w:tc>
          <w:tcPr>
            <w:tcW w:w="535" w:type="pct"/>
            <w:tcBorders>
              <w:bottom w:val="single" w:sz="12" w:space="0" w:color="auto"/>
            </w:tcBorders>
            <w:vAlign w:val="center"/>
          </w:tcPr>
          <w:p w14:paraId="12E546B9" w14:textId="283188F3" w:rsidR="00775588" w:rsidRDefault="00775588" w:rsidP="00775588">
            <w:pPr>
              <w:spacing w:line="360" w:lineRule="auto"/>
              <w:jc w:val="right"/>
            </w:pPr>
            <w:r>
              <w:rPr>
                <w:rFonts w:hint="eastAsia"/>
              </w:rPr>
              <w:t>1.00</w:t>
            </w:r>
          </w:p>
        </w:tc>
      </w:tr>
    </w:tbl>
    <w:p w14:paraId="459D28DA" w14:textId="7CFE6A77" w:rsidR="00C60658" w:rsidRDefault="00775588" w:rsidP="00617D5A">
      <w:pPr>
        <w:spacing w:line="360" w:lineRule="auto"/>
      </w:pPr>
      <w:r>
        <w:rPr>
          <w:rFonts w:hint="eastAsia"/>
        </w:rPr>
        <w:t>(d) Margin</w:t>
      </w:r>
      <w:r w:rsidR="004115F8">
        <w:rPr>
          <w:rFonts w:hint="eastAsia"/>
        </w:rPr>
        <w:t>al</w:t>
      </w:r>
      <w:r>
        <w:rPr>
          <w:rFonts w:hint="eastAsia"/>
        </w:rPr>
        <w:t xml:space="preserve"> distribution for the diagnosis: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+</m:t>
            </m:r>
          </m:e>
        </m:d>
        <m:r>
          <w:rPr>
            <w:rFonts w:ascii="Cambria Math" w:hAnsi="Cambria Math"/>
          </w:rPr>
          <m:t>=0.126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</m:e>
        </m:d>
        <m:r>
          <w:rPr>
            <w:rFonts w:ascii="Cambria Math" w:hAnsi="Cambria Math"/>
          </w:rPr>
          <m:t>=0.874</m:t>
        </m:r>
      </m:oMath>
      <w:r>
        <w:rPr>
          <w:rFonts w:hint="eastAsia"/>
        </w:rPr>
        <w:t>.</w:t>
      </w:r>
    </w:p>
    <w:p w14:paraId="6A15C7D9" w14:textId="50371E90" w:rsidR="00B63412" w:rsidRDefault="00775588" w:rsidP="00617D5A">
      <w:pPr>
        <w:spacing w:line="360" w:lineRule="auto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  <m:e>
            <m:r>
              <w:rPr>
                <w:rFonts w:ascii="Cambria Math" w:hAnsi="Cambria Math"/>
              </w:rPr>
              <m:t>+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+</m:t>
                </m:r>
              </m:e>
              <m:e>
                <m:r>
                  <w:rPr>
                    <w:rFonts w:ascii="Cambria Math" w:hAnsi="Cambria Math"/>
                  </w:rPr>
                  <m:t>C</m:t>
                </m:r>
              </m:e>
            </m:d>
            <m:r>
              <w:rPr>
                <w:rFonts w:ascii="Cambria Math" w:hAnsi="Cambria Math"/>
              </w:rPr>
              <m:t>P(C)</m:t>
            </m:r>
          </m:num>
          <m:den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+</m:t>
                </m:r>
              </m:e>
              <m:e>
                <m:r>
                  <w:rPr>
                    <w:rFonts w:ascii="Cambria Math" w:hAnsi="Cambria Math"/>
                  </w:rPr>
                  <m:t>C</m:t>
                </m:r>
              </m:e>
            </m:d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</m:e>
            </m:d>
            <m:r>
              <w:rPr>
                <w:rFonts w:ascii="Cambria Math" w:hAnsi="Cambria Math"/>
              </w:rPr>
              <m:t>+P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+</m:t>
                </m:r>
              </m:e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e>
            </m:d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×0.04</m:t>
            </m:r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×0.04+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10</m:t>
                </m:r>
              </m:den>
            </m:f>
            <m:r>
              <w:rPr>
                <w:rFonts w:ascii="Cambria Math" w:hAnsi="Cambria Math"/>
              </w:rPr>
              <m:t>×0.96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0.03</m:t>
            </m:r>
          </m:num>
          <m:den>
            <m:r>
              <w:rPr>
                <w:rFonts w:ascii="Cambria Math" w:hAnsi="Cambria Math"/>
              </w:rPr>
              <m:t>0.03+0.096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21</m:t>
            </m:r>
          </m:den>
        </m:f>
        <m:r>
          <w:rPr>
            <w:rFonts w:ascii="Cambria Math" w:hAnsi="Cambria Math"/>
          </w:rPr>
          <m:t>=0.238</m:t>
        </m:r>
      </m:oMath>
      <w:r w:rsidR="00B63412">
        <w:rPr>
          <w:rFonts w:hint="eastAsia"/>
        </w:rPr>
        <w:t>.</w:t>
      </w:r>
    </w:p>
    <w:p w14:paraId="42CC5310" w14:textId="4A9C5280" w:rsidR="00C60658" w:rsidRPr="00003BCE" w:rsidRDefault="00C60658" w:rsidP="00617D5A">
      <w:pPr>
        <w:spacing w:line="360" w:lineRule="auto"/>
        <w:rPr>
          <w:b/>
          <w:bCs/>
        </w:rPr>
      </w:pPr>
      <w:r w:rsidRPr="00003BCE">
        <w:rPr>
          <w:rFonts w:hint="eastAsia"/>
          <w:b/>
          <w:bCs/>
        </w:rPr>
        <w:t>2.9</w:t>
      </w:r>
    </w:p>
    <w:p w14:paraId="1459B310" w14:textId="01B0D4AA" w:rsidR="00F839BD" w:rsidRDefault="003D059D" w:rsidP="00E95139">
      <w:pPr>
        <w:spacing w:line="360" w:lineRule="auto"/>
        <w:ind w:firstLine="480"/>
      </w:pPr>
      <w:r>
        <w:rPr>
          <w:rFonts w:hint="eastAsia"/>
        </w:rPr>
        <w:t xml:space="preserve">The difference of proportions for lung cancer: </w:t>
      </w:r>
      <m:oMath>
        <m:r>
          <w:rPr>
            <w:rFonts w:ascii="Cambria Math" w:hAnsi="Cambria Math"/>
          </w:rPr>
          <m:t>0.00140-0.00010=0.0013</m:t>
        </m:r>
      </m:oMath>
      <w:r>
        <w:rPr>
          <w:rFonts w:hint="eastAsia"/>
        </w:rPr>
        <w:t>.</w:t>
      </w:r>
      <w:r w:rsidR="00E95139">
        <w:rPr>
          <w:rFonts w:hint="eastAsia"/>
        </w:rPr>
        <w:t xml:space="preserve"> </w:t>
      </w:r>
      <w:r>
        <w:rPr>
          <w:rFonts w:hint="eastAsia"/>
        </w:rPr>
        <w:t xml:space="preserve">The odds ratio for lung cancer: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0.0014/0.9986</m:t>
            </m:r>
          </m:num>
          <m:den>
            <m:r>
              <w:rPr>
                <w:rFonts w:ascii="Cambria Math" w:hAnsi="Cambria Math"/>
              </w:rPr>
              <m:t>0.0001/0.9999</m:t>
            </m:r>
          </m:den>
        </m:f>
        <m:r>
          <w:rPr>
            <w:rFonts w:ascii="Cambria Math" w:hAnsi="Cambria Math"/>
          </w:rPr>
          <m:t>=14.018</m:t>
        </m:r>
      </m:oMath>
      <w:r w:rsidR="00F839BD">
        <w:rPr>
          <w:rFonts w:hint="eastAsia"/>
        </w:rPr>
        <w:t>.</w:t>
      </w:r>
      <w:r w:rsidR="00E95139">
        <w:rPr>
          <w:rFonts w:hint="eastAsia"/>
        </w:rPr>
        <w:t xml:space="preserve"> </w:t>
      </w:r>
      <w:r w:rsidR="00F839BD" w:rsidRPr="00F839BD">
        <w:t xml:space="preserve">The estimated odds of </w:t>
      </w:r>
      <w:r w:rsidR="00F839BD">
        <w:rPr>
          <w:rFonts w:hint="eastAsia"/>
        </w:rPr>
        <w:t>lung cancer</w:t>
      </w:r>
      <w:r w:rsidR="00F839BD" w:rsidRPr="00F839BD">
        <w:t xml:space="preserve"> for </w:t>
      </w:r>
      <w:r w:rsidR="00F839BD">
        <w:rPr>
          <w:rFonts w:hint="eastAsia"/>
        </w:rPr>
        <w:t>smokers</w:t>
      </w:r>
      <w:r w:rsidR="00F839BD" w:rsidRPr="00F839BD">
        <w:t xml:space="preserve"> equal 1</w:t>
      </w:r>
      <w:r w:rsidR="00F839BD">
        <w:rPr>
          <w:rFonts w:hint="eastAsia"/>
        </w:rPr>
        <w:t>4</w:t>
      </w:r>
      <w:r w:rsidR="00F839BD" w:rsidRPr="00F839BD">
        <w:t>.</w:t>
      </w:r>
      <w:r w:rsidR="00F839BD">
        <w:rPr>
          <w:rFonts w:hint="eastAsia"/>
        </w:rPr>
        <w:t>018</w:t>
      </w:r>
      <w:r w:rsidR="00F839BD" w:rsidRPr="00F839BD">
        <w:t xml:space="preserve"> times the estimated odds for </w:t>
      </w:r>
      <w:r w:rsidR="00F839BD">
        <w:rPr>
          <w:rFonts w:hint="eastAsia"/>
        </w:rPr>
        <w:t>nonsmokers</w:t>
      </w:r>
      <w:r w:rsidR="00F839BD" w:rsidRPr="00F839BD">
        <w:t>.</w:t>
      </w:r>
    </w:p>
    <w:p w14:paraId="565C658B" w14:textId="79FD83E4" w:rsidR="00F839BD" w:rsidRPr="00F839BD" w:rsidRDefault="003D059D" w:rsidP="00E95139">
      <w:pPr>
        <w:spacing w:line="360" w:lineRule="auto"/>
        <w:ind w:firstLine="480"/>
      </w:pPr>
      <w:r>
        <w:rPr>
          <w:rFonts w:hint="eastAsia"/>
        </w:rPr>
        <w:t xml:space="preserve">The difference of proportions for heart disease: </w:t>
      </w:r>
      <m:oMath>
        <m:r>
          <w:rPr>
            <w:rFonts w:ascii="Cambria Math" w:hAnsi="Cambria Math"/>
          </w:rPr>
          <m:t>0.00669-0.00413=0.00256</m:t>
        </m:r>
      </m:oMath>
      <w:r>
        <w:rPr>
          <w:rFonts w:hint="eastAsia"/>
        </w:rPr>
        <w:t>.</w:t>
      </w:r>
      <w:r w:rsidR="00E95139">
        <w:rPr>
          <w:rFonts w:hint="eastAsia"/>
        </w:rPr>
        <w:t xml:space="preserve"> </w:t>
      </w:r>
      <w:r w:rsidR="00F839BD">
        <w:rPr>
          <w:rFonts w:hint="eastAsia"/>
        </w:rPr>
        <w:t xml:space="preserve">The odds ratio for heart disease: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0.00669/0.99331</m:t>
            </m:r>
          </m:num>
          <m:den>
            <m:r>
              <w:rPr>
                <w:rFonts w:ascii="Cambria Math" w:hAnsi="Cambria Math"/>
              </w:rPr>
              <m:t>0.00413/0.99587</m:t>
            </m:r>
          </m:den>
        </m:f>
        <m:r>
          <w:rPr>
            <w:rFonts w:ascii="Cambria Math" w:hAnsi="Cambria Math"/>
          </w:rPr>
          <m:t>=1.624</m:t>
        </m:r>
      </m:oMath>
      <w:r w:rsidR="00F839BD">
        <w:rPr>
          <w:rFonts w:hint="eastAsia"/>
        </w:rPr>
        <w:t>.</w:t>
      </w:r>
      <w:r w:rsidR="00E95139">
        <w:rPr>
          <w:rFonts w:hint="eastAsia"/>
        </w:rPr>
        <w:t xml:space="preserve"> </w:t>
      </w:r>
      <w:r w:rsidR="00F839BD" w:rsidRPr="00F839BD">
        <w:t xml:space="preserve">The estimated odds of </w:t>
      </w:r>
      <w:r w:rsidR="00F839BD">
        <w:rPr>
          <w:rFonts w:hint="eastAsia"/>
        </w:rPr>
        <w:t>heart disease</w:t>
      </w:r>
      <w:r w:rsidR="00F839BD" w:rsidRPr="00F839BD">
        <w:t xml:space="preserve"> for </w:t>
      </w:r>
      <w:r w:rsidR="00F839BD">
        <w:rPr>
          <w:rFonts w:hint="eastAsia"/>
        </w:rPr>
        <w:t>smokers</w:t>
      </w:r>
      <w:r w:rsidR="00F839BD" w:rsidRPr="00F839BD">
        <w:t xml:space="preserve"> equal </w:t>
      </w:r>
      <w:r w:rsidR="00F839BD">
        <w:rPr>
          <w:rFonts w:hint="eastAsia"/>
        </w:rPr>
        <w:t>1.624</w:t>
      </w:r>
      <w:r w:rsidR="00F839BD" w:rsidRPr="00F839BD">
        <w:t xml:space="preserve"> times the estimated odds for </w:t>
      </w:r>
      <w:r w:rsidR="00F839BD">
        <w:rPr>
          <w:rFonts w:hint="eastAsia"/>
        </w:rPr>
        <w:t>nonsmokers</w:t>
      </w:r>
      <w:r w:rsidR="00F839BD" w:rsidRPr="00F839BD">
        <w:t>.</w:t>
      </w:r>
    </w:p>
    <w:p w14:paraId="0240A30A" w14:textId="493D512E" w:rsidR="00F839BD" w:rsidRDefault="00F839BD" w:rsidP="00E95139">
      <w:pPr>
        <w:spacing w:line="360" w:lineRule="auto"/>
        <w:ind w:firstLine="480"/>
      </w:pPr>
      <w:r>
        <w:rPr>
          <w:rFonts w:hint="eastAsia"/>
        </w:rPr>
        <w:t xml:space="preserve">Because </w:t>
      </w:r>
      <m:oMath>
        <m:r>
          <w:rPr>
            <w:rFonts w:ascii="Cambria Math" w:hAnsi="Cambria Math"/>
          </w:rPr>
          <m:t>14.018&gt;1.624</m:t>
        </m:r>
      </m:oMath>
      <w:r>
        <w:rPr>
          <w:rFonts w:hint="eastAsia"/>
        </w:rPr>
        <w:t>, lung cancer is more strongly related to cigarette smoking.</w:t>
      </w:r>
    </w:p>
    <w:p w14:paraId="2B39A97A" w14:textId="4E5776C1" w:rsidR="00C60658" w:rsidRPr="00E95139" w:rsidRDefault="00C60658" w:rsidP="00617D5A">
      <w:pPr>
        <w:spacing w:line="360" w:lineRule="auto"/>
        <w:rPr>
          <w:b/>
          <w:bCs/>
        </w:rPr>
      </w:pPr>
      <w:r w:rsidRPr="00E95139">
        <w:rPr>
          <w:rFonts w:hint="eastAsia"/>
          <w:b/>
          <w:bCs/>
        </w:rPr>
        <w:t>2.15</w:t>
      </w:r>
    </w:p>
    <w:p w14:paraId="611B19AE" w14:textId="2BDDD07C" w:rsidR="00F839BD" w:rsidRDefault="00EA364D" w:rsidP="00617D5A">
      <w:pPr>
        <w:spacing w:line="360" w:lineRule="auto"/>
      </w:pPr>
      <w:r>
        <w:rPr>
          <w:rFonts w:hint="eastAsia"/>
        </w:rPr>
        <w:t xml:space="preserve">(a) </w:t>
      </w:r>
      <w:r w:rsidRPr="004556AA">
        <w:rPr>
          <w:rFonts w:hint="eastAsia"/>
          <w:b/>
          <w:bCs/>
        </w:rPr>
        <w:t>Response variable</w:t>
      </w:r>
      <w:r>
        <w:rPr>
          <w:rFonts w:hint="eastAsia"/>
        </w:rPr>
        <w:t>: overall cancer</w:t>
      </w:r>
      <w:r w:rsidR="004556AA">
        <w:rPr>
          <w:rFonts w:hint="eastAsia"/>
        </w:rPr>
        <w:t xml:space="preserve"> and </w:t>
      </w:r>
      <w:r w:rsidR="004556AA">
        <w:t>colorectal</w:t>
      </w:r>
      <w:r w:rsidR="004556AA">
        <w:rPr>
          <w:rFonts w:hint="eastAsia"/>
        </w:rPr>
        <w:t xml:space="preserve"> cancer</w:t>
      </w:r>
      <w:r>
        <w:rPr>
          <w:rFonts w:hint="eastAsia"/>
        </w:rPr>
        <w:t xml:space="preserve">. </w:t>
      </w:r>
      <w:r w:rsidRPr="004556AA">
        <w:rPr>
          <w:rFonts w:hint="eastAsia"/>
          <w:b/>
          <w:bCs/>
        </w:rPr>
        <w:t>Explanatory variable</w:t>
      </w:r>
      <w:r>
        <w:rPr>
          <w:rFonts w:hint="eastAsia"/>
        </w:rPr>
        <w:t xml:space="preserve">: regularity of aspirin </w:t>
      </w:r>
      <w:r>
        <w:t>uses</w:t>
      </w:r>
      <w:r>
        <w:rPr>
          <w:rFonts w:hint="eastAsia"/>
        </w:rPr>
        <w:t xml:space="preserve">. </w:t>
      </w:r>
    </w:p>
    <w:p w14:paraId="55300238" w14:textId="67B51514" w:rsidR="00EA364D" w:rsidRDefault="00EA364D" w:rsidP="00617D5A">
      <w:pPr>
        <w:spacing w:line="360" w:lineRule="auto"/>
      </w:pPr>
      <w:r>
        <w:rPr>
          <w:rFonts w:hint="eastAsia"/>
        </w:rPr>
        <w:t xml:space="preserve">For those </w:t>
      </w:r>
      <w:r>
        <w:t>taking</w:t>
      </w:r>
      <w:r>
        <w:rPr>
          <w:rFonts w:hint="eastAsia"/>
        </w:rPr>
        <w:t xml:space="preserve"> aspirin regularly, </w:t>
      </w:r>
      <w:r w:rsidR="00F839BD">
        <w:rPr>
          <w:rFonts w:hint="eastAsia"/>
        </w:rPr>
        <w:t xml:space="preserve">the risk of </w:t>
      </w:r>
      <w:r w:rsidR="00F839BD" w:rsidRPr="00F839BD">
        <w:t>colorectal cancers</w:t>
      </w:r>
      <w:r w:rsidR="00F839BD">
        <w:rPr>
          <w:rFonts w:hint="eastAsia"/>
        </w:rPr>
        <w:t xml:space="preserve"> is at least 12% lower for those taking aspirin </w:t>
      </w:r>
      <w:r w:rsidR="00F839BD">
        <w:t>non</w:t>
      </w:r>
      <w:r w:rsidR="00F839BD">
        <w:rPr>
          <w:rFonts w:hint="eastAsia"/>
        </w:rPr>
        <w:t>-</w:t>
      </w:r>
      <w:r w:rsidR="00F839BD">
        <w:t>regular</w:t>
      </w:r>
      <w:r w:rsidR="00F839BD">
        <w:rPr>
          <w:rFonts w:hint="eastAsia"/>
        </w:rPr>
        <w:t>ly.</w:t>
      </w:r>
      <w:r>
        <w:rPr>
          <w:rFonts w:hint="eastAsia"/>
        </w:rPr>
        <w:t xml:space="preserve"> </w:t>
      </w:r>
    </w:p>
    <w:p w14:paraId="3E4EB338" w14:textId="7B6D5188" w:rsidR="00EA364D" w:rsidRDefault="00EA364D" w:rsidP="00617D5A">
      <w:pPr>
        <w:spacing w:line="360" w:lineRule="auto"/>
      </w:pPr>
      <w:r>
        <w:rPr>
          <w:rFonts w:hint="eastAsia"/>
        </w:rPr>
        <w:t>(b)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Significant, because the CI doesn</w:t>
      </w:r>
      <w:r>
        <w:t>’</w:t>
      </w:r>
      <w:r>
        <w:rPr>
          <w:rFonts w:hint="eastAsia"/>
        </w:rPr>
        <w:t>t include 1. (ii) Weak, since the upper bound of CI is close to 1.</w:t>
      </w:r>
    </w:p>
    <w:p w14:paraId="4DC41E06" w14:textId="60F5F306" w:rsidR="00C60658" w:rsidRPr="00E95139" w:rsidRDefault="00C60658" w:rsidP="00617D5A">
      <w:pPr>
        <w:spacing w:line="360" w:lineRule="auto"/>
        <w:rPr>
          <w:b/>
          <w:bCs/>
        </w:rPr>
      </w:pPr>
      <w:r w:rsidRPr="00E95139">
        <w:rPr>
          <w:rFonts w:hint="eastAsia"/>
          <w:b/>
          <w:bCs/>
        </w:rPr>
        <w:t>2.17</w:t>
      </w:r>
    </w:p>
    <w:p w14:paraId="06C3C5B1" w14:textId="29B69E85" w:rsidR="00563E02" w:rsidRDefault="007940A3" w:rsidP="007940A3">
      <w:pPr>
        <w:spacing w:line="360" w:lineRule="auto"/>
      </w:pPr>
      <w:r>
        <w:rPr>
          <w:rFonts w:hint="eastAsia"/>
        </w:rPr>
        <w:lastRenderedPageBreak/>
        <w:t xml:space="preserve">(a)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</m:t>
        </m:r>
      </m:oMath>
      <w:r w:rsidR="00AA3574">
        <w:rPr>
          <w:rFonts w:hint="eastAsia"/>
        </w:rPr>
        <w:t xml:space="preserve"> Race and political party identification are independent. The chi-squared test statistic 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=184.32&gt;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0.95, 2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=5.99</m:t>
        </m:r>
      </m:oMath>
      <w:r w:rsidR="00AA3574">
        <w:rPr>
          <w:rFonts w:hint="eastAsia"/>
        </w:rPr>
        <w:t xml:space="preserve">, which </w:t>
      </w:r>
      <w:r w:rsidR="00AA3574" w:rsidRPr="00AA3574">
        <w:t>suggests</w:t>
      </w:r>
      <w:r w:rsidR="00AA3574">
        <w:rPr>
          <w:rFonts w:hint="eastAsia"/>
        </w:rPr>
        <w:t xml:space="preserve"> that race and political party identification are correlated.</w:t>
      </w:r>
    </w:p>
    <w:p w14:paraId="1A7FD101" w14:textId="520C16C9" w:rsidR="00AA3574" w:rsidRDefault="007940A3" w:rsidP="007940A3">
      <w:pPr>
        <w:spacing w:line="360" w:lineRule="auto"/>
      </w:pPr>
      <w:r>
        <w:rPr>
          <w:rFonts w:hint="eastAsia"/>
        </w:rPr>
        <w:t xml:space="preserve">(b) 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3"/>
        <w:gridCol w:w="1467"/>
        <w:gridCol w:w="1490"/>
        <w:gridCol w:w="1596"/>
      </w:tblGrid>
      <w:tr w:rsidR="00AA3574" w14:paraId="443FEFA1" w14:textId="77777777" w:rsidTr="00307DAB">
        <w:trPr>
          <w:jc w:val="center"/>
        </w:trPr>
        <w:tc>
          <w:tcPr>
            <w:tcW w:w="983" w:type="dxa"/>
            <w:tcBorders>
              <w:top w:val="single" w:sz="12" w:space="0" w:color="000000"/>
            </w:tcBorders>
          </w:tcPr>
          <w:p w14:paraId="56F4B9E8" w14:textId="77777777" w:rsidR="00AA3574" w:rsidRDefault="00AA3574" w:rsidP="007940A3">
            <w:pPr>
              <w:spacing w:line="360" w:lineRule="auto"/>
            </w:pPr>
          </w:p>
        </w:tc>
        <w:tc>
          <w:tcPr>
            <w:tcW w:w="4553" w:type="dxa"/>
            <w:gridSpan w:val="3"/>
            <w:tcBorders>
              <w:top w:val="single" w:sz="12" w:space="0" w:color="000000"/>
            </w:tcBorders>
            <w:vAlign w:val="center"/>
          </w:tcPr>
          <w:p w14:paraId="265C76A2" w14:textId="75E56436" w:rsidR="00AA3574" w:rsidRDefault="00AA3574" w:rsidP="00AA3574">
            <w:pPr>
              <w:spacing w:line="360" w:lineRule="auto"/>
              <w:jc w:val="center"/>
            </w:pPr>
            <w:r>
              <w:rPr>
                <w:rFonts w:hint="eastAsia"/>
              </w:rPr>
              <w:t>Political Party Identification</w:t>
            </w:r>
          </w:p>
        </w:tc>
      </w:tr>
      <w:tr w:rsidR="00AA3574" w14:paraId="40A832AC" w14:textId="77777777" w:rsidTr="00307DAB">
        <w:trPr>
          <w:jc w:val="center"/>
        </w:trPr>
        <w:tc>
          <w:tcPr>
            <w:tcW w:w="983" w:type="dxa"/>
            <w:tcBorders>
              <w:bottom w:val="single" w:sz="12" w:space="0" w:color="000000"/>
            </w:tcBorders>
          </w:tcPr>
          <w:p w14:paraId="63D8D7F7" w14:textId="4401F592" w:rsidR="00AA3574" w:rsidRDefault="00AA3574" w:rsidP="007940A3">
            <w:pPr>
              <w:spacing w:line="360" w:lineRule="auto"/>
            </w:pPr>
            <w:r>
              <w:rPr>
                <w:rFonts w:hint="eastAsia"/>
              </w:rPr>
              <w:t>Race</w:t>
            </w:r>
          </w:p>
        </w:tc>
        <w:tc>
          <w:tcPr>
            <w:tcW w:w="1467" w:type="dxa"/>
            <w:tcBorders>
              <w:top w:val="single" w:sz="12" w:space="0" w:color="000000"/>
              <w:bottom w:val="single" w:sz="12" w:space="0" w:color="000000"/>
            </w:tcBorders>
          </w:tcPr>
          <w:p w14:paraId="10E20ED4" w14:textId="3CC4BE57" w:rsidR="00AA3574" w:rsidRDefault="00AA3574" w:rsidP="007940A3">
            <w:pPr>
              <w:spacing w:line="360" w:lineRule="auto"/>
            </w:pPr>
            <w:r>
              <w:rPr>
                <w:rFonts w:hint="eastAsia"/>
              </w:rPr>
              <w:t>Democrat</w:t>
            </w:r>
          </w:p>
        </w:tc>
        <w:tc>
          <w:tcPr>
            <w:tcW w:w="1490" w:type="dxa"/>
            <w:tcBorders>
              <w:top w:val="single" w:sz="12" w:space="0" w:color="000000"/>
              <w:bottom w:val="single" w:sz="12" w:space="0" w:color="000000"/>
            </w:tcBorders>
          </w:tcPr>
          <w:p w14:paraId="4B5F844D" w14:textId="5854A1C9" w:rsidR="00AA3574" w:rsidRDefault="00AA3574" w:rsidP="007940A3">
            <w:pPr>
              <w:spacing w:line="360" w:lineRule="auto"/>
            </w:pPr>
            <w:r>
              <w:rPr>
                <w:rFonts w:hint="eastAsia"/>
              </w:rPr>
              <w:t>Republican</w:t>
            </w:r>
          </w:p>
        </w:tc>
        <w:tc>
          <w:tcPr>
            <w:tcW w:w="1596" w:type="dxa"/>
            <w:tcBorders>
              <w:top w:val="single" w:sz="12" w:space="0" w:color="000000"/>
              <w:bottom w:val="single" w:sz="12" w:space="0" w:color="000000"/>
            </w:tcBorders>
          </w:tcPr>
          <w:p w14:paraId="2A635B09" w14:textId="14C49990" w:rsidR="00AA3574" w:rsidRDefault="00AA3574" w:rsidP="007940A3">
            <w:pPr>
              <w:spacing w:line="360" w:lineRule="auto"/>
            </w:pPr>
            <w:r>
              <w:rPr>
                <w:rFonts w:hint="eastAsia"/>
              </w:rPr>
              <w:t>Independent</w:t>
            </w:r>
          </w:p>
        </w:tc>
      </w:tr>
      <w:tr w:rsidR="00AA3574" w14:paraId="1271A1F2" w14:textId="77777777" w:rsidTr="00307DAB">
        <w:trPr>
          <w:jc w:val="center"/>
        </w:trPr>
        <w:tc>
          <w:tcPr>
            <w:tcW w:w="983" w:type="dxa"/>
            <w:tcBorders>
              <w:top w:val="single" w:sz="12" w:space="0" w:color="000000"/>
            </w:tcBorders>
          </w:tcPr>
          <w:p w14:paraId="0FACD87D" w14:textId="4350588C" w:rsidR="00AA3574" w:rsidRDefault="00AA3574" w:rsidP="007940A3">
            <w:pPr>
              <w:spacing w:line="360" w:lineRule="auto"/>
            </w:pPr>
            <w:r>
              <w:rPr>
                <w:rFonts w:hint="eastAsia"/>
              </w:rPr>
              <w:t>White</w:t>
            </w:r>
          </w:p>
        </w:tc>
        <w:tc>
          <w:tcPr>
            <w:tcW w:w="1467" w:type="dxa"/>
            <w:tcBorders>
              <w:top w:val="single" w:sz="12" w:space="0" w:color="000000"/>
            </w:tcBorders>
            <w:vAlign w:val="center"/>
          </w:tcPr>
          <w:p w14:paraId="74F9EB61" w14:textId="4AE08647" w:rsidR="00AA3574" w:rsidRDefault="00AA3574" w:rsidP="00307DAB">
            <w:pPr>
              <w:spacing w:line="360" w:lineRule="auto"/>
              <w:jc w:val="right"/>
            </w:pPr>
            <m:oMath>
              <m:r>
                <w:rPr>
                  <w:rFonts w:ascii="Cambria Math" w:hAnsi="Cambria Math"/>
                </w:rPr>
                <m:t>-</m:t>
              </m:r>
            </m:oMath>
            <w:r>
              <w:rPr>
                <w:rFonts w:hint="eastAsia"/>
              </w:rPr>
              <w:t>11.96679</w:t>
            </w:r>
          </w:p>
        </w:tc>
        <w:tc>
          <w:tcPr>
            <w:tcW w:w="1490" w:type="dxa"/>
            <w:tcBorders>
              <w:top w:val="single" w:sz="12" w:space="0" w:color="000000"/>
            </w:tcBorders>
            <w:vAlign w:val="center"/>
          </w:tcPr>
          <w:p w14:paraId="32C7DC61" w14:textId="133F1BB1" w:rsidR="00AA3574" w:rsidRDefault="00AA3574" w:rsidP="00307DAB">
            <w:pPr>
              <w:spacing w:line="360" w:lineRule="auto"/>
              <w:jc w:val="right"/>
            </w:pPr>
            <w:r>
              <w:rPr>
                <w:rFonts w:hint="eastAsia"/>
              </w:rPr>
              <w:t>12.99946</w:t>
            </w:r>
          </w:p>
        </w:tc>
        <w:tc>
          <w:tcPr>
            <w:tcW w:w="1596" w:type="dxa"/>
            <w:tcBorders>
              <w:top w:val="single" w:sz="12" w:space="0" w:color="000000"/>
            </w:tcBorders>
            <w:vAlign w:val="center"/>
          </w:tcPr>
          <w:p w14:paraId="385E3DB2" w14:textId="4BE50DAC" w:rsidR="00AA3574" w:rsidRDefault="00AA3574" w:rsidP="00307DAB">
            <w:pPr>
              <w:spacing w:line="360" w:lineRule="auto"/>
              <w:jc w:val="right"/>
            </w:pPr>
            <m:oMath>
              <m:r>
                <w:rPr>
                  <w:rFonts w:ascii="Cambria Math" w:hAnsi="Cambria Math"/>
                </w:rPr>
                <m:t>-</m:t>
              </m:r>
            </m:oMath>
            <w:r>
              <w:rPr>
                <w:rFonts w:hint="eastAsia"/>
              </w:rPr>
              <w:t>0.5326</w:t>
            </w:r>
            <w:r w:rsidR="00E95139">
              <w:rPr>
                <w:rFonts w:hint="eastAsia"/>
              </w:rPr>
              <w:t>3</w:t>
            </w:r>
          </w:p>
        </w:tc>
      </w:tr>
      <w:tr w:rsidR="00AA3574" w14:paraId="47DEDD5D" w14:textId="77777777" w:rsidTr="00307DAB">
        <w:trPr>
          <w:jc w:val="center"/>
        </w:trPr>
        <w:tc>
          <w:tcPr>
            <w:tcW w:w="983" w:type="dxa"/>
            <w:tcBorders>
              <w:bottom w:val="single" w:sz="12" w:space="0" w:color="000000"/>
            </w:tcBorders>
          </w:tcPr>
          <w:p w14:paraId="2C5E70F2" w14:textId="1766933B" w:rsidR="00AA3574" w:rsidRDefault="00AA3574" w:rsidP="007940A3">
            <w:pPr>
              <w:spacing w:line="360" w:lineRule="auto"/>
            </w:pPr>
            <w:r>
              <w:rPr>
                <w:rFonts w:hint="eastAsia"/>
              </w:rPr>
              <w:t>Black</w:t>
            </w:r>
          </w:p>
        </w:tc>
        <w:tc>
          <w:tcPr>
            <w:tcW w:w="1467" w:type="dxa"/>
            <w:tcBorders>
              <w:bottom w:val="single" w:sz="12" w:space="0" w:color="000000"/>
            </w:tcBorders>
            <w:vAlign w:val="center"/>
          </w:tcPr>
          <w:p w14:paraId="3E1FB7F3" w14:textId="2F7686D0" w:rsidR="00AA3574" w:rsidRDefault="00AA3574" w:rsidP="00307DAB">
            <w:pPr>
              <w:spacing w:line="360" w:lineRule="auto"/>
              <w:jc w:val="right"/>
            </w:pPr>
            <w:r>
              <w:rPr>
                <w:rFonts w:hint="eastAsia"/>
              </w:rPr>
              <w:t>11.96679</w:t>
            </w:r>
          </w:p>
        </w:tc>
        <w:tc>
          <w:tcPr>
            <w:tcW w:w="1490" w:type="dxa"/>
            <w:tcBorders>
              <w:bottom w:val="single" w:sz="12" w:space="0" w:color="000000"/>
            </w:tcBorders>
            <w:vAlign w:val="center"/>
          </w:tcPr>
          <w:p w14:paraId="61E0BC6B" w14:textId="51D9E7EF" w:rsidR="00AA3574" w:rsidRDefault="00AA3574" w:rsidP="00307DAB">
            <w:pPr>
              <w:spacing w:line="360" w:lineRule="auto"/>
              <w:jc w:val="right"/>
            </w:pPr>
            <m:oMath>
              <m:r>
                <w:rPr>
                  <w:rFonts w:ascii="Cambria Math" w:hAnsi="Cambria Math"/>
                </w:rPr>
                <m:t>-</m:t>
              </m:r>
            </m:oMath>
            <w:r>
              <w:rPr>
                <w:rFonts w:hint="eastAsia"/>
              </w:rPr>
              <w:t>12.99946</w:t>
            </w:r>
          </w:p>
        </w:tc>
        <w:tc>
          <w:tcPr>
            <w:tcW w:w="1596" w:type="dxa"/>
            <w:tcBorders>
              <w:bottom w:val="single" w:sz="12" w:space="0" w:color="000000"/>
            </w:tcBorders>
            <w:vAlign w:val="center"/>
          </w:tcPr>
          <w:p w14:paraId="05A9383B" w14:textId="7B72750A" w:rsidR="00AA3574" w:rsidRDefault="00AA3574" w:rsidP="00307DAB">
            <w:pPr>
              <w:spacing w:line="360" w:lineRule="auto"/>
              <w:jc w:val="right"/>
            </w:pPr>
            <w:r>
              <w:rPr>
                <w:rFonts w:hint="eastAsia"/>
              </w:rPr>
              <w:t>0.5326</w:t>
            </w:r>
            <w:r w:rsidR="00E95139">
              <w:rPr>
                <w:rFonts w:hint="eastAsia"/>
              </w:rPr>
              <w:t>3</w:t>
            </w:r>
          </w:p>
        </w:tc>
      </w:tr>
    </w:tbl>
    <w:p w14:paraId="45F345E3" w14:textId="28B3AAFF" w:rsidR="00AA3574" w:rsidRDefault="00307DAB" w:rsidP="00E95139">
      <w:pPr>
        <w:spacing w:line="360" w:lineRule="auto"/>
        <w:ind w:firstLine="480"/>
      </w:pPr>
      <w:r>
        <w:rPr>
          <w:rFonts w:hint="eastAsia"/>
        </w:rPr>
        <w:t xml:space="preserve">Because the </w:t>
      </w:r>
      <w:r w:rsidRPr="00307DAB">
        <w:t>absolute value</w:t>
      </w:r>
      <w:r>
        <w:rPr>
          <w:rFonts w:hint="eastAsia"/>
        </w:rPr>
        <w:t>s of some cells exceed 3, there may have some correlation between race and political party identification.</w:t>
      </w:r>
    </w:p>
    <w:p w14:paraId="7C00F924" w14:textId="34D2EB78" w:rsidR="00307DAB" w:rsidRDefault="007940A3" w:rsidP="007940A3">
      <w:pPr>
        <w:spacing w:line="360" w:lineRule="auto"/>
      </w:pPr>
      <w:r>
        <w:rPr>
          <w:rFonts w:hint="eastAsia"/>
        </w:rPr>
        <w:t xml:space="preserve">(c) </w:t>
      </w:r>
      <w:r w:rsidR="00307DAB">
        <w:rPr>
          <w:rFonts w:hint="eastAsia"/>
        </w:rPr>
        <w:t xml:space="preserve">For the first </w:t>
      </w:r>
      <w:r w:rsidR="00307DAB">
        <w:t>component</w:t>
      </w:r>
      <w:r w:rsidR="00307DAB">
        <w:rPr>
          <w:rFonts w:hint="eastAsia"/>
        </w:rPr>
        <w:t xml:space="preserve">, </w:t>
      </w:r>
      <w:r w:rsidR="008C5D8E">
        <w:rPr>
          <w:rFonts w:hint="eastAsia"/>
        </w:rPr>
        <w:t>w</w:t>
      </w:r>
      <w:r w:rsidR="00307DAB">
        <w:rPr>
          <w:rFonts w:hint="eastAsia"/>
        </w:rPr>
        <w:t xml:space="preserve">e compare </w:t>
      </w:r>
      <w:r w:rsidR="00307DAB" w:rsidRPr="00307DAB">
        <w:t>(Democrat,</w:t>
      </w:r>
      <w:r w:rsidR="00307DAB">
        <w:rPr>
          <w:rFonts w:hint="eastAsia"/>
        </w:rPr>
        <w:t xml:space="preserve"> </w:t>
      </w:r>
      <w:r w:rsidR="00307DAB" w:rsidRPr="00307DAB">
        <w:t>Republican)</w:t>
      </w:r>
      <w:r w:rsidR="00307DAB">
        <w:rPr>
          <w:rFonts w:hint="eastAsia"/>
        </w:rPr>
        <w:t xml:space="preserve">. </w:t>
      </w:r>
      <w:r w:rsidR="008C5D8E">
        <w:rPr>
          <w:rFonts w:hint="eastAsia"/>
        </w:rPr>
        <w:t xml:space="preserve">The test statistic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=185.45&gt;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0.95, 1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=3.84</m:t>
        </m:r>
      </m:oMath>
      <w:r w:rsidR="008C5D8E">
        <w:rPr>
          <w:rFonts w:hint="eastAsia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=213.62&gt;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0.95, 1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=3.84</m:t>
        </m:r>
      </m:oMath>
      <w:r w:rsidR="0060269C">
        <w:rPr>
          <w:rFonts w:hint="eastAsia"/>
        </w:rPr>
        <w:t>.</w:t>
      </w:r>
      <w:r w:rsidR="008C5D8E">
        <w:rPr>
          <w:rFonts w:hint="eastAsia"/>
        </w:rPr>
        <w:t xml:space="preserve"> </w:t>
      </w:r>
    </w:p>
    <w:p w14:paraId="2B09AB8A" w14:textId="3DBF6159" w:rsidR="008C5D8E" w:rsidRDefault="008C5D8E" w:rsidP="007940A3">
      <w:pPr>
        <w:spacing w:line="360" w:lineRule="auto"/>
      </w:pPr>
      <w:r>
        <w:rPr>
          <w:rFonts w:hint="eastAsia"/>
        </w:rPr>
        <w:t xml:space="preserve">For the second component, we compare </w:t>
      </w:r>
      <w:r w:rsidRPr="00307DAB">
        <w:t>(Democrat</w:t>
      </w:r>
      <w:r>
        <w:rPr>
          <w:rFonts w:hint="eastAsia"/>
        </w:rPr>
        <w:t xml:space="preserve"> + </w:t>
      </w:r>
      <w:r w:rsidRPr="00307DAB">
        <w:t>Republican</w:t>
      </w:r>
      <w:r>
        <w:rPr>
          <w:rFonts w:hint="eastAsia"/>
        </w:rPr>
        <w:t>, Independent</w:t>
      </w:r>
      <w:r w:rsidRPr="00307DAB">
        <w:t>)</w:t>
      </w:r>
      <w:r>
        <w:rPr>
          <w:rFonts w:hint="eastAsia"/>
        </w:rPr>
        <w:t xml:space="preserve">. The test statistic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=0.2837&lt;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0.95, 1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=3.84</m:t>
        </m:r>
      </m:oMath>
      <w:r w:rsidR="0060269C">
        <w:rPr>
          <w:rFonts w:hint="eastAsia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=0.2813&lt;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0.95, 1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=3.84</m:t>
        </m:r>
      </m:oMath>
      <w:r w:rsidR="0060269C">
        <w:rPr>
          <w:rFonts w:hint="eastAsia"/>
        </w:rPr>
        <w:t>.</w:t>
      </w:r>
    </w:p>
    <w:p w14:paraId="78BCE380" w14:textId="0294D206" w:rsidR="0060269C" w:rsidRPr="008C5D8E" w:rsidRDefault="0060269C" w:rsidP="0060269C">
      <w:pPr>
        <w:spacing w:line="360" w:lineRule="auto"/>
      </w:pPr>
      <w:r>
        <w:rPr>
          <w:rFonts w:hint="eastAsia"/>
        </w:rPr>
        <w:t>The two results are quite different because the</w:t>
      </w:r>
      <w:r w:rsidR="00D257B3">
        <w:rPr>
          <w:rFonts w:hint="eastAsia"/>
        </w:rPr>
        <w:t xml:space="preserve">re </w:t>
      </w:r>
      <w:r>
        <w:rPr>
          <w:rFonts w:hint="eastAsia"/>
        </w:rPr>
        <w:t xml:space="preserve">has big </w:t>
      </w:r>
      <w:r>
        <w:t xml:space="preserve">difference between </w:t>
      </w:r>
      <w:r w:rsidR="00D257B3">
        <w:rPr>
          <w:rFonts w:hint="eastAsia"/>
        </w:rPr>
        <w:t>White</w:t>
      </w:r>
      <w:r>
        <w:t xml:space="preserve"> and </w:t>
      </w:r>
      <w:r w:rsidR="00D257B3">
        <w:rPr>
          <w:rFonts w:hint="eastAsia"/>
        </w:rPr>
        <w:t>Black</w:t>
      </w:r>
      <w:r>
        <w:t xml:space="preserve"> in the relative numbers in the </w:t>
      </w:r>
      <w:r w:rsidR="00D257B3">
        <w:rPr>
          <w:rFonts w:hint="eastAsia"/>
        </w:rPr>
        <w:t>Democrat and Republican, while there doesn</w:t>
      </w:r>
      <w:r w:rsidR="00D257B3">
        <w:t>’</w:t>
      </w:r>
      <w:r w:rsidR="00D257B3">
        <w:rPr>
          <w:rFonts w:hint="eastAsia"/>
        </w:rPr>
        <w:t xml:space="preserve">t have big </w:t>
      </w:r>
      <w:r w:rsidR="00D257B3">
        <w:t xml:space="preserve">difference between </w:t>
      </w:r>
      <w:r w:rsidR="00D257B3">
        <w:rPr>
          <w:rFonts w:hint="eastAsia"/>
        </w:rPr>
        <w:t>White</w:t>
      </w:r>
      <w:r w:rsidR="00D257B3">
        <w:t xml:space="preserve"> and </w:t>
      </w:r>
      <w:r w:rsidR="00D257B3">
        <w:rPr>
          <w:rFonts w:hint="eastAsia"/>
        </w:rPr>
        <w:t>Black</w:t>
      </w:r>
      <w:r w:rsidR="00D257B3">
        <w:t xml:space="preserve"> in the relative numbers in the </w:t>
      </w:r>
      <w:r w:rsidR="00D257B3">
        <w:rPr>
          <w:rFonts w:hint="eastAsia"/>
        </w:rPr>
        <w:t>(Democrat + Republican) and Independent</w:t>
      </w:r>
      <w:r>
        <w:t>.</w:t>
      </w:r>
    </w:p>
    <w:p w14:paraId="7E3CC365" w14:textId="22BD1E3F" w:rsidR="00C60658" w:rsidRPr="00E95139" w:rsidRDefault="00C60658" w:rsidP="00617D5A">
      <w:pPr>
        <w:spacing w:line="360" w:lineRule="auto"/>
        <w:rPr>
          <w:b/>
          <w:bCs/>
        </w:rPr>
      </w:pPr>
      <w:r w:rsidRPr="00E95139">
        <w:rPr>
          <w:rFonts w:hint="eastAsia"/>
          <w:b/>
          <w:bCs/>
        </w:rPr>
        <w:t>2.21</w:t>
      </w:r>
    </w:p>
    <w:p w14:paraId="1D1B5092" w14:textId="46FFD88F" w:rsidR="00563E02" w:rsidRDefault="007940A3" w:rsidP="00617D5A">
      <w:pPr>
        <w:spacing w:line="360" w:lineRule="auto"/>
      </w:pPr>
      <w:r>
        <w:rPr>
          <w:rFonts w:hint="eastAsia"/>
        </w:rPr>
        <w:t xml:space="preserve">(a) </w:t>
      </w:r>
      <w:r w:rsidR="00E95139">
        <w:rPr>
          <w:rFonts w:hint="eastAsia"/>
        </w:rPr>
        <w:t xml:space="preserve">Since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=11.524&lt;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0.95, 9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=16.92 (</m:t>
        </m:r>
        <m:r>
          <m:rPr>
            <m:sty m:val="p"/>
          </m:rPr>
          <w:rPr>
            <w:rFonts w:ascii="Cambria Math" w:hAnsi="Cambria Math"/>
          </w:rPr>
          <m:t>p-value</m:t>
        </m:r>
        <m:r>
          <w:rPr>
            <w:rFonts w:ascii="Cambria Math" w:hAnsi="Cambria Math"/>
          </w:rPr>
          <m:t>=0.2415)</m:t>
        </m:r>
      </m:oMath>
      <w:r w:rsidR="00E95139">
        <w:rPr>
          <w:rFonts w:hint="eastAsia"/>
        </w:rPr>
        <w:t>, so there</w:t>
      </w:r>
      <w:r w:rsidR="00E95139">
        <w:t>’</w:t>
      </w:r>
      <w:r w:rsidR="00E95139">
        <w:rPr>
          <w:rFonts w:hint="eastAsia"/>
        </w:rPr>
        <w:t xml:space="preserve">s no sufficient evidence to reject the claim that job </w:t>
      </w:r>
      <w:r w:rsidR="00E95139">
        <w:t>satisfaction</w:t>
      </w:r>
      <w:r w:rsidR="00E95139">
        <w:rPr>
          <w:rFonts w:hint="eastAsia"/>
        </w:rPr>
        <w:t xml:space="preserve"> and income are independent</w:t>
      </w:r>
      <w:r w:rsidR="002410CD">
        <w:rPr>
          <w:rFonts w:hint="eastAsia"/>
        </w:rPr>
        <w:t xml:space="preserve">. </w:t>
      </w:r>
      <w:r w:rsidR="00E95139">
        <w:rPr>
          <w:rFonts w:hint="eastAsia"/>
        </w:rPr>
        <w:t>However, c</w:t>
      </w:r>
      <w:r w:rsidR="00237790">
        <w:rPr>
          <w:rFonts w:hint="eastAsia"/>
        </w:rPr>
        <w:t xml:space="preserve">hi-squared test using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237790">
        <w:rPr>
          <w:rFonts w:hint="eastAsia"/>
        </w:rPr>
        <w:t xml:space="preserve"> r</w:t>
      </w:r>
      <w:r w:rsidR="00237790" w:rsidRPr="00237790">
        <w:t>equire</w:t>
      </w:r>
      <w:r w:rsidR="00E95139">
        <w:rPr>
          <w:rFonts w:hint="eastAsia"/>
        </w:rPr>
        <w:t>s</w:t>
      </w:r>
      <w:r w:rsidR="00237790" w:rsidRPr="00237790">
        <w:t xml:space="preserve"> large samples</w:t>
      </w:r>
      <w:r w:rsidR="00237790">
        <w:rPr>
          <w:rFonts w:hint="eastAsia"/>
        </w:rPr>
        <w:t xml:space="preserve"> to </w:t>
      </w:r>
      <w:r w:rsidR="00237790" w:rsidRPr="00237790">
        <w:t>get closer to chi</w:t>
      </w:r>
      <w:r w:rsidR="00237790">
        <w:rPr>
          <w:rFonts w:hint="eastAsia"/>
        </w:rPr>
        <w:t>-</w:t>
      </w:r>
      <w:r w:rsidR="00237790" w:rsidRPr="00237790">
        <w:t>squared</w:t>
      </w:r>
      <w:r w:rsidR="00237790">
        <w:rPr>
          <w:rFonts w:hint="eastAsia"/>
        </w:rPr>
        <w:t xml:space="preserve"> distribution, and it may be </w:t>
      </w:r>
      <w:r w:rsidR="00237790" w:rsidRPr="00237790">
        <w:t>poor</w:t>
      </w:r>
      <w:r w:rsidR="00237790">
        <w:rPr>
          <w:rFonts w:hint="eastAsia"/>
        </w:rPr>
        <w:t xml:space="preserve"> </w:t>
      </w:r>
      <w:r w:rsidR="00237790" w:rsidRPr="00237790">
        <w:t>when some expected frequencies are less than about 5</w:t>
      </w:r>
      <w:r w:rsidR="00237790">
        <w:rPr>
          <w:rFonts w:hint="eastAsia"/>
        </w:rPr>
        <w:t>.</w:t>
      </w:r>
    </w:p>
    <w:tbl>
      <w:tblPr>
        <w:tblStyle w:val="af"/>
        <w:tblW w:w="9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4"/>
        <w:gridCol w:w="1963"/>
        <w:gridCol w:w="1863"/>
        <w:gridCol w:w="2336"/>
        <w:gridCol w:w="1709"/>
      </w:tblGrid>
      <w:tr w:rsidR="00237790" w14:paraId="281B27B3" w14:textId="77777777" w:rsidTr="00237790">
        <w:trPr>
          <w:jc w:val="center"/>
        </w:trPr>
        <w:tc>
          <w:tcPr>
            <w:tcW w:w="1214" w:type="dxa"/>
            <w:tcBorders>
              <w:top w:val="single" w:sz="12" w:space="0" w:color="000000"/>
              <w:bottom w:val="single" w:sz="12" w:space="0" w:color="000000"/>
            </w:tcBorders>
          </w:tcPr>
          <w:p w14:paraId="0D3C3D9E" w14:textId="77777777" w:rsidR="00237790" w:rsidRDefault="00237790" w:rsidP="00617D5A">
            <w:pPr>
              <w:spacing w:line="360" w:lineRule="auto"/>
            </w:pPr>
          </w:p>
        </w:tc>
        <w:tc>
          <w:tcPr>
            <w:tcW w:w="1963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5B14933D" w14:textId="6B7B7175" w:rsidR="00237790" w:rsidRDefault="00237790" w:rsidP="00237790">
            <w:pPr>
              <w:spacing w:line="360" w:lineRule="auto"/>
              <w:jc w:val="center"/>
            </w:pPr>
            <w:r w:rsidRPr="00237790">
              <w:t>very dissatisfied</w:t>
            </w:r>
          </w:p>
        </w:tc>
        <w:tc>
          <w:tcPr>
            <w:tcW w:w="1863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3F6177E2" w14:textId="1BB184C6" w:rsidR="00237790" w:rsidRDefault="00237790" w:rsidP="00237790">
            <w:pPr>
              <w:spacing w:line="360" w:lineRule="auto"/>
              <w:jc w:val="center"/>
            </w:pPr>
            <w:r w:rsidRPr="00237790">
              <w:t>a little satisfied</w:t>
            </w:r>
          </w:p>
        </w:tc>
        <w:tc>
          <w:tcPr>
            <w:tcW w:w="2336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1940E216" w14:textId="4C4020B3" w:rsidR="00237790" w:rsidRDefault="00237790" w:rsidP="00237790">
            <w:pPr>
              <w:spacing w:line="360" w:lineRule="auto"/>
              <w:jc w:val="center"/>
            </w:pPr>
            <w:r w:rsidRPr="00237790">
              <w:t>moderately satisfied</w:t>
            </w:r>
          </w:p>
        </w:tc>
        <w:tc>
          <w:tcPr>
            <w:tcW w:w="1709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692E1652" w14:textId="6D9E71FA" w:rsidR="00237790" w:rsidRDefault="00237790" w:rsidP="00237790">
            <w:pPr>
              <w:spacing w:line="360" w:lineRule="auto"/>
              <w:jc w:val="center"/>
            </w:pPr>
            <w:r>
              <w:t>V</w:t>
            </w:r>
            <w:r>
              <w:rPr>
                <w:rFonts w:hint="eastAsia"/>
              </w:rPr>
              <w:t>ery satisfied</w:t>
            </w:r>
          </w:p>
        </w:tc>
      </w:tr>
      <w:tr w:rsidR="00237790" w14:paraId="4648575F" w14:textId="77777777" w:rsidTr="00237790">
        <w:trPr>
          <w:jc w:val="center"/>
        </w:trPr>
        <w:tc>
          <w:tcPr>
            <w:tcW w:w="1214" w:type="dxa"/>
            <w:tcBorders>
              <w:top w:val="single" w:sz="12" w:space="0" w:color="000000"/>
            </w:tcBorders>
          </w:tcPr>
          <w:p w14:paraId="34CEC4B0" w14:textId="760A134C" w:rsidR="00237790" w:rsidRDefault="00237790" w:rsidP="00617D5A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&lt;5</m:t>
                </m:r>
              </m:oMath>
            </m:oMathPara>
          </w:p>
        </w:tc>
        <w:tc>
          <w:tcPr>
            <w:tcW w:w="1963" w:type="dxa"/>
            <w:tcBorders>
              <w:top w:val="single" w:sz="12" w:space="0" w:color="000000"/>
            </w:tcBorders>
            <w:vAlign w:val="center"/>
          </w:tcPr>
          <w:p w14:paraId="7B5C526D" w14:textId="6D39D258" w:rsidR="00237790" w:rsidRDefault="00237790" w:rsidP="00237790">
            <w:pPr>
              <w:spacing w:line="360" w:lineRule="auto"/>
              <w:jc w:val="center"/>
            </w:pPr>
            <w:r>
              <w:rPr>
                <w:rFonts w:hint="eastAsia"/>
              </w:rPr>
              <w:t>1.44</w:t>
            </w:r>
          </w:p>
        </w:tc>
        <w:tc>
          <w:tcPr>
            <w:tcW w:w="1863" w:type="dxa"/>
            <w:tcBorders>
              <w:top w:val="single" w:sz="12" w:space="0" w:color="000000"/>
            </w:tcBorders>
            <w:vAlign w:val="center"/>
          </w:tcPr>
          <w:p w14:paraId="1FD30C2C" w14:textId="533485FA" w:rsidR="00237790" w:rsidRDefault="00237790" w:rsidP="00237790">
            <w:pPr>
              <w:spacing w:line="360" w:lineRule="auto"/>
              <w:jc w:val="center"/>
            </w:pPr>
            <w:r>
              <w:rPr>
                <w:rFonts w:hint="eastAsia"/>
              </w:rPr>
              <w:t>0.73</w:t>
            </w:r>
          </w:p>
        </w:tc>
        <w:tc>
          <w:tcPr>
            <w:tcW w:w="2336" w:type="dxa"/>
            <w:tcBorders>
              <w:top w:val="single" w:sz="12" w:space="0" w:color="000000"/>
            </w:tcBorders>
            <w:vAlign w:val="center"/>
          </w:tcPr>
          <w:p w14:paraId="7E86AF19" w14:textId="75C1C34F" w:rsidR="00237790" w:rsidRDefault="00237790" w:rsidP="00237790">
            <w:pPr>
              <w:spacing w:line="360" w:lineRule="auto"/>
              <w:jc w:val="center"/>
            </w:pPr>
            <m:oMath>
              <m:r>
                <w:rPr>
                  <w:rFonts w:ascii="Cambria Math" w:hAnsi="Cambria Math"/>
                </w:rPr>
                <m:t>-</m:t>
              </m:r>
            </m:oMath>
            <w:r>
              <w:rPr>
                <w:rFonts w:hint="eastAsia"/>
              </w:rPr>
              <w:t>0.16</w:t>
            </w:r>
          </w:p>
        </w:tc>
        <w:tc>
          <w:tcPr>
            <w:tcW w:w="1709" w:type="dxa"/>
            <w:tcBorders>
              <w:top w:val="single" w:sz="12" w:space="0" w:color="000000"/>
            </w:tcBorders>
            <w:vAlign w:val="center"/>
          </w:tcPr>
          <w:p w14:paraId="0FF85E5A" w14:textId="0A641EC6" w:rsidR="00237790" w:rsidRDefault="00237790" w:rsidP="00237790">
            <w:pPr>
              <w:spacing w:line="360" w:lineRule="auto"/>
              <w:jc w:val="center"/>
            </w:pPr>
            <m:oMath>
              <m:r>
                <w:rPr>
                  <w:rFonts w:ascii="Cambria Math" w:hAnsi="Cambria Math"/>
                </w:rPr>
                <m:t>-</m:t>
              </m:r>
            </m:oMath>
            <w:r>
              <w:rPr>
                <w:rFonts w:hint="eastAsia"/>
              </w:rPr>
              <w:t>1.08</w:t>
            </w:r>
          </w:p>
        </w:tc>
      </w:tr>
      <w:tr w:rsidR="00237790" w14:paraId="550F3504" w14:textId="77777777" w:rsidTr="00237790">
        <w:trPr>
          <w:jc w:val="center"/>
        </w:trPr>
        <w:tc>
          <w:tcPr>
            <w:tcW w:w="1214" w:type="dxa"/>
          </w:tcPr>
          <w:p w14:paraId="604CA596" w14:textId="5B26593B" w:rsidR="00237790" w:rsidRDefault="00237790" w:rsidP="00617D5A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5-15</m:t>
                </m:r>
              </m:oMath>
            </m:oMathPara>
          </w:p>
        </w:tc>
        <w:tc>
          <w:tcPr>
            <w:tcW w:w="1963" w:type="dxa"/>
            <w:vAlign w:val="center"/>
          </w:tcPr>
          <w:p w14:paraId="77794FAB" w14:textId="6FAC9C55" w:rsidR="00237790" w:rsidRDefault="00237790" w:rsidP="00237790">
            <w:pPr>
              <w:spacing w:line="360" w:lineRule="auto"/>
              <w:jc w:val="center"/>
            </w:pPr>
            <w:r>
              <w:rPr>
                <w:rFonts w:hint="eastAsia"/>
              </w:rPr>
              <w:t>0.75</w:t>
            </w:r>
          </w:p>
        </w:tc>
        <w:tc>
          <w:tcPr>
            <w:tcW w:w="1863" w:type="dxa"/>
            <w:vAlign w:val="center"/>
          </w:tcPr>
          <w:p w14:paraId="03F24DB5" w14:textId="2AE492C2" w:rsidR="00237790" w:rsidRDefault="00237790" w:rsidP="00237790">
            <w:pPr>
              <w:spacing w:line="360" w:lineRule="auto"/>
              <w:jc w:val="center"/>
            </w:pPr>
            <w:r>
              <w:rPr>
                <w:rFonts w:hint="eastAsia"/>
              </w:rPr>
              <w:t>0.87</w:t>
            </w:r>
          </w:p>
        </w:tc>
        <w:tc>
          <w:tcPr>
            <w:tcW w:w="2336" w:type="dxa"/>
            <w:vAlign w:val="center"/>
          </w:tcPr>
          <w:p w14:paraId="019BD287" w14:textId="18516CBF" w:rsidR="00237790" w:rsidRDefault="00237790" w:rsidP="00237790">
            <w:pPr>
              <w:spacing w:line="360" w:lineRule="auto"/>
              <w:jc w:val="center"/>
            </w:pPr>
            <w:r>
              <w:rPr>
                <w:rFonts w:hint="eastAsia"/>
              </w:rPr>
              <w:t>0.60</w:t>
            </w:r>
          </w:p>
        </w:tc>
        <w:tc>
          <w:tcPr>
            <w:tcW w:w="1709" w:type="dxa"/>
            <w:vAlign w:val="center"/>
          </w:tcPr>
          <w:p w14:paraId="51E83A3E" w14:textId="3A2B43A2" w:rsidR="00237790" w:rsidRDefault="00237790" w:rsidP="00237790">
            <w:pPr>
              <w:spacing w:line="360" w:lineRule="auto"/>
              <w:jc w:val="center"/>
            </w:pPr>
            <m:oMath>
              <m:r>
                <w:rPr>
                  <w:rFonts w:ascii="Cambria Math" w:hAnsi="Cambria Math"/>
                </w:rPr>
                <m:t>-</m:t>
              </m:r>
            </m:oMath>
            <w:r>
              <w:rPr>
                <w:rFonts w:hint="eastAsia"/>
              </w:rPr>
              <w:t>1.77</w:t>
            </w:r>
          </w:p>
        </w:tc>
      </w:tr>
      <w:tr w:rsidR="00237790" w14:paraId="3CBACB20" w14:textId="77777777" w:rsidTr="00237790">
        <w:trPr>
          <w:jc w:val="center"/>
        </w:trPr>
        <w:tc>
          <w:tcPr>
            <w:tcW w:w="1214" w:type="dxa"/>
          </w:tcPr>
          <w:p w14:paraId="4371AD40" w14:textId="0878732F" w:rsidR="00237790" w:rsidRDefault="00237790" w:rsidP="00617D5A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15-25</m:t>
                </m:r>
              </m:oMath>
            </m:oMathPara>
          </w:p>
        </w:tc>
        <w:tc>
          <w:tcPr>
            <w:tcW w:w="1963" w:type="dxa"/>
            <w:vAlign w:val="center"/>
          </w:tcPr>
          <w:p w14:paraId="7B103F12" w14:textId="3197B461" w:rsidR="00237790" w:rsidRDefault="00237790" w:rsidP="00237790">
            <w:pPr>
              <w:spacing w:line="360" w:lineRule="auto"/>
              <w:jc w:val="center"/>
            </w:pPr>
            <m:oMath>
              <m:r>
                <w:rPr>
                  <w:rFonts w:ascii="Cambria Math" w:hAnsi="Cambria Math"/>
                </w:rPr>
                <m:t>-</m:t>
              </m:r>
            </m:oMath>
            <w:r>
              <w:rPr>
                <w:rFonts w:hint="eastAsia"/>
              </w:rPr>
              <w:t>1.12</w:t>
            </w:r>
          </w:p>
        </w:tc>
        <w:tc>
          <w:tcPr>
            <w:tcW w:w="1863" w:type="dxa"/>
            <w:vAlign w:val="center"/>
          </w:tcPr>
          <w:p w14:paraId="3950990A" w14:textId="02913883" w:rsidR="00237790" w:rsidRDefault="00237790" w:rsidP="00237790">
            <w:pPr>
              <w:spacing w:line="360" w:lineRule="auto"/>
              <w:jc w:val="center"/>
            </w:pPr>
            <m:oMath>
              <m:r>
                <w:rPr>
                  <w:rFonts w:ascii="Cambria Math" w:hAnsi="Cambria Math"/>
                </w:rPr>
                <m:t>-</m:t>
              </m:r>
            </m:oMath>
            <w:r>
              <w:rPr>
                <w:rFonts w:hint="eastAsia"/>
              </w:rPr>
              <w:t>1.52</w:t>
            </w:r>
          </w:p>
        </w:tc>
        <w:tc>
          <w:tcPr>
            <w:tcW w:w="2336" w:type="dxa"/>
            <w:vAlign w:val="center"/>
          </w:tcPr>
          <w:p w14:paraId="640BE614" w14:textId="1BAE7FD1" w:rsidR="00237790" w:rsidRDefault="00237790" w:rsidP="00237790">
            <w:pPr>
              <w:spacing w:line="360" w:lineRule="auto"/>
              <w:jc w:val="center"/>
            </w:pPr>
            <w:r>
              <w:rPr>
                <w:rFonts w:hint="eastAsia"/>
              </w:rPr>
              <w:t>0.22</w:t>
            </w:r>
          </w:p>
        </w:tc>
        <w:tc>
          <w:tcPr>
            <w:tcW w:w="1709" w:type="dxa"/>
            <w:vAlign w:val="center"/>
          </w:tcPr>
          <w:p w14:paraId="3786781D" w14:textId="1C7090BD" w:rsidR="00237790" w:rsidRDefault="00237790" w:rsidP="00237790">
            <w:pPr>
              <w:spacing w:line="360" w:lineRule="auto"/>
              <w:jc w:val="center"/>
            </w:pPr>
            <w:r>
              <w:rPr>
                <w:rFonts w:hint="eastAsia"/>
              </w:rPr>
              <w:t>1.51</w:t>
            </w:r>
          </w:p>
        </w:tc>
      </w:tr>
      <w:tr w:rsidR="00237790" w14:paraId="512E4D2A" w14:textId="77777777" w:rsidTr="00237790">
        <w:trPr>
          <w:jc w:val="center"/>
        </w:trPr>
        <w:tc>
          <w:tcPr>
            <w:tcW w:w="1214" w:type="dxa"/>
            <w:tcBorders>
              <w:bottom w:val="single" w:sz="12" w:space="0" w:color="000000"/>
            </w:tcBorders>
          </w:tcPr>
          <w:p w14:paraId="650F5540" w14:textId="04D60D39" w:rsidR="00237790" w:rsidRDefault="00237790" w:rsidP="00617D5A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&gt;25</m:t>
                </m:r>
              </m:oMath>
            </m:oMathPara>
          </w:p>
        </w:tc>
        <w:tc>
          <w:tcPr>
            <w:tcW w:w="1963" w:type="dxa"/>
            <w:tcBorders>
              <w:bottom w:val="single" w:sz="12" w:space="0" w:color="000000"/>
            </w:tcBorders>
            <w:vAlign w:val="center"/>
          </w:tcPr>
          <w:p w14:paraId="18467529" w14:textId="0FCBB204" w:rsidR="00237790" w:rsidRDefault="00237790" w:rsidP="00237790">
            <w:pPr>
              <w:spacing w:line="360" w:lineRule="auto"/>
              <w:jc w:val="center"/>
            </w:pPr>
            <m:oMath>
              <m:r>
                <w:rPr>
                  <w:rFonts w:ascii="Cambria Math" w:hAnsi="Cambria Math"/>
                </w:rPr>
                <m:t>-</m:t>
              </m:r>
            </m:oMath>
            <w:r>
              <w:rPr>
                <w:rFonts w:hint="eastAsia"/>
              </w:rPr>
              <w:t>1.12</w:t>
            </w:r>
          </w:p>
        </w:tc>
        <w:tc>
          <w:tcPr>
            <w:tcW w:w="1863" w:type="dxa"/>
            <w:tcBorders>
              <w:bottom w:val="single" w:sz="12" w:space="0" w:color="000000"/>
            </w:tcBorders>
            <w:vAlign w:val="center"/>
          </w:tcPr>
          <w:p w14:paraId="62095180" w14:textId="451F72F8" w:rsidR="00237790" w:rsidRDefault="00237790" w:rsidP="00237790">
            <w:pPr>
              <w:spacing w:line="360" w:lineRule="auto"/>
              <w:jc w:val="center"/>
            </w:pPr>
            <m:oMath>
              <m:r>
                <w:rPr>
                  <w:rFonts w:ascii="Cambria Math" w:hAnsi="Cambria Math"/>
                </w:rPr>
                <m:t>-</m:t>
              </m:r>
            </m:oMath>
            <w:r>
              <w:rPr>
                <w:rFonts w:hint="eastAsia"/>
              </w:rPr>
              <w:t>0.16</w:t>
            </w:r>
          </w:p>
        </w:tc>
        <w:tc>
          <w:tcPr>
            <w:tcW w:w="2336" w:type="dxa"/>
            <w:tcBorders>
              <w:bottom w:val="single" w:sz="12" w:space="0" w:color="000000"/>
            </w:tcBorders>
            <w:vAlign w:val="center"/>
          </w:tcPr>
          <w:p w14:paraId="1A8890C4" w14:textId="217FAF30" w:rsidR="00237790" w:rsidRDefault="00237790" w:rsidP="00237790">
            <w:pPr>
              <w:spacing w:line="360" w:lineRule="auto"/>
              <w:jc w:val="center"/>
            </w:pPr>
            <m:oMath>
              <m:r>
                <w:rPr>
                  <w:rFonts w:ascii="Cambria Math" w:hAnsi="Cambria Math"/>
                </w:rPr>
                <m:t>-</m:t>
              </m:r>
            </m:oMath>
            <w:r>
              <w:rPr>
                <w:rFonts w:hint="eastAsia"/>
              </w:rPr>
              <w:t>0.73</w:t>
            </w:r>
          </w:p>
        </w:tc>
        <w:tc>
          <w:tcPr>
            <w:tcW w:w="1709" w:type="dxa"/>
            <w:tcBorders>
              <w:bottom w:val="single" w:sz="12" w:space="0" w:color="000000"/>
            </w:tcBorders>
            <w:vAlign w:val="center"/>
          </w:tcPr>
          <w:p w14:paraId="04266CF3" w14:textId="52022C7A" w:rsidR="00237790" w:rsidRDefault="00237790" w:rsidP="00237790">
            <w:pPr>
              <w:spacing w:line="360" w:lineRule="auto"/>
              <w:jc w:val="center"/>
            </w:pPr>
            <w:r>
              <w:rPr>
                <w:rFonts w:hint="eastAsia"/>
              </w:rPr>
              <w:t>1.51</w:t>
            </w:r>
          </w:p>
        </w:tc>
      </w:tr>
    </w:tbl>
    <w:p w14:paraId="362931B9" w14:textId="3E2A9DA9" w:rsidR="00237790" w:rsidRPr="00237790" w:rsidRDefault="00237790" w:rsidP="00237790">
      <w:pPr>
        <w:spacing w:line="360" w:lineRule="auto"/>
        <w:ind w:firstLine="480"/>
      </w:pPr>
      <w:r>
        <w:rPr>
          <w:rFonts w:hint="eastAsia"/>
        </w:rPr>
        <w:t>From the standardized residuals, they don</w:t>
      </w:r>
      <w:r>
        <w:t>’</w:t>
      </w:r>
      <w:r>
        <w:rPr>
          <w:rFonts w:hint="eastAsia"/>
        </w:rPr>
        <w:t xml:space="preserve">t suggest any association pattern since no entry exceeds 2 or below </w:t>
      </w:r>
      <m:oMath>
        <m:r>
          <w:rPr>
            <w:rFonts w:ascii="Cambria Math" w:hAnsi="Cambria Math"/>
          </w:rPr>
          <m:t>-2</m:t>
        </m:r>
      </m:oMath>
      <w:r>
        <w:rPr>
          <w:rFonts w:hint="eastAsia"/>
        </w:rPr>
        <w:t>.</w:t>
      </w:r>
    </w:p>
    <w:p w14:paraId="20096433" w14:textId="7456D7F7" w:rsidR="007940A3" w:rsidRDefault="007940A3" w:rsidP="00617D5A">
      <w:pPr>
        <w:spacing w:line="360" w:lineRule="auto"/>
      </w:pPr>
      <w:r>
        <w:rPr>
          <w:rFonts w:hint="eastAsia"/>
        </w:rPr>
        <w:lastRenderedPageBreak/>
        <w:t xml:space="preserve">(b) </w:t>
      </w:r>
      <w:r w:rsidR="00AA3574">
        <w:rPr>
          <w:rFonts w:hint="eastAsia"/>
        </w:rPr>
        <w:t xml:space="preserve">Using CMH test, </w:t>
      </w:r>
      <w:r w:rsidR="001E25C7">
        <w:rPr>
          <w:rFonts w:hint="eastAsia"/>
        </w:rPr>
        <w:t xml:space="preserve">the test statistic 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=7.0449&gt;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0.95,  1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=3.84</m:t>
        </m:r>
      </m:oMath>
      <w:r w:rsidR="001E25C7">
        <w:rPr>
          <w:rFonts w:hint="eastAsia"/>
        </w:rPr>
        <w:t xml:space="preserve">, and </w:t>
      </w:r>
      <w:r w:rsidR="00AA3574">
        <w:rPr>
          <w:rFonts w:hint="eastAsia"/>
        </w:rPr>
        <w:t xml:space="preserve">the p-value equals </w:t>
      </w:r>
      <m:oMath>
        <m:r>
          <w:rPr>
            <w:rFonts w:ascii="Cambria Math" w:hAnsi="Cambria Math"/>
          </w:rPr>
          <m:t>0.0079&lt;0.05</m:t>
        </m:r>
      </m:oMath>
      <w:r w:rsidR="00AA3574">
        <w:rPr>
          <w:rFonts w:hint="eastAsia"/>
        </w:rPr>
        <w:t xml:space="preserve">, </w:t>
      </w:r>
      <w:r w:rsidR="00AA3574" w:rsidRPr="00AA3574">
        <w:t>which suggests strong evidence of a nonzero correlation.</w:t>
      </w:r>
      <w:r w:rsidR="00AA3574">
        <w:rPr>
          <w:rFonts w:hint="eastAsia"/>
        </w:rPr>
        <w:t xml:space="preserve"> The reason why results differ so much from part (a) is that chi-squared test ignores the information of order in the class</w:t>
      </w:r>
      <w:r w:rsidR="00E95139">
        <w:rPr>
          <w:rFonts w:hint="eastAsia"/>
        </w:rPr>
        <w:t xml:space="preserve"> while CMH test takes order into account</w:t>
      </w:r>
      <w:r w:rsidR="00AA3574">
        <w:rPr>
          <w:rFonts w:hint="eastAsia"/>
        </w:rPr>
        <w:t>.</w:t>
      </w:r>
    </w:p>
    <w:p w14:paraId="06567E79" w14:textId="0CDC9859" w:rsidR="00C60658" w:rsidRPr="00465C82" w:rsidRDefault="00C60658" w:rsidP="00617D5A">
      <w:pPr>
        <w:spacing w:line="360" w:lineRule="auto"/>
        <w:rPr>
          <w:b/>
          <w:bCs/>
        </w:rPr>
      </w:pPr>
      <w:r w:rsidRPr="00465C82">
        <w:rPr>
          <w:rFonts w:hint="eastAsia"/>
          <w:b/>
          <w:bCs/>
        </w:rPr>
        <w:t>2.23</w:t>
      </w:r>
    </w:p>
    <w:p w14:paraId="667400EE" w14:textId="77777777" w:rsidR="00C75991" w:rsidRDefault="007940A3" w:rsidP="00617D5A">
      <w:pPr>
        <w:spacing w:line="360" w:lineRule="auto"/>
      </w:pPr>
      <w:r>
        <w:rPr>
          <w:rFonts w:hint="eastAsia"/>
        </w:rPr>
        <w:t xml:space="preserve">(a) </w:t>
      </w:r>
    </w:p>
    <w:p w14:paraId="51BEF8DC" w14:textId="320DD163" w:rsidR="00563E02" w:rsidRDefault="007940A3" w:rsidP="00617D5A">
      <w:pPr>
        <w:spacing w:line="360" w:lineRule="auto"/>
      </w:pPr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:θ&gt;1</m:t>
        </m:r>
      </m:oMath>
      <w:r>
        <w:rPr>
          <w:rFonts w:hint="eastAsia"/>
        </w:rPr>
        <w:t>, the p-value is equal to 0.3808.</w:t>
      </w:r>
      <w:r w:rsidR="002410CD">
        <w:rPr>
          <w:rFonts w:hint="eastAsia"/>
        </w:rPr>
        <w:t xml:space="preserve"> </w:t>
      </w:r>
      <w:r>
        <w:rPr>
          <w:rFonts w:hint="eastAsia"/>
        </w:rPr>
        <w:t xml:space="preserve">(ii)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:θ≠1</m:t>
        </m:r>
      </m:oMath>
      <w:r>
        <w:rPr>
          <w:rFonts w:hint="eastAsia"/>
        </w:rPr>
        <w:t>, the p-value is equal to 0.6384.</w:t>
      </w:r>
    </w:p>
    <w:p w14:paraId="266267DC" w14:textId="72FB1D10" w:rsidR="00C75991" w:rsidRPr="00C75991" w:rsidRDefault="00C75991" w:rsidP="002410CD">
      <w:pPr>
        <w:spacing w:line="360" w:lineRule="auto"/>
        <w:ind w:firstLine="480"/>
      </w:pPr>
      <w:r>
        <w:rPr>
          <w:rFonts w:hint="eastAsia"/>
        </w:rPr>
        <w:t>Both tests are not significant, which imply that there</w:t>
      </w:r>
      <w:r>
        <w:t>’</w:t>
      </w:r>
      <w:r>
        <w:rPr>
          <w:rFonts w:hint="eastAsia"/>
        </w:rPr>
        <w:t xml:space="preserve">s no sufficient evidence to </w:t>
      </w:r>
      <w:r w:rsidR="00465C82">
        <w:rPr>
          <w:rFonts w:hint="eastAsia"/>
        </w:rPr>
        <w:t xml:space="preserve">reject the </w:t>
      </w:r>
      <w:r>
        <w:rPr>
          <w:rFonts w:hint="eastAsia"/>
        </w:rPr>
        <w:t xml:space="preserve">claim that the odds ratio is equal to </w:t>
      </w:r>
      <w:r w:rsidR="00465C82">
        <w:rPr>
          <w:rFonts w:hint="eastAsia"/>
        </w:rPr>
        <w:t>one</w:t>
      </w:r>
      <w:r>
        <w:rPr>
          <w:rFonts w:hint="eastAsia"/>
        </w:rPr>
        <w:t>.</w:t>
      </w:r>
    </w:p>
    <w:p w14:paraId="03A33872" w14:textId="1898CB12" w:rsidR="002410CD" w:rsidRDefault="007940A3" w:rsidP="00617D5A">
      <w:pPr>
        <w:spacing w:line="360" w:lineRule="auto"/>
      </w:pPr>
      <w:r>
        <w:rPr>
          <w:rFonts w:hint="eastAsia"/>
        </w:rPr>
        <w:t xml:space="preserve">(b) </w:t>
      </w:r>
      <w:r w:rsidR="00C75991">
        <w:rPr>
          <w:rFonts w:hint="eastAsia"/>
        </w:rPr>
        <w:t>For the two-sided test, t</w:t>
      </w:r>
      <w:r>
        <w:rPr>
          <w:rFonts w:hint="eastAsia"/>
        </w:rPr>
        <w:t>he mid P-value is 0.486</w:t>
      </w:r>
      <w:r w:rsidR="00C75991">
        <w:rPr>
          <w:rFonts w:hint="eastAsia"/>
        </w:rPr>
        <w:t>2</w:t>
      </w:r>
      <w:r>
        <w:rPr>
          <w:rFonts w:hint="eastAsia"/>
        </w:rPr>
        <w:t xml:space="preserve">. </w:t>
      </w:r>
      <w:r w:rsidR="00C75991">
        <w:rPr>
          <w:rFonts w:hint="eastAsia"/>
        </w:rPr>
        <w:t xml:space="preserve">The confidence interval is </w:t>
      </w:r>
      <m:oMath>
        <m:r>
          <w:rPr>
            <w:rFonts w:ascii="Cambria Math" w:hAnsi="Cambria Math"/>
          </w:rPr>
          <m:t>(0.2752, 19.1549)</m:t>
        </m:r>
      </m:oMath>
      <w:r w:rsidR="00C75991">
        <w:rPr>
          <w:rFonts w:hint="eastAsia"/>
        </w:rPr>
        <w:t>.</w:t>
      </w:r>
      <w:r w:rsidR="00EE2CBB">
        <w:rPr>
          <w:rFonts w:hint="eastAsia"/>
        </w:rPr>
        <w:t xml:space="preserve"> Compared to the p-value of Fisher</w:t>
      </w:r>
      <w:r w:rsidR="00EE2CBB">
        <w:t>’</w:t>
      </w:r>
      <w:r w:rsidR="00EE2CBB">
        <w:rPr>
          <w:rFonts w:hint="eastAsia"/>
        </w:rPr>
        <w:t>s exact test (0.6384), t</w:t>
      </w:r>
      <w:r w:rsidR="00C75991">
        <w:rPr>
          <w:rFonts w:hint="eastAsia"/>
        </w:rPr>
        <w:t xml:space="preserve">he advantage of mid P-value is that </w:t>
      </w:r>
      <w:r w:rsidR="002410CD">
        <w:rPr>
          <w:rFonts w:hint="eastAsia"/>
        </w:rPr>
        <w:t xml:space="preserve">it </w:t>
      </w:r>
      <w:r w:rsidR="00465C82" w:rsidRPr="002410CD">
        <w:t>diminish</w:t>
      </w:r>
      <w:r w:rsidR="00465C82">
        <w:t>es</w:t>
      </w:r>
      <w:r w:rsidR="002410CD" w:rsidRPr="002410CD">
        <w:t xml:space="preserve"> the conservativeness</w:t>
      </w:r>
      <w:r w:rsidR="002410CD">
        <w:rPr>
          <w:rFonts w:hint="eastAsia"/>
        </w:rPr>
        <w:t>.</w:t>
      </w:r>
    </w:p>
    <w:p w14:paraId="2F3CEA0B" w14:textId="4EFE0F71" w:rsidR="00C60658" w:rsidRPr="00465C82" w:rsidRDefault="00C60658" w:rsidP="00617D5A">
      <w:pPr>
        <w:spacing w:line="360" w:lineRule="auto"/>
        <w:rPr>
          <w:b/>
          <w:bCs/>
        </w:rPr>
      </w:pPr>
      <w:r w:rsidRPr="00465C82">
        <w:rPr>
          <w:rFonts w:hint="eastAsia"/>
          <w:b/>
          <w:bCs/>
        </w:rPr>
        <w:t>2.25</w:t>
      </w:r>
    </w:p>
    <w:p w14:paraId="7CC964E7" w14:textId="1F59E867" w:rsidR="00563E02" w:rsidRDefault="00055B84" w:rsidP="00617D5A">
      <w:pPr>
        <w:spacing w:line="360" w:lineRule="auto"/>
      </w:pPr>
      <w:r>
        <w:rPr>
          <w:rFonts w:hint="eastAsia"/>
        </w:rPr>
        <w:t xml:space="preserve">(a) 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1701"/>
        <w:gridCol w:w="1740"/>
        <w:gridCol w:w="1634"/>
        <w:gridCol w:w="1530"/>
      </w:tblGrid>
      <w:tr w:rsidR="00102084" w14:paraId="313CA09E" w14:textId="77777777" w:rsidTr="00102084">
        <w:trPr>
          <w:jc w:val="center"/>
        </w:trPr>
        <w:tc>
          <w:tcPr>
            <w:tcW w:w="1701" w:type="dxa"/>
            <w:vMerge w:val="restart"/>
            <w:tcBorders>
              <w:top w:val="single" w:sz="12" w:space="0" w:color="000000"/>
            </w:tcBorders>
            <w:vAlign w:val="center"/>
          </w:tcPr>
          <w:p w14:paraId="4060AC64" w14:textId="77777777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Victims</w:t>
            </w:r>
            <w:r>
              <w:t>’</w:t>
            </w:r>
            <w:r>
              <w:rPr>
                <w:rFonts w:hint="eastAsia"/>
              </w:rPr>
              <w:t xml:space="preserve"> </w:t>
            </w:r>
            <w:r>
              <w:br/>
            </w:r>
            <w:r>
              <w:rPr>
                <w:rFonts w:hint="eastAsia"/>
              </w:rPr>
              <w:t>Race</w:t>
            </w:r>
          </w:p>
        </w:tc>
        <w:tc>
          <w:tcPr>
            <w:tcW w:w="1701" w:type="dxa"/>
            <w:vMerge w:val="restart"/>
            <w:tcBorders>
              <w:top w:val="single" w:sz="12" w:space="0" w:color="000000"/>
            </w:tcBorders>
            <w:vAlign w:val="center"/>
          </w:tcPr>
          <w:p w14:paraId="57C2413B" w14:textId="77777777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Defendant</w:t>
            </w:r>
            <w:r>
              <w:t>’</w:t>
            </w:r>
            <w:r>
              <w:rPr>
                <w:rFonts w:hint="eastAsia"/>
              </w:rPr>
              <w:t>s Race</w:t>
            </w:r>
          </w:p>
        </w:tc>
        <w:tc>
          <w:tcPr>
            <w:tcW w:w="3374" w:type="dxa"/>
            <w:gridSpan w:val="2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524D6A85" w14:textId="77777777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Death Penalty</w:t>
            </w:r>
          </w:p>
        </w:tc>
        <w:tc>
          <w:tcPr>
            <w:tcW w:w="1530" w:type="dxa"/>
            <w:vMerge w:val="restart"/>
            <w:tcBorders>
              <w:top w:val="single" w:sz="12" w:space="0" w:color="000000"/>
            </w:tcBorders>
            <w:vAlign w:val="center"/>
          </w:tcPr>
          <w:p w14:paraId="7EFC5458" w14:textId="77777777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Percentage Yes</w:t>
            </w:r>
          </w:p>
        </w:tc>
      </w:tr>
      <w:tr w:rsidR="00102084" w14:paraId="133D9E73" w14:textId="77777777" w:rsidTr="00102084">
        <w:trPr>
          <w:jc w:val="center"/>
        </w:trPr>
        <w:tc>
          <w:tcPr>
            <w:tcW w:w="1701" w:type="dxa"/>
            <w:vMerge/>
            <w:tcBorders>
              <w:bottom w:val="single" w:sz="12" w:space="0" w:color="000000"/>
            </w:tcBorders>
            <w:vAlign w:val="center"/>
          </w:tcPr>
          <w:p w14:paraId="7DEA8F8F" w14:textId="77777777" w:rsidR="00102084" w:rsidRDefault="00102084" w:rsidP="00CB0EDE">
            <w:pPr>
              <w:spacing w:line="276" w:lineRule="auto"/>
              <w:jc w:val="center"/>
            </w:pPr>
          </w:p>
        </w:tc>
        <w:tc>
          <w:tcPr>
            <w:tcW w:w="1701" w:type="dxa"/>
            <w:vMerge/>
            <w:tcBorders>
              <w:bottom w:val="single" w:sz="12" w:space="0" w:color="000000"/>
            </w:tcBorders>
            <w:vAlign w:val="center"/>
          </w:tcPr>
          <w:p w14:paraId="2A9249B3" w14:textId="77777777" w:rsidR="00102084" w:rsidRDefault="00102084" w:rsidP="00CB0EDE">
            <w:pPr>
              <w:spacing w:line="276" w:lineRule="auto"/>
              <w:jc w:val="center"/>
            </w:pPr>
          </w:p>
        </w:tc>
        <w:tc>
          <w:tcPr>
            <w:tcW w:w="1740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49222F78" w14:textId="77777777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1634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3F83E776" w14:textId="77777777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1530" w:type="dxa"/>
            <w:vMerge/>
            <w:tcBorders>
              <w:bottom w:val="single" w:sz="12" w:space="0" w:color="000000"/>
            </w:tcBorders>
            <w:vAlign w:val="center"/>
          </w:tcPr>
          <w:p w14:paraId="42535DAD" w14:textId="77777777" w:rsidR="00102084" w:rsidRDefault="00102084" w:rsidP="00CB0EDE">
            <w:pPr>
              <w:spacing w:line="276" w:lineRule="auto"/>
              <w:jc w:val="center"/>
            </w:pPr>
          </w:p>
        </w:tc>
      </w:tr>
      <w:tr w:rsidR="00102084" w14:paraId="2EFCEEDD" w14:textId="77777777" w:rsidTr="00102084">
        <w:trPr>
          <w:jc w:val="center"/>
        </w:trPr>
        <w:tc>
          <w:tcPr>
            <w:tcW w:w="1701" w:type="dxa"/>
            <w:tcBorders>
              <w:top w:val="single" w:sz="12" w:space="0" w:color="000000"/>
            </w:tcBorders>
            <w:vAlign w:val="center"/>
          </w:tcPr>
          <w:p w14:paraId="3DF46B22" w14:textId="77777777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White</w:t>
            </w:r>
          </w:p>
        </w:tc>
        <w:tc>
          <w:tcPr>
            <w:tcW w:w="1701" w:type="dxa"/>
            <w:tcBorders>
              <w:top w:val="single" w:sz="12" w:space="0" w:color="000000"/>
            </w:tcBorders>
            <w:vAlign w:val="center"/>
          </w:tcPr>
          <w:p w14:paraId="64BECA85" w14:textId="77777777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White</w:t>
            </w:r>
          </w:p>
        </w:tc>
        <w:tc>
          <w:tcPr>
            <w:tcW w:w="1740" w:type="dxa"/>
            <w:tcBorders>
              <w:top w:val="single" w:sz="12" w:space="0" w:color="000000"/>
            </w:tcBorders>
            <w:vAlign w:val="center"/>
          </w:tcPr>
          <w:p w14:paraId="066C41FD" w14:textId="6983F4F4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634" w:type="dxa"/>
            <w:tcBorders>
              <w:top w:val="single" w:sz="12" w:space="0" w:color="000000"/>
            </w:tcBorders>
            <w:vAlign w:val="center"/>
          </w:tcPr>
          <w:p w14:paraId="022C2915" w14:textId="27BD8BC8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132</w:t>
            </w:r>
          </w:p>
        </w:tc>
        <w:tc>
          <w:tcPr>
            <w:tcW w:w="1530" w:type="dxa"/>
            <w:tcBorders>
              <w:top w:val="single" w:sz="12" w:space="0" w:color="000000"/>
            </w:tcBorders>
            <w:vAlign w:val="center"/>
          </w:tcPr>
          <w:p w14:paraId="7330B782" w14:textId="43978B38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12.6</w:t>
            </w:r>
          </w:p>
        </w:tc>
      </w:tr>
      <w:tr w:rsidR="00102084" w14:paraId="07E685CD" w14:textId="77777777" w:rsidTr="00102084">
        <w:trPr>
          <w:jc w:val="center"/>
        </w:trPr>
        <w:tc>
          <w:tcPr>
            <w:tcW w:w="1701" w:type="dxa"/>
            <w:vAlign w:val="center"/>
          </w:tcPr>
          <w:p w14:paraId="38646FC6" w14:textId="77777777" w:rsidR="00102084" w:rsidRDefault="00102084" w:rsidP="00CB0EDE">
            <w:pPr>
              <w:spacing w:line="276" w:lineRule="auto"/>
              <w:jc w:val="center"/>
            </w:pPr>
          </w:p>
        </w:tc>
        <w:tc>
          <w:tcPr>
            <w:tcW w:w="1701" w:type="dxa"/>
            <w:vAlign w:val="center"/>
          </w:tcPr>
          <w:p w14:paraId="0020D075" w14:textId="77777777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Black</w:t>
            </w:r>
          </w:p>
        </w:tc>
        <w:tc>
          <w:tcPr>
            <w:tcW w:w="1740" w:type="dxa"/>
            <w:vAlign w:val="center"/>
          </w:tcPr>
          <w:p w14:paraId="05E9BD99" w14:textId="163AD35C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634" w:type="dxa"/>
            <w:vAlign w:val="center"/>
          </w:tcPr>
          <w:p w14:paraId="731B46AF" w14:textId="32CDCD7A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52</w:t>
            </w:r>
          </w:p>
        </w:tc>
        <w:tc>
          <w:tcPr>
            <w:tcW w:w="1530" w:type="dxa"/>
            <w:vAlign w:val="center"/>
          </w:tcPr>
          <w:p w14:paraId="7873A74F" w14:textId="1FEF97CA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17.5</w:t>
            </w:r>
          </w:p>
        </w:tc>
      </w:tr>
      <w:tr w:rsidR="00102084" w14:paraId="1481B2BF" w14:textId="77777777" w:rsidTr="00102084">
        <w:trPr>
          <w:jc w:val="center"/>
        </w:trPr>
        <w:tc>
          <w:tcPr>
            <w:tcW w:w="1701" w:type="dxa"/>
            <w:vAlign w:val="center"/>
          </w:tcPr>
          <w:p w14:paraId="31A7C5F1" w14:textId="77777777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Black</w:t>
            </w:r>
          </w:p>
        </w:tc>
        <w:tc>
          <w:tcPr>
            <w:tcW w:w="1701" w:type="dxa"/>
            <w:vAlign w:val="center"/>
          </w:tcPr>
          <w:p w14:paraId="0C61786F" w14:textId="77777777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White</w:t>
            </w:r>
          </w:p>
        </w:tc>
        <w:tc>
          <w:tcPr>
            <w:tcW w:w="1740" w:type="dxa"/>
            <w:vAlign w:val="center"/>
          </w:tcPr>
          <w:p w14:paraId="1255F18D" w14:textId="1EC55E19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34" w:type="dxa"/>
            <w:vAlign w:val="center"/>
          </w:tcPr>
          <w:p w14:paraId="06205CAF" w14:textId="13787AB2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530" w:type="dxa"/>
            <w:vAlign w:val="center"/>
          </w:tcPr>
          <w:p w14:paraId="22904A5E" w14:textId="7F4E5B69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 xml:space="preserve"> 0.0</w:t>
            </w:r>
          </w:p>
        </w:tc>
      </w:tr>
      <w:tr w:rsidR="00102084" w14:paraId="5EC2198B" w14:textId="77777777" w:rsidTr="00102084">
        <w:trPr>
          <w:jc w:val="center"/>
        </w:trPr>
        <w:tc>
          <w:tcPr>
            <w:tcW w:w="1701" w:type="dxa"/>
            <w:tcBorders>
              <w:bottom w:val="single" w:sz="12" w:space="0" w:color="000000"/>
            </w:tcBorders>
            <w:vAlign w:val="center"/>
          </w:tcPr>
          <w:p w14:paraId="4EB2FE83" w14:textId="77777777" w:rsidR="00102084" w:rsidRDefault="00102084" w:rsidP="00CB0EDE">
            <w:pPr>
              <w:spacing w:line="276" w:lineRule="auto"/>
              <w:jc w:val="center"/>
            </w:pPr>
          </w:p>
        </w:tc>
        <w:tc>
          <w:tcPr>
            <w:tcW w:w="1701" w:type="dxa"/>
            <w:tcBorders>
              <w:bottom w:val="single" w:sz="12" w:space="0" w:color="000000"/>
            </w:tcBorders>
            <w:vAlign w:val="center"/>
          </w:tcPr>
          <w:p w14:paraId="43DAB91D" w14:textId="77777777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Black</w:t>
            </w:r>
          </w:p>
        </w:tc>
        <w:tc>
          <w:tcPr>
            <w:tcW w:w="1740" w:type="dxa"/>
            <w:tcBorders>
              <w:bottom w:val="single" w:sz="12" w:space="0" w:color="000000"/>
            </w:tcBorders>
            <w:vAlign w:val="center"/>
          </w:tcPr>
          <w:p w14:paraId="38FC58FD" w14:textId="1C50849C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634" w:type="dxa"/>
            <w:tcBorders>
              <w:bottom w:val="single" w:sz="12" w:space="0" w:color="000000"/>
            </w:tcBorders>
            <w:vAlign w:val="center"/>
          </w:tcPr>
          <w:p w14:paraId="43EEB861" w14:textId="7B7823F9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97</w:t>
            </w:r>
          </w:p>
        </w:tc>
        <w:tc>
          <w:tcPr>
            <w:tcW w:w="1530" w:type="dxa"/>
            <w:tcBorders>
              <w:bottom w:val="single" w:sz="12" w:space="0" w:color="000000"/>
            </w:tcBorders>
            <w:vAlign w:val="center"/>
          </w:tcPr>
          <w:p w14:paraId="38242C3E" w14:textId="79990CAE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 xml:space="preserve"> 5.8</w:t>
            </w:r>
          </w:p>
        </w:tc>
      </w:tr>
      <w:tr w:rsidR="00102084" w14:paraId="53047345" w14:textId="77777777" w:rsidTr="00102084">
        <w:trPr>
          <w:jc w:val="center"/>
        </w:trPr>
        <w:tc>
          <w:tcPr>
            <w:tcW w:w="1701" w:type="dxa"/>
            <w:tcBorders>
              <w:top w:val="single" w:sz="12" w:space="0" w:color="000000"/>
            </w:tcBorders>
            <w:vAlign w:val="center"/>
          </w:tcPr>
          <w:p w14:paraId="575ACD39" w14:textId="77777777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Total</w:t>
            </w:r>
          </w:p>
        </w:tc>
        <w:tc>
          <w:tcPr>
            <w:tcW w:w="1701" w:type="dxa"/>
            <w:tcBorders>
              <w:top w:val="single" w:sz="12" w:space="0" w:color="000000"/>
            </w:tcBorders>
            <w:vAlign w:val="center"/>
          </w:tcPr>
          <w:p w14:paraId="517FFAD8" w14:textId="77777777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White</w:t>
            </w:r>
          </w:p>
        </w:tc>
        <w:tc>
          <w:tcPr>
            <w:tcW w:w="1740" w:type="dxa"/>
            <w:tcBorders>
              <w:top w:val="single" w:sz="12" w:space="0" w:color="000000"/>
            </w:tcBorders>
            <w:vAlign w:val="center"/>
          </w:tcPr>
          <w:p w14:paraId="35C702F7" w14:textId="15DE590E" w:rsidR="00102084" w:rsidRDefault="00B96C6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634" w:type="dxa"/>
            <w:tcBorders>
              <w:top w:val="single" w:sz="12" w:space="0" w:color="000000"/>
            </w:tcBorders>
            <w:vAlign w:val="center"/>
          </w:tcPr>
          <w:p w14:paraId="2EC9970C" w14:textId="094E9770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141</w:t>
            </w:r>
          </w:p>
        </w:tc>
        <w:tc>
          <w:tcPr>
            <w:tcW w:w="1530" w:type="dxa"/>
            <w:tcBorders>
              <w:top w:val="single" w:sz="12" w:space="0" w:color="000000"/>
            </w:tcBorders>
            <w:vAlign w:val="center"/>
          </w:tcPr>
          <w:p w14:paraId="06B46E9F" w14:textId="14C6958F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17.5</w:t>
            </w:r>
          </w:p>
        </w:tc>
      </w:tr>
      <w:tr w:rsidR="00102084" w14:paraId="27EDFEA9" w14:textId="77777777" w:rsidTr="00102084">
        <w:trPr>
          <w:jc w:val="center"/>
        </w:trPr>
        <w:tc>
          <w:tcPr>
            <w:tcW w:w="1701" w:type="dxa"/>
            <w:tcBorders>
              <w:bottom w:val="single" w:sz="12" w:space="0" w:color="000000"/>
            </w:tcBorders>
            <w:vAlign w:val="center"/>
          </w:tcPr>
          <w:p w14:paraId="6CC71008" w14:textId="77777777" w:rsidR="00102084" w:rsidRDefault="00102084" w:rsidP="00CB0EDE">
            <w:pPr>
              <w:spacing w:line="276" w:lineRule="auto"/>
              <w:jc w:val="center"/>
            </w:pPr>
          </w:p>
        </w:tc>
        <w:tc>
          <w:tcPr>
            <w:tcW w:w="1701" w:type="dxa"/>
            <w:tcBorders>
              <w:bottom w:val="single" w:sz="12" w:space="0" w:color="000000"/>
            </w:tcBorders>
            <w:vAlign w:val="center"/>
          </w:tcPr>
          <w:p w14:paraId="2BBEE750" w14:textId="77777777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Black</w:t>
            </w:r>
          </w:p>
        </w:tc>
        <w:tc>
          <w:tcPr>
            <w:tcW w:w="1740" w:type="dxa"/>
            <w:tcBorders>
              <w:bottom w:val="single" w:sz="12" w:space="0" w:color="000000"/>
            </w:tcBorders>
            <w:vAlign w:val="center"/>
          </w:tcPr>
          <w:p w14:paraId="55BCAAD3" w14:textId="030EF152" w:rsidR="00102084" w:rsidRDefault="00B96C6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634" w:type="dxa"/>
            <w:tcBorders>
              <w:bottom w:val="single" w:sz="12" w:space="0" w:color="000000"/>
            </w:tcBorders>
            <w:vAlign w:val="center"/>
          </w:tcPr>
          <w:p w14:paraId="41F2346C" w14:textId="4A46F598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149</w:t>
            </w:r>
          </w:p>
        </w:tc>
        <w:tc>
          <w:tcPr>
            <w:tcW w:w="1530" w:type="dxa"/>
            <w:tcBorders>
              <w:bottom w:val="single" w:sz="12" w:space="0" w:color="000000"/>
            </w:tcBorders>
            <w:vAlign w:val="center"/>
          </w:tcPr>
          <w:p w14:paraId="03D1EFED" w14:textId="03B40C28" w:rsidR="00102084" w:rsidRDefault="00102084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 xml:space="preserve"> 3.9</w:t>
            </w:r>
          </w:p>
        </w:tc>
      </w:tr>
    </w:tbl>
    <w:p w14:paraId="55B3CC16" w14:textId="59B2ABFB" w:rsidR="000A161B" w:rsidRDefault="00102084" w:rsidP="00617D5A">
      <w:pPr>
        <w:spacing w:line="360" w:lineRule="auto"/>
      </w:pPr>
      <w:r>
        <w:rPr>
          <w:rFonts w:hint="eastAsia"/>
        </w:rPr>
        <w:t>For which victim</w:t>
      </w:r>
      <w:r>
        <w:t>’</w:t>
      </w:r>
      <w:r>
        <w:rPr>
          <w:rFonts w:hint="eastAsia"/>
        </w:rPr>
        <w:t xml:space="preserve">s race is white,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19×52</m:t>
            </m:r>
          </m:num>
          <m:den>
            <m:r>
              <w:rPr>
                <w:rFonts w:ascii="Cambria Math" w:hAnsi="Cambria Math"/>
              </w:rPr>
              <m:t>11×132</m:t>
            </m:r>
          </m:den>
        </m:f>
        <m:r>
          <w:rPr>
            <w:rFonts w:ascii="Cambria Math" w:hAnsi="Cambria Math"/>
          </w:rPr>
          <m:t>=0.68</m:t>
        </m:r>
      </m:oMath>
      <w:r w:rsidR="000A161B">
        <w:rPr>
          <w:rFonts w:hint="eastAsia"/>
        </w:rPr>
        <w:t xml:space="preserve">. </w:t>
      </w:r>
      <w:r w:rsidR="000A161B">
        <w:t xml:space="preserve">The sample odds for white defendants receiving the death penalty were </w:t>
      </w:r>
      <w:r w:rsidR="000A161B">
        <w:rPr>
          <w:rFonts w:hint="eastAsia"/>
        </w:rPr>
        <w:t>68</w:t>
      </w:r>
      <w:r w:rsidR="000A161B">
        <w:t>% of the sample odds for black defendants.</w:t>
      </w:r>
      <w:r>
        <w:rPr>
          <w:rFonts w:hint="eastAsia"/>
        </w:rPr>
        <w:t xml:space="preserve"> </w:t>
      </w:r>
    </w:p>
    <w:p w14:paraId="10183D8E" w14:textId="10F1DC02" w:rsidR="00102084" w:rsidRDefault="00102084" w:rsidP="000A161B">
      <w:pPr>
        <w:spacing w:line="360" w:lineRule="auto"/>
      </w:pPr>
      <w:r>
        <w:rPr>
          <w:rFonts w:hint="eastAsia"/>
        </w:rPr>
        <w:t>For which victim</w:t>
      </w:r>
      <w:r>
        <w:t>’</w:t>
      </w:r>
      <w:r>
        <w:rPr>
          <w:rFonts w:hint="eastAsia"/>
        </w:rPr>
        <w:t xml:space="preserve">s race is black,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0×97</m:t>
            </m:r>
          </m:num>
          <m:den>
            <m:r>
              <w:rPr>
                <w:rFonts w:ascii="Cambria Math" w:hAnsi="Cambria Math"/>
              </w:rPr>
              <m:t>6×</m:t>
            </m:r>
            <m:r>
              <w:rPr>
                <w:rFonts w:ascii="Cambria Math" w:hAnsi="Cambria Math" w:hint="eastAsia"/>
              </w:rPr>
              <m:t>9</m:t>
            </m:r>
          </m:den>
        </m:f>
        <m:r>
          <w:rPr>
            <w:rFonts w:ascii="Cambria Math" w:hAnsi="Cambria Math"/>
          </w:rPr>
          <m:t>=0</m:t>
        </m:r>
      </m:oMath>
      <w:r>
        <w:rPr>
          <w:rFonts w:hint="eastAsia"/>
        </w:rPr>
        <w:t>.</w:t>
      </w:r>
      <w:r w:rsidR="000A161B">
        <w:rPr>
          <w:rFonts w:hint="eastAsia"/>
        </w:rPr>
        <w:t xml:space="preserve"> </w:t>
      </w:r>
      <w:r w:rsidR="000A161B">
        <w:t>because the death penalty was never given to white defendants having black victims.</w:t>
      </w:r>
    </w:p>
    <w:p w14:paraId="3FF75714" w14:textId="77777777" w:rsidR="00A729EC" w:rsidRDefault="00055B84" w:rsidP="003416A1">
      <w:pPr>
        <w:spacing w:line="360" w:lineRule="auto"/>
      </w:pPr>
      <w:r>
        <w:rPr>
          <w:rFonts w:hint="eastAsia"/>
        </w:rPr>
        <w:t xml:space="preserve">(b) </w:t>
      </w:r>
      <w:r w:rsidR="00102084">
        <w:rPr>
          <w:rFonts w:hint="eastAsia"/>
        </w:rPr>
        <w:t xml:space="preserve">For the marginal odds ratio, the estimate equals </w:t>
      </w:r>
      <w:r w:rsidR="000A161B">
        <w:rPr>
          <w:rFonts w:hint="eastAsia"/>
        </w:rPr>
        <w:t> 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19×149</m:t>
            </m:r>
          </m:num>
          <m:den>
            <m:r>
              <w:rPr>
                <w:rFonts w:ascii="Cambria Math" w:hAnsi="Cambria Math"/>
              </w:rPr>
              <m:t>17×141</m:t>
            </m:r>
          </m:den>
        </m:f>
        <m:r>
          <w:rPr>
            <w:rFonts w:ascii="Cambria Math" w:hAnsi="Cambria Math"/>
          </w:rPr>
          <m:t>=1.18</m:t>
        </m:r>
      </m:oMath>
      <w:r w:rsidR="000A161B">
        <w:rPr>
          <w:rFonts w:hint="eastAsia"/>
        </w:rPr>
        <w:t xml:space="preserve">. </w:t>
      </w:r>
      <w:r w:rsidR="000A161B">
        <w:t>The sample odds of the death penalty</w:t>
      </w:r>
      <w:r w:rsidR="000A161B">
        <w:rPr>
          <w:rFonts w:hint="eastAsia"/>
        </w:rPr>
        <w:t xml:space="preserve"> </w:t>
      </w:r>
      <w:r w:rsidR="000A161B">
        <w:t xml:space="preserve">for white defendants were </w:t>
      </w:r>
      <w:r w:rsidR="00B96C64">
        <w:rPr>
          <w:rFonts w:hint="eastAsia"/>
        </w:rPr>
        <w:t>1.18</w:t>
      </w:r>
      <w:r w:rsidR="000A161B">
        <w:rPr>
          <w:rFonts w:hint="eastAsia"/>
        </w:rPr>
        <w:t xml:space="preserve"> times</w:t>
      </w:r>
      <w:r w:rsidR="000A161B">
        <w:t xml:space="preserve"> than for black defendants.</w:t>
      </w:r>
      <w:r w:rsidR="000A161B">
        <w:rPr>
          <w:rFonts w:hint="eastAsia"/>
        </w:rPr>
        <w:t xml:space="preserve"> </w:t>
      </w:r>
    </w:p>
    <w:p w14:paraId="3EE8827D" w14:textId="77777777" w:rsidR="00556391" w:rsidRDefault="000A161B" w:rsidP="00556391">
      <w:pPr>
        <w:spacing w:line="360" w:lineRule="auto"/>
        <w:ind w:firstLine="480"/>
      </w:pPr>
      <w:r>
        <w:rPr>
          <w:rFonts w:hint="eastAsia"/>
        </w:rPr>
        <w:t>This data exhibits Simpson</w:t>
      </w:r>
      <w:r>
        <w:t>’</w:t>
      </w:r>
      <w:r>
        <w:rPr>
          <w:rFonts w:hint="eastAsia"/>
        </w:rPr>
        <w:t>s paradox</w:t>
      </w:r>
      <w:r w:rsidR="00B96C64">
        <w:rPr>
          <w:rFonts w:hint="eastAsia"/>
        </w:rPr>
        <w:t xml:space="preserve">, and the reason is that </w:t>
      </w:r>
      <w:r w:rsidR="00A729EC">
        <w:rPr>
          <w:rFonts w:hint="eastAsia"/>
        </w:rPr>
        <w:t xml:space="preserve">there is a confounding variable </w:t>
      </w:r>
      <w:r w:rsidR="00A729EC">
        <w:t>“</w:t>
      </w:r>
      <w:r w:rsidR="00A729EC">
        <w:rPr>
          <w:rFonts w:hint="eastAsia"/>
        </w:rPr>
        <w:t>Victims</w:t>
      </w:r>
      <w:r w:rsidR="00A729EC">
        <w:t>’</w:t>
      </w:r>
      <w:r w:rsidR="00A729EC">
        <w:rPr>
          <w:rFonts w:hint="eastAsia"/>
        </w:rPr>
        <w:t xml:space="preserve"> Race</w:t>
      </w:r>
      <w:r w:rsidR="00A729EC">
        <w:t>”</w:t>
      </w:r>
      <w:r w:rsidR="00556391">
        <w:rPr>
          <w:rFonts w:hint="eastAsia"/>
        </w:rPr>
        <w:t xml:space="preserve">, which leads to the fact that the marginal association has a different direction from the conditional </w:t>
      </w:r>
      <w:r w:rsidR="00556391">
        <w:rPr>
          <w:rFonts w:hint="eastAsia"/>
        </w:rPr>
        <w:lastRenderedPageBreak/>
        <w:t>association</w:t>
      </w:r>
      <w:r w:rsidR="00A729EC">
        <w:rPr>
          <w:rFonts w:hint="eastAsia"/>
        </w:rPr>
        <w:t xml:space="preserve">. </w:t>
      </w:r>
    </w:p>
    <w:p w14:paraId="36C5CB33" w14:textId="57D5C4B7" w:rsidR="00055B84" w:rsidRPr="003416A1" w:rsidRDefault="00A729EC" w:rsidP="00556391">
      <w:pPr>
        <w:spacing w:line="360" w:lineRule="auto"/>
        <w:ind w:firstLine="480"/>
      </w:pPr>
      <w:r>
        <w:rPr>
          <w:rFonts w:hint="eastAsia"/>
        </w:rPr>
        <w:t>T</w:t>
      </w:r>
      <w:r w:rsidR="00B96C64">
        <w:rPr>
          <w:rFonts w:hint="eastAsia"/>
        </w:rPr>
        <w:t xml:space="preserve">he number of cases </w:t>
      </w:r>
      <w:r w:rsidR="003416A1">
        <w:rPr>
          <w:rFonts w:hint="eastAsia"/>
        </w:rPr>
        <w:t xml:space="preserve">for </w:t>
      </w:r>
      <w:r w:rsidR="003416A1">
        <w:t>“</w:t>
      </w:r>
      <w:r w:rsidR="003416A1">
        <w:rPr>
          <w:rFonts w:hint="eastAsia"/>
        </w:rPr>
        <w:t>White kills white</w:t>
      </w:r>
      <w:r w:rsidR="003416A1">
        <w:t>”</w:t>
      </w:r>
      <w:r w:rsidR="003416A1">
        <w:rPr>
          <w:rFonts w:hint="eastAsia"/>
        </w:rPr>
        <w:t xml:space="preserve"> is the largest combination, and the number of cases for </w:t>
      </w:r>
      <w:r w:rsidR="003416A1">
        <w:t>“</w:t>
      </w:r>
      <w:r w:rsidR="003416A1">
        <w:rPr>
          <w:rFonts w:hint="eastAsia"/>
        </w:rPr>
        <w:t>Black kills black</w:t>
      </w:r>
      <w:r w:rsidR="003416A1">
        <w:t>”</w:t>
      </w:r>
      <w:r w:rsidR="003416A1">
        <w:rPr>
          <w:rFonts w:hint="eastAsia"/>
        </w:rPr>
        <w:t xml:space="preserve"> is the second largest combination. However, killing white is more likely to receive death penalty, so in the marginal association, </w:t>
      </w:r>
      <w:r w:rsidR="003416A1">
        <w:t>white defendants are more likely than black defendants to receive the death penalty.</w:t>
      </w:r>
    </w:p>
    <w:p w14:paraId="02428A4A" w14:textId="1FDEE57E" w:rsidR="00C60658" w:rsidRDefault="00C60658" w:rsidP="00617D5A">
      <w:pPr>
        <w:spacing w:line="360" w:lineRule="auto"/>
      </w:pPr>
      <w:r>
        <w:rPr>
          <w:rFonts w:hint="eastAsia"/>
        </w:rPr>
        <w:t>2.29</w:t>
      </w:r>
    </w:p>
    <w:p w14:paraId="31845087" w14:textId="43C1EF78" w:rsidR="00C75991" w:rsidRDefault="00C75991" w:rsidP="00C75991">
      <w:pPr>
        <w:spacing w:line="360" w:lineRule="auto"/>
        <w:jc w:val="center"/>
      </w:pPr>
      <w:r>
        <w:rPr>
          <w:rFonts w:hint="eastAsia"/>
        </w:rPr>
        <w:t xml:space="preserve">Table 2.1 </w:t>
      </w:r>
      <w:r w:rsidRPr="00C75991">
        <w:t>Cross-classification of belief in afterlife by gender.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7"/>
        <w:gridCol w:w="1542"/>
        <w:gridCol w:w="1417"/>
        <w:gridCol w:w="1418"/>
      </w:tblGrid>
      <w:tr w:rsidR="00C75991" w14:paraId="4D76F8D7" w14:textId="77777777" w:rsidTr="00C75991">
        <w:trPr>
          <w:jc w:val="center"/>
        </w:trPr>
        <w:tc>
          <w:tcPr>
            <w:tcW w:w="1577" w:type="dxa"/>
            <w:tcBorders>
              <w:top w:val="single" w:sz="12" w:space="0" w:color="000000"/>
            </w:tcBorders>
          </w:tcPr>
          <w:p w14:paraId="0208A51E" w14:textId="77777777" w:rsidR="00C75991" w:rsidRDefault="00C75991" w:rsidP="00CB0EDE">
            <w:pPr>
              <w:spacing w:line="276" w:lineRule="auto"/>
            </w:pPr>
          </w:p>
        </w:tc>
        <w:tc>
          <w:tcPr>
            <w:tcW w:w="2959" w:type="dxa"/>
            <w:gridSpan w:val="2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20B316A3" w14:textId="137D3C2C" w:rsidR="00C75991" w:rsidRDefault="00C75991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Belief in Afterlife</w:t>
            </w:r>
          </w:p>
        </w:tc>
        <w:tc>
          <w:tcPr>
            <w:tcW w:w="1418" w:type="dxa"/>
            <w:tcBorders>
              <w:top w:val="single" w:sz="12" w:space="0" w:color="000000"/>
            </w:tcBorders>
          </w:tcPr>
          <w:p w14:paraId="1178418A" w14:textId="77777777" w:rsidR="00C75991" w:rsidRDefault="00C75991" w:rsidP="00CB0EDE">
            <w:pPr>
              <w:spacing w:line="276" w:lineRule="auto"/>
            </w:pPr>
          </w:p>
        </w:tc>
      </w:tr>
      <w:tr w:rsidR="00C75991" w14:paraId="5AC61BC7" w14:textId="77777777" w:rsidTr="00C75991">
        <w:trPr>
          <w:jc w:val="center"/>
        </w:trPr>
        <w:tc>
          <w:tcPr>
            <w:tcW w:w="1577" w:type="dxa"/>
            <w:tcBorders>
              <w:bottom w:val="single" w:sz="12" w:space="0" w:color="000000"/>
            </w:tcBorders>
          </w:tcPr>
          <w:p w14:paraId="6835224D" w14:textId="5F89C4BB" w:rsidR="00C75991" w:rsidRDefault="00C75991" w:rsidP="00CB0EDE">
            <w:pPr>
              <w:spacing w:line="276" w:lineRule="auto"/>
            </w:pPr>
            <w:r>
              <w:rPr>
                <w:rFonts w:hint="eastAsia"/>
              </w:rPr>
              <w:t>Gender</w:t>
            </w:r>
          </w:p>
        </w:tc>
        <w:tc>
          <w:tcPr>
            <w:tcW w:w="1542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5971C7C7" w14:textId="78713ED7" w:rsidR="00C75991" w:rsidRDefault="00C75991" w:rsidP="00C75991">
            <w:pPr>
              <w:spacing w:line="276" w:lineRule="auto"/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7D09F508" w14:textId="640FB18D" w:rsidR="00C75991" w:rsidRDefault="00C75991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1418" w:type="dxa"/>
            <w:tcBorders>
              <w:bottom w:val="single" w:sz="12" w:space="0" w:color="000000"/>
            </w:tcBorders>
            <w:vAlign w:val="center"/>
          </w:tcPr>
          <w:p w14:paraId="020A28A6" w14:textId="77777777" w:rsidR="00C75991" w:rsidRDefault="00C75991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Total</w:t>
            </w:r>
          </w:p>
        </w:tc>
      </w:tr>
      <w:tr w:rsidR="00C75991" w14:paraId="019EC9CD" w14:textId="77777777" w:rsidTr="00C75991">
        <w:trPr>
          <w:jc w:val="center"/>
        </w:trPr>
        <w:tc>
          <w:tcPr>
            <w:tcW w:w="1577" w:type="dxa"/>
            <w:tcBorders>
              <w:top w:val="single" w:sz="12" w:space="0" w:color="000000"/>
            </w:tcBorders>
          </w:tcPr>
          <w:p w14:paraId="7D249954" w14:textId="45081F5F" w:rsidR="00C75991" w:rsidRDefault="00C75991" w:rsidP="00CB0EDE">
            <w:pPr>
              <w:spacing w:line="276" w:lineRule="auto"/>
            </w:pPr>
            <w:r>
              <w:rPr>
                <w:rFonts w:hint="eastAsia"/>
              </w:rPr>
              <w:t>Females</w:t>
            </w:r>
          </w:p>
        </w:tc>
        <w:tc>
          <w:tcPr>
            <w:tcW w:w="1542" w:type="dxa"/>
            <w:tcBorders>
              <w:top w:val="single" w:sz="12" w:space="0" w:color="000000"/>
            </w:tcBorders>
            <w:vAlign w:val="center"/>
          </w:tcPr>
          <w:p w14:paraId="001B1BEA" w14:textId="382171D4" w:rsidR="00C75991" w:rsidRDefault="00C75991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1230</w:t>
            </w:r>
          </w:p>
        </w:tc>
        <w:tc>
          <w:tcPr>
            <w:tcW w:w="1417" w:type="dxa"/>
            <w:tcBorders>
              <w:top w:val="single" w:sz="12" w:space="0" w:color="000000"/>
            </w:tcBorders>
            <w:vAlign w:val="center"/>
          </w:tcPr>
          <w:p w14:paraId="2B0A7ECE" w14:textId="078F91FF" w:rsidR="00C75991" w:rsidRDefault="00C75991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357</w:t>
            </w:r>
          </w:p>
        </w:tc>
        <w:tc>
          <w:tcPr>
            <w:tcW w:w="1418" w:type="dxa"/>
            <w:tcBorders>
              <w:top w:val="single" w:sz="12" w:space="0" w:color="000000"/>
            </w:tcBorders>
            <w:vAlign w:val="center"/>
          </w:tcPr>
          <w:p w14:paraId="4CAF716A" w14:textId="6B29AB70" w:rsidR="00C75991" w:rsidRDefault="00C75991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1587</w:t>
            </w:r>
          </w:p>
        </w:tc>
      </w:tr>
      <w:tr w:rsidR="00C75991" w14:paraId="0732931D" w14:textId="77777777" w:rsidTr="00C75991">
        <w:trPr>
          <w:jc w:val="center"/>
        </w:trPr>
        <w:tc>
          <w:tcPr>
            <w:tcW w:w="1577" w:type="dxa"/>
          </w:tcPr>
          <w:p w14:paraId="43B06C3A" w14:textId="40271447" w:rsidR="00C75991" w:rsidRDefault="00C75991" w:rsidP="00CB0EDE">
            <w:pPr>
              <w:spacing w:line="276" w:lineRule="auto"/>
            </w:pPr>
            <w:r>
              <w:rPr>
                <w:rFonts w:hint="eastAsia"/>
              </w:rPr>
              <w:t>Males</w:t>
            </w:r>
          </w:p>
        </w:tc>
        <w:tc>
          <w:tcPr>
            <w:tcW w:w="1542" w:type="dxa"/>
            <w:vAlign w:val="center"/>
          </w:tcPr>
          <w:p w14:paraId="6234D419" w14:textId="3236DCC7" w:rsidR="00C75991" w:rsidRDefault="00C75991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859</w:t>
            </w:r>
          </w:p>
        </w:tc>
        <w:tc>
          <w:tcPr>
            <w:tcW w:w="1417" w:type="dxa"/>
            <w:vAlign w:val="center"/>
          </w:tcPr>
          <w:p w14:paraId="1FB99F05" w14:textId="1D270958" w:rsidR="00C75991" w:rsidRDefault="00C75991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413</w:t>
            </w:r>
          </w:p>
        </w:tc>
        <w:tc>
          <w:tcPr>
            <w:tcW w:w="1418" w:type="dxa"/>
            <w:vAlign w:val="center"/>
          </w:tcPr>
          <w:p w14:paraId="2F1657C9" w14:textId="316C0458" w:rsidR="00C75991" w:rsidRDefault="00C75991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1272</w:t>
            </w:r>
          </w:p>
        </w:tc>
      </w:tr>
      <w:tr w:rsidR="00C75991" w14:paraId="334DCA9D" w14:textId="77777777" w:rsidTr="00C75991">
        <w:trPr>
          <w:jc w:val="center"/>
        </w:trPr>
        <w:tc>
          <w:tcPr>
            <w:tcW w:w="1577" w:type="dxa"/>
            <w:tcBorders>
              <w:bottom w:val="single" w:sz="12" w:space="0" w:color="000000"/>
            </w:tcBorders>
          </w:tcPr>
          <w:p w14:paraId="3A4271E3" w14:textId="77777777" w:rsidR="00C75991" w:rsidRDefault="00C75991" w:rsidP="00CB0EDE">
            <w:pPr>
              <w:spacing w:line="276" w:lineRule="auto"/>
            </w:pPr>
            <w:r>
              <w:rPr>
                <w:rFonts w:hint="eastAsia"/>
              </w:rPr>
              <w:t>Total</w:t>
            </w:r>
          </w:p>
        </w:tc>
        <w:tc>
          <w:tcPr>
            <w:tcW w:w="1542" w:type="dxa"/>
            <w:tcBorders>
              <w:bottom w:val="single" w:sz="12" w:space="0" w:color="000000"/>
            </w:tcBorders>
            <w:vAlign w:val="center"/>
          </w:tcPr>
          <w:p w14:paraId="2217EDB4" w14:textId="4A6E56B2" w:rsidR="00C75991" w:rsidRDefault="00C75991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2089</w:t>
            </w:r>
          </w:p>
        </w:tc>
        <w:tc>
          <w:tcPr>
            <w:tcW w:w="1417" w:type="dxa"/>
            <w:tcBorders>
              <w:bottom w:val="single" w:sz="12" w:space="0" w:color="000000"/>
            </w:tcBorders>
            <w:vAlign w:val="center"/>
          </w:tcPr>
          <w:p w14:paraId="0B06DCDF" w14:textId="0E463D50" w:rsidR="00C75991" w:rsidRDefault="00C75991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770</w:t>
            </w:r>
          </w:p>
        </w:tc>
        <w:tc>
          <w:tcPr>
            <w:tcW w:w="1418" w:type="dxa"/>
            <w:tcBorders>
              <w:bottom w:val="single" w:sz="12" w:space="0" w:color="000000"/>
            </w:tcBorders>
            <w:vAlign w:val="center"/>
          </w:tcPr>
          <w:p w14:paraId="21541F9F" w14:textId="343B77CE" w:rsidR="00C75991" w:rsidRDefault="00C75991" w:rsidP="00CB0EDE">
            <w:pPr>
              <w:spacing w:line="276" w:lineRule="auto"/>
              <w:jc w:val="center"/>
            </w:pPr>
            <w:r>
              <w:rPr>
                <w:rFonts w:hint="eastAsia"/>
              </w:rPr>
              <w:t>2859</w:t>
            </w:r>
          </w:p>
        </w:tc>
      </w:tr>
    </w:tbl>
    <w:p w14:paraId="4817442A" w14:textId="77777777" w:rsidR="00055B84" w:rsidRDefault="00055B84" w:rsidP="00617D5A">
      <w:pPr>
        <w:spacing w:line="360" w:lineRule="auto"/>
      </w:pPr>
      <w:r>
        <w:rPr>
          <w:rFonts w:hint="eastAsia"/>
        </w:rPr>
        <w:t xml:space="preserve">(a) </w:t>
      </w:r>
    </w:p>
    <w:p w14:paraId="141AC808" w14:textId="476893FF" w:rsidR="00055B84" w:rsidRDefault="00055B84" w:rsidP="00617D5A">
      <w:pPr>
        <w:spacing w:line="360" w:lineRule="auto"/>
      </w:pPr>
      <w:r>
        <w:rPr>
          <w:rFonts w:hint="eastAsia"/>
        </w:rPr>
        <w:t xml:space="preserve">Posterior distribution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 is </w:t>
      </w:r>
      <m:oMath>
        <m:r>
          <m:rPr>
            <m:sty m:val="p"/>
          </m:rPr>
          <w:rPr>
            <w:rFonts w:ascii="Cambria Math" w:hAnsi="Cambria Math"/>
          </w:rPr>
          <m:t>Beta</m:t>
        </m:r>
        <m:r>
          <w:rPr>
            <w:rFonts w:ascii="Cambria Math" w:hAnsi="Cambria Math"/>
          </w:rPr>
          <m:t>(1230+0.5, 1587-1230+0.5)≡</m:t>
        </m:r>
        <m:r>
          <m:rPr>
            <m:sty m:val="p"/>
          </m:rPr>
          <w:rPr>
            <w:rFonts w:ascii="Cambria Math" w:hAnsi="Cambria Math"/>
          </w:rPr>
          <m:t>Beta</m:t>
        </m:r>
        <m:r>
          <w:rPr>
            <w:rFonts w:ascii="Cambria Math" w:hAnsi="Cambria Math"/>
          </w:rPr>
          <m:t>(1230.5, 357.5)</m:t>
        </m:r>
      </m:oMath>
      <w:r>
        <w:rPr>
          <w:rFonts w:hint="eastAsia"/>
        </w:rPr>
        <w:t>.</w:t>
      </w:r>
    </w:p>
    <w:p w14:paraId="5CEC714B" w14:textId="6CF58112" w:rsidR="00055B84" w:rsidRDefault="00055B84" w:rsidP="00055B84">
      <w:pPr>
        <w:spacing w:line="360" w:lineRule="auto"/>
      </w:pPr>
      <w:r>
        <w:rPr>
          <w:rFonts w:hint="eastAsia"/>
        </w:rPr>
        <w:t xml:space="preserve">The </w:t>
      </w:r>
      <w:r w:rsidRPr="00055B84">
        <w:t>posterior mean estimate</w:t>
      </w:r>
      <w:r>
        <w:rPr>
          <w:rFonts w:hint="eastAsia"/>
        </w:rPr>
        <w:t xml:space="preserve"> </w:t>
      </w:r>
      <w:r w:rsidR="00C75991">
        <w:rPr>
          <w:rFonts w:hint="eastAsia"/>
        </w:rPr>
        <w:t xml:space="preserve">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75991">
        <w:rPr>
          <w:rFonts w:hint="eastAsia"/>
        </w:rPr>
        <w:t xml:space="preserve"> </w:t>
      </w:r>
      <w:r>
        <w:rPr>
          <w:rFonts w:hint="eastAsia"/>
        </w:rPr>
        <w:t xml:space="preserve">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1230.5</m:t>
            </m:r>
          </m:num>
          <m:den>
            <m:r>
              <w:rPr>
                <w:rFonts w:ascii="Cambria Math" w:hAnsi="Cambria Math"/>
              </w:rPr>
              <m:t>1230.5+357.5</m:t>
            </m:r>
          </m:den>
        </m:f>
        <m:r>
          <w:rPr>
            <w:rFonts w:ascii="Cambria Math" w:hAnsi="Cambria Math"/>
          </w:rPr>
          <m:t>=0.775</m:t>
        </m:r>
      </m:oMath>
      <w:r>
        <w:rPr>
          <w:rFonts w:hint="eastAsia"/>
        </w:rPr>
        <w:t>.</w:t>
      </w:r>
    </w:p>
    <w:p w14:paraId="3D0E6A34" w14:textId="66DAAABE" w:rsidR="00055B84" w:rsidRDefault="00055B84" w:rsidP="00055B84">
      <w:pPr>
        <w:spacing w:line="360" w:lineRule="auto"/>
      </w:pPr>
      <w:r>
        <w:rPr>
          <w:rFonts w:hint="eastAsia"/>
        </w:rPr>
        <w:t xml:space="preserve">Posterior distribution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 xml:space="preserve"> is </w:t>
      </w:r>
      <m:oMath>
        <m:r>
          <m:rPr>
            <m:sty m:val="p"/>
          </m:rPr>
          <w:rPr>
            <w:rFonts w:ascii="Cambria Math" w:hAnsi="Cambria Math"/>
          </w:rPr>
          <m:t>Beta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859+0.5, 1272-859+0.5</m:t>
            </m:r>
          </m:e>
        </m:d>
        <m:r>
          <w:rPr>
            <w:rFonts w:ascii="Cambria Math" w:hAnsi="Cambria Math"/>
          </w:rPr>
          <m:t>≡</m:t>
        </m:r>
        <m:r>
          <m:rPr>
            <m:sty m:val="p"/>
          </m:rPr>
          <w:rPr>
            <w:rFonts w:ascii="Cambria Math" w:hAnsi="Cambria Math"/>
          </w:rPr>
          <m:t>Beta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859.5, 413.5</m:t>
            </m:r>
          </m:e>
        </m:d>
      </m:oMath>
      <w:r>
        <w:rPr>
          <w:rFonts w:hint="eastAsia"/>
        </w:rPr>
        <w:t>.</w:t>
      </w:r>
    </w:p>
    <w:p w14:paraId="244332EF" w14:textId="61429ACB" w:rsidR="00055B84" w:rsidRDefault="00055B84" w:rsidP="00055B84">
      <w:pPr>
        <w:spacing w:line="360" w:lineRule="auto"/>
      </w:pPr>
      <w:r>
        <w:rPr>
          <w:rFonts w:hint="eastAsia"/>
        </w:rPr>
        <w:t xml:space="preserve">The </w:t>
      </w:r>
      <w:r w:rsidRPr="00055B84">
        <w:t>posterior mean estimate</w:t>
      </w:r>
      <w:r>
        <w:rPr>
          <w:rFonts w:hint="eastAsia"/>
        </w:rPr>
        <w:t xml:space="preserve"> </w:t>
      </w:r>
      <w:r w:rsidR="00C75991">
        <w:rPr>
          <w:rFonts w:hint="eastAsia"/>
        </w:rPr>
        <w:t xml:space="preserve">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75991">
        <w:rPr>
          <w:rFonts w:hint="eastAsia"/>
        </w:rPr>
        <w:t xml:space="preserve"> </w:t>
      </w:r>
      <w:r>
        <w:rPr>
          <w:rFonts w:hint="eastAsia"/>
        </w:rPr>
        <w:t xml:space="preserve">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859.5</m:t>
            </m:r>
          </m:num>
          <m:den>
            <m:r>
              <w:rPr>
                <w:rFonts w:ascii="Cambria Math" w:hAnsi="Cambria Math"/>
              </w:rPr>
              <m:t>859.5+413.5</m:t>
            </m:r>
          </m:den>
        </m:f>
        <m:r>
          <w:rPr>
            <w:rFonts w:ascii="Cambria Math" w:hAnsi="Cambria Math"/>
          </w:rPr>
          <m:t>=0.675</m:t>
        </m:r>
      </m:oMath>
      <w:r>
        <w:rPr>
          <w:rFonts w:hint="eastAsia"/>
        </w:rPr>
        <w:t>.</w:t>
      </w:r>
    </w:p>
    <w:p w14:paraId="39AF0057" w14:textId="5D80B849" w:rsidR="00055B84" w:rsidRDefault="00055B84" w:rsidP="00617D5A">
      <w:pPr>
        <w:spacing w:line="360" w:lineRule="auto"/>
        <w:rPr>
          <w:iCs/>
        </w:rPr>
      </w:pPr>
      <w:r>
        <w:rPr>
          <w:rFonts w:hint="eastAsia"/>
          <w:iCs/>
        </w:rPr>
        <w:t xml:space="preserve">(b) </w:t>
      </w:r>
    </w:p>
    <w:p w14:paraId="35BA488D" w14:textId="67642D56" w:rsidR="00055B84" w:rsidRDefault="00055B84" w:rsidP="00617D5A">
      <w:pPr>
        <w:spacing w:line="360" w:lineRule="auto"/>
        <w:rPr>
          <w:iCs/>
        </w:rPr>
      </w:pPr>
      <w:r>
        <w:rPr>
          <w:rFonts w:hint="eastAsia"/>
          <w:iCs/>
        </w:rPr>
        <w:t>(</w:t>
      </w:r>
      <w:proofErr w:type="spellStart"/>
      <w:r>
        <w:rPr>
          <w:rFonts w:hint="eastAsia"/>
          <w:iCs/>
        </w:rPr>
        <w:t>i</w:t>
      </w:r>
      <w:proofErr w:type="spellEnd"/>
      <w:r>
        <w:rPr>
          <w:rFonts w:hint="eastAsia"/>
          <w:iCs/>
        </w:rPr>
        <w:t>) 95% posterior interval for (1) difference of proportions: (0.067, 0.133), (2) odds ratio: (1.40, 1.96).</w:t>
      </w:r>
      <w:r w:rsidR="00465C82">
        <w:rPr>
          <w:rFonts w:hint="eastAsia"/>
          <w:iCs/>
        </w:rPr>
        <w:t xml:space="preserve"> </w:t>
      </w:r>
    </w:p>
    <w:p w14:paraId="166D4724" w14:textId="3E35AE0F" w:rsidR="00055B84" w:rsidRDefault="00055B84" w:rsidP="00055B84">
      <w:pPr>
        <w:spacing w:line="360" w:lineRule="auto"/>
        <w:rPr>
          <w:iCs/>
        </w:rPr>
      </w:pPr>
      <w:r>
        <w:rPr>
          <w:rFonts w:hint="eastAsia"/>
          <w:iCs/>
        </w:rPr>
        <w:t xml:space="preserve">(ii) </w:t>
      </w:r>
      <w:r w:rsidRPr="00055B84">
        <w:rPr>
          <w:iCs/>
        </w:rPr>
        <w:t>the posterior probability</w:t>
      </w:r>
      <w:r>
        <w:rPr>
          <w:rFonts w:hint="eastAsia"/>
          <w:iCs/>
        </w:rPr>
        <w:t xml:space="preserve"> </w:t>
      </w:r>
      <w:r w:rsidRPr="00055B84">
        <w:rPr>
          <w:iCs/>
        </w:rPr>
        <w:t>that belief in an afterlife is more probable for women than for men</w:t>
      </w:r>
      <w:r>
        <w:rPr>
          <w:rFonts w:hint="eastAsia"/>
          <w:iCs/>
        </w:rPr>
        <w:t xml:space="preserve"> is equal to 1.</w:t>
      </w:r>
    </w:p>
    <w:p w14:paraId="3FD8E929" w14:textId="77777777" w:rsidR="00055B84" w:rsidRPr="00055B84" w:rsidRDefault="00055B84" w:rsidP="00617D5A">
      <w:pPr>
        <w:spacing w:line="360" w:lineRule="auto"/>
        <w:rPr>
          <w:iCs/>
        </w:rPr>
      </w:pPr>
    </w:p>
    <w:sectPr w:rsidR="00055B84" w:rsidRPr="00055B84" w:rsidSect="00855BBF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A21C88" w14:textId="77777777" w:rsidR="003B06F1" w:rsidRDefault="003B06F1" w:rsidP="003D059D">
      <w:r>
        <w:separator/>
      </w:r>
    </w:p>
  </w:endnote>
  <w:endnote w:type="continuationSeparator" w:id="0">
    <w:p w14:paraId="5A86C223" w14:textId="77777777" w:rsidR="003B06F1" w:rsidRDefault="003B06F1" w:rsidP="003D0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B2B370" w14:textId="77777777" w:rsidR="003B06F1" w:rsidRDefault="003B06F1" w:rsidP="003D059D">
      <w:r>
        <w:separator/>
      </w:r>
    </w:p>
  </w:footnote>
  <w:footnote w:type="continuationSeparator" w:id="0">
    <w:p w14:paraId="5B9B08F0" w14:textId="77777777" w:rsidR="003B06F1" w:rsidRDefault="003B06F1" w:rsidP="003D05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F6"/>
    <w:rsid w:val="00003BCE"/>
    <w:rsid w:val="000274B5"/>
    <w:rsid w:val="00055B84"/>
    <w:rsid w:val="00080E2A"/>
    <w:rsid w:val="000877E1"/>
    <w:rsid w:val="000A161B"/>
    <w:rsid w:val="000C2ECF"/>
    <w:rsid w:val="000E414C"/>
    <w:rsid w:val="000F39D8"/>
    <w:rsid w:val="00102084"/>
    <w:rsid w:val="00105330"/>
    <w:rsid w:val="0012028D"/>
    <w:rsid w:val="0016026D"/>
    <w:rsid w:val="001C70D8"/>
    <w:rsid w:val="001E25C7"/>
    <w:rsid w:val="001F65EE"/>
    <w:rsid w:val="002032D5"/>
    <w:rsid w:val="0021710A"/>
    <w:rsid w:val="00237790"/>
    <w:rsid w:val="002410CD"/>
    <w:rsid w:val="002D4C25"/>
    <w:rsid w:val="002D5C80"/>
    <w:rsid w:val="0030103C"/>
    <w:rsid w:val="003037E6"/>
    <w:rsid w:val="00307DAB"/>
    <w:rsid w:val="003416A1"/>
    <w:rsid w:val="003504AA"/>
    <w:rsid w:val="003B06F1"/>
    <w:rsid w:val="003D059D"/>
    <w:rsid w:val="003E0DC1"/>
    <w:rsid w:val="004115F8"/>
    <w:rsid w:val="004556AA"/>
    <w:rsid w:val="00465C82"/>
    <w:rsid w:val="00483B18"/>
    <w:rsid w:val="004E60F6"/>
    <w:rsid w:val="0051325D"/>
    <w:rsid w:val="00541AAA"/>
    <w:rsid w:val="00556391"/>
    <w:rsid w:val="00563E02"/>
    <w:rsid w:val="005C0FA8"/>
    <w:rsid w:val="0060269C"/>
    <w:rsid w:val="00617D5A"/>
    <w:rsid w:val="0063745F"/>
    <w:rsid w:val="00646B18"/>
    <w:rsid w:val="0069107F"/>
    <w:rsid w:val="006B1757"/>
    <w:rsid w:val="006D0DD9"/>
    <w:rsid w:val="006D64D8"/>
    <w:rsid w:val="00736C1D"/>
    <w:rsid w:val="00775588"/>
    <w:rsid w:val="007940A3"/>
    <w:rsid w:val="007A1ABC"/>
    <w:rsid w:val="007C0938"/>
    <w:rsid w:val="00855BBF"/>
    <w:rsid w:val="008B5B7C"/>
    <w:rsid w:val="008C5D8E"/>
    <w:rsid w:val="008F123B"/>
    <w:rsid w:val="00964970"/>
    <w:rsid w:val="009C35CD"/>
    <w:rsid w:val="00A540E3"/>
    <w:rsid w:val="00A729EC"/>
    <w:rsid w:val="00AA3574"/>
    <w:rsid w:val="00AC6373"/>
    <w:rsid w:val="00AD055F"/>
    <w:rsid w:val="00B63412"/>
    <w:rsid w:val="00B96C64"/>
    <w:rsid w:val="00C60658"/>
    <w:rsid w:val="00C75991"/>
    <w:rsid w:val="00CD3F5C"/>
    <w:rsid w:val="00D257B3"/>
    <w:rsid w:val="00D44580"/>
    <w:rsid w:val="00D472C7"/>
    <w:rsid w:val="00DA2CD1"/>
    <w:rsid w:val="00E85834"/>
    <w:rsid w:val="00E90153"/>
    <w:rsid w:val="00E95139"/>
    <w:rsid w:val="00EA364D"/>
    <w:rsid w:val="00EC542D"/>
    <w:rsid w:val="00ED0297"/>
    <w:rsid w:val="00EE2CBB"/>
    <w:rsid w:val="00F1203E"/>
    <w:rsid w:val="00F30298"/>
    <w:rsid w:val="00F7398A"/>
    <w:rsid w:val="00F81446"/>
    <w:rsid w:val="00F839BD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28182E"/>
  <w15:chartTrackingRefBased/>
  <w15:docId w15:val="{CA2474E7-45C0-45FA-8F5D-DDAF5413D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60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0F6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0F6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0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0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0F6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0F6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0F6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E60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E6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E60F6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E60F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E60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E60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E60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E60F6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E60F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60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E6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0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E60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0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E60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0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0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E60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60F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16026D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541AA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541AAA"/>
    <w:rPr>
      <w:rFonts w:ascii="細明體" w:eastAsia="細明體" w:hAnsi="細明體" w:cs="細明體"/>
      <w:kern w:val="0"/>
      <w:szCs w:val="24"/>
    </w:rPr>
  </w:style>
  <w:style w:type="character" w:customStyle="1" w:styleId="gnvwddmdd3b">
    <w:name w:val="gnvwddmdd3b"/>
    <w:basedOn w:val="a0"/>
    <w:rsid w:val="00541AAA"/>
  </w:style>
  <w:style w:type="character" w:customStyle="1" w:styleId="gnvwddmdn3b">
    <w:name w:val="gnvwddmdn3b"/>
    <w:basedOn w:val="a0"/>
    <w:rsid w:val="005C0FA8"/>
  </w:style>
  <w:style w:type="table" w:styleId="af">
    <w:name w:val="Table Grid"/>
    <w:basedOn w:val="a1"/>
    <w:uiPriority w:val="39"/>
    <w:rsid w:val="007755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3D05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3D059D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3D05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3D059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82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4</Pages>
  <Words>889</Words>
  <Characters>5071</Characters>
  <Application>Microsoft Office Word</Application>
  <DocSecurity>0</DocSecurity>
  <Lines>42</Lines>
  <Paragraphs>11</Paragraphs>
  <ScaleCrop>false</ScaleCrop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</dc:creator>
  <cp:keywords/>
  <dc:description/>
  <cp:lastModifiedBy>宗祐 李</cp:lastModifiedBy>
  <cp:revision>31</cp:revision>
  <cp:lastPrinted>2024-05-14T00:59:00Z</cp:lastPrinted>
  <dcterms:created xsi:type="dcterms:W3CDTF">2024-03-16T01:03:00Z</dcterms:created>
  <dcterms:modified xsi:type="dcterms:W3CDTF">2024-05-14T01:17:00Z</dcterms:modified>
</cp:coreProperties>
</file>