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標楷體" w:eastAsia="標楷體" w:hAnsi="標楷體" w:cs="標楷體"/>
          <w:sz w:val="32"/>
          <w:szCs w:val="32"/>
        </w:rPr>
      </w:pPr>
      <w:bookmarkStart w:id="0" w:name="_Hlk57125835"/>
      <w:bookmarkEnd w:id="0"/>
      <w:r>
        <w:rPr>
          <w:rFonts w:ascii="標楷體" w:eastAsia="標楷體" w:hAnsi="標楷體" w:cs="標楷體"/>
          <w:sz w:val="32"/>
          <w:szCs w:val="32"/>
        </w:rPr>
        <w:t>二、研究計畫內容（以10頁為限）：</w:t>
      </w:r>
    </w:p>
    <w:p w14:paraId="5D0411A0"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(一)摘要</w:t>
      </w:r>
    </w:p>
    <w:p w14:paraId="002511E7" w14:textId="77777777" w:rsidR="00D2501A"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A2B73F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Pr>
          <w:rFonts w:ascii="標楷體" w:eastAsia="標楷體" w:hAnsi="標楷體" w:cs="標楷體" w:hint="eastAsia"/>
          <w:sz w:val="28"/>
          <w:szCs w:val="28"/>
        </w:rPr>
        <w:t>，</w:t>
      </w:r>
      <w:r>
        <w:rPr>
          <w:rFonts w:ascii="標楷體" w:eastAsia="標楷體" w:hAnsi="標楷體" w:cs="標楷體"/>
          <w:sz w:val="28"/>
          <w:szCs w:val="28"/>
        </w:rPr>
        <w:t>智慧科技的應用不斷的推陳出新</w:t>
      </w:r>
      <w:r w:rsidR="00D449CA">
        <w:rPr>
          <w:rFonts w:ascii="標楷體" w:eastAsia="標楷體" w:hAnsi="標楷體" w:cs="標楷體" w:hint="eastAsia"/>
          <w:sz w:val="28"/>
          <w:szCs w:val="28"/>
        </w:rPr>
        <w:t>，</w:t>
      </w:r>
      <w:r>
        <w:rPr>
          <w:rFonts w:ascii="標楷體" w:eastAsia="標楷體" w:hAnsi="標楷體" w:cs="標楷體"/>
          <w:sz w:val="28"/>
          <w:szCs w:val="28"/>
        </w:rPr>
        <w:t>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AIOT物聯網</w:t>
      </w:r>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w:t>
      </w:r>
      <w:r w:rsidR="00D449CA">
        <w:rPr>
          <w:rFonts w:ascii="標楷體" w:eastAsia="標楷體" w:hAnsi="標楷體" w:cs="標楷體" w:hint="eastAsia"/>
          <w:sz w:val="28"/>
          <w:szCs w:val="28"/>
        </w:rPr>
        <w:t>，</w:t>
      </w:r>
      <w:r w:rsidR="008C1889">
        <w:rPr>
          <w:rFonts w:ascii="標楷體" w:eastAsia="標楷體" w:hAnsi="標楷體" w:cs="標楷體" w:hint="eastAsia"/>
          <w:sz w:val="28"/>
          <w:szCs w:val="28"/>
        </w:rPr>
        <w:t>而</w:t>
      </w:r>
      <w:r w:rsidR="008C1889" w:rsidRPr="008C1889">
        <w:rPr>
          <w:rFonts w:ascii="標楷體" w:eastAsia="標楷體" w:hAnsi="標楷體" w:cs="標楷體" w:hint="eastAsia"/>
          <w:sz w:val="28"/>
          <w:szCs w:val="28"/>
        </w:rPr>
        <w:t>人工智慧的軟硬體發展雖已突飛猛進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4CA3BF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主要以物聯網的方式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每日量測長者的生理情況（如: 體溫,體重和血壓）</w:t>
      </w:r>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w:t>
      </w:r>
      <w:r w:rsidR="008C1889">
        <w:rPr>
          <w:rFonts w:ascii="標楷體" w:eastAsia="標楷體" w:hAnsi="標楷體" w:cs="標楷體" w:hint="eastAsia"/>
          <w:sz w:val="28"/>
          <w:szCs w:val="28"/>
        </w:rPr>
        <w:t>，</w:t>
      </w:r>
      <w:r>
        <w:rPr>
          <w:rFonts w:ascii="標楷體" w:eastAsia="標楷體" w:hAnsi="標楷體" w:cs="標楷體"/>
          <w:sz w:val="28"/>
          <w:szCs w:val="28"/>
        </w:rPr>
        <w:t>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w:t>
      </w:r>
      <w:r w:rsidR="008C1889">
        <w:rPr>
          <w:rFonts w:ascii="標楷體" w:eastAsia="標楷體" w:hAnsi="標楷體" w:cs="標楷體" w:hint="eastAsia"/>
          <w:sz w:val="28"/>
          <w:szCs w:val="28"/>
        </w:rPr>
        <w:t>，</w:t>
      </w:r>
      <w:r>
        <w:rPr>
          <w:rFonts w:ascii="標楷體" w:eastAsia="標楷體" w:hAnsi="標楷體" w:cs="標楷體"/>
          <w:sz w:val="28"/>
          <w:szCs w:val="28"/>
        </w:rPr>
        <w:t>搶先達到防範的效果</w:t>
      </w:r>
      <w:r w:rsidR="00692268">
        <w:rPr>
          <w:rFonts w:ascii="標楷體" w:eastAsia="標楷體" w:hAnsi="標楷體" w:cs="標楷體" w:hint="eastAsia"/>
          <w:sz w:val="28"/>
          <w:szCs w:val="28"/>
        </w:rPr>
        <w:t>。</w:t>
      </w:r>
    </w:p>
    <w:p w14:paraId="36199A35" w14:textId="1A3F8B89"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使用樹莓派整合各項藍牙量測裝置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w:t>
      </w:r>
      <w:proofErr w:type="spellStart"/>
      <w:r>
        <w:rPr>
          <w:rFonts w:ascii="標楷體" w:eastAsia="標楷體" w:hAnsi="標楷體" w:cs="標楷體"/>
          <w:sz w:val="28"/>
          <w:szCs w:val="28"/>
        </w:rPr>
        <w:t>mySQL</w:t>
      </w:r>
      <w:proofErr w:type="spellEnd"/>
      <w:r>
        <w:rPr>
          <w:rFonts w:ascii="標楷體" w:eastAsia="標楷體" w:hAnsi="標楷體" w:cs="標楷體"/>
          <w:sz w:val="28"/>
          <w:szCs w:val="28"/>
        </w:rPr>
        <w:t>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w:t>
      </w:r>
      <w:r w:rsidR="008C1889">
        <w:rPr>
          <w:rFonts w:ascii="標楷體" w:eastAsia="標楷體" w:hAnsi="標楷體" w:cs="標楷體" w:hint="eastAsia"/>
          <w:sz w:val="28"/>
          <w:szCs w:val="28"/>
        </w:rPr>
        <w:t>，</w:t>
      </w:r>
      <w:r>
        <w:rPr>
          <w:rFonts w:ascii="標楷體" w:eastAsia="標楷體" w:hAnsi="標楷體" w:cs="標楷體"/>
          <w:sz w:val="28"/>
          <w:szCs w:val="28"/>
        </w:rPr>
        <w:t>而機器人與樹莓派間溝通會使用</w:t>
      </w:r>
      <w:proofErr w:type="spellStart"/>
      <w:r>
        <w:rPr>
          <w:rFonts w:ascii="標楷體" w:eastAsia="標楷體" w:hAnsi="標楷體" w:cs="標楷體"/>
          <w:sz w:val="28"/>
          <w:szCs w:val="28"/>
        </w:rPr>
        <w:t>ZeroMQ</w:t>
      </w:r>
      <w:proofErr w:type="spellEnd"/>
      <w:r>
        <w:rPr>
          <w:rFonts w:ascii="標楷體" w:eastAsia="標楷體" w:hAnsi="標楷體" w:cs="標楷體"/>
          <w:sz w:val="28"/>
          <w:szCs w:val="28"/>
        </w:rPr>
        <w:t>通訊函式庫來進行連接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機器人會將量測資料唸出，並提醒長者要注意的事項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感測讀卡機、體溫、血壓以及體重。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98B">
        <w:rPr>
          <w:rFonts w:ascii="標楷體" w:eastAsia="標楷體" w:hAnsi="標楷體" w:cs="標楷體" w:hint="eastAsia"/>
          <w:sz w:val="28"/>
          <w:szCs w:val="28"/>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w:t>
      </w:r>
      <w:r>
        <w:rPr>
          <w:rFonts w:ascii="標楷體" w:eastAsia="標楷體" w:hAnsi="標楷體" w:cs="標楷體"/>
          <w:sz w:val="28"/>
          <w:szCs w:val="28"/>
        </w:rPr>
        <w:lastRenderedPageBreak/>
        <w:t>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t>(三)文獻回顧與探討</w:t>
      </w:r>
    </w:p>
    <w:p w14:paraId="63096B47" w14:textId="5805B8EB"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現今世界各地已經出現了不少以照護監控、居家陪伴類型的功能性機器人，例如「Pepper陪伴型機器人」（如圖一（a）所示）目前以應用於安養院中與長者聊天、帶隊做暖身操...等等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w:t>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 b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圖一 . (a) Pepper,(b)</w:t>
      </w:r>
      <w:proofErr w:type="spellStart"/>
      <w:r>
        <w:rPr>
          <w:rFonts w:ascii="標楷體" w:eastAsia="標楷體" w:hAnsi="標楷體" w:cs="標楷體"/>
          <w:sz w:val="28"/>
          <w:szCs w:val="28"/>
        </w:rPr>
        <w:t>Shinbobo</w:t>
      </w:r>
      <w:proofErr w:type="spellEnd"/>
    </w:p>
    <w:p w14:paraId="340A994D" w14:textId="58F7FFF2"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4E11783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lastRenderedPageBreak/>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proofErr w:type="spellStart"/>
      <w:r w:rsidRPr="00987E24">
        <w:rPr>
          <w:rFonts w:ascii="標楷體" w:eastAsia="標楷體" w:hAnsi="標楷體" w:cs="標楷體"/>
          <w:b/>
          <w:sz w:val="30"/>
          <w:szCs w:val="30"/>
        </w:rPr>
        <w:t>Zenbo</w:t>
      </w:r>
      <w:proofErr w:type="spellEnd"/>
      <w:r w:rsidRPr="00987E24">
        <w:rPr>
          <w:rFonts w:ascii="標楷體" w:eastAsia="標楷體" w:hAnsi="標楷體" w:cs="標楷體"/>
          <w:b/>
          <w:sz w:val="30"/>
          <w:szCs w:val="30"/>
        </w:rPr>
        <w:t xml:space="preserve">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lastRenderedPageBreak/>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w:t>
      </w:r>
      <w:proofErr w:type="spellStart"/>
      <w:r w:rsidRPr="00833800">
        <w:rPr>
          <w:rFonts w:ascii="標楷體" w:eastAsia="標楷體" w:hAnsi="標楷體" w:cs="標楷體"/>
          <w:color w:val="000000"/>
          <w:sz w:val="28"/>
          <w:szCs w:val="28"/>
        </w:rPr>
        <w:t>incluing</w:t>
      </w:r>
      <w:proofErr w:type="spellEnd"/>
      <w:r w:rsidRPr="00833800">
        <w:rPr>
          <w:rFonts w:ascii="標楷體" w:eastAsia="標楷體" w:hAnsi="標楷體" w:cs="標楷體"/>
          <w:color w:val="000000"/>
          <w:sz w:val="28"/>
          <w:szCs w:val="28"/>
        </w:rPr>
        <w:t xml:space="preserve">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proofErr w:type="spellStart"/>
      <w:r w:rsidRPr="00833800">
        <w:rPr>
          <w:rFonts w:ascii="標楷體" w:eastAsia="標楷體" w:hAnsi="標楷體" w:cs="標楷體"/>
          <w:color w:val="000000"/>
          <w:sz w:val="28"/>
          <w:szCs w:val="28"/>
        </w:rPr>
        <w:t>RobotCallBack</w:t>
      </w:r>
      <w:proofErr w:type="spellEnd"/>
      <w:r w:rsidRPr="00833800">
        <w:rPr>
          <w:rFonts w:ascii="標楷體" w:eastAsia="標楷體" w:hAnsi="標楷體" w:cs="標楷體"/>
          <w:color w:val="000000"/>
          <w:sz w:val="28"/>
          <w:szCs w:val="28"/>
        </w:rPr>
        <w:t xml:space="preserve">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樹莓派運用(圖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利用樹莓派的傳輸功能，配合</w:t>
      </w:r>
      <w:proofErr w:type="spellStart"/>
      <w:r w:rsidRPr="00833800">
        <w:rPr>
          <w:rFonts w:ascii="標楷體" w:eastAsia="標楷體" w:hAnsi="標楷體" w:cs="標楷體"/>
          <w:color w:val="000000"/>
          <w:sz w:val="28"/>
          <w:szCs w:val="28"/>
        </w:rPr>
        <w:t>ZeroMQ</w:t>
      </w:r>
      <w:proofErr w:type="spellEnd"/>
      <w:r w:rsidRPr="00833800">
        <w:rPr>
          <w:rFonts w:ascii="標楷體" w:eastAsia="標楷體" w:hAnsi="標楷體" w:cs="標楷體"/>
          <w:color w:val="000000"/>
          <w:sz w:val="28"/>
          <w:szCs w:val="28"/>
        </w:rPr>
        <w:t>的函式庫達到資料傳輸。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將樹莓派統整完的資料送到資料庫分析。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proofErr w:type="spellStart"/>
      <w:r w:rsidRPr="00987E24">
        <w:rPr>
          <w:rFonts w:ascii="標楷體" w:eastAsia="標楷體" w:hAnsi="標楷體" w:cs="標楷體"/>
          <w:b/>
          <w:sz w:val="30"/>
          <w:szCs w:val="30"/>
        </w:rPr>
        <w:t>ZeroMQ</w:t>
      </w:r>
      <w:proofErr w:type="spellEnd"/>
      <w:r w:rsidRPr="00987E24">
        <w:rPr>
          <w:rFonts w:ascii="標楷體" w:eastAsia="標楷體" w:hAnsi="標楷體" w:cs="標楷體"/>
          <w:b/>
          <w:sz w:val="30"/>
          <w:szCs w:val="30"/>
        </w:rPr>
        <w:t>:</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一個嵌入式的網路函式庫，但它其實是一個並發框架，意思是它能夠同時運算多個程序，它也提供網路插座(socket)，其socket可運用在行程內(in-process)、行程間(inter-process)和TCP等等。使用者可以利用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w:t>
      </w:r>
      <w:r w:rsidRPr="00833800">
        <w:rPr>
          <w:rFonts w:ascii="標楷體" w:eastAsia="標楷體" w:hAnsi="標楷體" w:cs="標楷體"/>
          <w:color w:val="4A4A4A"/>
          <w:sz w:val="28"/>
          <w:szCs w:val="28"/>
          <w:highlight w:val="white"/>
        </w:rPr>
        <w:lastRenderedPageBreak/>
        <w:t>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6C232495" w:rsidR="00D2501A" w:rsidRPr="00833800" w:rsidRDefault="00833800">
      <w:pPr>
        <w:spacing w:after="40"/>
        <w:rPr>
          <w:rFonts w:ascii="標楷體" w:eastAsia="標楷體" w:hAnsi="標楷體" w:cs="標楷體"/>
          <w:sz w:val="28"/>
          <w:szCs w:val="28"/>
        </w:rPr>
      </w:pPr>
      <w:r w:rsidRPr="00833800">
        <w:rPr>
          <w:rFonts w:ascii="標楷體" w:eastAsia="標楷體" w:hAnsi="標楷體"/>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" strokecolor="#c9c9c9 [1942]">
                <v:textbo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6ADE810A" w:rsidR="00D2501A" w:rsidRPr="00833800" w:rsidRDefault="00E73028">
      <w:pPr>
        <w:spacing w:after="40"/>
        <w:rPr>
          <w:rFonts w:ascii="標楷體" w:eastAsia="標楷體" w:hAnsi="標楷體" w:cs="標楷體"/>
          <w:sz w:val="28"/>
          <w:szCs w:val="28"/>
        </w:rPr>
      </w:pPr>
      <w:r>
        <w:rPr>
          <w:rFonts w:ascii="標楷體" w:eastAsia="標楷體" w:hAnsi="標楷體" w:cs="標楷體"/>
          <w:sz w:val="28"/>
          <w:szCs w:val="28"/>
        </w:rPr>
        <w:tab/>
      </w:r>
      <w:r w:rsidR="00833800" w:rsidRPr="00833800">
        <w:rPr>
          <w:rFonts w:ascii="標楷體" w:eastAsia="標楷體" w:hAnsi="標楷體" w:cs="標楷體"/>
          <w:sz w:val="28"/>
          <w:szCs w:val="28"/>
        </w:rPr>
        <w:t>由於，Django在設計的時候均有遵循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3F9A0D5" w:rsidR="00D2501A" w:rsidRPr="00833800" w:rsidRDefault="00280F8A">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何敏煌、林亮昀(</w:t>
      </w:r>
      <w:r>
        <w:rPr>
          <w:rFonts w:ascii="標楷體" w:eastAsia="標楷體" w:hAnsi="標楷體" w:cs="標楷體"/>
          <w:color w:val="000000"/>
          <w:sz w:val="28"/>
          <w:szCs w:val="28"/>
        </w:rPr>
        <w:t>2018) 2019</w:t>
      </w:r>
      <w:r>
        <w:rPr>
          <w:rFonts w:ascii="標楷體" w:eastAsia="標楷體" w:hAnsi="標楷體" w:cs="標楷體" w:hint="eastAsia"/>
          <w:color w:val="000000"/>
          <w:sz w:val="28"/>
          <w:szCs w:val="28"/>
        </w:rPr>
        <w:t>年9月-</w:t>
      </w:r>
      <w:r w:rsidR="00833800"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 2.0 web framework建構動態網站的16堂課</w:t>
      </w:r>
      <w:r>
        <w:rPr>
          <w:rFonts w:ascii="標楷體" w:eastAsia="標楷體" w:hAnsi="標楷體" w:cs="標楷體" w:hint="eastAsia"/>
          <w:color w:val="000000"/>
          <w:sz w:val="28"/>
          <w:szCs w:val="28"/>
        </w:rPr>
        <w:t>。新北市:博碩文化</w:t>
      </w:r>
    </w:p>
    <w:p w14:paraId="57B8AE4F" w14:textId="77777777" w:rsidR="00D2501A" w:rsidRPr="00833800" w:rsidRDefault="004F2D1A">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612CDE24" w14:textId="3FAB28A8" w:rsidR="002E511F" w:rsidRDefault="002E511F" w:rsidP="002E511F">
      <w:pPr>
        <w:spacing w:after="40"/>
        <w:rPr>
          <w:rFonts w:ascii="標楷體" w:eastAsia="標楷體" w:hAnsi="標楷體" w:cs="標楷體"/>
          <w:b/>
          <w:sz w:val="30"/>
          <w:szCs w:val="30"/>
        </w:rPr>
      </w:pPr>
      <w:r>
        <w:rPr>
          <w:rFonts w:ascii="標楷體" w:eastAsia="標楷體" w:hAnsi="標楷體" w:cs="標楷體" w:hint="eastAsia"/>
          <w:b/>
          <w:sz w:val="30"/>
          <w:szCs w:val="30"/>
        </w:rPr>
        <w:t>資料庫</w:t>
      </w:r>
      <w:r w:rsidR="000E2617">
        <w:rPr>
          <w:rFonts w:ascii="標楷體" w:eastAsia="標楷體" w:hAnsi="標楷體" w:cs="標楷體" w:hint="eastAsia"/>
          <w:b/>
          <w:sz w:val="30"/>
          <w:szCs w:val="30"/>
        </w:rPr>
        <w:t>(My</w:t>
      </w:r>
      <w:r w:rsidR="000E2617">
        <w:rPr>
          <w:rFonts w:ascii="標楷體" w:eastAsia="標楷體" w:hAnsi="標楷體" w:cs="標楷體"/>
          <w:b/>
          <w:sz w:val="30"/>
          <w:szCs w:val="30"/>
        </w:rPr>
        <w:t>SQL</w:t>
      </w:r>
      <w:r w:rsidR="000E2617">
        <w:rPr>
          <w:rFonts w:ascii="標楷體" w:eastAsia="標楷體" w:hAnsi="標楷體" w:cs="標楷體" w:hint="eastAsia"/>
          <w:b/>
          <w:sz w:val="30"/>
          <w:szCs w:val="30"/>
        </w:rPr>
        <w:t>)</w:t>
      </w:r>
      <w:r w:rsidRPr="002E511F">
        <w:rPr>
          <w:rFonts w:ascii="標楷體" w:eastAsia="標楷體" w:hAnsi="標楷體" w:cs="標楷體"/>
          <w:b/>
          <w:sz w:val="30"/>
          <w:szCs w:val="30"/>
        </w:rPr>
        <w:t>:</w:t>
      </w:r>
    </w:p>
    <w:p w14:paraId="1CD12EE6" w14:textId="4878E21D" w:rsidR="00E7302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w:t>
      </w:r>
      <w:r>
        <w:rPr>
          <w:rFonts w:ascii="標楷體" w:eastAsia="標楷體" w:hAnsi="標楷體" w:hint="eastAsia"/>
          <w:color w:val="333333"/>
          <w:sz w:val="28"/>
          <w:szCs w:val="28"/>
          <w:shd w:val="clear" w:color="auto" w:fill="FEFEFE"/>
        </w:rPr>
        <w:lastRenderedPageBreak/>
        <w:t>後，資料庫也能有效地幫助企業和組織管理各種的資料資源。</w:t>
      </w:r>
    </w:p>
    <w:p w14:paraId="3D9DBED9" w14:textId="77777777" w:rsidR="0090533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p>
    <w:p w14:paraId="1834ABC5" w14:textId="42832E8D" w:rsidR="00905338" w:rsidRPr="00905338" w:rsidRDefault="00905338" w:rsidP="002E511F">
      <w:pPr>
        <w:spacing w:after="40"/>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1231F03F" w:rsidR="00905338" w:rsidRDefault="00905338" w:rsidP="00905338">
      <w:pPr>
        <w:spacing w:after="40"/>
        <w:jc w:val="both"/>
        <w:rPr>
          <w:rFonts w:ascii="標楷體" w:eastAsia="標楷體" w:hAnsi="標楷體"/>
          <w:color w:val="333333"/>
          <w:sz w:val="28"/>
          <w:szCs w:val="28"/>
          <w:shd w:val="clear" w:color="auto" w:fill="FEFEFE"/>
        </w:rPr>
      </w:pPr>
      <w:r>
        <w:rPr>
          <w:rFonts w:ascii="標楷體" w:eastAsia="標楷體" w:hAnsi="標楷體" w:cs="標楷體"/>
          <w:b/>
          <w:sz w:val="32"/>
          <w:szCs w:val="32"/>
        </w:rPr>
        <w:tab/>
      </w:r>
      <w:r>
        <w:rPr>
          <w:rFonts w:ascii="標楷體" w:eastAsia="標楷體" w:hAnsi="標楷體" w:cs="標楷體" w:hint="eastAsia"/>
          <w:bCs/>
          <w:sz w:val="28"/>
          <w:szCs w:val="28"/>
        </w:rPr>
        <w:t>基本上分為前臺和後臺這種結構稱為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前臺</w:t>
      </w:r>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76AF979" w14:textId="250E8551" w:rsidR="000E2617" w:rsidRDefault="00773AC0">
      <w:pPr>
        <w:spacing w:after="40"/>
        <w:jc w:val="both"/>
        <w:rPr>
          <w:rFonts w:ascii="標楷體" w:eastAsia="標楷體" w:hAnsi="標楷體"/>
          <w:color w:val="333333"/>
          <w:sz w:val="28"/>
          <w:szCs w:val="28"/>
          <w:shd w:val="clear" w:color="auto" w:fill="FEFEFE"/>
        </w:rPr>
      </w:pPr>
      <w:r>
        <w:rPr>
          <w:rFonts w:ascii="標楷體" w:eastAsia="標楷體" w:hAnsi="標楷體" w:cs="標楷體"/>
          <w:bCs/>
          <w:sz w:val="28"/>
          <w:szCs w:val="28"/>
        </w:rPr>
        <w:tab/>
      </w:r>
      <w:r w:rsidR="000E2617">
        <w:rPr>
          <w:rFonts w:ascii="標楷體" w:eastAsia="標楷體" w:hAnsi="標楷體" w:cs="標楷體" w:hint="eastAsia"/>
          <w:bCs/>
          <w:sz w:val="28"/>
          <w:szCs w:val="28"/>
        </w:rPr>
        <w:t>對於客戶端應用程式的開發，目前常用主要有</w:t>
      </w:r>
      <w:r w:rsidR="000E2617" w:rsidRPr="000E2617">
        <w:rPr>
          <w:rFonts w:ascii="標楷體" w:eastAsia="標楷體" w:hAnsi="標楷體" w:hint="eastAsia"/>
          <w:color w:val="333333"/>
          <w:sz w:val="28"/>
          <w:szCs w:val="28"/>
          <w:shd w:val="clear" w:color="auto" w:fill="FEFEFE"/>
        </w:rPr>
        <w:t>Visual </w:t>
      </w:r>
      <w:r w:rsidR="000E2617">
        <w:rPr>
          <w:rFonts w:ascii="標楷體" w:eastAsia="標楷體" w:hAnsi="標楷體"/>
          <w:sz w:val="28"/>
          <w:szCs w:val="28"/>
        </w:rPr>
        <w:t>C</w:t>
      </w:r>
      <w:r w:rsidR="000E2617">
        <w:rPr>
          <w:rFonts w:ascii="標楷體" w:eastAsia="標楷體" w:hAnsi="標楷體" w:hint="eastAsia"/>
          <w:sz w:val="28"/>
          <w:szCs w:val="28"/>
        </w:rPr>
        <w:t>++</w:t>
      </w:r>
      <w:r w:rsidR="000E2617" w:rsidRPr="000E2617">
        <w:rPr>
          <w:rFonts w:ascii="標楷體" w:eastAsia="標楷體" w:hAnsi="標楷體" w:hint="eastAsia"/>
          <w:color w:val="333333"/>
          <w:sz w:val="28"/>
          <w:szCs w:val="28"/>
          <w:shd w:val="clear" w:color="auto" w:fill="FEFEFE"/>
        </w:rPr>
        <w:t>、Delphi、.NET 框架、Visual Basic、</w:t>
      </w:r>
      <w:r w:rsidR="000E2617">
        <w:rPr>
          <w:rFonts w:ascii="標楷體" w:eastAsia="標楷體" w:hAnsi="標楷體" w:hint="eastAsia"/>
          <w:color w:val="333333"/>
          <w:sz w:val="28"/>
          <w:szCs w:val="28"/>
          <w:shd w:val="clear" w:color="auto" w:fill="FEFEFE"/>
        </w:rPr>
        <w:t>Py</w:t>
      </w:r>
      <w:r w:rsidR="000E2617">
        <w:rPr>
          <w:rFonts w:ascii="標楷體" w:eastAsia="標楷體" w:hAnsi="標楷體"/>
          <w:color w:val="333333"/>
          <w:sz w:val="28"/>
          <w:szCs w:val="28"/>
          <w:shd w:val="clear" w:color="auto" w:fill="FEFEFE"/>
        </w:rPr>
        <w:t>thon…</w:t>
      </w:r>
      <w:r w:rsidR="000E2617" w:rsidRPr="000E2617">
        <w:rPr>
          <w:rFonts w:ascii="標楷體" w:eastAsia="標楷體" w:hAnsi="標楷體" w:hint="eastAsia"/>
          <w:color w:val="333333"/>
          <w:sz w:val="28"/>
          <w:szCs w:val="28"/>
          <w:shd w:val="clear" w:color="auto" w:fill="FEFEFE"/>
        </w:rPr>
        <w:t>等</w:t>
      </w:r>
      <w:r w:rsidR="000E2617">
        <w:rPr>
          <w:rFonts w:ascii="標楷體" w:eastAsia="標楷體" w:hAnsi="標楷體" w:hint="eastAsia"/>
          <w:color w:val="333333"/>
          <w:sz w:val="28"/>
          <w:szCs w:val="28"/>
          <w:shd w:val="clear" w:color="auto" w:fill="FEFEFE"/>
        </w:rPr>
        <w:t>。</w:t>
      </w:r>
    </w:p>
    <w:p w14:paraId="13D292D1" w14:textId="77777777" w:rsidR="005762CC" w:rsidRDefault="000E2617">
      <w:pPr>
        <w:spacing w:after="40"/>
        <w:jc w:val="both"/>
        <w:rPr>
          <w:rFonts w:ascii="標楷體" w:eastAsia="標楷體" w:hAnsi="標楷體"/>
          <w:b/>
          <w:bCs/>
          <w:color w:val="333333"/>
          <w:sz w:val="28"/>
          <w:szCs w:val="28"/>
          <w:shd w:val="clear" w:color="auto" w:fill="FEFEFE"/>
        </w:rPr>
      </w:pPr>
      <w:r w:rsidRPr="000E2617">
        <w:rPr>
          <w:rFonts w:ascii="標楷體" w:eastAsia="標楷體" w:hAnsi="標楷體" w:hint="eastAsia"/>
          <w:b/>
          <w:bCs/>
          <w:color w:val="333333"/>
          <w:sz w:val="28"/>
          <w:szCs w:val="28"/>
          <w:shd w:val="clear" w:color="auto" w:fill="FEFEFE"/>
        </w:rPr>
        <w:t>M</w:t>
      </w:r>
      <w:r w:rsidRPr="000E2617">
        <w:rPr>
          <w:rFonts w:ascii="標楷體" w:eastAsia="標楷體" w:hAnsi="標楷體"/>
          <w:b/>
          <w:bCs/>
          <w:color w:val="333333"/>
          <w:sz w:val="28"/>
          <w:szCs w:val="28"/>
          <w:shd w:val="clear" w:color="auto" w:fill="FEFEFE"/>
        </w:rPr>
        <w:t>ySQL</w:t>
      </w:r>
      <w:r w:rsidRPr="000E2617">
        <w:rPr>
          <w:rFonts w:ascii="標楷體" w:eastAsia="標楷體" w:hAnsi="標楷體" w:hint="eastAsia"/>
          <w:b/>
          <w:bCs/>
          <w:color w:val="333333"/>
          <w:sz w:val="28"/>
          <w:szCs w:val="28"/>
          <w:shd w:val="clear" w:color="auto" w:fill="FEFEFE"/>
        </w:rPr>
        <w:t>資料庫</w:t>
      </w:r>
    </w:p>
    <w:p w14:paraId="11C1EDBA" w14:textId="76E42171" w:rsidR="000E2617" w:rsidRPr="005762CC" w:rsidRDefault="000E2617"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sidRPr="005762CC">
        <w:rPr>
          <w:rFonts w:ascii="標楷體" w:eastAsia="標楷體" w:hAnsi="標楷體" w:hint="eastAsia"/>
          <w:b/>
          <w:bCs/>
          <w:color w:val="333333"/>
          <w:sz w:val="28"/>
          <w:szCs w:val="28"/>
          <w:shd w:val="clear" w:color="auto" w:fill="FEFEFE"/>
        </w:rPr>
        <w:t>定位</w:t>
      </w:r>
      <w:r w:rsidRPr="005762CC">
        <w:rPr>
          <w:rFonts w:ascii="標楷體" w:eastAsia="標楷體" w:hAnsi="標楷體" w:hint="eastAsia"/>
          <w:color w:val="333333"/>
          <w:sz w:val="28"/>
          <w:szCs w:val="28"/>
          <w:shd w:val="clear" w:color="auto" w:fill="FEFEFE"/>
        </w:rPr>
        <w:t>:開源、多平台、關係型資料庫目前也是使用最廣泛、流行度高的一套開源資料庫。</w:t>
      </w:r>
    </w:p>
    <w:p w14:paraId="2DBCC312" w14:textId="2EF7AE50" w:rsidR="005762CC" w:rsidRPr="005762CC" w:rsidRDefault="005762CC"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Pr>
          <w:rFonts w:ascii="標楷體" w:eastAsia="標楷體" w:hAnsi="標楷體" w:hint="eastAsia"/>
          <w:b/>
          <w:bCs/>
          <w:color w:val="333333"/>
          <w:sz w:val="28"/>
          <w:szCs w:val="28"/>
          <w:shd w:val="clear" w:color="auto" w:fill="FEFEFE"/>
        </w:rPr>
        <w:t>使用:</w:t>
      </w:r>
      <w:r>
        <w:rPr>
          <w:rFonts w:ascii="標楷體" w:eastAsia="標楷體" w:hAnsi="標楷體" w:cs="Times New Roman" w:hint="eastAsia"/>
          <w:color w:val="333333"/>
          <w:sz w:val="28"/>
          <w:szCs w:val="28"/>
          <w:shd w:val="clear" w:color="auto" w:fill="FEFEFE"/>
        </w:rPr>
        <w:t>利用標準的SQL語句進行資料庫管理，簡單SQL語句併發和效能比較好。</w:t>
      </w:r>
    </w:p>
    <w:p w14:paraId="159F1632" w14:textId="77777777" w:rsidR="001E6101" w:rsidRDefault="001E6101">
      <w:pPr>
        <w:spacing w:after="40"/>
        <w:jc w:val="both"/>
        <w:rPr>
          <w:rFonts w:ascii="標楷體" w:eastAsia="標楷體" w:hAnsi="標楷體" w:cs="標楷體"/>
          <w:b/>
          <w:sz w:val="32"/>
          <w:szCs w:val="32"/>
        </w:rPr>
      </w:pP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目前想量測健康指標嗎?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w:t>
      </w:r>
      <w:r w:rsidR="007A522C">
        <w:rPr>
          <w:rFonts w:ascii="標楷體" w:eastAsia="標楷體" w:hAnsi="標楷體" w:cs="標楷體" w:hint="eastAsia"/>
          <w:sz w:val="28"/>
          <w:szCs w:val="28"/>
        </w:rPr>
        <w:lastRenderedPageBreak/>
        <w:t>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b/>
          <w:sz w:val="28"/>
          <w:szCs w:val="28"/>
        </w:rPr>
      </w:pPr>
      <w:r w:rsidRPr="001B6AFE">
        <w:rPr>
          <w:rFonts w:ascii="標楷體" w:eastAsia="標楷體" w:hAnsi="標楷體" w:cs="標楷體"/>
          <w:b/>
          <w:sz w:val="28"/>
          <w:szCs w:val="28"/>
        </w:rPr>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w:t>
      </w:r>
      <w:proofErr w:type="spellStart"/>
      <w:r w:rsidRPr="001B6AFE">
        <w:rPr>
          <w:rFonts w:ascii="標楷體" w:eastAsia="標楷體" w:hAnsi="標楷體" w:cs="標楷體"/>
          <w:b/>
          <w:sz w:val="28"/>
          <w:szCs w:val="28"/>
        </w:rPr>
        <w:t>Zenbo</w:t>
      </w:r>
      <w:proofErr w:type="spellEnd"/>
      <w:r w:rsidRPr="001B6AFE">
        <w:rPr>
          <w:rFonts w:ascii="標楷體" w:eastAsia="標楷體" w:hAnsi="標楷體" w:cs="標楷體" w:hint="eastAsia"/>
          <w:b/>
          <w:sz w:val="28"/>
          <w:szCs w:val="28"/>
        </w:rPr>
        <w:t>機器人功能(皆用</w:t>
      </w:r>
      <w:proofErr w:type="spellStart"/>
      <w:r w:rsidRPr="001B6AFE">
        <w:rPr>
          <w:rFonts w:ascii="標楷體" w:eastAsia="標楷體" w:hAnsi="標楷體" w:cs="標楷體" w:hint="eastAsia"/>
          <w:b/>
          <w:sz w:val="28"/>
          <w:szCs w:val="28"/>
        </w:rPr>
        <w:t>Zenbo</w:t>
      </w:r>
      <w:proofErr w:type="spellEnd"/>
      <w:r w:rsidRPr="001B6AFE">
        <w:rPr>
          <w:rFonts w:ascii="標楷體" w:eastAsia="標楷體" w:hAnsi="標楷體" w:cs="標楷體" w:hint="eastAsia"/>
          <w:b/>
          <w:sz w:val="28"/>
          <w:szCs w:val="28"/>
        </w:rPr>
        <w:t xml:space="preserve"> Junior Developer SDK進行實作)</w:t>
      </w:r>
    </w:p>
    <w:p w14:paraId="6615DEFF" w14:textId="5D8932A9" w:rsidR="00DF1CE4" w:rsidRDefault="00E01BB7"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w:t>
      </w:r>
      <w:r w:rsidR="007D7FD1">
        <w:rPr>
          <w:rFonts w:ascii="標楷體" w:eastAsia="標楷體" w:hAnsi="標楷體" w:cs="標楷體" w:hint="eastAsia"/>
          <w:color w:val="000000"/>
          <w:sz w:val="28"/>
          <w:szCs w:val="28"/>
        </w:rPr>
        <w:t>偵測</w:t>
      </w:r>
      <w:r w:rsidR="00DF1CE4">
        <w:rPr>
          <w:rFonts w:ascii="標楷體" w:eastAsia="標楷體" w:hAnsi="標楷體" w:cs="標楷體"/>
          <w:color w:val="000000"/>
          <w:sz w:val="28"/>
          <w:szCs w:val="28"/>
        </w:rPr>
        <w:t xml:space="preserve"> </w:t>
      </w:r>
    </w:p>
    <w:p w14:paraId="7018B6D9" w14:textId="1EADD5B3"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大部分的互動均以對話與使用者、長者進行交流，而接收的方式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lastRenderedPageBreak/>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proofErr w:type="spellStart"/>
      <w:r w:rsidRPr="00DD0DF4">
        <w:rPr>
          <w:rFonts w:ascii="標楷體" w:eastAsia="標楷體" w:hAnsi="標楷體"/>
          <w:b/>
          <w:sz w:val="28"/>
          <w:szCs w:val="28"/>
        </w:rPr>
        <w:t>ZeroMQ</w:t>
      </w:r>
      <w:proofErr w:type="spellEnd"/>
      <w:r w:rsidRPr="00DD0DF4">
        <w:rPr>
          <w:rFonts w:ascii="標楷體" w:eastAsia="標楷體" w:hAnsi="標楷體"/>
          <w:b/>
          <w:sz w:val="28"/>
          <w:szCs w:val="28"/>
        </w:rPr>
        <w:t>)</w:t>
      </w:r>
    </w:p>
    <w:p w14:paraId="71B4EC21" w14:textId="77777777"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利用前面說到的</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函式庫達到彼此互相溝通的效果，在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PULL出來，再利用此指令做要求的動作(如開啟耳溫槍或開啟讀卡機)。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2D028407" w14:textId="77777777" w:rsidR="00DD0DF4" w:rsidRPr="00DD0DF4" w:rsidRDefault="00DD0DF4" w:rsidP="00DD0DF4">
      <w:pPr>
        <w:jc w:val="center"/>
        <w:rPr>
          <w:rFonts w:ascii="標楷體" w:eastAsia="標楷體" w:hAnsi="標楷體"/>
          <w:sz w:val="28"/>
          <w:szCs w:val="28"/>
        </w:rPr>
      </w:pPr>
      <w:r w:rsidRPr="00DD0DF4">
        <w:rPr>
          <w:rFonts w:ascii="標楷體" w:eastAsia="標楷體" w:hAnsi="標楷體" w:hint="eastAsia"/>
          <w:noProof/>
          <w:sz w:val="28"/>
          <w:szCs w:val="28"/>
        </w:rPr>
        <w:drawing>
          <wp:inline distT="0" distB="0" distL="0" distR="0" wp14:anchorId="2CBCBEA8" wp14:editId="5FEAF770">
            <wp:extent cx="3276600" cy="28059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3310815" cy="2835279"/>
                    </a:xfrm>
                    <a:prstGeom prst="rect">
                      <a:avLst/>
                    </a:prstGeom>
                  </pic:spPr>
                </pic:pic>
              </a:graphicData>
            </a:graphic>
          </wp:inline>
        </w:drawing>
      </w:r>
    </w:p>
    <w:p w14:paraId="548FD3CA" w14:textId="77777777" w:rsidR="00DD0DF4" w:rsidRPr="00DD0DF4" w:rsidRDefault="00DD0DF4" w:rsidP="00DD0DF4">
      <w:pPr>
        <w:rPr>
          <w:rFonts w:ascii="標楷體" w:eastAsia="標楷體" w:hAnsi="標楷體"/>
          <w:sz w:val="28"/>
          <w:szCs w:val="28"/>
        </w:rPr>
      </w:pPr>
      <w:r w:rsidRPr="00DD0DF4">
        <w:rPr>
          <w:rFonts w:ascii="標楷體" w:eastAsia="標楷體" w:hAnsi="標楷體" w:hint="eastAsia"/>
          <w:sz w:val="28"/>
          <w:szCs w:val="28"/>
        </w:rPr>
        <w:t>圖片來源:</w:t>
      </w:r>
      <w:r w:rsidRPr="00DD0DF4">
        <w:rPr>
          <w:sz w:val="28"/>
          <w:szCs w:val="28"/>
        </w:rPr>
        <w:t xml:space="preserve"> </w:t>
      </w:r>
      <w:hyperlink r:id="rId21" w:history="1">
        <w:r w:rsidRPr="00DD0DF4">
          <w:rPr>
            <w:rStyle w:val="a5"/>
            <w:rFonts w:ascii="標楷體" w:eastAsia="標楷體" w:hAnsi="標楷體"/>
            <w:sz w:val="28"/>
            <w:szCs w:val="28"/>
          </w:rPr>
          <w:t>http://blog.ez2learn.com/2011/12/31/transport-lib-of-new-era-zeromq/</w:t>
        </w:r>
      </w:hyperlink>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0DEC051A"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r w:rsidRPr="000A6A6B">
        <w:rPr>
          <w:rFonts w:ascii="標楷體" w:eastAsia="標楷體" w:hAnsi="標楷體" w:hint="eastAsia"/>
          <w:sz w:val="28"/>
        </w:rPr>
        <w:t>額溫槍，</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w:t>
      </w:r>
      <w:r>
        <w:rPr>
          <w:rFonts w:ascii="標楷體" w:eastAsia="標楷體" w:hAnsi="標楷體" w:hint="eastAsia"/>
          <w:sz w:val="28"/>
        </w:rPr>
        <w:lastRenderedPageBreak/>
        <w:t>卡的基本資訊上傳至樹莓派，再透過樹莓派將基本資料傳送給機器人，可供使用者確認基本資料，再透過機器人詢問須做那些量測功能，觸發相對應的藍芽設備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讀卡機主要功能為可以插入健保卡，讀取基本個人資料上傳至樹莓派，以便作為後續的資料分析，主要用到的函式庫為</w:t>
      </w:r>
      <w:proofErr w:type="spellStart"/>
      <w:r w:rsidRPr="007B305A">
        <w:rPr>
          <w:rFonts w:ascii="標楷體" w:eastAsia="標楷體" w:hAnsi="標楷體"/>
          <w:color w:val="333333"/>
          <w:sz w:val="28"/>
          <w:szCs w:val="28"/>
        </w:rPr>
        <w:t>PySmartCard</w:t>
      </w:r>
      <w:proofErr w:type="spellEnd"/>
      <w:r w:rsidRPr="007B305A">
        <w:rPr>
          <w:rFonts w:ascii="標楷體" w:eastAsia="標楷體" w:hAnsi="標楷體"/>
          <w:color w:val="333333"/>
          <w:sz w:val="28"/>
          <w:szCs w:val="28"/>
        </w:rPr>
        <w:t>，一種能夠在Linux下執行的python函式庫</w:t>
      </w:r>
      <w:r>
        <w:rPr>
          <w:rFonts w:ascii="標楷體" w:eastAsia="標楷體" w:hAnsi="標楷體"/>
          <w:color w:val="333333"/>
          <w:sz w:val="28"/>
          <w:szCs w:val="28"/>
        </w:rPr>
        <w:t>，透過</w:t>
      </w:r>
      <w:proofErr w:type="spellStart"/>
      <w:r w:rsidRPr="007B305A">
        <w:rPr>
          <w:rFonts w:ascii="標楷體" w:eastAsia="標楷體" w:hAnsi="標楷體"/>
          <w:color w:val="333333"/>
          <w:sz w:val="28"/>
          <w:szCs w:val="28"/>
        </w:rPr>
        <w:t>PySmartCard</w:t>
      </w:r>
      <w:proofErr w:type="spellEnd"/>
      <w:r>
        <w:rPr>
          <w:rFonts w:ascii="標楷體" w:eastAsia="標楷體" w:hAnsi="標楷體" w:hint="eastAsia"/>
          <w:color w:val="333333"/>
          <w:sz w:val="28"/>
          <w:szCs w:val="28"/>
        </w:rPr>
        <w:t>的</w:t>
      </w:r>
      <w:r>
        <w:rPr>
          <w:rFonts w:ascii="標楷體" w:eastAsia="標楷體" w:hAnsi="標楷體"/>
          <w:color w:val="333333"/>
          <w:sz w:val="28"/>
          <w:szCs w:val="28"/>
        </w:rPr>
        <w:t>內部</w:t>
      </w:r>
      <w:r>
        <w:rPr>
          <w:rFonts w:ascii="標楷體" w:eastAsia="標楷體" w:hAnsi="標楷體" w:hint="eastAsia"/>
          <w:color w:val="333333"/>
          <w:sz w:val="28"/>
          <w:szCs w:val="28"/>
        </w:rPr>
        <w:t>函式，能夠讀取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681E2D45"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Pi中</w:t>
      </w:r>
      <w:r w:rsidR="00643E09">
        <w:rPr>
          <w:rFonts w:ascii="標楷體" w:eastAsia="標楷體" w:hAnsi="標楷體" w:hint="eastAsia"/>
          <w:sz w:val="28"/>
          <w:szCs w:val="24"/>
        </w:rPr>
        <w:t>及</w:t>
      </w:r>
      <w:r w:rsidRPr="00EE4E49">
        <w:rPr>
          <w:rFonts w:ascii="標楷體" w:eastAsia="標楷體" w:hAnsi="標楷體"/>
          <w:sz w:val="28"/>
          <w:szCs w:val="24"/>
        </w:rPr>
        <w:t>有內建的藍芽系統，版本Bluetooth4.1</w:t>
      </w:r>
      <w:r>
        <w:rPr>
          <w:rFonts w:ascii="標楷體" w:eastAsia="標楷體" w:hAnsi="標楷體" w:hint="eastAsia"/>
          <w:sz w:val="28"/>
          <w:szCs w:val="24"/>
        </w:rPr>
        <w:t>，可與藍芽額溫槍、藍芽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w:t>
      </w:r>
      <w:proofErr w:type="spellStart"/>
      <w:r>
        <w:rPr>
          <w:rFonts w:ascii="標楷體" w:eastAsia="標楷體" w:hAnsi="標楷體" w:hint="eastAsia"/>
          <w:sz w:val="28"/>
          <w:szCs w:val="24"/>
        </w:rPr>
        <w:t>Gatttool</w:t>
      </w:r>
      <w:proofErr w:type="spellEnd"/>
      <w:r>
        <w:rPr>
          <w:rFonts w:ascii="標楷體" w:eastAsia="標楷體" w:hAnsi="標楷體" w:hint="eastAsia"/>
          <w:sz w:val="28"/>
          <w:szCs w:val="24"/>
        </w:rPr>
        <w:t>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proofErr w:type="spellStart"/>
      <w:r w:rsidRPr="00191B85">
        <w:rPr>
          <w:rFonts w:ascii="標楷體" w:eastAsia="標楷體" w:hAnsi="標楷體" w:cs="Arial"/>
          <w:sz w:val="28"/>
          <w:szCs w:val="28"/>
          <w:shd w:val="clear" w:color="auto" w:fill="FFFFFF"/>
        </w:rPr>
        <w:t>Bluez</w:t>
      </w:r>
      <w:proofErr w:type="spellEnd"/>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套件的其中一部份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proofErr w:type="spellStart"/>
      <w:r w:rsidRPr="00191B85">
        <w:rPr>
          <w:rFonts w:ascii="標楷體" w:eastAsia="標楷體" w:hAnsi="標楷體" w:cs="Segoe UI"/>
          <w:sz w:val="28"/>
          <w:szCs w:val="28"/>
          <w:bdr w:val="none" w:sz="0" w:space="0" w:color="auto" w:frame="1"/>
          <w:shd w:val="clear" w:color="auto" w:fill="FFFFFF"/>
        </w:rPr>
        <w:t>gattool</w:t>
      </w:r>
      <w:proofErr w:type="spellEnd"/>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，可將藍芽設備的量測結果回傳至樹莓派。</w:t>
      </w:r>
    </w:p>
    <w:p w14:paraId="3E77F17E" w14:textId="1CE481C0" w:rsidR="005332C4" w:rsidRPr="00E01BB7" w:rsidRDefault="005332C4" w:rsidP="005332C4">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5 </w:t>
      </w:r>
      <w:r>
        <w:rPr>
          <w:rFonts w:ascii="標楷體" w:eastAsia="標楷體" w:hAnsi="標楷體" w:hint="eastAsia"/>
          <w:b/>
          <w:bCs/>
          <w:sz w:val="28"/>
        </w:rPr>
        <w:t>資料庫應用與實作</w:t>
      </w:r>
    </w:p>
    <w:p w14:paraId="092AC740" w14:textId="77777777" w:rsidR="00F139F3"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04B40FB2" w14:textId="35333952" w:rsidR="00E01BB7" w:rsidRPr="00C77A68"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04D06239" w:rsidR="00E1603B" w:rsidRPr="00E01BB7" w:rsidRDefault="00E1603B" w:rsidP="00E1603B">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6 </w:t>
      </w:r>
      <w:r w:rsidR="00FB135D">
        <w:rPr>
          <w:rFonts w:ascii="標楷體" w:eastAsia="標楷體" w:hAnsi="標楷體" w:hint="eastAsia"/>
          <w:b/>
          <w:bCs/>
          <w:sz w:val="28"/>
        </w:rPr>
        <w:t>資料顯示</w:t>
      </w:r>
    </w:p>
    <w:p w14:paraId="21F3627D" w14:textId="7FB689A6" w:rsidR="00F139F3" w:rsidRDefault="00E1603B" w:rsidP="00F139F3">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F139F3">
      <w:pPr>
        <w:pStyle w:val="ad"/>
        <w:numPr>
          <w:ilvl w:val="0"/>
          <w:numId w:val="11"/>
        </w:numPr>
        <w:ind w:leftChars="0"/>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DC8F4D4" w:rsidR="00771FBB" w:rsidRDefault="007D2E5E" w:rsidP="007D2E5E">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w:t>
      </w:r>
      <w:r w:rsidR="008A6944">
        <w:rPr>
          <w:rFonts w:ascii="標楷體" w:eastAsia="標楷體" w:hAnsi="標楷體" w:cs="Arial" w:hint="eastAsia"/>
          <w:sz w:val="28"/>
          <w:szCs w:val="28"/>
          <w:shd w:val="clear" w:color="auto" w:fill="FFFFFF"/>
        </w:rPr>
        <w:lastRenderedPageBreak/>
        <w:t>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。以使用者登入系統舉例，使用者登入入的網址啟動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5F5033E9" w14:textId="634AF77E" w:rsidR="002E511F" w:rsidRDefault="002E511F"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0AC5A399" w14:textId="77298CCE" w:rsidR="003E35CD" w:rsidRPr="00E01BB7" w:rsidRDefault="003E35CD">
      <w:pPr>
        <w:spacing w:after="40"/>
        <w:jc w:val="both"/>
        <w:rPr>
          <w:rFonts w:ascii="標楷體" w:eastAsia="標楷體" w:hAnsi="標楷體" w:cs="標楷體"/>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1BAC2FFD" w14:textId="79E65DC8" w:rsidR="00D2501A"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(五)預期結果</w:t>
      </w:r>
    </w:p>
    <w:p w14:paraId="15A8B520" w14:textId="04393CA8" w:rsidR="00100F99" w:rsidRDefault="00100F99">
      <w:pPr>
        <w:spacing w:after="40"/>
        <w:jc w:val="both"/>
        <w:rPr>
          <w:rFonts w:ascii="標楷體" w:eastAsia="標楷體" w:hAnsi="標楷體" w:cs="標楷體"/>
          <w:b/>
          <w:sz w:val="32"/>
          <w:szCs w:val="32"/>
        </w:rPr>
      </w:pPr>
    </w:p>
    <w:p w14:paraId="22D8BD11" w14:textId="66AF855A" w:rsidR="00100F99" w:rsidRDefault="00100F99">
      <w:pPr>
        <w:spacing w:after="40"/>
        <w:jc w:val="both"/>
        <w:rPr>
          <w:rFonts w:ascii="標楷體" w:eastAsia="標楷體" w:hAnsi="標楷體" w:cs="標楷體"/>
          <w:b/>
          <w:sz w:val="28"/>
          <w:szCs w:val="28"/>
        </w:rPr>
      </w:pPr>
      <w:r>
        <w:rPr>
          <w:rFonts w:ascii="標楷體" w:eastAsia="標楷體" w:hAnsi="標楷體" w:cs="標楷體"/>
          <w:b/>
          <w:sz w:val="32"/>
          <w:szCs w:val="32"/>
        </w:rPr>
        <w:tab/>
      </w:r>
      <w:r>
        <w:rPr>
          <w:rFonts w:ascii="標楷體" w:eastAsia="標楷體" w:hAnsi="標楷體" w:cs="標楷體" w:hint="eastAsia"/>
          <w:b/>
          <w:sz w:val="28"/>
          <w:szCs w:val="28"/>
        </w:rPr>
        <w:t>本計畫之預期成果:</w:t>
      </w:r>
    </w:p>
    <w:p w14:paraId="769BACC7" w14:textId="39657700" w:rsidR="00100F99" w:rsidRDefault="00100F99" w:rsidP="00100F99">
      <w:pPr>
        <w:pStyle w:val="ad"/>
        <w:numPr>
          <w:ilvl w:val="0"/>
          <w:numId w:val="15"/>
        </w:numPr>
        <w:spacing w:after="40"/>
        <w:ind w:leftChars="0"/>
        <w:jc w:val="both"/>
        <w:rPr>
          <w:rFonts w:ascii="標楷體" w:eastAsia="標楷體" w:hAnsi="標楷體" w:cs="標楷體"/>
          <w:b/>
          <w:sz w:val="28"/>
          <w:szCs w:val="28"/>
        </w:rPr>
      </w:pPr>
      <w:proofErr w:type="spellStart"/>
      <w:r>
        <w:rPr>
          <w:rFonts w:ascii="標楷體" w:eastAsia="標楷體" w:hAnsi="標楷體" w:cs="標楷體"/>
          <w:b/>
          <w:sz w:val="28"/>
          <w:szCs w:val="28"/>
        </w:rPr>
        <w:t>Zenbo</w:t>
      </w:r>
      <w:proofErr w:type="spellEnd"/>
      <w:r>
        <w:rPr>
          <w:rFonts w:ascii="標楷體" w:eastAsia="標楷體" w:hAnsi="標楷體" w:cs="標楷體"/>
          <w:b/>
          <w:sz w:val="28"/>
          <w:szCs w:val="28"/>
        </w:rPr>
        <w:t xml:space="preserve"> Junior:</w:t>
      </w:r>
      <w:r>
        <w:rPr>
          <w:rFonts w:ascii="標楷體" w:eastAsia="標楷體" w:hAnsi="標楷體" w:cs="標楷體" w:hint="eastAsia"/>
          <w:b/>
          <w:sz w:val="28"/>
          <w:szCs w:val="28"/>
        </w:rPr>
        <w:t>語音功能、人臉辨識、資料</w:t>
      </w:r>
      <w:r w:rsidR="00915978">
        <w:rPr>
          <w:rFonts w:ascii="標楷體" w:eastAsia="標楷體" w:hAnsi="標楷體" w:cs="標楷體" w:hint="eastAsia"/>
          <w:b/>
          <w:sz w:val="28"/>
          <w:szCs w:val="28"/>
        </w:rPr>
        <w:t>分析</w:t>
      </w:r>
      <w:r w:rsidR="00D449CA">
        <w:rPr>
          <w:rFonts w:ascii="標楷體" w:eastAsia="標楷體" w:hAnsi="標楷體" w:cs="標楷體" w:hint="eastAsia"/>
          <w:b/>
          <w:sz w:val="28"/>
          <w:szCs w:val="28"/>
        </w:rPr>
        <w:t>、提出建言</w:t>
      </w:r>
      <w:r w:rsidR="00915978">
        <w:rPr>
          <w:rFonts w:ascii="標楷體" w:eastAsia="標楷體" w:hAnsi="標楷體" w:cs="標楷體" w:hint="eastAsia"/>
          <w:b/>
          <w:sz w:val="28"/>
          <w:szCs w:val="28"/>
        </w:rPr>
        <w:t>。</w:t>
      </w:r>
    </w:p>
    <w:p w14:paraId="38CBF355" w14:textId="7C061949" w:rsidR="00100F99" w:rsidRDefault="00D449CA" w:rsidP="00100F99">
      <w:pPr>
        <w:pStyle w:val="ad"/>
        <w:numPr>
          <w:ilvl w:val="0"/>
          <w:numId w:val="15"/>
        </w:numPr>
        <w:spacing w:after="40"/>
        <w:ind w:leftChars="0"/>
        <w:jc w:val="both"/>
        <w:rPr>
          <w:rFonts w:ascii="標楷體" w:eastAsia="標楷體" w:hAnsi="標楷體" w:cs="標楷體"/>
          <w:b/>
          <w:sz w:val="28"/>
          <w:szCs w:val="28"/>
        </w:rPr>
      </w:pPr>
      <w:r>
        <w:rPr>
          <w:rFonts w:ascii="標楷體" w:eastAsia="標楷體" w:hAnsi="標楷體" w:cs="標楷體" w:hint="eastAsia"/>
          <w:b/>
          <w:sz w:val="28"/>
          <w:szCs w:val="28"/>
        </w:rPr>
        <w:t>網頁: 資料顯示、資料分析、資料查詢。</w:t>
      </w:r>
    </w:p>
    <w:p w14:paraId="1104FCCF" w14:textId="7C93BCCD" w:rsidR="00D449CA" w:rsidRDefault="00D449CA" w:rsidP="00D449CA">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計畫執行期間1</w:t>
      </w:r>
      <w:r>
        <w:rPr>
          <w:rFonts w:ascii="標楷體" w:eastAsia="標楷體" w:hAnsi="標楷體" w:cs="標楷體"/>
          <w:b/>
          <w:sz w:val="28"/>
          <w:szCs w:val="28"/>
        </w:rPr>
        <w:t>10</w:t>
      </w:r>
      <w:r>
        <w:rPr>
          <w:rFonts w:ascii="標楷體" w:eastAsia="標楷體" w:hAnsi="標楷體" w:cs="標楷體" w:hint="eastAsia"/>
          <w:b/>
          <w:sz w:val="28"/>
          <w:szCs w:val="28"/>
        </w:rPr>
        <w:t>年7月至1</w:t>
      </w:r>
      <w:r>
        <w:rPr>
          <w:rFonts w:ascii="標楷體" w:eastAsia="標楷體" w:hAnsi="標楷體" w:cs="標楷體"/>
          <w:b/>
          <w:sz w:val="28"/>
          <w:szCs w:val="28"/>
        </w:rPr>
        <w:t>11</w:t>
      </w:r>
      <w:r>
        <w:rPr>
          <w:rFonts w:ascii="標楷體" w:eastAsia="標楷體" w:hAnsi="標楷體" w:cs="標楷體" w:hint="eastAsia"/>
          <w:b/>
          <w:sz w:val="28"/>
          <w:szCs w:val="28"/>
        </w:rPr>
        <w:t>年2月之進度規劃甘特圖如(表一)。</w:t>
      </w:r>
    </w:p>
    <w:p w14:paraId="4ABEF8D6" w14:textId="77777777" w:rsidR="00D449CA" w:rsidRDefault="00D449CA" w:rsidP="00D449CA">
      <w:pPr>
        <w:spacing w:after="40"/>
        <w:ind w:leftChars="300" w:left="720"/>
        <w:jc w:val="both"/>
        <w:rPr>
          <w:rFonts w:ascii="標楷體" w:eastAsia="標楷體" w:hAnsi="標楷體" w:cs="標楷體"/>
          <w:b/>
          <w:sz w:val="28"/>
          <w:szCs w:val="28"/>
        </w:rPr>
      </w:pPr>
    </w:p>
    <w:p w14:paraId="1D1653A6" w14:textId="1B5D0708" w:rsidR="00D449CA" w:rsidRPr="00D449CA" w:rsidRDefault="00D449CA" w:rsidP="00D449CA">
      <w:pPr>
        <w:spacing w:after="40"/>
        <w:ind w:leftChars="300" w:left="720"/>
        <w:jc w:val="center"/>
        <w:rPr>
          <w:rFonts w:ascii="標楷體" w:eastAsia="標楷體" w:hAnsi="標楷體" w:cs="標楷體"/>
          <w:b/>
          <w:sz w:val="28"/>
          <w:szCs w:val="28"/>
        </w:rPr>
      </w:pPr>
      <w:r>
        <w:rPr>
          <w:rFonts w:ascii="標楷體" w:eastAsia="標楷體" w:hAnsi="標楷體" w:cs="標楷體" w:hint="eastAsia"/>
          <w:b/>
          <w:sz w:val="28"/>
          <w:szCs w:val="28"/>
        </w:rPr>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6335B">
            <w:pPr>
              <w:spacing w:after="40"/>
              <w:jc w:val="center"/>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8A40737"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7B5910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B8AE29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A2465AB"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4FDCC241"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3151D4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18C6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8433FAE" w14:textId="77777777" w:rsidR="00100F99" w:rsidRPr="00915978" w:rsidRDefault="00100F99" w:rsidP="0036335B">
            <w:pPr>
              <w:spacing w:after="40"/>
              <w:jc w:val="center"/>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6335B">
            <w:pPr>
              <w:spacing w:after="40"/>
              <w:jc w:val="center"/>
              <w:rPr>
                <w:rFonts w:ascii="標楷體" w:eastAsia="標楷體" w:hAnsi="標楷體" w:cs="標楷體"/>
                <w:b/>
                <w:sz w:val="28"/>
                <w:szCs w:val="28"/>
              </w:rPr>
            </w:pPr>
            <w:r>
              <w:rPr>
                <w:rFonts w:ascii="標楷體" w:eastAsia="標楷體" w:hAnsi="標楷體" w:cs="標楷體" w:hint="eastAsia"/>
                <w:b/>
                <w:sz w:val="28"/>
                <w:szCs w:val="28"/>
              </w:rPr>
              <w:t>資料處理</w:t>
            </w:r>
          </w:p>
        </w:tc>
        <w:tc>
          <w:tcPr>
            <w:tcW w:w="447" w:type="pct"/>
            <w:shd w:val="clear" w:color="auto" w:fill="FFFFFF" w:themeFill="background1"/>
            <w:vAlign w:val="center"/>
          </w:tcPr>
          <w:p w14:paraId="43E9B214" w14:textId="77777777" w:rsidR="00915978" w:rsidRPr="00915978" w:rsidRDefault="00915978"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6335B">
            <w:pPr>
              <w:spacing w:after="40"/>
              <w:jc w:val="center"/>
              <w:rPr>
                <w:rFonts w:ascii="標楷體" w:eastAsia="標楷體" w:hAnsi="標楷體" w:cs="標楷體"/>
                <w:b/>
                <w:sz w:val="28"/>
                <w:szCs w:val="28"/>
              </w:rPr>
            </w:pPr>
          </w:p>
        </w:tc>
        <w:tc>
          <w:tcPr>
            <w:tcW w:w="554" w:type="pct"/>
            <w:vAlign w:val="center"/>
          </w:tcPr>
          <w:p w14:paraId="13DA4F47"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39201DC0"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2022291E" w14:textId="77777777" w:rsidR="00915978" w:rsidRPr="00915978" w:rsidRDefault="00915978" w:rsidP="0036335B">
            <w:pPr>
              <w:spacing w:after="40"/>
              <w:jc w:val="center"/>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CBA21C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BD49CD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6913D98"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6335B">
            <w:pPr>
              <w:spacing w:after="40"/>
              <w:jc w:val="center"/>
              <w:rPr>
                <w:rFonts w:ascii="標楷體" w:eastAsia="標楷體" w:hAnsi="標楷體" w:cs="標楷體"/>
                <w:b/>
                <w:sz w:val="28"/>
                <w:szCs w:val="28"/>
              </w:rPr>
            </w:pPr>
            <w:proofErr w:type="spellStart"/>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w:t>
            </w:r>
            <w:proofErr w:type="spellEnd"/>
            <w:r w:rsidRPr="00915978">
              <w:rPr>
                <w:rFonts w:ascii="標楷體" w:eastAsia="標楷體" w:hAnsi="標楷體" w:cs="標楷體"/>
                <w:b/>
                <w:sz w:val="28"/>
                <w:szCs w:val="28"/>
              </w:rPr>
              <w:t xml:space="preserve">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65D8C6"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2139D74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303C2B6"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251A1C1"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10D47A2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25F875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5D88FB0" w14:textId="77777777" w:rsidR="00100F99" w:rsidRPr="00915978" w:rsidRDefault="00100F99" w:rsidP="0036335B">
            <w:pPr>
              <w:spacing w:after="40"/>
              <w:jc w:val="center"/>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6335B">
            <w:pPr>
              <w:spacing w:after="40"/>
              <w:jc w:val="center"/>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AE64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F0139A3" w14:textId="77777777" w:rsidR="00100F99" w:rsidRPr="00915978" w:rsidRDefault="00100F99" w:rsidP="0036335B">
            <w:pPr>
              <w:spacing w:after="40"/>
              <w:jc w:val="center"/>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lastRenderedPageBreak/>
              <w:t>語音功能</w:t>
            </w:r>
          </w:p>
        </w:tc>
        <w:tc>
          <w:tcPr>
            <w:tcW w:w="447" w:type="pct"/>
            <w:vAlign w:val="center"/>
          </w:tcPr>
          <w:p w14:paraId="28E6906C"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303F59AD"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95FFE8B"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E8776D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DE72C57"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31F13B0"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2A42FD0A"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E00D73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14DA6B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78418A3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09B20D2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EB08CFC"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61D48E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570C8DAA"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A6A8F6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750CAB4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F7B1727"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6034391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A09B88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1F7FC36" w14:textId="77777777" w:rsidR="00100F99" w:rsidRPr="00915978" w:rsidRDefault="00100F99" w:rsidP="0036335B">
            <w:pPr>
              <w:spacing w:after="40"/>
              <w:jc w:val="center"/>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740C135"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3A40FB9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6A0010C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900B4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61066F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2023846"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A35D2A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4DDE7EB2"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6BAF577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6335B">
            <w:pPr>
              <w:spacing w:after="40"/>
              <w:jc w:val="center"/>
              <w:rPr>
                <w:rFonts w:ascii="標楷體" w:eastAsia="標楷體" w:hAnsi="標楷體" w:cs="標楷體"/>
                <w:b/>
                <w:sz w:val="28"/>
                <w:szCs w:val="28"/>
              </w:rPr>
            </w:pPr>
          </w:p>
        </w:tc>
      </w:tr>
    </w:tbl>
    <w:p w14:paraId="40C30429" w14:textId="77777777" w:rsidR="00DF298B" w:rsidRPr="00833800" w:rsidRDefault="00DF298B">
      <w:pPr>
        <w:spacing w:after="40"/>
        <w:jc w:val="both"/>
        <w:rPr>
          <w:rFonts w:ascii="標楷體" w:eastAsia="標楷體" w:hAnsi="標楷體" w:cs="標楷體"/>
          <w:b/>
          <w:sz w:val="32"/>
          <w:szCs w:val="32"/>
        </w:rPr>
      </w:pP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4F2D1A">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4F2D1A">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瞄準銀髮照護商機</w:t>
      </w:r>
    </w:p>
    <w:p w14:paraId="4F3D380B" w14:textId="77777777" w:rsidR="00D2501A" w:rsidRPr="00833800" w:rsidRDefault="004F2D1A">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 xml:space="preserve">[4]新世紀通訊函式庫– </w:t>
      </w:r>
      <w:proofErr w:type="spellStart"/>
      <w:r w:rsidRPr="00833800">
        <w:rPr>
          <w:rFonts w:ascii="標楷體" w:eastAsia="標楷體" w:hAnsi="標楷體" w:cs="標楷體"/>
          <w:b/>
          <w:sz w:val="32"/>
          <w:szCs w:val="32"/>
        </w:rPr>
        <w:t>ZeroMQ</w:t>
      </w:r>
      <w:proofErr w:type="spellEnd"/>
      <w:r w:rsidRPr="00833800">
        <w:rPr>
          <w:rFonts w:ascii="標楷體" w:eastAsia="標楷體" w:hAnsi="標楷體" w:cs="標楷體"/>
          <w:b/>
          <w:sz w:val="32"/>
          <w:szCs w:val="32"/>
        </w:rPr>
        <w:t xml:space="preserve"> | 程式設計遇上小提琴</w:t>
      </w:r>
    </w:p>
    <w:p w14:paraId="47F8FB4F" w14:textId="77777777" w:rsidR="00D2501A" w:rsidRPr="00833800" w:rsidRDefault="004F2D1A">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 xml:space="preserve">[5]Bluetooth BLE, </w:t>
      </w:r>
      <w:proofErr w:type="spellStart"/>
      <w:r w:rsidRPr="00833800">
        <w:rPr>
          <w:rFonts w:ascii="標楷體" w:eastAsia="標楷體" w:hAnsi="標楷體" w:cs="標楷體"/>
          <w:b/>
          <w:sz w:val="32"/>
          <w:szCs w:val="32"/>
        </w:rPr>
        <w:t>gatttool</w:t>
      </w:r>
      <w:proofErr w:type="spellEnd"/>
      <w:r w:rsidRPr="00833800">
        <w:rPr>
          <w:rFonts w:ascii="標楷體" w:eastAsia="標楷體" w:hAnsi="標楷體" w:cs="標楷體"/>
          <w:b/>
          <w:sz w:val="32"/>
          <w:szCs w:val="32"/>
        </w:rPr>
        <w:t xml:space="preserve"> and (almost) all those numbers .... explained</w:t>
      </w:r>
    </w:p>
    <w:p w14:paraId="3866E763" w14:textId="77777777" w:rsidR="00D2501A" w:rsidRPr="00833800" w:rsidRDefault="004F2D1A">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lastRenderedPageBreak/>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4F2D1A">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4F2D1A">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3B785" w14:textId="77777777" w:rsidR="004F2D1A" w:rsidRDefault="004F2D1A" w:rsidP="00DD0DF4">
      <w:r>
        <w:separator/>
      </w:r>
    </w:p>
  </w:endnote>
  <w:endnote w:type="continuationSeparator" w:id="0">
    <w:p w14:paraId="0AC76354" w14:textId="77777777" w:rsidR="004F2D1A" w:rsidRDefault="004F2D1A"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2010601000101010101"/>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066C9" w14:textId="77777777" w:rsidR="004F2D1A" w:rsidRDefault="004F2D1A" w:rsidP="00DD0DF4">
      <w:r>
        <w:separator/>
      </w:r>
    </w:p>
  </w:footnote>
  <w:footnote w:type="continuationSeparator" w:id="0">
    <w:p w14:paraId="340E7E6F" w14:textId="77777777" w:rsidR="004F2D1A" w:rsidRDefault="004F2D1A"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7"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0"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1"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5011DFC"/>
    <w:multiLevelType w:val="hybridMultilevel"/>
    <w:tmpl w:val="243ED3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6F7F3B12"/>
    <w:multiLevelType w:val="hybridMultilevel"/>
    <w:tmpl w:val="B0BC98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9"/>
  </w:num>
  <w:num w:numId="2">
    <w:abstractNumId w:val="3"/>
  </w:num>
  <w:num w:numId="3">
    <w:abstractNumId w:val="2"/>
  </w:num>
  <w:num w:numId="4">
    <w:abstractNumId w:val="10"/>
  </w:num>
  <w:num w:numId="5">
    <w:abstractNumId w:val="0"/>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 w:numId="12">
    <w:abstractNumId w:val="1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E2617"/>
    <w:rsid w:val="000F491B"/>
    <w:rsid w:val="00100F99"/>
    <w:rsid w:val="0015512F"/>
    <w:rsid w:val="001661A8"/>
    <w:rsid w:val="001B6AFE"/>
    <w:rsid w:val="001E6101"/>
    <w:rsid w:val="0023390E"/>
    <w:rsid w:val="00280F8A"/>
    <w:rsid w:val="002A7773"/>
    <w:rsid w:val="002E511F"/>
    <w:rsid w:val="003120AD"/>
    <w:rsid w:val="0036335B"/>
    <w:rsid w:val="00394699"/>
    <w:rsid w:val="003E35CD"/>
    <w:rsid w:val="003F20F0"/>
    <w:rsid w:val="0041749F"/>
    <w:rsid w:val="004354F1"/>
    <w:rsid w:val="00437398"/>
    <w:rsid w:val="00453595"/>
    <w:rsid w:val="004F2D1A"/>
    <w:rsid w:val="005332C4"/>
    <w:rsid w:val="005762CC"/>
    <w:rsid w:val="00601406"/>
    <w:rsid w:val="00643E09"/>
    <w:rsid w:val="00692268"/>
    <w:rsid w:val="006D35F4"/>
    <w:rsid w:val="00771FBB"/>
    <w:rsid w:val="00773AC0"/>
    <w:rsid w:val="007A522C"/>
    <w:rsid w:val="007B6CDD"/>
    <w:rsid w:val="007D2E5E"/>
    <w:rsid w:val="007D5C41"/>
    <w:rsid w:val="007D7FD1"/>
    <w:rsid w:val="007E3227"/>
    <w:rsid w:val="00833800"/>
    <w:rsid w:val="008A6944"/>
    <w:rsid w:val="008C1889"/>
    <w:rsid w:val="00905338"/>
    <w:rsid w:val="00915978"/>
    <w:rsid w:val="00924686"/>
    <w:rsid w:val="009872A9"/>
    <w:rsid w:val="00987E24"/>
    <w:rsid w:val="00997E8F"/>
    <w:rsid w:val="00A77355"/>
    <w:rsid w:val="00AE5414"/>
    <w:rsid w:val="00B17969"/>
    <w:rsid w:val="00BB3D3D"/>
    <w:rsid w:val="00BF7E79"/>
    <w:rsid w:val="00C54E0C"/>
    <w:rsid w:val="00C61556"/>
    <w:rsid w:val="00C77A68"/>
    <w:rsid w:val="00D2501A"/>
    <w:rsid w:val="00D449CA"/>
    <w:rsid w:val="00DB6FB7"/>
    <w:rsid w:val="00DD0DF4"/>
    <w:rsid w:val="00DF1CE4"/>
    <w:rsid w:val="00DF23DB"/>
    <w:rsid w:val="00DF298B"/>
    <w:rsid w:val="00E01BB7"/>
    <w:rsid w:val="00E1603B"/>
    <w:rsid w:val="00E5706B"/>
    <w:rsid w:val="00E73028"/>
    <w:rsid w:val="00EE182F"/>
    <w:rsid w:val="00F139F3"/>
    <w:rsid w:val="00F41C3B"/>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hyperlink" Target="http://blog.ez2learn.com/2011/12/31/transport-lib-of-new-era-zerom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EF966-95C9-4154-AC38-E873053F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14</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機械自動組一乙-李宗穎</cp:lastModifiedBy>
  <cp:revision>21</cp:revision>
  <dcterms:created xsi:type="dcterms:W3CDTF">2020-11-11T14:09:00Z</dcterms:created>
  <dcterms:modified xsi:type="dcterms:W3CDTF">2020-12-02T04:03:00Z</dcterms:modified>
</cp:coreProperties>
</file>