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제3호서식]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보조비목·보조세목별 총괄명세서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/ 재원 미구분 2,364건 — 보조금으로 잠정 분류됨 — 확정 후 재생성 필요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</w:tbl>
    <w:p>
      <w:pPr>
        <w:spacing w:after="40" w:before="10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원)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735"/>
        <w:gridCol w:w="1735"/>
        <w:gridCol w:w="1735"/>
        <w:gridCol w:w="1735"/>
        <w:gridCol w:w="1157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보조비목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보조세목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예산액(A)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집행액(B)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잔액(A-B)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집행률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1,532,733,000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1,532,733,000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368,767,000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368,767,000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315,400,000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128,656,328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186,743,672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40.8%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36,100,000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20,194,190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15,905,810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55.9%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13,524,000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6,476,000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67.6%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144,534,545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50,465,455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74.1%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106,737,841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23,262,159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82.1%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연구개발비(260)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90,000,000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1,500,000,000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1,500,000,000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9,935,000,000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2,644,087,597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7,290,912,403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26.6%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625,000,000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16,413,534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608,586,466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2.6%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9,010,000,000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4,239,150,000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4,770,850,000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47.0%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합　계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24,000,000,000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10,956,798,035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13,043,201,965</w:t>
            </w:r>
          </w:p>
        </w:tc>
        <w:tc>
          <w:tcPr>
            <w:tcW w:type="dxa" w:w="1157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45.7%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집행액은 검토상태 [확정, 제출완료, 검토중, 보완필요] 2,364건의 합계임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2026-09-04T04:04:17.853Z</dcterms:created>
  <dcterms:modified xsi:type="dcterms:W3CDTF">2026-09-04T04:04:17.853Z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