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SRTG20KXLI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실외기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AM180AXVHHH1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ESS 에너지저장시스템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에너지저장시스템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방음 부스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COLABOX SOLO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항온항습기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HT-E3GC5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캐비닛형 자동소화장치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1B/T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DID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VM55C-E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파워드 앰프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EMX5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로비 싱크대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여자화장실 세면대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남자화장실 세면대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98인치 LED 사이니지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QE98C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Controller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POP24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4K 카메라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PXW-Z190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전동페데스탈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EP50K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85인치 LED 사이니지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BE85D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KVM Switch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CL5716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W/L 리시버 &amp; Mic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GLXD24R-SM58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VXC3F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VXC3F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PC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DM500TFA-A9BSV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PMP-12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PMP-12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지하1층 스툴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비콘 플러스 연결형 테이블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연결형테이블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RACK Universal V2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Universal V2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영상용 스크린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오디오앰프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TL-1000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 증폭기결합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Media Player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안테나분배기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전용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영상제어 PC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타무즈TP34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 KVM Wall Controller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IPW-4K30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스마트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이퀄라이저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IKEQ-C231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전원공급장치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KPD-S708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전광판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UminiW1.5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네트워크장비용랙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GRS-23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이동식 단상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CBR005C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무선마이크 송신기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EM-XSW2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47건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223,546,075원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SP-INNO 취득자산 47건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2026-09-07T01:10:52.941Z</dcterms:created>
  <dcterms:modified xsi:type="dcterms:W3CDTF">2026-09-07T01:10:52.941Z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