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40" w:line="300"/>
        <w:jc w:val="center"/>
      </w:pPr>
      <w:r>
        <w:rPr>
          <w:rFonts w:ascii="맑은 고딕" w:cs="맑은 고딕" w:eastAsia="맑은 고딕" w:hAnsi="맑은 고딕"/>
          <w:b/>
          <w:bCs/>
          <w:color w:val="2E5496"/>
          <w:sz w:val="22"/>
          <w:szCs w:val="22"/>
        </w:rPr>
        <w:t xml:space="preserve">아산시 강소형 스마트시티 조성사업</w:t>
      </w:r>
    </w:p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준공서류 확보 현황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작성일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2026.09.07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사업기간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2023.12.11 ~ 2026.12.31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작성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㈜제일엔지니어링종합건축사사무소 PMO / 상무 이성호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Ⅰ. 총괄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1735"/>
        <w:gridCol w:w="1542"/>
        <w:gridCol w:w="1542"/>
        <w:gridCol w:w="1542"/>
        <w:gridCol w:w="1543"/>
      </w:tblGrid>
      <w:tr>
        <w:trPr>
          <w:tblHeader/>
        </w:trPr>
        <w:tc>
          <w:tcPr>
            <w:tcW w:type="dxa" w:w="173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구　분</w:t>
            </w:r>
          </w:p>
        </w:tc>
        <w:tc>
          <w:tcPr>
            <w:tcW w:type="dxa" w:w="173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단위공사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필수문서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확보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결손</w:t>
            </w:r>
          </w:p>
        </w:tc>
        <w:tc>
          <w:tcPr>
            <w:tcW w:type="dxa" w:w="154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확보율</w:t>
            </w:r>
          </w:p>
        </w:tc>
      </w:tr>
      <w:t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전　체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12건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78종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0종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78종</w:t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0.0%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595959"/>
          <w:sz w:val="17"/>
          <w:szCs w:val="17"/>
        </w:rPr>
        <w:t xml:space="preserve">※ 준공검사 완료 후에도 필수문서가 결손이면 정산 검증에서 지적됨(검증규칙 R-09)</w:t>
      </w:r>
    </w:p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Ⅱ. 단위공사별 현황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2"/>
        <w:gridCol w:w="1362"/>
        <w:gridCol w:w="2724"/>
        <w:gridCol w:w="1048"/>
        <w:gridCol w:w="1676"/>
        <w:gridCol w:w="838"/>
        <w:gridCol w:w="839"/>
      </w:tblGrid>
      <w:tr>
        <w:trPr>
          <w:tblHeader/>
        </w:trPr>
        <w:tc>
          <w:tcPr>
            <w:tcW w:type="dxa" w:w="115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준공ID</w:t>
            </w:r>
          </w:p>
        </w:tc>
        <w:tc>
          <w:tcPr>
            <w:tcW w:type="dxa" w:w="136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272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단위공사</w:t>
            </w:r>
          </w:p>
        </w:tc>
        <w:tc>
          <w:tcPr>
            <w:tcW w:type="dxa" w:w="104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유형</w:t>
            </w:r>
          </w:p>
        </w:tc>
        <w:tc>
          <w:tcPr>
            <w:tcW w:type="dxa" w:w="167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수행사</w:t>
            </w:r>
          </w:p>
        </w:tc>
        <w:tc>
          <w:tcPr>
            <w:tcW w:type="dxa" w:w="83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진도</w:t>
            </w:r>
          </w:p>
        </w:tc>
        <w:tc>
          <w:tcPr>
            <w:tcW w:type="dxa" w:w="839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문서</w:t>
            </w:r>
          </w:p>
        </w:tc>
      </w:tr>
      <w:tr>
        <w:tc>
          <w:tcPr>
            <w:tcW w:type="dxa" w:w="115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CP-2026-0001</w:t>
            </w:r>
          </w:p>
        </w:tc>
        <w:tc>
          <w:tcPr>
            <w:tcW w:type="dxa" w:w="136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디지털 OASIS SPOT</w:t>
            </w:r>
          </w:p>
        </w:tc>
        <w:tc>
          <w:tcPr>
            <w:tcW w:type="dxa" w:w="27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디지털 OASIS SPOT 이동형 스마트주택 조성</w:t>
            </w:r>
          </w:p>
        </w:tc>
        <w:tc>
          <w:tcPr>
            <w:tcW w:type="dxa" w:w="1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건축·토목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(미정)</w:t>
            </w:r>
          </w:p>
        </w:tc>
        <w:tc>
          <w:tcPr>
            <w:tcW w:type="dxa" w:w="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0%</w:t>
            </w:r>
          </w:p>
        </w:tc>
        <w:tc>
          <w:tcPr>
            <w:tcW w:type="dxa" w:w="8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0/9</w:t>
            </w:r>
          </w:p>
        </w:tc>
      </w:tr>
      <w:tr>
        <w:tc>
          <w:tcPr>
            <w:tcW w:type="dxa" w:w="115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CP-2026-0002</w:t>
            </w:r>
          </w:p>
        </w:tc>
        <w:tc>
          <w:tcPr>
            <w:tcW w:type="dxa" w:w="136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디지털 OASIS SPOT</w:t>
            </w:r>
          </w:p>
        </w:tc>
        <w:tc>
          <w:tcPr>
            <w:tcW w:type="dxa" w:w="27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OASIS SPOT 부지 조성 및 용도변경</w:t>
            </w:r>
          </w:p>
        </w:tc>
        <w:tc>
          <w:tcPr>
            <w:tcW w:type="dxa" w:w="1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건축·토목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신화티앤피</w:t>
            </w:r>
          </w:p>
        </w:tc>
        <w:tc>
          <w:tcPr>
            <w:tcW w:type="dxa" w:w="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100%</w:t>
            </w:r>
          </w:p>
        </w:tc>
        <w:tc>
          <w:tcPr>
            <w:tcW w:type="dxa" w:w="8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0/9</w:t>
            </w:r>
          </w:p>
        </w:tc>
      </w:tr>
      <w:tr>
        <w:tc>
          <w:tcPr>
            <w:tcW w:type="dxa" w:w="115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CP-2026-0003</w:t>
            </w:r>
          </w:p>
        </w:tc>
        <w:tc>
          <w:tcPr>
            <w:tcW w:type="dxa" w:w="136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27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 구축</w:t>
            </w:r>
          </w:p>
        </w:tc>
        <w:tc>
          <w:tcPr>
            <w:tcW w:type="dxa" w:w="1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ICT구축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(완료)</w:t>
            </w:r>
          </w:p>
        </w:tc>
        <w:tc>
          <w:tcPr>
            <w:tcW w:type="dxa" w:w="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100%</w:t>
            </w:r>
          </w:p>
        </w:tc>
        <w:tc>
          <w:tcPr>
            <w:tcW w:type="dxa" w:w="8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0/7</w:t>
            </w:r>
          </w:p>
        </w:tc>
      </w:tr>
      <w:tr>
        <w:tc>
          <w:tcPr>
            <w:tcW w:type="dxa" w:w="115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CP-2026-0004</w:t>
            </w:r>
          </w:p>
        </w:tc>
        <w:tc>
          <w:tcPr>
            <w:tcW w:type="dxa" w:w="136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27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이노베이션센터 장비실 냉방시설 구축</w:t>
            </w:r>
          </w:p>
        </w:tc>
        <w:tc>
          <w:tcPr>
            <w:tcW w:type="dxa" w:w="1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ICT구축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소망에어컨</w:t>
            </w:r>
          </w:p>
        </w:tc>
        <w:tc>
          <w:tcPr>
            <w:tcW w:type="dxa" w:w="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100%</w:t>
            </w:r>
          </w:p>
        </w:tc>
        <w:tc>
          <w:tcPr>
            <w:tcW w:type="dxa" w:w="8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0/7</w:t>
            </w:r>
          </w:p>
        </w:tc>
      </w:tr>
      <w:tr>
        <w:tc>
          <w:tcPr>
            <w:tcW w:type="dxa" w:w="115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CP-2026-0005</w:t>
            </w:r>
          </w:p>
        </w:tc>
        <w:tc>
          <w:tcPr>
            <w:tcW w:type="dxa" w:w="136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스마트폴 구축</w:t>
            </w:r>
          </w:p>
        </w:tc>
        <w:tc>
          <w:tcPr>
            <w:tcW w:type="dxa" w:w="27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스마트폴 구축</w:t>
            </w:r>
          </w:p>
        </w:tc>
        <w:tc>
          <w:tcPr>
            <w:tcW w:type="dxa" w:w="1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ICT구축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진우에이티에스 컨소시엄</w:t>
            </w:r>
          </w:p>
        </w:tc>
        <w:tc>
          <w:tcPr>
            <w:tcW w:type="dxa" w:w="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0%</w:t>
            </w:r>
          </w:p>
        </w:tc>
        <w:tc>
          <w:tcPr>
            <w:tcW w:type="dxa" w:w="8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0/7</w:t>
            </w:r>
          </w:p>
        </w:tc>
      </w:tr>
      <w:tr>
        <w:tc>
          <w:tcPr>
            <w:tcW w:type="dxa" w:w="115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CP-2026-0006</w:t>
            </w:r>
          </w:p>
        </w:tc>
        <w:tc>
          <w:tcPr>
            <w:tcW w:type="dxa" w:w="136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무인매장 구축</w:t>
            </w:r>
          </w:p>
        </w:tc>
        <w:tc>
          <w:tcPr>
            <w:tcW w:type="dxa" w:w="27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무인매장 구축</w:t>
            </w:r>
          </w:p>
        </w:tc>
        <w:tc>
          <w:tcPr>
            <w:tcW w:type="dxa" w:w="1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ICT구축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㈜코너스</w:t>
            </w:r>
          </w:p>
        </w:tc>
        <w:tc>
          <w:tcPr>
            <w:tcW w:type="dxa" w:w="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0%</w:t>
            </w:r>
          </w:p>
        </w:tc>
        <w:tc>
          <w:tcPr>
            <w:tcW w:type="dxa" w:w="8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0/7</w:t>
            </w:r>
          </w:p>
        </w:tc>
      </w:tr>
      <w:tr>
        <w:tc>
          <w:tcPr>
            <w:tcW w:type="dxa" w:w="115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CP-2026-0007</w:t>
            </w:r>
          </w:p>
        </w:tc>
        <w:tc>
          <w:tcPr>
            <w:tcW w:type="dxa" w:w="136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유·무선 통신망 구축</w:t>
            </w:r>
          </w:p>
        </w:tc>
        <w:tc>
          <w:tcPr>
            <w:tcW w:type="dxa" w:w="27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유·무선 통신망 구축</w:t>
            </w:r>
          </w:p>
        </w:tc>
        <w:tc>
          <w:tcPr>
            <w:tcW w:type="dxa" w:w="1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ICT구축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싸인텔레콤 컨소시엄</w:t>
            </w:r>
          </w:p>
        </w:tc>
        <w:tc>
          <w:tcPr>
            <w:tcW w:type="dxa" w:w="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45%</w:t>
            </w:r>
          </w:p>
        </w:tc>
        <w:tc>
          <w:tcPr>
            <w:tcW w:type="dxa" w:w="8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0/7</w:t>
            </w:r>
          </w:p>
        </w:tc>
      </w:tr>
      <w:tr>
        <w:tc>
          <w:tcPr>
            <w:tcW w:type="dxa" w:w="115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CP-2026-0008</w:t>
            </w:r>
          </w:p>
        </w:tc>
        <w:tc>
          <w:tcPr>
            <w:tcW w:type="dxa" w:w="136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수요응답형 교통(DRT)</w:t>
            </w:r>
          </w:p>
        </w:tc>
        <w:tc>
          <w:tcPr>
            <w:tcW w:type="dxa" w:w="27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수요응답형 교통(DRT) 구축</w:t>
            </w:r>
          </w:p>
        </w:tc>
        <w:tc>
          <w:tcPr>
            <w:tcW w:type="dxa" w:w="1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ICT구축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(미발주)</w:t>
            </w:r>
          </w:p>
        </w:tc>
        <w:tc>
          <w:tcPr>
            <w:tcW w:type="dxa" w:w="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0%</w:t>
            </w:r>
          </w:p>
        </w:tc>
        <w:tc>
          <w:tcPr>
            <w:tcW w:type="dxa" w:w="8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0/7</w:t>
            </w:r>
          </w:p>
        </w:tc>
      </w:tr>
      <w:tr>
        <w:tc>
          <w:tcPr>
            <w:tcW w:type="dxa" w:w="115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CP-2026-0009</w:t>
            </w:r>
          </w:p>
        </w:tc>
        <w:tc>
          <w:tcPr>
            <w:tcW w:type="dxa" w:w="136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AI 융합플랫폼</w:t>
            </w:r>
          </w:p>
        </w:tc>
        <w:tc>
          <w:tcPr>
            <w:tcW w:type="dxa" w:w="27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서비스 인프라(AI 융합플랫폼) 구축</w:t>
            </w:r>
          </w:p>
        </w:tc>
        <w:tc>
          <w:tcPr>
            <w:tcW w:type="dxa" w:w="1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SW·플랫폼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 컨소시엄</w:t>
            </w:r>
          </w:p>
        </w:tc>
        <w:tc>
          <w:tcPr>
            <w:tcW w:type="dxa" w:w="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30%</w:t>
            </w:r>
          </w:p>
        </w:tc>
        <w:tc>
          <w:tcPr>
            <w:tcW w:type="dxa" w:w="8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0/7</w:t>
            </w:r>
          </w:p>
        </w:tc>
      </w:tr>
      <w:tr>
        <w:tc>
          <w:tcPr>
            <w:tcW w:type="dxa" w:w="115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CP-2026-0010</w:t>
            </w:r>
          </w:p>
        </w:tc>
        <w:tc>
          <w:tcPr>
            <w:tcW w:type="dxa" w:w="136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AI 융합플랫폼</w:t>
            </w:r>
          </w:p>
        </w:tc>
        <w:tc>
          <w:tcPr>
            <w:tcW w:type="dxa" w:w="27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서비스 인프라 구축 감리</w:t>
            </w:r>
          </w:p>
        </w:tc>
        <w:tc>
          <w:tcPr>
            <w:tcW w:type="dxa" w:w="1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용역·연구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한국정보기술단</w:t>
            </w:r>
          </w:p>
        </w:tc>
        <w:tc>
          <w:tcPr>
            <w:tcW w:type="dxa" w:w="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10%</w:t>
            </w:r>
          </w:p>
        </w:tc>
        <w:tc>
          <w:tcPr>
            <w:tcW w:type="dxa" w:w="8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0/4</w:t>
            </w:r>
          </w:p>
        </w:tc>
      </w:tr>
      <w:tr>
        <w:tc>
          <w:tcPr>
            <w:tcW w:type="dxa" w:w="115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CP-2026-0011</w:t>
            </w:r>
          </w:p>
        </w:tc>
        <w:tc>
          <w:tcPr>
            <w:tcW w:type="dxa" w:w="136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연구·리빙랩</w:t>
            </w:r>
          </w:p>
        </w:tc>
        <w:tc>
          <w:tcPr>
            <w:tcW w:type="dxa" w:w="27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연구·리빙랩 (충남연구원·KAIST·호서대)</w:t>
            </w:r>
          </w:p>
        </w:tc>
        <w:tc>
          <w:tcPr>
            <w:tcW w:type="dxa" w:w="1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용역·연구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컨소시엄 3개 기관</w:t>
            </w:r>
          </w:p>
        </w:tc>
        <w:tc>
          <w:tcPr>
            <w:tcW w:type="dxa" w:w="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50%</w:t>
            </w:r>
          </w:p>
        </w:tc>
        <w:tc>
          <w:tcPr>
            <w:tcW w:type="dxa" w:w="8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0/4</w:t>
            </w:r>
          </w:p>
        </w:tc>
      </w:tr>
      <w:tr>
        <w:tc>
          <w:tcPr>
            <w:tcW w:type="dxa" w:w="115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CP-2026-0012</w:t>
            </w:r>
          </w:p>
        </w:tc>
        <w:tc>
          <w:tcPr>
            <w:tcW w:type="dxa" w:w="136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사업관리(PMO)</w:t>
            </w:r>
          </w:p>
        </w:tc>
        <w:tc>
          <w:tcPr>
            <w:tcW w:type="dxa" w:w="27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시설물 인계·인수 및 운영 개시</w:t>
            </w:r>
          </w:p>
        </w:tc>
        <w:tc>
          <w:tcPr>
            <w:tcW w:type="dxa" w:w="1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운영인계</w:t>
            </w:r>
          </w:p>
        </w:tc>
        <w:tc>
          <w:tcPr>
            <w:tcW w:type="dxa" w:w="16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제일엔지니어링</w:t>
            </w:r>
          </w:p>
        </w:tc>
        <w:tc>
          <w:tcPr>
            <w:tcW w:type="dxa" w:w="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0%</w:t>
            </w:r>
          </w:p>
        </w:tc>
        <w:tc>
          <w:tcPr>
            <w:tcW w:type="dxa" w:w="8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0/3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Ⅲ. 결손 문서 상세</w:t>
      </w:r>
    </w:p>
    <w:p>
      <w:pPr>
        <w:spacing w:after="40" w:before="18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□ 디지털 OASIS SPOT 이동형 스마트주택 조성  (CP-2026-0001)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856"/>
        <w:gridCol w:w="2217"/>
        <w:gridCol w:w="289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85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결손 문서</w:t>
            </w:r>
          </w:p>
        </w:tc>
        <w:tc>
          <w:tcPr>
            <w:tcW w:type="dxa" w:w="221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작성주체</w:t>
            </w:r>
          </w:p>
        </w:tc>
        <w:tc>
          <w:tcPr>
            <w:tcW w:type="dxa" w:w="289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(미정)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준공검사원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(미정)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준공검사조서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(미정)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준공도서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(미정)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준공사진첩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(미정)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하자보수보증증권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(미정)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시설물인계인수서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(미정)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사용승인서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(미정)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감리완료보고서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(미정)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18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□ OASIS SPOT 부지 조성 및 용도변경  (CP-2026-0002)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856"/>
        <w:gridCol w:w="2217"/>
        <w:gridCol w:w="289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85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결손 문서</w:t>
            </w:r>
          </w:p>
        </w:tc>
        <w:tc>
          <w:tcPr>
            <w:tcW w:type="dxa" w:w="221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작성주체</w:t>
            </w:r>
          </w:p>
        </w:tc>
        <w:tc>
          <w:tcPr>
            <w:tcW w:type="dxa" w:w="289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신화티앤피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준공검사원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신화티앤피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준공검사조서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신화티앤피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준공도서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신화티앤피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준공사진첩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신화티앤피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하자보수보증증권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신화티앤피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시설물인계인수서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신화티앤피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사용승인서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신화티앤피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감리완료보고서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신화티앤피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18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□ 아산 이노베이션 스퀘어 구축  (CP-2026-0003)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856"/>
        <w:gridCol w:w="2217"/>
        <w:gridCol w:w="289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85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결손 문서</w:t>
            </w:r>
          </w:p>
        </w:tc>
        <w:tc>
          <w:tcPr>
            <w:tcW w:type="dxa" w:w="221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작성주체</w:t>
            </w:r>
          </w:p>
        </w:tc>
        <w:tc>
          <w:tcPr>
            <w:tcW w:type="dxa" w:w="289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(완료)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(완료)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시운전결과보고서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(완료)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성능시험성적서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(완료)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자산등재목록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(완료)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정보보호점검결과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(완료)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유지관리매뉴얼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(완료)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18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□ 이노베이션센터 장비실 냉방시설 구축  (CP-2026-0004)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856"/>
        <w:gridCol w:w="2217"/>
        <w:gridCol w:w="289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85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결손 문서</w:t>
            </w:r>
          </w:p>
        </w:tc>
        <w:tc>
          <w:tcPr>
            <w:tcW w:type="dxa" w:w="221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작성주체</w:t>
            </w:r>
          </w:p>
        </w:tc>
        <w:tc>
          <w:tcPr>
            <w:tcW w:type="dxa" w:w="289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소망에어컨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소망에어컨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시운전결과보고서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소망에어컨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성능시험성적서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소망에어컨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자산등재목록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소망에어컨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정보보호점검결과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소망에어컨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유지관리매뉴얼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소망에어컨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18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□ 스마트폴 구축  (CP-2026-0005)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856"/>
        <w:gridCol w:w="2217"/>
        <w:gridCol w:w="289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85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결손 문서</w:t>
            </w:r>
          </w:p>
        </w:tc>
        <w:tc>
          <w:tcPr>
            <w:tcW w:type="dxa" w:w="221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작성주체</w:t>
            </w:r>
          </w:p>
        </w:tc>
        <w:tc>
          <w:tcPr>
            <w:tcW w:type="dxa" w:w="289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진우에이티에스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진우에이티에스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시운전결과보고서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진우에이티에스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성능시험성적서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진우에이티에스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자산등재목록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진우에이티에스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정보보호점검결과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진우에이티에스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유지관리매뉴얼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진우에이티에스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18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□ 무인매장 구축  (CP-2026-0006)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856"/>
        <w:gridCol w:w="2217"/>
        <w:gridCol w:w="289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85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결손 문서</w:t>
            </w:r>
          </w:p>
        </w:tc>
        <w:tc>
          <w:tcPr>
            <w:tcW w:type="dxa" w:w="221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작성주체</w:t>
            </w:r>
          </w:p>
        </w:tc>
        <w:tc>
          <w:tcPr>
            <w:tcW w:type="dxa" w:w="289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㈜코너스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㈜코너스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시운전결과보고서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㈜코너스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성능시험성적서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㈜코너스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자산등재목록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㈜코너스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정보보호점검결과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㈜코너스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유지관리매뉴얼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㈜코너스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18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□ 유·무선 통신망 구축  (CP-2026-0007)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856"/>
        <w:gridCol w:w="2217"/>
        <w:gridCol w:w="289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85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결손 문서</w:t>
            </w:r>
          </w:p>
        </w:tc>
        <w:tc>
          <w:tcPr>
            <w:tcW w:type="dxa" w:w="221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작성주체</w:t>
            </w:r>
          </w:p>
        </w:tc>
        <w:tc>
          <w:tcPr>
            <w:tcW w:type="dxa" w:w="289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싸인텔레콤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싸인텔레콤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시운전결과보고서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싸인텔레콤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성능시험성적서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싸인텔레콤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자산등재목록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싸인텔레콤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정보보호점검결과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싸인텔레콤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유지관리매뉴얼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싸인텔레콤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18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□ 수요응답형 교통(DRT) 구축  (CP-2026-0008)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856"/>
        <w:gridCol w:w="2217"/>
        <w:gridCol w:w="289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85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결손 문서</w:t>
            </w:r>
          </w:p>
        </w:tc>
        <w:tc>
          <w:tcPr>
            <w:tcW w:type="dxa" w:w="221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작성주체</w:t>
            </w:r>
          </w:p>
        </w:tc>
        <w:tc>
          <w:tcPr>
            <w:tcW w:type="dxa" w:w="289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(미발주)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(미발주)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시운전결과보고서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(미발주)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성능시험성적서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(미발주)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자산등재목록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(미발주)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정보보호점검결과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(미발주)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유지관리매뉴얼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(미발주)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18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□ 서비스 인프라(AI 융합플랫폼) 구축  (CP-2026-0009)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856"/>
        <w:gridCol w:w="2217"/>
        <w:gridCol w:w="289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85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결손 문서</w:t>
            </w:r>
          </w:p>
        </w:tc>
        <w:tc>
          <w:tcPr>
            <w:tcW w:type="dxa" w:w="221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작성주체</w:t>
            </w:r>
          </w:p>
        </w:tc>
        <w:tc>
          <w:tcPr>
            <w:tcW w:type="dxa" w:w="289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요구사항추적표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시험결과서(UAT)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산출물인수확인서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정보보호점검결과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운영매뉴얼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 컨소시엄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18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□ 서비스 인프라 구축 감리  (CP-2026-0010)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856"/>
        <w:gridCol w:w="2217"/>
        <w:gridCol w:w="289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85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결손 문서</w:t>
            </w:r>
          </w:p>
        </w:tc>
        <w:tc>
          <w:tcPr>
            <w:tcW w:type="dxa" w:w="221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작성주체</w:t>
            </w:r>
          </w:p>
        </w:tc>
        <w:tc>
          <w:tcPr>
            <w:tcW w:type="dxa" w:w="289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최종보고서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한국정보기술단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한국정보기술단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심의결과서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한국정보기술단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성과물귀속확인서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한국정보기술단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18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□ 연구·리빙랩 (충남연구원·KAIST·호서대)  (CP-2026-0011)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856"/>
        <w:gridCol w:w="2217"/>
        <w:gridCol w:w="289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85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결손 문서</w:t>
            </w:r>
          </w:p>
        </w:tc>
        <w:tc>
          <w:tcPr>
            <w:tcW w:type="dxa" w:w="221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작성주체</w:t>
            </w:r>
          </w:p>
        </w:tc>
        <w:tc>
          <w:tcPr>
            <w:tcW w:type="dxa" w:w="289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최종보고서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컨소시엄 3개 기관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컨소시엄 3개 기관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심의결과서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컨소시엄 3개 기관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성과물귀속확인서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컨소시엄 3개 기관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18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□ 시설물 인계·인수 및 운영 개시  (CP-2026-0012)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856"/>
        <w:gridCol w:w="2217"/>
        <w:gridCol w:w="289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85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결손 문서</w:t>
            </w:r>
          </w:p>
        </w:tc>
        <w:tc>
          <w:tcPr>
            <w:tcW w:type="dxa" w:w="221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작성주체</w:t>
            </w:r>
          </w:p>
        </w:tc>
        <w:tc>
          <w:tcPr>
            <w:tcW w:type="dxa" w:w="289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시설물인계인수서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제일엔지니어링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운영매뉴얼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제일엔지니어링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교육실시확인서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제일엔지니어링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ageBreakBefore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0"/>
          <w:szCs w:val="20"/>
        </w:rPr>
        <w:t xml:space="preserve"/>
      </w:r>
    </w:p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붙임. 유형별 준공 필수문서</w:t>
      </w:r>
    </w:p>
    <w:p>
      <w:pPr>
        <w:spacing w:after="40" w:before="16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□ 건축·토목 (9종)</w:t>
      </w:r>
    </w:p>
    <w:p>
      <w:pPr>
        <w:spacing w:after="40" w:before="40" w:line="300"/>
        <w:ind w:left="4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18"/>
          <w:szCs w:val="18"/>
        </w:rPr>
        <w:t xml:space="preserve">준공보고서 · 준공검사원 · 준공검사조서 · 준공도서 · 준공사진첩 · 하자보수보증증권 · 시설물인계인수서 · 사용승인서 · 감리완료보고서</w:t>
      </w:r>
    </w:p>
    <w:p>
      <w:pPr>
        <w:spacing w:after="40" w:before="16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□ ICT구축 (7종)</w:t>
      </w:r>
    </w:p>
    <w:p>
      <w:pPr>
        <w:spacing w:after="40" w:before="40" w:line="300"/>
        <w:ind w:left="4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18"/>
          <w:szCs w:val="18"/>
        </w:rPr>
        <w:t xml:space="preserve">준공보고서 · 검수조서 · 시운전결과보고서 · 성능시험성적서 · 자산등재목록 · 정보보호점검결과 · 유지관리매뉴얼</w:t>
      </w:r>
    </w:p>
    <w:p>
      <w:pPr>
        <w:spacing w:after="40" w:before="16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□ SW·플랫폼 (7종)</w:t>
      </w:r>
    </w:p>
    <w:p>
      <w:pPr>
        <w:spacing w:after="40" w:before="40" w:line="300"/>
        <w:ind w:left="4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18"/>
          <w:szCs w:val="18"/>
        </w:rPr>
        <w:t xml:space="preserve">준공보고서 · 검수조서 · 요구사항추적표 · 시험결과서(UAT) · 산출물인수확인서 · 정보보호점검결과 · 운영매뉴얼</w:t>
      </w:r>
    </w:p>
    <w:p>
      <w:pPr>
        <w:spacing w:after="40" w:before="16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□ 용역·연구 (4종)</w:t>
      </w:r>
    </w:p>
    <w:p>
      <w:pPr>
        <w:spacing w:after="40" w:before="40" w:line="300"/>
        <w:ind w:left="4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18"/>
          <w:szCs w:val="18"/>
        </w:rPr>
        <w:t xml:space="preserve">최종보고서 · 검수조서 · 심의결과서 · 성과물귀속확인서</w:t>
      </w:r>
    </w:p>
    <w:p>
      <w:pPr>
        <w:spacing w:after="40" w:before="16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□ 물품 (3종)</w:t>
      </w:r>
    </w:p>
    <w:p>
      <w:pPr>
        <w:spacing w:after="40" w:before="40" w:line="300"/>
        <w:ind w:left="4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18"/>
          <w:szCs w:val="18"/>
        </w:rPr>
        <w:t xml:space="preserve">거래명세서 · 검수조서 · 물품취득대장</w:t>
      </w:r>
    </w:p>
    <w:p>
      <w:pPr>
        <w:spacing w:after="40" w:before="16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□ 운영인계 (3종)</w:t>
      </w:r>
    </w:p>
    <w:p>
      <w:pPr>
        <w:spacing w:after="40" w:before="40" w:line="300"/>
        <w:ind w:left="4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18"/>
          <w:szCs w:val="18"/>
        </w:rPr>
        <w:t xml:space="preserve">시설물인계인수서 · 운영매뉴얼 · 교육실시확인서</w:t>
      </w:r>
    </w:p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2026-09-07T01:10:52.479Z</dcterms:created>
  <dcterms:modified xsi:type="dcterms:W3CDTF">2026-09-07T01:10:52.479Z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