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CADB" w14:textId="77777777" w:rsidR="000568CA" w:rsidRPr="005F774B" w:rsidRDefault="000568CA" w:rsidP="005F774B">
      <w:pPr>
        <w:spacing w:after="60" w:line="240" w:lineRule="auto"/>
        <w:jc w:val="center"/>
        <w:rPr>
          <w:rFonts w:cs="Times New Roman"/>
          <w:sz w:val="24"/>
        </w:rPr>
      </w:pPr>
      <w:r w:rsidRPr="005F774B">
        <w:rPr>
          <w:rFonts w:cs="Times New Roman"/>
          <w:b/>
          <w:bCs/>
          <w:sz w:val="24"/>
        </w:rPr>
        <w:t>A Decision Support System for Johor Property Price Estimation Using Data Mining</w:t>
      </w:r>
    </w:p>
    <w:p w14:paraId="1896EBC2" w14:textId="77777777" w:rsidR="000568CA" w:rsidRDefault="000568CA" w:rsidP="005F774B">
      <w:pPr>
        <w:spacing w:after="60" w:line="240" w:lineRule="auto"/>
        <w:jc w:val="center"/>
        <w:rPr>
          <w:rFonts w:cs="Times New Roman"/>
          <w:sz w:val="24"/>
        </w:rPr>
      </w:pPr>
      <w:r w:rsidRPr="005F774B">
        <w:rPr>
          <w:rFonts w:cs="Times New Roman"/>
          <w:sz w:val="24"/>
        </w:rPr>
        <w:t>BS23124 Data Mining and Data Warehousing — Mini Project</w:t>
      </w:r>
    </w:p>
    <w:p w14:paraId="6407B044" w14:textId="5CF26C41" w:rsidR="005F36C1" w:rsidRDefault="005F36C1" w:rsidP="005F774B">
      <w:pPr>
        <w:spacing w:after="60" w:line="240" w:lineRule="auto"/>
        <w:jc w:val="center"/>
        <w:rPr>
          <w:rFonts w:cs="Times New Roman"/>
          <w:sz w:val="24"/>
        </w:rPr>
      </w:pPr>
      <w:r w:rsidRPr="005F36C1">
        <w:rPr>
          <w:rFonts w:cs="Times New Roman"/>
          <w:sz w:val="24"/>
        </w:rPr>
        <w:t>LEE WEN XIN</w:t>
      </w:r>
      <w:r>
        <w:rPr>
          <w:rFonts w:cs="Times New Roman"/>
          <w:sz w:val="24"/>
        </w:rPr>
        <w:t>, JAFF GO, CHEW SEE YUAN</w:t>
      </w:r>
    </w:p>
    <w:p w14:paraId="771740D7" w14:textId="66317510" w:rsidR="00B70842" w:rsidRDefault="00156F3A" w:rsidP="005F774B">
      <w:pPr>
        <w:spacing w:after="6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BIT_B2201F-2505004, BIT_A2201-2501001, </w:t>
      </w:r>
      <w:r w:rsidRPr="00156F3A">
        <w:rPr>
          <w:rFonts w:cs="Times New Roman"/>
          <w:sz w:val="24"/>
        </w:rPr>
        <w:t>BIT_A2201F- 2509002</w:t>
      </w:r>
    </w:p>
    <w:p w14:paraId="54CFDAD0" w14:textId="08924D0A" w:rsidR="005F36C1" w:rsidRDefault="005F36C1" w:rsidP="005F774B">
      <w:pPr>
        <w:spacing w:after="60" w:line="240" w:lineRule="auto"/>
        <w:jc w:val="center"/>
        <w:rPr>
          <w:rFonts w:cs="Times New Roman"/>
          <w:sz w:val="24"/>
        </w:rPr>
      </w:pPr>
      <w:hyperlink r:id="rId8" w:history="1">
        <w:r w:rsidRPr="00630785">
          <w:rPr>
            <w:rStyle w:val="Hyperlink"/>
            <w:rFonts w:cs="Times New Roman"/>
            <w:sz w:val="24"/>
          </w:rPr>
          <w:t>lee.wenxin@raffles.university</w:t>
        </w:r>
      </w:hyperlink>
    </w:p>
    <w:p w14:paraId="4E7F4D11" w14:textId="77777777" w:rsidR="00B70842" w:rsidRDefault="00B70842" w:rsidP="00B70842">
      <w:pPr>
        <w:spacing w:after="60" w:line="240" w:lineRule="auto"/>
        <w:jc w:val="center"/>
        <w:rPr>
          <w:rFonts w:cs="Times New Roman"/>
          <w:sz w:val="24"/>
        </w:rPr>
      </w:pPr>
      <w:hyperlink r:id="rId9" w:history="1">
        <w:r w:rsidRPr="00630785">
          <w:rPr>
            <w:rStyle w:val="Hyperlink"/>
            <w:rFonts w:cs="Times New Roman"/>
            <w:sz w:val="24"/>
          </w:rPr>
          <w:t>jaff.go@raffles.university</w:t>
        </w:r>
      </w:hyperlink>
    </w:p>
    <w:p w14:paraId="66199DEC" w14:textId="79F73E88" w:rsidR="005F36C1" w:rsidRPr="005F774B" w:rsidRDefault="00B70842" w:rsidP="00156F3A">
      <w:pPr>
        <w:spacing w:after="60" w:line="240" w:lineRule="auto"/>
        <w:jc w:val="center"/>
        <w:rPr>
          <w:rFonts w:cs="Times New Roman"/>
          <w:sz w:val="24"/>
          <w:lang w:eastAsia="zh-CN"/>
        </w:rPr>
      </w:pPr>
      <w:hyperlink r:id="rId10" w:history="1">
        <w:r w:rsidRPr="00630785">
          <w:rPr>
            <w:rStyle w:val="Hyperlink"/>
            <w:rFonts w:cs="Times New Roman"/>
            <w:sz w:val="24"/>
          </w:rPr>
          <w:t>Chew.SY@raffles.university</w:t>
        </w:r>
      </w:hyperlink>
    </w:p>
    <w:p w14:paraId="2B586ED5" w14:textId="77777777" w:rsidR="000568CA" w:rsidRPr="005F774B" w:rsidRDefault="000568CA" w:rsidP="005F774B">
      <w:pPr>
        <w:spacing w:after="120" w:line="240" w:lineRule="auto"/>
        <w:rPr>
          <w:rFonts w:cs="Times New Roman"/>
          <w:b/>
          <w:bCs/>
          <w:sz w:val="24"/>
          <w:u w:val="single"/>
        </w:rPr>
      </w:pPr>
    </w:p>
    <w:p w14:paraId="49B08C4B" w14:textId="02177A40" w:rsidR="000568CA" w:rsidRPr="005F774B" w:rsidRDefault="000568CA" w:rsidP="005F774B">
      <w:pPr>
        <w:spacing w:after="120" w:line="240" w:lineRule="auto"/>
        <w:jc w:val="center"/>
        <w:rPr>
          <w:rFonts w:cs="Times New Roman"/>
          <w:b/>
          <w:bCs/>
          <w:sz w:val="24"/>
          <w:u w:val="single"/>
        </w:rPr>
      </w:pPr>
      <w:r w:rsidRPr="005F774B">
        <w:rPr>
          <w:rFonts w:cs="Times New Roman"/>
          <w:b/>
          <w:bCs/>
          <w:sz w:val="24"/>
          <w:u w:val="single"/>
        </w:rPr>
        <w:t>Abstract</w:t>
      </w:r>
    </w:p>
    <w:p w14:paraId="794AC354" w14:textId="77777777" w:rsidR="0040579B" w:rsidRDefault="005F36C1" w:rsidP="005F774B">
      <w:pPr>
        <w:spacing w:after="120" w:line="240" w:lineRule="auto"/>
        <w:jc w:val="both"/>
        <w:rPr>
          <w:rFonts w:cs="Times New Roman"/>
          <w:sz w:val="24"/>
        </w:rPr>
      </w:pPr>
      <w:r w:rsidRPr="005F36C1">
        <w:rPr>
          <w:rFonts w:cs="Times New Roman"/>
          <w:sz w:val="24"/>
        </w:rPr>
        <w:t>Buying a house is one of the largest financial decisions an ordinary person makes, yet ordinary buyers have no objective way to judge whether a listed price is reasonable: developers and investors hold valuation tools and transaction data, while the ordinary buyer faces the greatest information asymmetry and is exposed to over-pricing. To address this, this project develops a decision support system (DSS) that helps ordinary home buyers in Johor judge whether a property's asking price is reasonable. Property listings were collected through web scraping (Mudah, PropertyGuru) and combined with a public dataset, then cleaned and consolidated into a 3,108-row dataset spanning 18 districts. Three data mining models (Linear Regression, Decision Tree, Random Forest) were trained and compared; Random Forest performed best (R² = 0.69, MAE ≈ RM 127,000). The system returns a price estimate, a reasonable price range, and an Overpriced / Fair / Underpriced verdict through a Streamlit interface backed by a three-table SQLite database. Rather than claiming false precision, the system explicitly communicates its uncertainty, which we argue is more useful for the target user</w:t>
      </w:r>
      <w:r w:rsidR="004B08E9">
        <w:rPr>
          <w:rFonts w:cs="Times New Roman"/>
          <w:sz w:val="24"/>
        </w:rPr>
        <w:t>.</w:t>
      </w:r>
    </w:p>
    <w:p w14:paraId="63C6A17F" w14:textId="45A99A5A" w:rsidR="006C1A3D" w:rsidRPr="005F774B" w:rsidRDefault="000C0B10" w:rsidP="005F774B">
      <w:pPr>
        <w:spacing w:after="120" w:line="240" w:lineRule="auto"/>
        <w:jc w:val="both"/>
        <w:rPr>
          <w:rFonts w:cs="Times New Roman"/>
          <w:sz w:val="24"/>
        </w:rPr>
        <w:sectPr w:rsidR="006C1A3D" w:rsidRPr="005F774B" w:rsidSect="000568CA">
          <w:footerReference w:type="default" r:id="rId11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0C0B10">
        <w:rPr>
          <w:rFonts w:cs="Times New Roman"/>
          <w:b/>
          <w:bCs/>
          <w:i/>
          <w:iCs/>
          <w:sz w:val="24"/>
        </w:rPr>
        <w:t>Keywords—Automated Valuation Model (AVM), Decision Support System, Random Forest.</w:t>
      </w:r>
    </w:p>
    <w:p w14:paraId="2C0F31DB" w14:textId="34C095CE" w:rsidR="000568CA" w:rsidRPr="006C1A3D" w:rsidRDefault="001575BF" w:rsidP="005F774B">
      <w:pPr>
        <w:pStyle w:val="Heading1"/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lang w:eastAsia="zh-CN"/>
        </w:rPr>
        <w:t xml:space="preserve">I. </w:t>
      </w:r>
      <w:r w:rsidR="000568CA" w:rsidRPr="006C1A3D">
        <w:rPr>
          <w:rFonts w:ascii="Times New Roman" w:eastAsiaTheme="minorEastAsia" w:hAnsi="Times New Roman" w:cs="Times New Roman"/>
          <w:b/>
          <w:bCs/>
          <w:sz w:val="24"/>
          <w:szCs w:val="24"/>
        </w:rPr>
        <w:t>I</w:t>
      </w:r>
      <w:r w:rsidR="000568CA" w:rsidRPr="006C1A3D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>ntroduction</w:t>
      </w:r>
    </w:p>
    <w:p w14:paraId="5DF8764C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Buying a house is one of the largest financial decisions an ordinary person makes, yet most buyers have no objective way to judge whether a listed price is fair. Property developers have valuation teams and professional investors have transaction databases, but the ordinary buyer faces the greatest information asymmetry: when they see a listing priced at RM 600,000, they cannot easily tell whether it is fairly priced or inflated.</w:t>
      </w:r>
    </w:p>
    <w:p w14:paraId="1FDF365A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This project defines its user precisely as the ordinary home buyer, because that is where a decision support tool adds the most value. The system answers one concrete question: “For a house with these characteristics, what is a reasonable price, and is the asking price high, fair, or low?”</w:t>
      </w:r>
    </w:p>
    <w:p w14:paraId="5134CE05" w14:textId="2E71D6FC" w:rsidR="000568CA" w:rsidRPr="006C1A3D" w:rsidRDefault="001575BF" w:rsidP="005F774B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II.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Background Study</w:t>
      </w:r>
    </w:p>
    <w:p w14:paraId="10053034" w14:textId="77777777" w:rsidR="0040579B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 xml:space="preserve">Automated property valuation is an established application of machine learning, commonly referred to as an Automated Valuation Model (AVM). Prior work generally </w:t>
      </w:r>
    </w:p>
    <w:p w14:paraId="71D07FEA" w14:textId="7C742D92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treats price prediction as a supervised regression problem, using property attributes (location, size, type, rooms) as features and the transacted or listed price as the target.</w:t>
      </w:r>
    </w:p>
    <w:p w14:paraId="6C5E3761" w14:textId="7C801830" w:rsidR="005F774B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Tree-based ensemble methods such as Random Forest are widely used for this task because they capture non-linear relationships and feature interactions without heavy feature engineering, and they are robust to outliers compared with linear models</w:t>
      </w:r>
      <w:r w:rsidR="000C0B10">
        <w:rPr>
          <w:rFonts w:cs="Times New Roman" w:hint="eastAsia"/>
          <w:sz w:val="24"/>
          <w:lang w:eastAsia="zh-CN"/>
        </w:rPr>
        <w:t xml:space="preserve"> </w:t>
      </w:r>
      <w:r w:rsidR="000C0B10" w:rsidRPr="0060042A">
        <w:rPr>
          <w:rFonts w:cs="Times New Roman"/>
          <w:sz w:val="24"/>
        </w:rPr>
        <w:t>[1]</w:t>
      </w:r>
      <w:r w:rsidRPr="005F774B">
        <w:rPr>
          <w:rFonts w:cs="Times New Roman"/>
          <w:sz w:val="24"/>
        </w:rPr>
        <w:t>.</w:t>
      </w:r>
    </w:p>
    <w:p w14:paraId="24F30222" w14:textId="697C11EA" w:rsidR="000568CA" w:rsidRPr="006C1A3D" w:rsidRDefault="001575BF" w:rsidP="005F774B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lastRenderedPageBreak/>
        <w:t xml:space="preserve">III.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19A585C1" w14:textId="2DC3FE31" w:rsidR="000568CA" w:rsidRPr="00B5315B" w:rsidRDefault="000568CA" w:rsidP="006C1A3D">
      <w:pPr>
        <w:pStyle w:val="Heading2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Data Collection (Web Scraping)</w:t>
      </w:r>
    </w:p>
    <w:p w14:paraId="3F91F2E4" w14:textId="5D1FD9EA" w:rsidR="0040579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Data was collected from three sources: (1) Mudah.my listings via a Selenium-based scraper, (2) PropertyGuru listings via a second scraper, and (3) a public Malaysian property dataset for additional coverage. The scraping code is provided in the appendix (scraper_mudah.py, scraper_final.py).</w:t>
      </w:r>
    </w:p>
    <w:p w14:paraId="17FEA549" w14:textId="6AD21D3B" w:rsidR="00B95EF7" w:rsidRPr="00B95EF7" w:rsidRDefault="00B95EF7" w:rsidP="00B95EF7">
      <w:pPr>
        <w:spacing w:after="120" w:line="240" w:lineRule="auto"/>
        <w:jc w:val="center"/>
        <w:rPr>
          <w:rFonts w:cs="Times New Roman"/>
          <w:sz w:val="24"/>
          <w:u w:val="single"/>
        </w:rPr>
      </w:pPr>
      <w:r w:rsidRPr="00B95EF7">
        <w:rPr>
          <w:rFonts w:cs="Times New Roman"/>
          <w:sz w:val="24"/>
          <w:u w:val="single"/>
        </w:rPr>
        <w:t>Table 1</w:t>
      </w:r>
      <w:r w:rsidRPr="00B95EF7">
        <w:rPr>
          <w:rFonts w:cs="Times New Roman" w:hint="eastAsia"/>
          <w:sz w:val="24"/>
          <w:u w:val="single"/>
          <w:lang w:eastAsia="zh-CN"/>
        </w:rPr>
        <w:t>:</w:t>
      </w:r>
      <w:r w:rsidRPr="00B95EF7">
        <w:rPr>
          <w:rFonts w:cs="Times New Roman"/>
          <w:sz w:val="24"/>
          <w:u w:val="single"/>
        </w:rPr>
        <w:t xml:space="preserve"> Dataset Sources and Records</w:t>
      </w:r>
    </w:p>
    <w:tbl>
      <w:tblPr>
        <w:tblStyle w:val="TableGrid"/>
        <w:tblW w:w="4380" w:type="dxa"/>
        <w:tblInd w:w="-5" w:type="dxa"/>
        <w:tblLook w:val="04A0" w:firstRow="1" w:lastRow="0" w:firstColumn="1" w:lastColumn="0" w:noHBand="0" w:noVBand="1"/>
      </w:tblPr>
      <w:tblGrid>
        <w:gridCol w:w="1603"/>
        <w:gridCol w:w="1452"/>
        <w:gridCol w:w="1325"/>
      </w:tblGrid>
      <w:tr w:rsidR="0040579B" w:rsidRPr="005F774B" w14:paraId="2F793CDC" w14:textId="77777777" w:rsidTr="0040579B">
        <w:trPr>
          <w:trHeight w:val="842"/>
        </w:trPr>
        <w:tc>
          <w:tcPr>
            <w:tcW w:w="1603" w:type="dxa"/>
          </w:tcPr>
          <w:p w14:paraId="21592C2E" w14:textId="3D5F699D" w:rsidR="0040579B" w:rsidRPr="004B08E9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08E9">
              <w:rPr>
                <w:rFonts w:ascii="Times New Roman" w:hAnsi="Times New Roman" w:cs="Times New Roman"/>
                <w:b/>
                <w:bCs/>
                <w:lang w:eastAsia="en-US"/>
              </w:rPr>
              <w:t>Source</w:t>
            </w:r>
          </w:p>
        </w:tc>
        <w:tc>
          <w:tcPr>
            <w:tcW w:w="1452" w:type="dxa"/>
          </w:tcPr>
          <w:p w14:paraId="7500B381" w14:textId="0136E5E2" w:rsidR="0040579B" w:rsidRPr="004B08E9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08E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325" w:type="dxa"/>
          </w:tcPr>
          <w:p w14:paraId="36F3510D" w14:textId="25FE84CC" w:rsidR="0040579B" w:rsidRPr="004B08E9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08E9">
              <w:rPr>
                <w:rFonts w:ascii="Times New Roman" w:hAnsi="Times New Roman" w:cs="Times New Roman"/>
                <w:b/>
                <w:bCs/>
              </w:rPr>
              <w:t>Rows Kept</w:t>
            </w:r>
          </w:p>
        </w:tc>
      </w:tr>
      <w:tr w:rsidR="0040579B" w:rsidRPr="005F774B" w14:paraId="461A417F" w14:textId="77777777" w:rsidTr="0040579B">
        <w:trPr>
          <w:trHeight w:val="472"/>
        </w:trPr>
        <w:tc>
          <w:tcPr>
            <w:tcW w:w="1603" w:type="dxa"/>
          </w:tcPr>
          <w:p w14:paraId="5920954B" w14:textId="3323DDFD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Mudah.my</w:t>
            </w:r>
          </w:p>
        </w:tc>
        <w:tc>
          <w:tcPr>
            <w:tcW w:w="1452" w:type="dxa"/>
          </w:tcPr>
          <w:p w14:paraId="520C4220" w14:textId="54B26917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Scrap</w:t>
            </w:r>
          </w:p>
        </w:tc>
        <w:tc>
          <w:tcPr>
            <w:tcW w:w="1325" w:type="dxa"/>
          </w:tcPr>
          <w:p w14:paraId="3B51A456" w14:textId="61EECCC0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1968</w:t>
            </w:r>
          </w:p>
        </w:tc>
      </w:tr>
      <w:tr w:rsidR="0040579B" w:rsidRPr="005F774B" w14:paraId="34E3D6F7" w14:textId="77777777" w:rsidTr="0040579B">
        <w:trPr>
          <w:trHeight w:val="842"/>
        </w:trPr>
        <w:tc>
          <w:tcPr>
            <w:tcW w:w="1603" w:type="dxa"/>
          </w:tcPr>
          <w:p w14:paraId="784F7F33" w14:textId="438CED48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5F774B">
              <w:rPr>
                <w:rFonts w:ascii="Times New Roman" w:hAnsi="Times New Roman" w:cs="Times New Roman"/>
              </w:rPr>
              <w:t>Kaggle(</w:t>
            </w:r>
            <w:proofErr w:type="gramEnd"/>
            <w:r w:rsidRPr="005F774B">
              <w:rPr>
                <w:rFonts w:ascii="Times New Roman" w:hAnsi="Times New Roman" w:cs="Times New Roman"/>
              </w:rPr>
              <w:t>Public Dataset</w:t>
            </w:r>
          </w:p>
        </w:tc>
        <w:tc>
          <w:tcPr>
            <w:tcW w:w="1452" w:type="dxa"/>
          </w:tcPr>
          <w:p w14:paraId="1CCFAE1B" w14:textId="266F8EB9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Downloaded</w:t>
            </w:r>
          </w:p>
        </w:tc>
        <w:tc>
          <w:tcPr>
            <w:tcW w:w="1325" w:type="dxa"/>
          </w:tcPr>
          <w:p w14:paraId="66570EE8" w14:textId="5F9E71E1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1013</w:t>
            </w:r>
          </w:p>
        </w:tc>
      </w:tr>
      <w:tr w:rsidR="0040579B" w:rsidRPr="005F774B" w14:paraId="713A0796" w14:textId="77777777" w:rsidTr="0040579B">
        <w:trPr>
          <w:trHeight w:val="472"/>
        </w:trPr>
        <w:tc>
          <w:tcPr>
            <w:tcW w:w="1603" w:type="dxa"/>
          </w:tcPr>
          <w:p w14:paraId="23BA7ECD" w14:textId="67AD5815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PropertyGuru</w:t>
            </w:r>
          </w:p>
        </w:tc>
        <w:tc>
          <w:tcPr>
            <w:tcW w:w="1452" w:type="dxa"/>
          </w:tcPr>
          <w:p w14:paraId="449F335F" w14:textId="28115031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Scraped</w:t>
            </w:r>
          </w:p>
        </w:tc>
        <w:tc>
          <w:tcPr>
            <w:tcW w:w="1325" w:type="dxa"/>
          </w:tcPr>
          <w:p w14:paraId="2A82A67E" w14:textId="21DCFE0C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127</w:t>
            </w:r>
          </w:p>
        </w:tc>
      </w:tr>
      <w:tr w:rsidR="0040579B" w:rsidRPr="005F774B" w14:paraId="29B8AFBE" w14:textId="77777777" w:rsidTr="0040579B">
        <w:trPr>
          <w:trHeight w:val="472"/>
        </w:trPr>
        <w:tc>
          <w:tcPr>
            <w:tcW w:w="1603" w:type="dxa"/>
          </w:tcPr>
          <w:p w14:paraId="5B9F86DD" w14:textId="3281CFBF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52" w:type="dxa"/>
          </w:tcPr>
          <w:p w14:paraId="1205B2A4" w14:textId="77777777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7FA2F5B2" w14:textId="1C59BBD8" w:rsidR="0040579B" w:rsidRPr="005F774B" w:rsidRDefault="0040579B" w:rsidP="005F774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F774B">
              <w:rPr>
                <w:rFonts w:ascii="Times New Roman" w:hAnsi="Times New Roman" w:cs="Times New Roman"/>
              </w:rPr>
              <w:t>3108</w:t>
            </w:r>
          </w:p>
        </w:tc>
      </w:tr>
    </w:tbl>
    <w:p w14:paraId="6E19B5A9" w14:textId="77777777" w:rsidR="0040579B" w:rsidRPr="005F774B" w:rsidRDefault="0040579B" w:rsidP="005F774B">
      <w:pPr>
        <w:spacing w:after="120" w:line="240" w:lineRule="auto"/>
        <w:jc w:val="both"/>
        <w:rPr>
          <w:rFonts w:cs="Times New Roman"/>
          <w:sz w:val="24"/>
        </w:rPr>
      </w:pPr>
    </w:p>
    <w:p w14:paraId="6A45E37C" w14:textId="66CDA11E" w:rsidR="000568CA" w:rsidRPr="00B5315B" w:rsidRDefault="000568CA" w:rsidP="006C1A3D">
      <w:pPr>
        <w:pStyle w:val="Heading2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Data Cleaning and Consolidation</w:t>
      </w:r>
    </w:p>
    <w:p w14:paraId="5648252E" w14:textId="77777777" w:rsidR="001575BF" w:rsidRDefault="000568CA" w:rsidP="001575BF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Raw data contained several quality problems that, if left unaddressed, would corrupt the model. Cleaning focused on three issues:</w:t>
      </w:r>
    </w:p>
    <w:p w14:paraId="569590E8" w14:textId="5A2B9D8E" w:rsidR="001575BF" w:rsidRPr="001575BF" w:rsidRDefault="000568CA" w:rsidP="00EE1C72">
      <w:pPr>
        <w:pStyle w:val="ListParagraph"/>
        <w:numPr>
          <w:ilvl w:val="0"/>
          <w:numId w:val="23"/>
        </w:numPr>
        <w:spacing w:after="12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Location recovery: 395 rows had their location field set to the meaningless value “Johor” (the state, not a district). The real district was recovered from each row's address field using a sub-location mapping table, recovering 392 of 395 rows.</w:t>
      </w:r>
    </w:p>
    <w:p w14:paraId="064481EA" w14:textId="77777777" w:rsidR="001575BF" w:rsidRDefault="000568CA" w:rsidP="00EE1C72">
      <w:pPr>
        <w:pStyle w:val="ListParagraph"/>
        <w:numPr>
          <w:ilvl w:val="0"/>
          <w:numId w:val="23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Region consolidation: merging multiple sources produced 226 fragmented location labels, 169 of which had five or fewer samples. To avoid high-cardinality sparsity that causes overfitting, township-level labels were generalised into 18 core districts based on geographic grouping.</w:t>
      </w:r>
    </w:p>
    <w:p w14:paraId="79535455" w14:textId="401F27BE" w:rsidR="000568CA" w:rsidRPr="001575BF" w:rsidRDefault="000568CA" w:rsidP="00EE1C72">
      <w:pPr>
        <w:pStyle w:val="ListParagraph"/>
        <w:numPr>
          <w:ilvl w:val="0"/>
          <w:numId w:val="23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Outlier handling: built-up area contained impossible values (one listing recorded 213,939 sqft) and missing values; values outside 200–10,000 sqft were treated as invalid and missing values were imputed with the median.</w:t>
      </w:r>
    </w:p>
    <w:p w14:paraId="0CD72A62" w14:textId="4CEC5C19" w:rsidR="000568CA" w:rsidRPr="00B5315B" w:rsidRDefault="000568CA" w:rsidP="006C1A3D">
      <w:pPr>
        <w:pStyle w:val="Heading2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Feature Selection</w:t>
      </w:r>
    </w:p>
    <w:p w14:paraId="35819B7D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The final model uses five features: district (Area), property type, built-up area, bedrooms, and bathrooms. A tenure (freehold/leasehold) feature was deliberately removed: although it does influence price, it was missing in over 90% of the scraped records, so retaining it would have forced the deletion or imputation of most of the dataset for negligible benefit.</w:t>
      </w:r>
    </w:p>
    <w:p w14:paraId="4836D27E" w14:textId="7A069785" w:rsidR="000568CA" w:rsidRPr="00B5315B" w:rsidRDefault="000568CA" w:rsidP="006C1A3D">
      <w:pPr>
        <w:pStyle w:val="Heading2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Models</w:t>
      </w:r>
    </w:p>
    <w:p w14:paraId="7A35FB92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Three models spanning a range of complexity were trained and compared, so that the comparison is meaningful rather than three near-identical models:</w:t>
      </w:r>
    </w:p>
    <w:p w14:paraId="0400FB0A" w14:textId="77777777" w:rsidR="000568CA" w:rsidRPr="005F774B" w:rsidRDefault="000568CA" w:rsidP="00EE1C72">
      <w:pPr>
        <w:pStyle w:val="ListParagraph"/>
        <w:numPr>
          <w:ilvl w:val="0"/>
          <w:numId w:val="24"/>
        </w:numPr>
        <w:spacing w:after="60" w:line="240" w:lineRule="auto"/>
        <w:contextualSpacing w:val="0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Linear Regression — a simple, interpretable baseline.</w:t>
      </w:r>
    </w:p>
    <w:p w14:paraId="34AB70CC" w14:textId="2B3A0842" w:rsidR="000568CA" w:rsidRPr="005F774B" w:rsidRDefault="000568CA" w:rsidP="00EE1C72">
      <w:pPr>
        <w:pStyle w:val="ListParagraph"/>
        <w:numPr>
          <w:ilvl w:val="0"/>
          <w:numId w:val="24"/>
        </w:numPr>
        <w:spacing w:after="60" w:line="240" w:lineRule="auto"/>
        <w:contextualSpacing w:val="0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Decision Tree — captures non-linearity but tends to overfit</w:t>
      </w:r>
      <w:r w:rsidR="000C0B10">
        <w:rPr>
          <w:rFonts w:cs="Times New Roman" w:hint="eastAsia"/>
          <w:sz w:val="24"/>
          <w:lang w:eastAsia="zh-CN"/>
        </w:rPr>
        <w:t xml:space="preserve"> </w:t>
      </w:r>
      <w:r w:rsidR="000C0B10" w:rsidRPr="0060042A">
        <w:rPr>
          <w:rFonts w:cs="Times New Roman"/>
          <w:sz w:val="24"/>
        </w:rPr>
        <w:t>[1]</w:t>
      </w:r>
      <w:r w:rsidRPr="005F774B">
        <w:rPr>
          <w:rFonts w:cs="Times New Roman"/>
          <w:sz w:val="24"/>
        </w:rPr>
        <w:t>.</w:t>
      </w:r>
    </w:p>
    <w:p w14:paraId="3013047F" w14:textId="77777777" w:rsidR="000568CA" w:rsidRPr="005F774B" w:rsidRDefault="000568CA" w:rsidP="00EE1C72">
      <w:pPr>
        <w:pStyle w:val="ListParagraph"/>
        <w:numPr>
          <w:ilvl w:val="0"/>
          <w:numId w:val="24"/>
        </w:numPr>
        <w:spacing w:after="60" w:line="240" w:lineRule="auto"/>
        <w:contextualSpacing w:val="0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Random Forest — an ensemble that captures non-linear feature interactions and resists overfitting.</w:t>
      </w:r>
    </w:p>
    <w:p w14:paraId="64A0536D" w14:textId="273E3D27" w:rsidR="000568CA" w:rsidRPr="006C1A3D" w:rsidRDefault="000C0B10" w:rsidP="005F774B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IV</w:t>
      </w:r>
      <w:r w:rsidR="001575BF"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</w:p>
    <w:p w14:paraId="75AD6DE3" w14:textId="289D5B75" w:rsidR="000568CA" w:rsidRPr="00B5315B" w:rsidRDefault="000568CA" w:rsidP="006C1A3D">
      <w:pPr>
        <w:pStyle w:val="Heading2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Database Design (Three Tables)</w:t>
      </w:r>
    </w:p>
    <w:p w14:paraId="195D8FE2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Data is stored in a SQLite database with three related tables, reflecting the three stages of the system:</w:t>
      </w:r>
    </w:p>
    <w:p w14:paraId="356592AA" w14:textId="77777777" w:rsidR="000568CA" w:rsidRPr="001575BF" w:rsidRDefault="000568CA" w:rsidP="00EE1C72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master_property — each house's static attributes (district, type, size, bedrooms, bathrooms).</w:t>
      </w:r>
    </w:p>
    <w:p w14:paraId="14B85B21" w14:textId="77777777" w:rsidR="000568CA" w:rsidRPr="001575BF" w:rsidRDefault="000568CA" w:rsidP="00EE1C72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transactions — price, source, and scrape date, linked to master_property by house_id.</w:t>
      </w:r>
    </w:p>
    <w:p w14:paraId="7F8CAC85" w14:textId="77777777" w:rsidR="000568CA" w:rsidRPr="001575BF" w:rsidRDefault="000568CA" w:rsidP="00EE1C72">
      <w:pPr>
        <w:pStyle w:val="ListParagraph"/>
        <w:numPr>
          <w:ilvl w:val="0"/>
          <w:numId w:val="25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lastRenderedPageBreak/>
        <w:t>decision_log — every query the system processes is recorded here: the user's inputs, the predicted price, the range, and the verdict.</w:t>
      </w:r>
    </w:p>
    <w:p w14:paraId="52C3589C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The three tables are linked by house_id, forming a relational structure rather than three isolated tables.</w:t>
      </w:r>
    </w:p>
    <w:p w14:paraId="2B2B40E6" w14:textId="3983D9C8" w:rsidR="000568CA" w:rsidRPr="00B5315B" w:rsidRDefault="000568CA" w:rsidP="006C1A3D">
      <w:pPr>
        <w:pStyle w:val="Heading2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Decision Support System (Streamlit)</w:t>
      </w:r>
    </w:p>
    <w:p w14:paraId="3565846F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The system has two pages. The Price Check page takes house details and an optional asking price, then returns a predicted price, a reasonable range, and an Overpriced / Fair / Underpriced verdict. The Data Dashboard page presents statistical charts of the dataset. The interface is intentionally minimal so the target user is not overwhelmed.</w:t>
      </w:r>
    </w:p>
    <w:p w14:paraId="129657BD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A key design decision is honesty about uncertainty. The reasonable range is derived from the model's real average error (±15%), not from the internal spread of the random-forest trees (which is artificially narrow and would imply false precision). The system also states explicitly that factors such as property age and renovation are not captured.</w:t>
      </w:r>
    </w:p>
    <w:p w14:paraId="2CB0B717" w14:textId="1E399EFC" w:rsidR="000568CA" w:rsidRPr="006C1A3D" w:rsidRDefault="001575BF" w:rsidP="005F774B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V.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Result Analysis</w:t>
      </w:r>
    </w:p>
    <w:p w14:paraId="126CC77F" w14:textId="30D2C32C" w:rsidR="000568CA" w:rsidRPr="00B5315B" w:rsidRDefault="000568CA" w:rsidP="006C1A3D">
      <w:pPr>
        <w:pStyle w:val="Heading2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Model Comparison</w:t>
      </w:r>
    </w:p>
    <w:p w14:paraId="20F214B9" w14:textId="168C1212" w:rsidR="0040579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The three models were evaluated on a held-out 20% test set:</w:t>
      </w:r>
    </w:p>
    <w:p w14:paraId="078DAA0C" w14:textId="73D62014" w:rsidR="00B95EF7" w:rsidRPr="00B95EF7" w:rsidRDefault="00B95EF7" w:rsidP="00B95EF7">
      <w:pPr>
        <w:jc w:val="center"/>
        <w:rPr>
          <w:sz w:val="24"/>
          <w:u w:val="single"/>
        </w:rPr>
      </w:pPr>
      <w:r w:rsidRPr="00B95EF7">
        <w:rPr>
          <w:sz w:val="24"/>
          <w:u w:val="single"/>
        </w:rPr>
        <w:t>Table 2. Evaluation Metrics Comparison</w:t>
      </w:r>
    </w:p>
    <w:tbl>
      <w:tblPr>
        <w:tblW w:w="443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8"/>
        <w:gridCol w:w="1006"/>
        <w:gridCol w:w="1044"/>
        <w:gridCol w:w="1044"/>
      </w:tblGrid>
      <w:tr w:rsidR="000568CA" w:rsidRPr="005F774B" w14:paraId="0D2AD6D8" w14:textId="77777777" w:rsidTr="005F774B">
        <w:trPr>
          <w:trHeight w:val="554"/>
        </w:trPr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84B1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b/>
                <w:bCs/>
                <w:sz w:val="24"/>
              </w:rPr>
              <w:t>Model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7077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b/>
                <w:bCs/>
                <w:sz w:val="24"/>
              </w:rPr>
              <w:t>R² (higher better)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49F1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b/>
                <w:bCs/>
                <w:sz w:val="24"/>
              </w:rPr>
              <w:t>RMSE (RM)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6BAE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b/>
                <w:bCs/>
                <w:sz w:val="24"/>
              </w:rPr>
              <w:t>MAE (RM)</w:t>
            </w:r>
          </w:p>
        </w:tc>
      </w:tr>
      <w:tr w:rsidR="000568CA" w:rsidRPr="005F774B" w14:paraId="39D0E2F0" w14:textId="77777777" w:rsidTr="005F774B">
        <w:trPr>
          <w:trHeight w:val="554"/>
        </w:trPr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CDD9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Linear Regression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CC35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0.66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E6F2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248,881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95A7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154,366</w:t>
            </w:r>
          </w:p>
        </w:tc>
      </w:tr>
      <w:tr w:rsidR="000568CA" w:rsidRPr="005F774B" w14:paraId="06573088" w14:textId="77777777" w:rsidTr="005F774B">
        <w:trPr>
          <w:trHeight w:val="554"/>
        </w:trPr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DEAA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Decision Tree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F28D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0.66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0069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250,458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9947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135,527</w:t>
            </w:r>
          </w:p>
        </w:tc>
      </w:tr>
      <w:tr w:rsidR="000568CA" w:rsidRPr="005F774B" w14:paraId="5E672363" w14:textId="77777777" w:rsidTr="005F774B">
        <w:trPr>
          <w:trHeight w:val="554"/>
        </w:trPr>
        <w:tc>
          <w:tcPr>
            <w:tcW w:w="1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8F12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Random Forest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9230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0.69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FD72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237,296</w:t>
            </w:r>
          </w:p>
        </w:tc>
        <w:tc>
          <w:tcPr>
            <w:tcW w:w="1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FF98" w14:textId="77777777" w:rsidR="000568CA" w:rsidRPr="005F774B" w:rsidRDefault="000568CA" w:rsidP="005F774B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127,232</w:t>
            </w:r>
          </w:p>
        </w:tc>
      </w:tr>
    </w:tbl>
    <w:p w14:paraId="5FAC45B1" w14:textId="77777777" w:rsidR="004B08E9" w:rsidRDefault="004B08E9" w:rsidP="005F774B">
      <w:pPr>
        <w:spacing w:after="120" w:line="240" w:lineRule="auto"/>
        <w:jc w:val="both"/>
        <w:rPr>
          <w:rFonts w:cs="Times New Roman"/>
          <w:sz w:val="24"/>
        </w:rPr>
      </w:pPr>
    </w:p>
    <w:p w14:paraId="35C57D82" w14:textId="16FD6B2D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Random Forest performed best and was selected for the deployed system. It outperforms Linear Regression because property price is non-linear in the features, and it generalises better than a single Decision Tree</w:t>
      </w:r>
      <w:r w:rsidR="000C0B10">
        <w:rPr>
          <w:rFonts w:cs="Times New Roman" w:hint="eastAsia"/>
          <w:sz w:val="24"/>
          <w:lang w:eastAsia="zh-CN"/>
        </w:rPr>
        <w:t xml:space="preserve"> </w:t>
      </w:r>
      <w:r w:rsidR="000C0B10" w:rsidRPr="000C0B10">
        <w:rPr>
          <w:rFonts w:cs="Times New Roman"/>
          <w:sz w:val="24"/>
          <w:lang w:eastAsia="zh-CN"/>
        </w:rPr>
        <w:t>[2]</w:t>
      </w:r>
      <w:r w:rsidRPr="005F774B">
        <w:rPr>
          <w:rFonts w:cs="Times New Roman"/>
          <w:sz w:val="24"/>
        </w:rPr>
        <w:t>.</w:t>
      </w:r>
    </w:p>
    <w:p w14:paraId="746CB752" w14:textId="76920D45" w:rsidR="000568CA" w:rsidRPr="00B5315B" w:rsidRDefault="000568CA" w:rsidP="000C0B10">
      <w:pPr>
        <w:pStyle w:val="Heading2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Feature Importance and Collinearity</w:t>
      </w:r>
    </w:p>
    <w:p w14:paraId="25567960" w14:textId="494D39E1" w:rsidR="00B95EF7" w:rsidRPr="00B95EF7" w:rsidRDefault="00B95EF7" w:rsidP="00B95EF7">
      <w:pPr>
        <w:jc w:val="center"/>
        <w:rPr>
          <w:sz w:val="24"/>
          <w:u w:val="single"/>
        </w:rPr>
      </w:pPr>
      <w:r w:rsidRPr="00B95EF7">
        <w:rPr>
          <w:sz w:val="24"/>
          <w:u w:val="single"/>
        </w:rPr>
        <w:t>Table 3. Data Source Evaluation Matrix</w:t>
      </w:r>
    </w:p>
    <w:tbl>
      <w:tblPr>
        <w:tblpPr w:leftFromText="180" w:rightFromText="180" w:vertAnchor="text" w:horzAnchor="margin" w:tblpXSpec="right" w:tblpY="26"/>
        <w:tblW w:w="4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416"/>
        <w:gridCol w:w="1448"/>
      </w:tblGrid>
      <w:tr w:rsidR="00B95EF7" w:rsidRPr="005F774B" w14:paraId="0D4C315E" w14:textId="77777777" w:rsidTr="00B5315B">
        <w:trPr>
          <w:trHeight w:val="399"/>
        </w:trPr>
        <w:tc>
          <w:tcPr>
            <w:tcW w:w="1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9020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b/>
                <w:bCs/>
                <w:sz w:val="24"/>
              </w:rPr>
              <w:t>Source</w:t>
            </w:r>
          </w:p>
        </w:tc>
        <w:tc>
          <w:tcPr>
            <w:tcW w:w="141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0AAC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b/>
                <w:bCs/>
                <w:sz w:val="24"/>
              </w:rPr>
              <w:t>Rich features?</w:t>
            </w:r>
          </w:p>
        </w:tc>
        <w:tc>
          <w:tcPr>
            <w:tcW w:w="1448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234E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b/>
                <w:bCs/>
                <w:sz w:val="24"/>
              </w:rPr>
              <w:t>Accessible?</w:t>
            </w:r>
          </w:p>
        </w:tc>
      </w:tr>
      <w:tr w:rsidR="00B95EF7" w:rsidRPr="005F774B" w14:paraId="275D1C94" w14:textId="77777777" w:rsidTr="00B5315B">
        <w:trPr>
          <w:trHeight w:val="399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A84F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PropertyGuru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AB47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Tenure, furnishing (no age)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8EB2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Detail-page scraping; slow</w:t>
            </w:r>
          </w:p>
        </w:tc>
      </w:tr>
      <w:tr w:rsidR="00B95EF7" w:rsidRPr="005F774B" w14:paraId="29115263" w14:textId="77777777" w:rsidTr="00B5315B">
        <w:trPr>
          <w:trHeight w:val="412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3268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iProperty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950D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Yes (building-level)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E252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Scraping; features tied to project</w:t>
            </w:r>
          </w:p>
        </w:tc>
      </w:tr>
      <w:tr w:rsidR="00B95EF7" w:rsidRPr="005F774B" w14:paraId="5FDC6F59" w14:textId="77777777" w:rsidTr="00B5315B">
        <w:trPr>
          <w:trHeight w:val="399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5757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List.my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60FF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Transaction prices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FFEA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Blocked by anti-bot</w:t>
            </w:r>
          </w:p>
        </w:tc>
      </w:tr>
      <w:tr w:rsidR="00B95EF7" w:rsidRPr="005F774B" w14:paraId="166004AE" w14:textId="77777777" w:rsidTr="00B5315B">
        <w:trPr>
          <w:trHeight w:val="399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A424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EdgeProp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C7C1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Tenure, furnishing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0650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Blocked by anti-bot</w:t>
            </w:r>
          </w:p>
        </w:tc>
      </w:tr>
      <w:tr w:rsidR="00B95EF7" w:rsidRPr="005F774B" w14:paraId="2B3479EC" w14:textId="77777777" w:rsidTr="00B5315B">
        <w:trPr>
          <w:trHeight w:val="399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43F9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NAPIC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B393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Official statistics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DBA8" w14:textId="77777777" w:rsidR="00B95EF7" w:rsidRPr="005F774B" w:rsidRDefault="00B95EF7" w:rsidP="00B95EF7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5F774B">
              <w:rPr>
                <w:rFonts w:cs="Times New Roman"/>
                <w:sz w:val="24"/>
              </w:rPr>
              <w:t>Aggregate tables, not per-listing</w:t>
            </w:r>
          </w:p>
        </w:tc>
      </w:tr>
    </w:tbl>
    <w:p w14:paraId="09C1AF7E" w14:textId="17362DED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An initial inspection of feature importance showed bathrooms dominating at around 0.67, which contradicted the expectation that location is the primary price driver. Investigating the correlations revealed the cause: bathrooms correlate 0.80 with bedrooms and 0.62 with built-up area.</w:t>
      </w:r>
    </w:p>
    <w:p w14:paraId="66761B0F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 xml:space="preserve">This indicates that bathrooms is not an independent price driver but a proxy for property scale. The model attributed the effect </w:t>
      </w:r>
      <w:r w:rsidRPr="005F774B">
        <w:rPr>
          <w:rFonts w:cs="Times New Roman"/>
          <w:sz w:val="24"/>
        </w:rPr>
        <w:lastRenderedPageBreak/>
        <w:t>of “larger, higher-end house” to the bathroom count because it is the most directly correlated available feature. This is a case of multicollinearity producing misleading feature importance, and it is reported here as an analytical finding rather than taken at face value.</w:t>
      </w:r>
    </w:p>
    <w:p w14:paraId="5BF907AF" w14:textId="38EAC171" w:rsidR="000568CA" w:rsidRPr="00B5315B" w:rsidRDefault="000568CA" w:rsidP="006C1A3D">
      <w:pPr>
        <w:pStyle w:val="Heading2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315B">
        <w:rPr>
          <w:rFonts w:ascii="Times New Roman" w:hAnsi="Times New Roman" w:cs="Times New Roman"/>
          <w:i/>
          <w:iCs/>
          <w:sz w:val="24"/>
          <w:szCs w:val="24"/>
        </w:rPr>
        <w:t>Sources of Error</w:t>
      </w:r>
    </w:p>
    <w:p w14:paraId="7BA89A5D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 xml:space="preserve">The model's average error is approximately 16%. The area-vs-price scatter plot shows a wide vertical spread: houses of the same size differ substantially in price. This is because price-relevant factors such as property age, renovation, facing, and parking </w:t>
      </w:r>
      <w:proofErr w:type="gramStart"/>
      <w:r w:rsidRPr="005F774B">
        <w:rPr>
          <w:rFonts w:cs="Times New Roman"/>
          <w:sz w:val="24"/>
        </w:rPr>
        <w:t>are</w:t>
      </w:r>
      <w:proofErr w:type="gramEnd"/>
      <w:r w:rsidRPr="005F774B">
        <w:rPr>
          <w:rFonts w:cs="Times New Roman"/>
          <w:sz w:val="24"/>
        </w:rPr>
        <w:t xml:space="preserve"> not present in the data. The error is therefore largely a ceiling imposed by the available features, not a defect of the model.</w:t>
      </w:r>
    </w:p>
    <w:p w14:paraId="0E36E12B" w14:textId="083C98E9" w:rsidR="000568CA" w:rsidRPr="006C1A3D" w:rsidRDefault="001575BF" w:rsidP="005F774B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VI.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Limitations and Data Source Evaluation</w:t>
      </w:r>
    </w:p>
    <w:p w14:paraId="6A68DA01" w14:textId="6496C8EA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Five candidate data sources were systematically evaluated along two axes: feature completeness and accessibility.</w:t>
      </w:r>
    </w:p>
    <w:p w14:paraId="7946D563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No source offered a downloadable Johor dataset containing property age. Several were protected by anti-bot systems or required scraping thousands of detail pages. We therefore proceeded with the cleaned 3,108-row dataset and document feature enrichment as future work.</w:t>
      </w:r>
    </w:p>
    <w:p w14:paraId="2D753944" w14:textId="77777777" w:rsidR="000568CA" w:rsidRPr="005F774B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A further limitation is selection bias: listing platforms over-represent urban, newer, and higher-priced properties, and listed prices exceed transacted prices. The model may therefore overestimate prices for rural or older properties.</w:t>
      </w:r>
    </w:p>
    <w:p w14:paraId="0522BAC0" w14:textId="238EBCA4" w:rsidR="000568CA" w:rsidRPr="006C1A3D" w:rsidRDefault="001575BF" w:rsidP="005F774B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VII.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Future Work</w:t>
      </w:r>
    </w:p>
    <w:p w14:paraId="20631172" w14:textId="77777777" w:rsidR="000568CA" w:rsidRPr="001575BF" w:rsidRDefault="000568CA" w:rsidP="00EE1C72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Enrich features with property age, renovation status, and tenure by scraping listing detail pages, which is the only way to raise the accuracy ceiling.</w:t>
      </w:r>
    </w:p>
    <w:p w14:paraId="13A11703" w14:textId="77777777" w:rsidR="000568CA" w:rsidRPr="001575BF" w:rsidRDefault="000568CA" w:rsidP="00EE1C72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Incorporate true transacted prices (e.g. from NAPIC or List.my) to correct the listing-price selection bias.</w:t>
      </w:r>
    </w:p>
    <w:p w14:paraId="25FC8457" w14:textId="77777777" w:rsidR="000568CA" w:rsidRPr="001575BF" w:rsidRDefault="000568CA" w:rsidP="00EE1C72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Add a low-sample-area warning so that estimates for districts with few samples are flagged as less reliable.</w:t>
      </w:r>
    </w:p>
    <w:p w14:paraId="636DC490" w14:textId="77777777" w:rsidR="000568CA" w:rsidRPr="001575BF" w:rsidRDefault="000568CA" w:rsidP="00EE1C72">
      <w:pPr>
        <w:pStyle w:val="ListParagraph"/>
        <w:numPr>
          <w:ilvl w:val="0"/>
          <w:numId w:val="26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Address bathroom–size collinearity by combining correlated features into a single property-scale feature.</w:t>
      </w:r>
    </w:p>
    <w:p w14:paraId="051AA2AE" w14:textId="3C40BA55" w:rsidR="000568CA" w:rsidRPr="006C1A3D" w:rsidRDefault="001575BF" w:rsidP="005F774B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VIII.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749EA81" w14:textId="5367D6A8" w:rsidR="00BB6106" w:rsidRDefault="000568CA" w:rsidP="005F774B">
      <w:pPr>
        <w:spacing w:after="120" w:line="240" w:lineRule="auto"/>
        <w:jc w:val="both"/>
        <w:rPr>
          <w:rFonts w:cs="Times New Roman"/>
          <w:sz w:val="24"/>
        </w:rPr>
      </w:pPr>
      <w:r w:rsidRPr="005F774B">
        <w:rPr>
          <w:rFonts w:cs="Times New Roman"/>
          <w:sz w:val="24"/>
        </w:rPr>
        <w:t>This project delivered a working decision support system for Johor property prices, built on a cleaned 3,108-row dataset, three compared data mining models, and a three-table database. The system's value lies not in a high accuracy figure (which is bounded by the available features) but in its honest, usable decision output and in the analytical rigour applied throughout — particularly the recovery of mislabelled data, the principled consolidation of fragmented locations, the identification of misleading feature importance caused by collinearity, and a systematic evaluation of data-source limitations.</w:t>
      </w:r>
    </w:p>
    <w:p w14:paraId="24FCB8C2" w14:textId="5BBF6216" w:rsidR="00BB6106" w:rsidRPr="006C1A3D" w:rsidRDefault="001575BF" w:rsidP="00BB6106">
      <w:pPr>
        <w:pStyle w:val="Heading1"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IX. </w:t>
      </w:r>
      <w:r w:rsidR="00BB6106"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References</w:t>
      </w:r>
    </w:p>
    <w:p w14:paraId="30B5BB3E" w14:textId="67AF9871" w:rsidR="0060042A" w:rsidRDefault="0060042A" w:rsidP="0060042A">
      <w:pPr>
        <w:spacing w:after="120" w:line="240" w:lineRule="auto"/>
        <w:jc w:val="both"/>
        <w:rPr>
          <w:rFonts w:cs="Times New Roman"/>
          <w:sz w:val="24"/>
        </w:rPr>
      </w:pPr>
      <w:r w:rsidRPr="0060042A">
        <w:rPr>
          <w:rFonts w:cs="Times New Roman"/>
          <w:sz w:val="24"/>
        </w:rPr>
        <w:t>[1] T. H. Cormen, C. E. Leiserson, R. L. Rivest, and C. Stein, *Introduction to Algorithms*, 3rd ed. Cambridge, MA, USA: MIT Press, 2009.</w:t>
      </w:r>
    </w:p>
    <w:p w14:paraId="07B8A7CB" w14:textId="4D727F36" w:rsidR="0060042A" w:rsidRDefault="0060042A" w:rsidP="0060042A">
      <w:pPr>
        <w:spacing w:after="120" w:line="240" w:lineRule="auto"/>
        <w:jc w:val="both"/>
        <w:rPr>
          <w:rFonts w:cs="Times New Roman"/>
          <w:sz w:val="24"/>
        </w:rPr>
      </w:pPr>
      <w:r w:rsidRPr="0060042A">
        <w:rPr>
          <w:rFonts w:cs="Times New Roman"/>
          <w:sz w:val="24"/>
        </w:rPr>
        <w:t>[2] K. Lee, "Empirical Study on Algorithm Efficiency," *IEEE Access*, vol. 12, 2023.</w:t>
      </w:r>
    </w:p>
    <w:p w14:paraId="437A8DBB" w14:textId="41BAF9F9" w:rsidR="000568CA" w:rsidRPr="006C1A3D" w:rsidRDefault="001575BF" w:rsidP="00BB6106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X. </w:t>
      </w:r>
      <w:r w:rsidR="000568CA" w:rsidRPr="006C1A3D">
        <w:rPr>
          <w:rFonts w:ascii="Times New Roman" w:hAnsi="Times New Roman" w:cs="Times New Roman"/>
          <w:b/>
          <w:bCs/>
          <w:sz w:val="24"/>
          <w:szCs w:val="24"/>
        </w:rPr>
        <w:t>Appendix</w:t>
      </w:r>
    </w:p>
    <w:p w14:paraId="4F9C0FC8" w14:textId="77777777" w:rsidR="000568CA" w:rsidRPr="001575BF" w:rsidRDefault="000568CA" w:rsidP="00EE1C72">
      <w:pPr>
        <w:pStyle w:val="ListParagraph"/>
        <w:numPr>
          <w:ilvl w:val="0"/>
          <w:numId w:val="28"/>
        </w:numPr>
        <w:spacing w:after="60" w:line="240" w:lineRule="auto"/>
        <w:jc w:val="both"/>
        <w:rPr>
          <w:rFonts w:cs="Times New Roman"/>
          <w:sz w:val="24"/>
        </w:rPr>
      </w:pPr>
      <w:r w:rsidRPr="001575BF">
        <w:rPr>
          <w:rFonts w:cs="Times New Roman"/>
          <w:sz w:val="24"/>
        </w:rPr>
        <w:t>scraper_mudah.py, scraper_final.py — web scraping code</w:t>
      </w:r>
    </w:p>
    <w:p w14:paraId="3116451F" w14:textId="77777777" w:rsidR="000568CA" w:rsidRPr="001575BF" w:rsidRDefault="000568CA" w:rsidP="00EE1C72">
      <w:pPr>
        <w:pStyle w:val="ListParagraph"/>
        <w:numPr>
          <w:ilvl w:val="0"/>
          <w:numId w:val="28"/>
        </w:numPr>
        <w:spacing w:after="60" w:line="240" w:lineRule="auto"/>
        <w:jc w:val="both"/>
        <w:rPr>
          <w:sz w:val="24"/>
        </w:rPr>
      </w:pPr>
      <w:r w:rsidRPr="001575BF">
        <w:rPr>
          <w:sz w:val="24"/>
        </w:rPr>
        <w:t>data_pipeline.py — cleaning, location recovery, region consolidation</w:t>
      </w:r>
    </w:p>
    <w:p w14:paraId="3E668B75" w14:textId="77777777" w:rsidR="000568CA" w:rsidRPr="001575BF" w:rsidRDefault="000568CA" w:rsidP="00EE1C72">
      <w:pPr>
        <w:pStyle w:val="ListParagraph"/>
        <w:numPr>
          <w:ilvl w:val="0"/>
          <w:numId w:val="28"/>
        </w:numPr>
        <w:spacing w:after="60" w:line="240" w:lineRule="auto"/>
        <w:jc w:val="both"/>
        <w:rPr>
          <w:sz w:val="24"/>
        </w:rPr>
      </w:pPr>
      <w:r w:rsidRPr="001575BF">
        <w:rPr>
          <w:sz w:val="24"/>
        </w:rPr>
        <w:t>build_database.py — three-table SQLite construction</w:t>
      </w:r>
    </w:p>
    <w:p w14:paraId="25B78992" w14:textId="7E2F149D" w:rsidR="00A1775E" w:rsidRPr="001575BF" w:rsidRDefault="000568CA" w:rsidP="00EE1C72">
      <w:pPr>
        <w:pStyle w:val="ListParagraph"/>
        <w:numPr>
          <w:ilvl w:val="0"/>
          <w:numId w:val="28"/>
        </w:numPr>
        <w:spacing w:after="60" w:line="240" w:lineRule="auto"/>
        <w:jc w:val="both"/>
        <w:rPr>
          <w:sz w:val="24"/>
        </w:rPr>
      </w:pPr>
      <w:r w:rsidRPr="001575BF">
        <w:rPr>
          <w:sz w:val="24"/>
        </w:rPr>
        <w:t>app.py — Streamlit decision support system</w:t>
      </w:r>
    </w:p>
    <w:sectPr w:rsidR="00A1775E" w:rsidRPr="001575BF" w:rsidSect="000568CA">
      <w:type w:val="continuous"/>
      <w:pgSz w:w="12240" w:h="15840"/>
      <w:pgMar w:top="1440" w:right="1440" w:bottom="1440" w:left="1440" w:header="708" w:footer="708" w:gutter="0"/>
      <w:cols w:num="2" w:space="5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937E1" w14:textId="77777777" w:rsidR="00723082" w:rsidRDefault="00723082">
      <w:pPr>
        <w:spacing w:after="0" w:line="240" w:lineRule="auto"/>
      </w:pPr>
      <w:r>
        <w:separator/>
      </w:r>
    </w:p>
  </w:endnote>
  <w:endnote w:type="continuationSeparator" w:id="0">
    <w:p w14:paraId="2D864F7B" w14:textId="77777777" w:rsidR="00723082" w:rsidRDefault="0072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EF9C" w14:textId="77777777" w:rsidR="000568CA" w:rsidRDefault="000568CA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5AF4E" w14:textId="77777777" w:rsidR="00723082" w:rsidRDefault="00723082">
      <w:pPr>
        <w:spacing w:after="0" w:line="240" w:lineRule="auto"/>
      </w:pPr>
      <w:r>
        <w:separator/>
      </w:r>
    </w:p>
  </w:footnote>
  <w:footnote w:type="continuationSeparator" w:id="0">
    <w:p w14:paraId="004F6BE8" w14:textId="77777777" w:rsidR="00723082" w:rsidRDefault="0072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9D5"/>
    <w:multiLevelType w:val="hybridMultilevel"/>
    <w:tmpl w:val="8766CD10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8E234E"/>
    <w:multiLevelType w:val="hybridMultilevel"/>
    <w:tmpl w:val="3EC6B5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F6518"/>
    <w:multiLevelType w:val="hybridMultilevel"/>
    <w:tmpl w:val="6B32CB5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12640"/>
    <w:multiLevelType w:val="hybridMultilevel"/>
    <w:tmpl w:val="A8DC99A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A24E3"/>
    <w:multiLevelType w:val="hybridMultilevel"/>
    <w:tmpl w:val="13667B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31583"/>
    <w:multiLevelType w:val="hybridMultilevel"/>
    <w:tmpl w:val="2E5A7D3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0197B"/>
    <w:multiLevelType w:val="hybridMultilevel"/>
    <w:tmpl w:val="2E7A6E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D6E72"/>
    <w:multiLevelType w:val="hybridMultilevel"/>
    <w:tmpl w:val="4B3A44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41A6A"/>
    <w:multiLevelType w:val="hybridMultilevel"/>
    <w:tmpl w:val="A38A7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51C04"/>
    <w:multiLevelType w:val="hybridMultilevel"/>
    <w:tmpl w:val="B6F8CB16"/>
    <w:lvl w:ilvl="0" w:tplc="496651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10C74"/>
    <w:multiLevelType w:val="hybridMultilevel"/>
    <w:tmpl w:val="029A269C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FE0ABA"/>
    <w:multiLevelType w:val="hybridMultilevel"/>
    <w:tmpl w:val="BAD036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C665E"/>
    <w:multiLevelType w:val="multilevel"/>
    <w:tmpl w:val="C10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E41F32"/>
    <w:multiLevelType w:val="hybridMultilevel"/>
    <w:tmpl w:val="DC203A8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7255D"/>
    <w:multiLevelType w:val="hybridMultilevel"/>
    <w:tmpl w:val="36A00A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3B2F03"/>
    <w:multiLevelType w:val="hybridMultilevel"/>
    <w:tmpl w:val="D91C7F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64178"/>
    <w:multiLevelType w:val="hybridMultilevel"/>
    <w:tmpl w:val="8FD08A6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737666"/>
    <w:multiLevelType w:val="hybridMultilevel"/>
    <w:tmpl w:val="CDFE0DD6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4478D8"/>
    <w:multiLevelType w:val="hybridMultilevel"/>
    <w:tmpl w:val="9F0C0E06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744298"/>
    <w:multiLevelType w:val="hybridMultilevel"/>
    <w:tmpl w:val="8F3C9CF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6D92EA2A">
      <w:numFmt w:val="decimal"/>
      <w:lvlText w:val=""/>
      <w:lvlJc w:val="left"/>
    </w:lvl>
    <w:lvl w:ilvl="2" w:tplc="D99A984C">
      <w:numFmt w:val="decimal"/>
      <w:lvlText w:val=""/>
      <w:lvlJc w:val="left"/>
    </w:lvl>
    <w:lvl w:ilvl="3" w:tplc="0186D50E">
      <w:numFmt w:val="decimal"/>
      <w:lvlText w:val=""/>
      <w:lvlJc w:val="left"/>
    </w:lvl>
    <w:lvl w:ilvl="4" w:tplc="237EF550">
      <w:numFmt w:val="decimal"/>
      <w:lvlText w:val=""/>
      <w:lvlJc w:val="left"/>
    </w:lvl>
    <w:lvl w:ilvl="5" w:tplc="AD38D2C6">
      <w:numFmt w:val="decimal"/>
      <w:lvlText w:val=""/>
      <w:lvlJc w:val="left"/>
    </w:lvl>
    <w:lvl w:ilvl="6" w:tplc="7C44CFDC">
      <w:numFmt w:val="decimal"/>
      <w:lvlText w:val=""/>
      <w:lvlJc w:val="left"/>
    </w:lvl>
    <w:lvl w:ilvl="7" w:tplc="BAFA8C54">
      <w:numFmt w:val="decimal"/>
      <w:lvlText w:val=""/>
      <w:lvlJc w:val="left"/>
    </w:lvl>
    <w:lvl w:ilvl="8" w:tplc="FFCAB728">
      <w:numFmt w:val="decimal"/>
      <w:lvlText w:val=""/>
      <w:lvlJc w:val="left"/>
    </w:lvl>
  </w:abstractNum>
  <w:abstractNum w:abstractNumId="20" w15:restartNumberingAfterBreak="0">
    <w:nsid w:val="5D986D9E"/>
    <w:multiLevelType w:val="hybridMultilevel"/>
    <w:tmpl w:val="2486B0D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25A85"/>
    <w:multiLevelType w:val="hybridMultilevel"/>
    <w:tmpl w:val="63C4DE0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157024"/>
    <w:multiLevelType w:val="hybridMultilevel"/>
    <w:tmpl w:val="AE4E7C9C"/>
    <w:lvl w:ilvl="0" w:tplc="D2F82B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22C68"/>
    <w:multiLevelType w:val="hybridMultilevel"/>
    <w:tmpl w:val="E348CF50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9F0BBC"/>
    <w:multiLevelType w:val="hybridMultilevel"/>
    <w:tmpl w:val="953A380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9216CF"/>
    <w:multiLevelType w:val="hybridMultilevel"/>
    <w:tmpl w:val="332EE6C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F791174"/>
    <w:multiLevelType w:val="hybridMultilevel"/>
    <w:tmpl w:val="C738642C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427670">
    <w:abstractNumId w:val="9"/>
  </w:num>
  <w:num w:numId="2" w16cid:durableId="1280801552">
    <w:abstractNumId w:val="22"/>
  </w:num>
  <w:num w:numId="3" w16cid:durableId="1102258253">
    <w:abstractNumId w:val="23"/>
  </w:num>
  <w:num w:numId="4" w16cid:durableId="1051611713">
    <w:abstractNumId w:val="18"/>
  </w:num>
  <w:num w:numId="5" w16cid:durableId="1501577122">
    <w:abstractNumId w:val="26"/>
  </w:num>
  <w:num w:numId="6" w16cid:durableId="258025944">
    <w:abstractNumId w:val="24"/>
  </w:num>
  <w:num w:numId="7" w16cid:durableId="26027829">
    <w:abstractNumId w:val="17"/>
  </w:num>
  <w:num w:numId="8" w16cid:durableId="271596526">
    <w:abstractNumId w:val="16"/>
  </w:num>
  <w:num w:numId="9" w16cid:durableId="338124315">
    <w:abstractNumId w:val="12"/>
  </w:num>
  <w:num w:numId="10" w16cid:durableId="163277340">
    <w:abstractNumId w:val="1"/>
  </w:num>
  <w:num w:numId="11" w16cid:durableId="4598777">
    <w:abstractNumId w:val="19"/>
  </w:num>
  <w:num w:numId="12" w16cid:durableId="409273569">
    <w:abstractNumId w:val="8"/>
  </w:num>
  <w:num w:numId="13" w16cid:durableId="2091154295">
    <w:abstractNumId w:val="11"/>
  </w:num>
  <w:num w:numId="14" w16cid:durableId="1778020366">
    <w:abstractNumId w:val="14"/>
  </w:num>
  <w:num w:numId="15" w16cid:durableId="1398674587">
    <w:abstractNumId w:val="7"/>
  </w:num>
  <w:num w:numId="16" w16cid:durableId="70544605">
    <w:abstractNumId w:val="19"/>
  </w:num>
  <w:num w:numId="17" w16cid:durableId="1033730290">
    <w:abstractNumId w:val="5"/>
  </w:num>
  <w:num w:numId="18" w16cid:durableId="895505146">
    <w:abstractNumId w:val="0"/>
  </w:num>
  <w:num w:numId="19" w16cid:durableId="1624731726">
    <w:abstractNumId w:val="10"/>
  </w:num>
  <w:num w:numId="20" w16cid:durableId="854616063">
    <w:abstractNumId w:val="21"/>
  </w:num>
  <w:num w:numId="21" w16cid:durableId="1798916798">
    <w:abstractNumId w:val="2"/>
  </w:num>
  <w:num w:numId="22" w16cid:durableId="1609509040">
    <w:abstractNumId w:val="3"/>
  </w:num>
  <w:num w:numId="23" w16cid:durableId="718478327">
    <w:abstractNumId w:val="6"/>
  </w:num>
  <w:num w:numId="24" w16cid:durableId="1072318318">
    <w:abstractNumId w:val="25"/>
  </w:num>
  <w:num w:numId="25" w16cid:durableId="1772817964">
    <w:abstractNumId w:val="13"/>
  </w:num>
  <w:num w:numId="26" w16cid:durableId="197747058">
    <w:abstractNumId w:val="20"/>
  </w:num>
  <w:num w:numId="27" w16cid:durableId="1218979631">
    <w:abstractNumId w:val="15"/>
  </w:num>
  <w:num w:numId="28" w16cid:durableId="1544170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0C"/>
    <w:rsid w:val="000568CA"/>
    <w:rsid w:val="000C0B10"/>
    <w:rsid w:val="000C7E8C"/>
    <w:rsid w:val="00156F3A"/>
    <w:rsid w:val="001575BF"/>
    <w:rsid w:val="002F7389"/>
    <w:rsid w:val="003C43DE"/>
    <w:rsid w:val="0040579B"/>
    <w:rsid w:val="004B08E9"/>
    <w:rsid w:val="005B5C35"/>
    <w:rsid w:val="005F36C1"/>
    <w:rsid w:val="005F774B"/>
    <w:rsid w:val="0060042A"/>
    <w:rsid w:val="00614D4B"/>
    <w:rsid w:val="006C1A3D"/>
    <w:rsid w:val="00723082"/>
    <w:rsid w:val="00765404"/>
    <w:rsid w:val="00785B07"/>
    <w:rsid w:val="00834802"/>
    <w:rsid w:val="008E3880"/>
    <w:rsid w:val="0092740C"/>
    <w:rsid w:val="00A1775E"/>
    <w:rsid w:val="00A90274"/>
    <w:rsid w:val="00B5315B"/>
    <w:rsid w:val="00B70842"/>
    <w:rsid w:val="00B95EF7"/>
    <w:rsid w:val="00BB6106"/>
    <w:rsid w:val="00BE4E65"/>
    <w:rsid w:val="00CC0131"/>
    <w:rsid w:val="00DB0841"/>
    <w:rsid w:val="00E468E3"/>
    <w:rsid w:val="00EE1C72"/>
    <w:rsid w:val="00FA0A4E"/>
    <w:rsid w:val="00FD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AFD8"/>
  <w15:chartTrackingRefBased/>
  <w15:docId w15:val="{900202EF-CBFE-4AFE-A777-C7FCA4D7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40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2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40C"/>
    <w:rPr>
      <w:b/>
      <w:bCs/>
      <w:smallCaps/>
      <w:color w:val="0F4761" w:themeColor="accent1" w:themeShade="BF"/>
      <w:spacing w:val="5"/>
    </w:rPr>
  </w:style>
  <w:style w:type="paragraph" w:customStyle="1" w:styleId="Author">
    <w:name w:val="Author"/>
    <w:rsid w:val="0092740C"/>
    <w:pPr>
      <w:spacing w:before="360" w:after="40" w:line="240" w:lineRule="auto"/>
      <w:jc w:val="center"/>
    </w:pPr>
    <w:rPr>
      <w:rFonts w:eastAsia="SimSun" w:cs="Times New Roman"/>
      <w:noProof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F7389"/>
    <w:pPr>
      <w:spacing w:after="0" w:line="240" w:lineRule="auto"/>
    </w:pPr>
    <w:rPr>
      <w:rFonts w:asciiTheme="minorHAnsi" w:hAnsiTheme="minorHAnsi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568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568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568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0568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F36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e.wenxin@raffles.universit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Chew.SY@raffles.university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ff.go@raffles.univers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A2C4C2F-89EF-4F77-80E4-B5E6E82D5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4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WEN XIN</dc:creator>
  <cp:keywords/>
  <dc:description/>
  <cp:lastModifiedBy>jaff go</cp:lastModifiedBy>
  <cp:revision>14</cp:revision>
  <dcterms:created xsi:type="dcterms:W3CDTF">2026-06-30T02:05:00Z</dcterms:created>
  <dcterms:modified xsi:type="dcterms:W3CDTF">2026-07-09T17:32:00Z</dcterms:modified>
</cp:coreProperties>
</file>