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EF9E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STRATEGY – HANG &amp; ANTONIO SANCHEZ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August 2025</w:t>
      </w:r>
    </w:p>
    <w:p w14:paraId="5D926D45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324F2A4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76C6FB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PROFILE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996"/>
        <w:gridCol w:w="3945"/>
      </w:tblGrid>
      <w:tr w:rsidR="00ED6647" w:rsidRPr="00ED6647" w14:paraId="200AA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C7FFF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873A4C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Position</w:t>
            </w:r>
          </w:p>
        </w:tc>
        <w:tc>
          <w:tcPr>
            <w:tcW w:w="0" w:type="auto"/>
            <w:vAlign w:val="center"/>
            <w:hideMark/>
          </w:tcPr>
          <w:p w14:paraId="18D4353A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ED6647" w:rsidRPr="00ED6647" w14:paraId="7020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267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114A722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$13,500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(includes 401(k) loan repayment)</w:t>
            </w:r>
          </w:p>
        </w:tc>
        <w:tc>
          <w:tcPr>
            <w:tcW w:w="0" w:type="auto"/>
            <w:vAlign w:val="center"/>
            <w:hideMark/>
          </w:tcPr>
          <w:p w14:paraId="700AF9D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the cash-flow ceiling for budgeting and payoff speed.</w:t>
            </w:r>
          </w:p>
        </w:tc>
      </w:tr>
      <w:tr w:rsidR="00ED6647" w:rsidRPr="00ED6647" w14:paraId="6703F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CAC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Mortgage</w:t>
            </w:r>
          </w:p>
        </w:tc>
        <w:tc>
          <w:tcPr>
            <w:tcW w:w="0" w:type="auto"/>
            <w:vAlign w:val="center"/>
            <w:hideMark/>
          </w:tcPr>
          <w:p w14:paraId="3F95DFF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$3,145/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(with escrow)</w:t>
            </w:r>
          </w:p>
        </w:tc>
        <w:tc>
          <w:tcPr>
            <w:tcW w:w="0" w:type="auto"/>
            <w:vAlign w:val="center"/>
            <w:hideMark/>
          </w:tcPr>
          <w:p w14:paraId="73BE4FA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Largest fixed expense; includes taxes/insurance.</w:t>
            </w:r>
          </w:p>
        </w:tc>
      </w:tr>
      <w:tr w:rsidR="00ED6647" w:rsidRPr="00ED6647" w14:paraId="15FD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157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Childcare</w:t>
            </w:r>
          </w:p>
        </w:tc>
        <w:tc>
          <w:tcPr>
            <w:tcW w:w="0" w:type="auto"/>
            <w:vAlign w:val="center"/>
            <w:hideMark/>
          </w:tcPr>
          <w:p w14:paraId="7BC22B0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~$2,250/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96E0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recurring cost that should taper later.</w:t>
            </w:r>
          </w:p>
        </w:tc>
      </w:tr>
      <w:tr w:rsidR="00ED6647" w:rsidRPr="00ED6647" w14:paraId="10EBB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72CD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Consumer debt</w:t>
            </w:r>
          </w:p>
        </w:tc>
        <w:tc>
          <w:tcPr>
            <w:tcW w:w="0" w:type="auto"/>
            <w:vAlign w:val="center"/>
            <w:hideMark/>
          </w:tcPr>
          <w:p w14:paraId="264C112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~$150,000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settlement (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$1,907/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+ loans/credit cards</w:t>
            </w:r>
          </w:p>
        </w:tc>
        <w:tc>
          <w:tcPr>
            <w:tcW w:w="0" w:type="auto"/>
            <w:vAlign w:val="center"/>
            <w:hideMark/>
          </w:tcPr>
          <w:p w14:paraId="4F3A76C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drag on cash flow; payoff unlocks savings/investing.</w:t>
            </w:r>
          </w:p>
        </w:tc>
      </w:tr>
      <w:tr w:rsidR="00ED6647" w:rsidRPr="00ED6647" w14:paraId="2458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C18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lease</w:t>
            </w:r>
          </w:p>
        </w:tc>
        <w:tc>
          <w:tcPr>
            <w:tcW w:w="0" w:type="auto"/>
            <w:vAlign w:val="center"/>
            <w:hideMark/>
          </w:tcPr>
          <w:p w14:paraId="5B8B5C9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$795/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BF31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fixed cost; replace with lower payment at renewal.</w:t>
            </w:r>
          </w:p>
        </w:tc>
      </w:tr>
      <w:tr w:rsidR="00ED6647" w:rsidRPr="00ED6647" w14:paraId="43933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589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</w:t>
            </w:r>
          </w:p>
        </w:tc>
        <w:tc>
          <w:tcPr>
            <w:tcW w:w="0" w:type="auto"/>
            <w:vAlign w:val="center"/>
            <w:hideMark/>
          </w:tcPr>
          <w:p w14:paraId="7D697E8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401(k), TRS (inactive)</w:t>
            </w:r>
          </w:p>
        </w:tc>
        <w:tc>
          <w:tcPr>
            <w:tcW w:w="0" w:type="auto"/>
            <w:vAlign w:val="center"/>
            <w:hideMark/>
          </w:tcPr>
          <w:p w14:paraId="532813F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base but currently competing with payoff needs.</w:t>
            </w:r>
          </w:p>
        </w:tc>
      </w:tr>
      <w:tr w:rsidR="00ED6647" w:rsidRPr="00ED6647" w14:paraId="4C9F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52E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58A8366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Life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$230/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auto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~$2,840/yr</w:t>
            </w:r>
          </w:p>
        </w:tc>
        <w:tc>
          <w:tcPr>
            <w:tcW w:w="0" w:type="auto"/>
            <w:vAlign w:val="center"/>
            <w:hideMark/>
          </w:tcPr>
          <w:p w14:paraId="483C4E9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keep protection while obligations are high.</w:t>
            </w:r>
          </w:p>
        </w:tc>
      </w:tr>
      <w:tr w:rsidR="00ED6647" w:rsidRPr="00ED6647" w14:paraId="1D3E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B93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41EF53F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 off debt, adopt 50/30/20 budget, build EF, add side hustle(s)</w:t>
            </w:r>
          </w:p>
        </w:tc>
        <w:tc>
          <w:tcPr>
            <w:tcW w:w="0" w:type="auto"/>
            <w:vAlign w:val="center"/>
            <w:hideMark/>
          </w:tcPr>
          <w:p w14:paraId="1573F9A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path from stability → growth → wealth.</w:t>
            </w:r>
          </w:p>
        </w:tc>
      </w:tr>
      <w:tr w:rsidR="00ED6647" w:rsidRPr="00ED6647" w14:paraId="7869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8EF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58A7032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Living paycheck-to-paycheck; high fixed costs; limited capital/credit</w:t>
            </w:r>
          </w:p>
        </w:tc>
        <w:tc>
          <w:tcPr>
            <w:tcW w:w="0" w:type="auto"/>
            <w:vAlign w:val="center"/>
            <w:hideMark/>
          </w:tcPr>
          <w:p w14:paraId="0AFF1F8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strict budget, staged debt plan, lean side-hustle entry.</w:t>
            </w:r>
          </w:p>
        </w:tc>
      </w:tr>
    </w:tbl>
    <w:p w14:paraId="01177455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2215B09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D68B5C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ORDER (SEQUENCED)</w:t>
      </w:r>
    </w:p>
    <w:p w14:paraId="70AD4840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 cash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: starter EF + 50/30/20 caps + bill-date schedule.</w:t>
      </w:r>
    </w:p>
    <w:p w14:paraId="42B99FFC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cash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complete settlements and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fixed costs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(auto lease, insurance, utilities).</w:t>
      </w:r>
    </w:p>
    <w:p w14:paraId="663B4D34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cash-flow lanes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: vending first (low capital), cohosting next (no capital), arbitrage later.</w:t>
      </w:r>
    </w:p>
    <w:p w14:paraId="0C0DA8BF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Bitcoin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DCA step-ups with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cap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once EF is secure.</w:t>
      </w:r>
    </w:p>
    <w:p w14:paraId="030F6D99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moves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pre-tax benefits, Dependent Care FSA, and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bonus depreciation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on business gear.</w:t>
      </w:r>
    </w:p>
    <w:p w14:paraId="01EC41A1" w14:textId="77777777" w:rsidR="00ED6647" w:rsidRPr="00ED6647" w:rsidRDefault="00ED6647" w:rsidP="00ED6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retirement beyond match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after consumer debt eases.</w:t>
      </w:r>
    </w:p>
    <w:p w14:paraId="5F9E760F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3523B58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24139B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&amp; CASH STABILITY</w:t>
      </w:r>
    </w:p>
    <w:p w14:paraId="4C1104AA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50/30/20 With Dollar Caps</w:t>
      </w:r>
    </w:p>
    <w:p w14:paraId="43ECC20D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On ~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$13,500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income:</w:t>
      </w:r>
    </w:p>
    <w:p w14:paraId="6CDD53D2" w14:textId="77777777" w:rsidR="00ED6647" w:rsidRPr="00ED6647" w:rsidRDefault="00ED6647" w:rsidP="00ED6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(50%) ≈ $6,750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: mortgage/escrow, childcare, insurance, utilities, groceries.</w:t>
      </w:r>
    </w:p>
    <w:p w14:paraId="01E59D19" w14:textId="77777777" w:rsidR="00ED6647" w:rsidRPr="00ED6647" w:rsidRDefault="00ED6647" w:rsidP="00ED6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Wants (30%) ≈ $4,050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: hard cap across dining, shopping, subs, travel.</w:t>
      </w:r>
    </w:p>
    <w:p w14:paraId="60C87AA8" w14:textId="77777777" w:rsidR="00ED6647" w:rsidRPr="00ED6647" w:rsidRDefault="00ED6647" w:rsidP="00ED6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Savings/Debt (20%) ≈ $2,700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settlement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$1,907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+ EF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$793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6702E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3-Account “Cash Calendar”</w:t>
      </w:r>
    </w:p>
    <w:p w14:paraId="25DA4378" w14:textId="77777777" w:rsidR="00ED6647" w:rsidRPr="00ED6647" w:rsidRDefault="00ED6647" w:rsidP="00ED6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Bills Account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(all fixed bills/settlement </w:t>
      </w:r>
      <w:proofErr w:type="gramStart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>auto-paid</w:t>
      </w:r>
      <w:proofErr w:type="gram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5B1342" w14:textId="77777777" w:rsidR="00ED6647" w:rsidRPr="00ED6647" w:rsidRDefault="00ED6647" w:rsidP="00ED6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 Account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(weekly variable spending transfer)</w:t>
      </w:r>
    </w:p>
    <w:p w14:paraId="5DFE9B73" w14:textId="77777777" w:rsidR="00ED6647" w:rsidRPr="00ED6647" w:rsidRDefault="00ED6647" w:rsidP="00ED6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Account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(EF only; no debit card)</w:t>
      </w:r>
    </w:p>
    <w:p w14:paraId="0B9E67C4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Fund (EF)</w:t>
      </w:r>
    </w:p>
    <w:p w14:paraId="56FF8DA3" w14:textId="77777777" w:rsidR="00ED6647" w:rsidRPr="00ED6647" w:rsidRDefault="00ED6647" w:rsidP="00ED6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$1,000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in 30 days →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$6,000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in 12–18 months.</w:t>
      </w:r>
    </w:p>
    <w:p w14:paraId="24E99257" w14:textId="77777777" w:rsidR="00ED6647" w:rsidRPr="00ED6647" w:rsidRDefault="00ED6647" w:rsidP="00ED6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Use round-up and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pay-day 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autotransfer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to reach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$250–$300/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once lease drops.</w:t>
      </w:r>
    </w:p>
    <w:p w14:paraId="2F9FCB34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Bill Reductions (next 30–60 days)</w:t>
      </w:r>
    </w:p>
    <w:p w14:paraId="20435B31" w14:textId="77777777" w:rsidR="00ED6647" w:rsidRPr="00ED6647" w:rsidRDefault="00ED6647" w:rsidP="00ED6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Re-shop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auto/home insurance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(target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$40–$80/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savings).</w:t>
      </w:r>
    </w:p>
    <w:p w14:paraId="530E1D59" w14:textId="77777777" w:rsidR="00ED6647" w:rsidRPr="00ED6647" w:rsidRDefault="00ED6647" w:rsidP="00ED6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Internet/phone loyalty calls (target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$20–$40/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F88C229" w14:textId="77777777" w:rsidR="00ED6647" w:rsidRPr="00ED6647" w:rsidRDefault="00ED6647" w:rsidP="00ED6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Utilities: budget billing + free energy audit (often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$10–$25/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8D8F24" w14:textId="77777777" w:rsidR="00ED6647" w:rsidRPr="00ED6647" w:rsidRDefault="00ED6647" w:rsidP="00ED6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Review escrow for tax/insurance changes; confirm you’re not overfunding.</w:t>
      </w:r>
    </w:p>
    <w:p w14:paraId="7DB90F4C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35F7790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8CD1CB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DEBT ELIMINATION &amp; RISK CONTROLS</w:t>
      </w:r>
    </w:p>
    <w:p w14:paraId="185923E7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Settlement Program – Tight Controls</w:t>
      </w:r>
    </w:p>
    <w:p w14:paraId="2EC30F83" w14:textId="77777777" w:rsidR="00ED6647" w:rsidRPr="00ED6647" w:rsidRDefault="00ED6647" w:rsidP="00ED6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Track each account’s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enrolled balance, target settlement %, fees, and ETA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in a Google Sheet.</w:t>
      </w:r>
    </w:p>
    <w:p w14:paraId="0C36F015" w14:textId="77777777" w:rsidR="00ED6647" w:rsidRPr="00ED6647" w:rsidRDefault="00ED6647" w:rsidP="00ED6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high-interest balances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401(k) loans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500CA" w14:textId="77777777" w:rsidR="00ED6647" w:rsidRPr="00ED6647" w:rsidRDefault="00ED6647" w:rsidP="00ED6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Automate minimums on any non-settlement loans to avoid fees.</w:t>
      </w:r>
    </w:p>
    <w:p w14:paraId="7F1C10D5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Post-Settlement Snowball</w:t>
      </w:r>
    </w:p>
    <w:p w14:paraId="72BEB835" w14:textId="77777777" w:rsidR="00ED6647" w:rsidRPr="00ED6647" w:rsidRDefault="00ED6647" w:rsidP="00ED6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After a settlement clears,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 its old payment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to the next smallest balance.</w:t>
      </w:r>
    </w:p>
    <w:p w14:paraId="19ADBAA0" w14:textId="77777777" w:rsidR="00ED6647" w:rsidRPr="00ED6647" w:rsidRDefault="00ED6647" w:rsidP="00ED6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Direct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of side-hustle net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to the snowball until EF = 3 months.</w:t>
      </w:r>
    </w:p>
    <w:p w14:paraId="38DD38DC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 Lease Strategy</w:t>
      </w:r>
    </w:p>
    <w:p w14:paraId="19DB1442" w14:textId="77777777" w:rsidR="00ED6647" w:rsidRPr="00ED6647" w:rsidRDefault="00ED6647" w:rsidP="00ED6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At renewal, move to a reliable used car or lower-payment lease to free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$300–$400/mo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4F4A2" w14:textId="77777777" w:rsidR="00ED6647" w:rsidRPr="00ED6647" w:rsidRDefault="00ED6647" w:rsidP="00ED6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break-lease fees apply, wait for term end; avoid rolling negative equity.</w:t>
      </w:r>
    </w:p>
    <w:p w14:paraId="4749975C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1099-C (Forgiven Debt) Planning</w:t>
      </w:r>
    </w:p>
    <w:p w14:paraId="6D407A36" w14:textId="77777777" w:rsidR="00ED6647" w:rsidRPr="00ED6647" w:rsidRDefault="00ED6647" w:rsidP="00ED6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If any forgiven debt is reported, prepare for potential tax.</w:t>
      </w:r>
    </w:p>
    <w:p w14:paraId="5D9D68FE" w14:textId="77777777" w:rsidR="00ED6647" w:rsidRPr="00ED6647" w:rsidRDefault="00ED6647" w:rsidP="00ED6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Mitigation: document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insolvency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with your CPA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use business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depreciation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to offset income where eligible.</w:t>
      </w:r>
    </w:p>
    <w:p w14:paraId="7AD1D061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71EB91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341FF5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TAX OPTIMIZATION (2025–2026)</w:t>
      </w:r>
    </w:p>
    <w:p w14:paraId="10BAEA79" w14:textId="77777777" w:rsidR="00ED6647" w:rsidRPr="00ED6647" w:rsidRDefault="00ED6647" w:rsidP="00ED6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Care FSA (DCFSA)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up to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$5,000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pre-tax while childcare costs are high.</w:t>
      </w:r>
    </w:p>
    <w:p w14:paraId="6DC1F015" w14:textId="77777777" w:rsidR="00ED6647" w:rsidRPr="00ED6647" w:rsidRDefault="00ED6647" w:rsidP="00ED6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Health FSA/HSA (if eligible) for pre-tax medical costs.</w:t>
      </w:r>
    </w:p>
    <w:p w14:paraId="44244473" w14:textId="77777777" w:rsidR="00ED6647" w:rsidRPr="00ED6647" w:rsidRDefault="00ED6647" w:rsidP="00ED6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401(k)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contribute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employer match only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until consumer debt eases. Keep TRS invested.</w:t>
      </w:r>
    </w:p>
    <w:p w14:paraId="3E62BC21" w14:textId="77777777" w:rsidR="00ED6647" w:rsidRPr="00ED6647" w:rsidRDefault="00ED6647" w:rsidP="00ED6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bonus depreciation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: first-year write-off for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vending machines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and future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 furnishings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the year placed in service.</w:t>
      </w:r>
    </w:p>
    <w:p w14:paraId="6CD81B59" w14:textId="77777777" w:rsidR="00ED6647" w:rsidRPr="00ED6647" w:rsidRDefault="00ED6647" w:rsidP="00ED6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Track legit business expenses: mileage, supplies, software, a reasonable portion of phone/internet, and home-office (regular &amp; exclusive use).</w:t>
      </w:r>
    </w:p>
    <w:p w14:paraId="399E0B9C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tax relief (year one):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$2,000–$3,500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from DCFSA + business deductions (conservative).</w:t>
      </w:r>
    </w:p>
    <w:p w14:paraId="7F303742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7526D6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C4EC23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INCOME LANES (CASH FIRST)</w:t>
      </w:r>
    </w:p>
    <w:p w14:paraId="58A40302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Vending Machines — start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612"/>
      </w:tblGrid>
      <w:tr w:rsidR="00ED6647" w:rsidRPr="00ED6647" w14:paraId="5391F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4D27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E09A72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ED6647" w:rsidRPr="00ED6647" w14:paraId="64F3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E19C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21EEE5D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$2K–$3K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used combo machine + initial inventory</w:t>
            </w:r>
          </w:p>
        </w:tc>
      </w:tr>
      <w:tr w:rsidR="00ED6647" w:rsidRPr="00ED6647" w14:paraId="579B8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B8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cash flow</w:t>
            </w:r>
          </w:p>
        </w:tc>
        <w:tc>
          <w:tcPr>
            <w:tcW w:w="0" w:type="auto"/>
            <w:vAlign w:val="center"/>
            <w:hideMark/>
          </w:tcPr>
          <w:p w14:paraId="4BD5794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machine after COGS/restocking</w:t>
            </w:r>
          </w:p>
        </w:tc>
      </w:tr>
      <w:tr w:rsidR="00ED6647" w:rsidRPr="00ED6647" w14:paraId="6AF8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9F5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COGS/Shrink KPI</w:t>
            </w:r>
          </w:p>
        </w:tc>
        <w:tc>
          <w:tcPr>
            <w:tcW w:w="0" w:type="auto"/>
            <w:vAlign w:val="center"/>
            <w:hideMark/>
          </w:tcPr>
          <w:p w14:paraId="29317F9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COGS ≤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55%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sales; shrink ≤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3%</w:t>
            </w:r>
          </w:p>
        </w:tc>
      </w:tr>
      <w:tr w:rsidR="00ED6647" w:rsidRPr="00ED6647" w14:paraId="140CF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1D8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Playbook</w:t>
            </w:r>
          </w:p>
        </w:tc>
        <w:tc>
          <w:tcPr>
            <w:tcW w:w="0" w:type="auto"/>
            <w:vAlign w:val="center"/>
            <w:hideMark/>
          </w:tcPr>
          <w:p w14:paraId="0403778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1 location (gym/laundromat/warehouse), buy 1 used machine, set route, track weekly sales</w:t>
            </w:r>
          </w:p>
        </w:tc>
      </w:tr>
    </w:tbl>
    <w:p w14:paraId="5105954D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STR Cohosting — add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190"/>
      </w:tblGrid>
      <w:tr w:rsidR="00ED6647" w:rsidRPr="00ED6647" w14:paraId="21BD4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D7932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5F6547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ED6647" w:rsidRPr="00ED6647" w14:paraId="094E2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C43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need</w:t>
            </w:r>
          </w:p>
        </w:tc>
        <w:tc>
          <w:tcPr>
            <w:tcW w:w="0" w:type="auto"/>
            <w:vAlign w:val="center"/>
            <w:hideMark/>
          </w:tcPr>
          <w:p w14:paraId="4F9B065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 zero</w:t>
            </w:r>
          </w:p>
        </w:tc>
      </w:tr>
      <w:tr w:rsidR="00ED6647" w:rsidRPr="00ED6647" w14:paraId="36DB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A89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67A8F6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 setup, dynamic pricing (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messaging (Hospitable), cleaner coordination, monthly report</w:t>
            </w:r>
          </w:p>
        </w:tc>
      </w:tr>
      <w:tr w:rsidR="00ED6647" w:rsidRPr="00ED6647" w14:paraId="5566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E08D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3859503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15%–25%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gross (start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20%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 service)</w:t>
            </w:r>
          </w:p>
        </w:tc>
      </w:tr>
      <w:tr w:rsidR="00ED6647" w:rsidRPr="00ED6647" w14:paraId="3DD1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E24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2F07158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before/after listing metrics + response time KPI</w:t>
            </w:r>
          </w:p>
        </w:tc>
      </w:tr>
      <w:tr w:rsidR="00ED6647" w:rsidRPr="00ED6647" w14:paraId="207D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1D6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19166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within owner’s existing permits/HOA rules</w:t>
            </w:r>
          </w:p>
        </w:tc>
      </w:tr>
    </w:tbl>
    <w:p w14:paraId="0F0460CE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Airbnb Arbitrage — later, 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442"/>
      </w:tblGrid>
      <w:tr w:rsidR="00ED6647" w:rsidRPr="00ED6647" w14:paraId="4816D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27A8E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8246A83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ED6647" w:rsidRPr="00ED6647" w14:paraId="47E34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6D7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7F6E5C9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$5K–$7K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unit (furnishings + deposits)</w:t>
            </w:r>
          </w:p>
        </w:tc>
      </w:tr>
      <w:tr w:rsidR="00ED6647" w:rsidRPr="00ED6647" w14:paraId="5BC2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C30C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42268B8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$500–$1,000/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unit once stabilized</w:t>
            </w:r>
          </w:p>
        </w:tc>
      </w:tr>
      <w:tr w:rsidR="00ED6647" w:rsidRPr="00ED6647" w14:paraId="1800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820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3DB65C5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 bonus depreciation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furnishings year one</w:t>
            </w:r>
          </w:p>
        </w:tc>
      </w:tr>
    </w:tbl>
    <w:p w14:paraId="6EE53C59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1 vending unit now → 1 cohost client next → consider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arbitrage unit only after EF = 3 months and settlement plan is on track.</w:t>
      </w:r>
    </w:p>
    <w:p w14:paraId="6B490FBA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6E0ACDC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ED33E6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BITCOIN STACKING (NO CAP)</w:t>
      </w:r>
    </w:p>
    <w:p w14:paraId="62ECFCF5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now: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DCA while building EF.</w:t>
      </w:r>
    </w:p>
    <w:p w14:paraId="38B12D54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EF $1,000: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raise to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$250/mo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4BFB1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EF = 3 months &amp; lease drops: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raise to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$500–$1,000/mo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AAA6A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Lump-sum rule: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100% of refunds/windfalls/side-hustle “bonus” months → BTC.</w:t>
      </w:r>
    </w:p>
    <w:p w14:paraId="0BC8786F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Custody path: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Up to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BTC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single-sig →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1–5 BTC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2-of-3 multi-sig →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&gt;5 BTC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backups (home safe, bank box, trusted party).</w:t>
      </w:r>
    </w:p>
    <w:p w14:paraId="24C0E69C" w14:textId="77777777" w:rsidR="00ED6647" w:rsidRPr="00ED6647" w:rsidRDefault="00ED6647" w:rsidP="00ED6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preset cap or rebalancing.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Keep stacking after obligations and reserves.</w:t>
      </w:r>
    </w:p>
    <w:p w14:paraId="175BAF90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2F8580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6AE654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INCOME ETF SLEEVE (LATER, TAX-SHELTERED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433"/>
        <w:gridCol w:w="3181"/>
      </w:tblGrid>
      <w:tr w:rsidR="00ED6647" w:rsidRPr="00ED6647" w14:paraId="4399C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F524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32AA4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IMST</w:t>
            </w:r>
          </w:p>
        </w:tc>
        <w:tc>
          <w:tcPr>
            <w:tcW w:w="0" w:type="auto"/>
            <w:vAlign w:val="center"/>
            <w:hideMark/>
          </w:tcPr>
          <w:p w14:paraId="1A9790C6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</w:t>
            </w:r>
          </w:p>
        </w:tc>
      </w:tr>
      <w:tr w:rsidR="00ED6647" w:rsidRPr="00ED6647" w14:paraId="1AF7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199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741DC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</w:t>
            </w:r>
          </w:p>
        </w:tc>
        <w:tc>
          <w:tcPr>
            <w:tcW w:w="0" w:type="auto"/>
            <w:vAlign w:val="center"/>
            <w:hideMark/>
          </w:tcPr>
          <w:p w14:paraId="71A67C3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</w:t>
            </w:r>
          </w:p>
        </w:tc>
      </w:tr>
      <w:tr w:rsidR="00ED6647" w:rsidRPr="00ED6647" w14:paraId="256C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846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Yield (recent)</w:t>
            </w:r>
          </w:p>
        </w:tc>
        <w:tc>
          <w:tcPr>
            <w:tcW w:w="0" w:type="auto"/>
            <w:vAlign w:val="center"/>
            <w:hideMark/>
          </w:tcPr>
          <w:p w14:paraId="4744A0D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162%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headline</w:t>
            </w:r>
          </w:p>
        </w:tc>
        <w:tc>
          <w:tcPr>
            <w:tcW w:w="0" w:type="auto"/>
            <w:vAlign w:val="center"/>
            <w:hideMark/>
          </w:tcPr>
          <w:p w14:paraId="2EDB12C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135%–160%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headline</w:t>
            </w:r>
          </w:p>
        </w:tc>
      </w:tr>
      <w:tr w:rsidR="00ED6647" w:rsidRPr="00ED6647" w14:paraId="7546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5B5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25EDF0F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Thinner; wider spreads</w:t>
            </w:r>
          </w:p>
        </w:tc>
        <w:tc>
          <w:tcPr>
            <w:tcW w:w="0" w:type="auto"/>
            <w:vAlign w:val="center"/>
            <w:hideMark/>
          </w:tcPr>
          <w:p w14:paraId="344279C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Deeper; tighter spreads</w:t>
            </w:r>
          </w:p>
        </w:tc>
      </w:tr>
      <w:tr w:rsidR="00ED6647" w:rsidRPr="00ED6647" w14:paraId="5ACD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48A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7DBF45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stated payout; BTC-adjacent strategy</w:t>
            </w:r>
          </w:p>
        </w:tc>
        <w:tc>
          <w:tcPr>
            <w:tcW w:w="0" w:type="auto"/>
            <w:vAlign w:val="center"/>
            <w:hideMark/>
          </w:tcPr>
          <w:p w14:paraId="6C38D19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trading history; easier fills</w:t>
            </w:r>
          </w:p>
        </w:tc>
      </w:tr>
      <w:tr w:rsidR="00ED6647" w:rsidRPr="00ED6647" w14:paraId="7162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2AD2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1B9A749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Newer; variable distributions</w:t>
            </w:r>
          </w:p>
        </w:tc>
        <w:tc>
          <w:tcPr>
            <w:tcW w:w="0" w:type="auto"/>
            <w:vAlign w:val="center"/>
            <w:hideMark/>
          </w:tcPr>
          <w:p w14:paraId="0F775E1C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lower headline yield</w:t>
            </w:r>
          </w:p>
        </w:tc>
      </w:tr>
    </w:tbl>
    <w:p w14:paraId="5A9F02E1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only inside Solo 401(k)/IRA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once debt is controlled and EF is full.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10–15%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of retirement assets max.</w:t>
      </w:r>
    </w:p>
    <w:p w14:paraId="213E565F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2F8FFE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842BD0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12-MONTH EXECUTION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5979"/>
        <w:gridCol w:w="2444"/>
      </w:tblGrid>
      <w:tr w:rsidR="00ED6647" w:rsidRPr="00ED6647" w14:paraId="7DECA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1B855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D5972C4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Actions</w:t>
            </w:r>
          </w:p>
        </w:tc>
        <w:tc>
          <w:tcPr>
            <w:tcW w:w="0" w:type="auto"/>
            <w:vAlign w:val="center"/>
            <w:hideMark/>
          </w:tcPr>
          <w:p w14:paraId="2B949389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ED6647" w:rsidRPr="00ED6647" w14:paraId="6F7FC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102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 2025</w:t>
            </w:r>
          </w:p>
        </w:tc>
        <w:tc>
          <w:tcPr>
            <w:tcW w:w="0" w:type="auto"/>
            <w:vAlign w:val="center"/>
            <w:hideMark/>
          </w:tcPr>
          <w:p w14:paraId="0AD128D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Build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$1,000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starter EF; set 50/30/20 caps in Monarch; open 3-account system</w:t>
            </w:r>
          </w:p>
        </w:tc>
        <w:tc>
          <w:tcPr>
            <w:tcW w:w="0" w:type="auto"/>
            <w:vAlign w:val="center"/>
            <w:hideMark/>
          </w:tcPr>
          <w:p w14:paraId="1518B26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clarity + safety</w:t>
            </w:r>
          </w:p>
        </w:tc>
      </w:tr>
      <w:tr w:rsidR="00ED6647" w:rsidRPr="00ED6647" w14:paraId="2B2BC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EE3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 2025</w:t>
            </w:r>
          </w:p>
        </w:tc>
        <w:tc>
          <w:tcPr>
            <w:tcW w:w="0" w:type="auto"/>
            <w:vAlign w:val="center"/>
            <w:hideMark/>
          </w:tcPr>
          <w:p w14:paraId="65916F8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Vending outreach to 10 locations; secure 1 LOI; place machine order</w:t>
            </w:r>
          </w:p>
        </w:tc>
        <w:tc>
          <w:tcPr>
            <w:tcW w:w="0" w:type="auto"/>
            <w:vAlign w:val="center"/>
            <w:hideMark/>
          </w:tcPr>
          <w:p w14:paraId="176F7D6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Side-hustle pipeline started</w:t>
            </w:r>
          </w:p>
        </w:tc>
      </w:tr>
      <w:tr w:rsidR="00ED6647" w:rsidRPr="00ED6647" w14:paraId="306A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B36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 2025</w:t>
            </w:r>
          </w:p>
        </w:tc>
        <w:tc>
          <w:tcPr>
            <w:tcW w:w="0" w:type="auto"/>
            <w:vAlign w:val="center"/>
            <w:hideMark/>
          </w:tcPr>
          <w:p w14:paraId="040D889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machine; start weekly route; begin cohosting outreach to 10 owners</w:t>
            </w:r>
          </w:p>
        </w:tc>
        <w:tc>
          <w:tcPr>
            <w:tcW w:w="0" w:type="auto"/>
            <w:vAlign w:val="center"/>
            <w:hideMark/>
          </w:tcPr>
          <w:p w14:paraId="163CAA9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cash flow + second lane queued</w:t>
            </w:r>
          </w:p>
        </w:tc>
      </w:tr>
      <w:tr w:rsidR="00ED6647" w:rsidRPr="00ED6647" w14:paraId="4661E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2A0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14:paraId="269EDC8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cohosting one-pager/contract; onboard first client; capture business expenses</w:t>
            </w:r>
          </w:p>
        </w:tc>
        <w:tc>
          <w:tcPr>
            <w:tcW w:w="0" w:type="auto"/>
            <w:vAlign w:val="center"/>
            <w:hideMark/>
          </w:tcPr>
          <w:p w14:paraId="37800C3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Recurring service income</w:t>
            </w:r>
          </w:p>
        </w:tc>
      </w:tr>
      <w:tr w:rsidR="00ED6647" w:rsidRPr="00ED6647" w14:paraId="0F76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F23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6E3CA37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Target auto lease replacement saving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$300–$400/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8A9C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costs drop</w:t>
            </w:r>
          </w:p>
        </w:tc>
      </w:tr>
      <w:tr w:rsidR="00ED6647" w:rsidRPr="00ED6647" w14:paraId="02F0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C54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14:paraId="5461857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Raise EF contributions to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$250–$300/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BTC DCA →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A216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 + stacking</w:t>
            </w:r>
          </w:p>
        </w:tc>
      </w:tr>
      <w:tr w:rsidR="00ED6647" w:rsidRPr="00ED6647" w14:paraId="015C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F65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14:paraId="762AB62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2nd vending machine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cash allows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</w:t>
            </w: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scale cohosting</w:t>
            </w:r>
          </w:p>
        </w:tc>
        <w:tc>
          <w:tcPr>
            <w:tcW w:w="0" w:type="auto"/>
            <w:vAlign w:val="center"/>
            <w:hideMark/>
          </w:tcPr>
          <w:p w14:paraId="5F9C119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flow scales</w:t>
            </w:r>
          </w:p>
        </w:tc>
      </w:tr>
      <w:tr w:rsidR="00ED6647" w:rsidRPr="00ED6647" w14:paraId="4E9E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8B0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14:paraId="6A11EBCD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 audit vs plan; mid-year tax projection; apply bonus depreciation where eligible</w:t>
            </w:r>
          </w:p>
        </w:tc>
        <w:tc>
          <w:tcPr>
            <w:tcW w:w="0" w:type="auto"/>
            <w:vAlign w:val="center"/>
            <w:hideMark/>
          </w:tcPr>
          <w:p w14:paraId="4C9015B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Stay on track + tax relief</w:t>
            </w:r>
          </w:p>
        </w:tc>
      </w:tr>
      <w:tr w:rsidR="00ED6647" w:rsidRPr="00ED6647" w14:paraId="3A58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1B8D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14:paraId="3153B4B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 STR furnishing reserve (future arbitrage fund)</w:t>
            </w:r>
          </w:p>
        </w:tc>
        <w:tc>
          <w:tcPr>
            <w:tcW w:w="0" w:type="auto"/>
            <w:vAlign w:val="center"/>
            <w:hideMark/>
          </w:tcPr>
          <w:p w14:paraId="73485E5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Seed capital builds</w:t>
            </w:r>
          </w:p>
        </w:tc>
      </w:tr>
      <w:tr w:rsidR="00ED6647" w:rsidRPr="00ED6647" w14:paraId="4564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641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14:paraId="04F8F19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Re-shop childcare/insurance/utilities; aim for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$200–$400/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savings</w:t>
            </w:r>
          </w:p>
        </w:tc>
        <w:tc>
          <w:tcPr>
            <w:tcW w:w="0" w:type="auto"/>
            <w:vAlign w:val="center"/>
            <w:hideMark/>
          </w:tcPr>
          <w:p w14:paraId="5D59497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freed cash</w:t>
            </w:r>
          </w:p>
        </w:tc>
      </w:tr>
      <w:tr w:rsidR="00ED6647" w:rsidRPr="00ED6647" w14:paraId="6624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2DA2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14:paraId="365E841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Hit EF milestone </w:t>
            </w: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62FEDAF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3-month cushion reached</w:t>
            </w:r>
          </w:p>
        </w:tc>
      </w:tr>
      <w:tr w:rsidR="00ED6647" w:rsidRPr="00ED6647" w14:paraId="57261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703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14:paraId="4660CF7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stacking pace; consider Solo 401(k) setup for future IMST/MSTY</w:t>
            </w:r>
          </w:p>
        </w:tc>
        <w:tc>
          <w:tcPr>
            <w:tcW w:w="0" w:type="auto"/>
            <w:vAlign w:val="center"/>
            <w:hideMark/>
          </w:tcPr>
          <w:p w14:paraId="0B04EDD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savings engine</w:t>
            </w:r>
          </w:p>
        </w:tc>
      </w:tr>
    </w:tbl>
    <w:p w14:paraId="6A40AC3C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4213D5B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1C6AA3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YEAR-ONE ROI SNAPSHOT (AUG 2025 → JUL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965"/>
        <w:gridCol w:w="965"/>
        <w:gridCol w:w="4315"/>
      </w:tblGrid>
      <w:tr w:rsidR="00ED6647" w:rsidRPr="00ED6647" w14:paraId="096D5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3DE2F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DF8B49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EF6409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D720E" w14:textId="77777777" w:rsidR="00ED6647" w:rsidRPr="00ED6647" w:rsidRDefault="00ED6647" w:rsidP="00ED6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ED6647" w:rsidRPr="00ED6647" w14:paraId="7A010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129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lease replacement</w:t>
            </w:r>
          </w:p>
        </w:tc>
        <w:tc>
          <w:tcPr>
            <w:tcW w:w="0" w:type="auto"/>
            <w:vAlign w:val="center"/>
            <w:hideMark/>
          </w:tcPr>
          <w:p w14:paraId="705EB62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$3,600</w:t>
            </w:r>
          </w:p>
        </w:tc>
        <w:tc>
          <w:tcPr>
            <w:tcW w:w="0" w:type="auto"/>
            <w:vAlign w:val="center"/>
            <w:hideMark/>
          </w:tcPr>
          <w:p w14:paraId="7C7F79D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$4,800</w:t>
            </w:r>
          </w:p>
        </w:tc>
        <w:tc>
          <w:tcPr>
            <w:tcW w:w="0" w:type="auto"/>
            <w:vAlign w:val="center"/>
            <w:hideMark/>
          </w:tcPr>
          <w:p w14:paraId="41732938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freed</w:t>
            </w:r>
          </w:p>
        </w:tc>
      </w:tr>
      <w:tr w:rsidR="00ED6647" w:rsidRPr="00ED6647" w14:paraId="01BE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F72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interest/fees avoided</w:t>
            </w:r>
          </w:p>
        </w:tc>
        <w:tc>
          <w:tcPr>
            <w:tcW w:w="0" w:type="auto"/>
            <w:vAlign w:val="center"/>
            <w:hideMark/>
          </w:tcPr>
          <w:p w14:paraId="1B6689BD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47BECBF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7DA36DF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EF + structured payoff</w:t>
            </w:r>
          </w:p>
        </w:tc>
      </w:tr>
      <w:tr w:rsidR="00ED6647" w:rsidRPr="00ED6647" w14:paraId="3AFF1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FD85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Vending net (1 unit)</w:t>
            </w:r>
          </w:p>
        </w:tc>
        <w:tc>
          <w:tcPr>
            <w:tcW w:w="0" w:type="auto"/>
            <w:vAlign w:val="center"/>
            <w:hideMark/>
          </w:tcPr>
          <w:p w14:paraId="7D9C7C5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775AAF6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$4,800</w:t>
            </w:r>
          </w:p>
        </w:tc>
        <w:tc>
          <w:tcPr>
            <w:tcW w:w="0" w:type="auto"/>
            <w:vAlign w:val="center"/>
            <w:hideMark/>
          </w:tcPr>
          <w:p w14:paraId="6D06DAA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</w:p>
        </w:tc>
      </w:tr>
      <w:tr w:rsidR="00ED6647" w:rsidRPr="00ED6647" w14:paraId="1931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028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Cohosting client (1)</w:t>
            </w:r>
          </w:p>
        </w:tc>
        <w:tc>
          <w:tcPr>
            <w:tcW w:w="0" w:type="auto"/>
            <w:vAlign w:val="center"/>
            <w:hideMark/>
          </w:tcPr>
          <w:p w14:paraId="613A498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$2,400</w:t>
            </w:r>
          </w:p>
        </w:tc>
        <w:tc>
          <w:tcPr>
            <w:tcW w:w="0" w:type="auto"/>
            <w:vAlign w:val="center"/>
            <w:hideMark/>
          </w:tcPr>
          <w:p w14:paraId="14241212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$4,800</w:t>
            </w:r>
          </w:p>
        </w:tc>
        <w:tc>
          <w:tcPr>
            <w:tcW w:w="0" w:type="auto"/>
            <w:vAlign w:val="center"/>
            <w:hideMark/>
          </w:tcPr>
          <w:p w14:paraId="46D5F556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$200–$400/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net</w:t>
            </w:r>
          </w:p>
        </w:tc>
      </w:tr>
      <w:tr w:rsidR="00ED6647" w:rsidRPr="00ED6647" w14:paraId="6E90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524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Tax savings (DCFSA + biz)</w:t>
            </w:r>
          </w:p>
        </w:tc>
        <w:tc>
          <w:tcPr>
            <w:tcW w:w="0" w:type="auto"/>
            <w:vAlign w:val="center"/>
            <w:hideMark/>
          </w:tcPr>
          <w:p w14:paraId="49544A13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41AA992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$3,500</w:t>
            </w:r>
          </w:p>
        </w:tc>
        <w:tc>
          <w:tcPr>
            <w:tcW w:w="0" w:type="auto"/>
            <w:vAlign w:val="center"/>
            <w:hideMark/>
          </w:tcPr>
          <w:p w14:paraId="48C2A71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Pre-tax + deductions</w:t>
            </w:r>
          </w:p>
        </w:tc>
      </w:tr>
      <w:tr w:rsidR="00ED6647" w:rsidRPr="00ED6647" w14:paraId="7DBE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0F47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overdrafts/late fees</w:t>
            </w:r>
          </w:p>
        </w:tc>
        <w:tc>
          <w:tcPr>
            <w:tcW w:w="0" w:type="auto"/>
            <w:vAlign w:val="center"/>
            <w:hideMark/>
          </w:tcPr>
          <w:p w14:paraId="2C41D2AA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14:paraId="743B7C40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$600</w:t>
            </w:r>
          </w:p>
        </w:tc>
        <w:tc>
          <w:tcPr>
            <w:tcW w:w="0" w:type="auto"/>
            <w:vAlign w:val="center"/>
            <w:hideMark/>
          </w:tcPr>
          <w:p w14:paraId="291AA1CE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 + autopay</w:t>
            </w:r>
          </w:p>
        </w:tc>
      </w:tr>
      <w:tr w:rsidR="00ED6647" w:rsidRPr="00ED6647" w14:paraId="641C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4D3B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upside example*</w:t>
            </w:r>
          </w:p>
        </w:tc>
        <w:tc>
          <w:tcPr>
            <w:tcW w:w="0" w:type="auto"/>
            <w:vAlign w:val="center"/>
            <w:hideMark/>
          </w:tcPr>
          <w:p w14:paraId="41B8924C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14:paraId="60D13A7C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$900</w:t>
            </w:r>
          </w:p>
        </w:tc>
        <w:tc>
          <w:tcPr>
            <w:tcW w:w="0" w:type="auto"/>
            <w:vAlign w:val="center"/>
            <w:hideMark/>
          </w:tcPr>
          <w:p w14:paraId="55BD8ED2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$100–$250/</w:t>
            </w:r>
            <w:proofErr w:type="spellStart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DCA appreciates 20–30%</w:t>
            </w:r>
          </w:p>
        </w:tc>
      </w:tr>
      <w:tr w:rsidR="00ED6647" w:rsidRPr="00ED6647" w14:paraId="4B0F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45C4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year-one benefit</w:t>
            </w:r>
          </w:p>
        </w:tc>
        <w:tc>
          <w:tcPr>
            <w:tcW w:w="0" w:type="auto"/>
            <w:vAlign w:val="center"/>
            <w:hideMark/>
          </w:tcPr>
          <w:p w14:paraId="541D5DBF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~$12,600</w:t>
            </w:r>
          </w:p>
        </w:tc>
        <w:tc>
          <w:tcPr>
            <w:tcW w:w="0" w:type="auto"/>
            <w:vAlign w:val="center"/>
            <w:hideMark/>
          </w:tcPr>
          <w:p w14:paraId="05A257A9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~$21,400</w:t>
            </w:r>
          </w:p>
        </w:tc>
        <w:tc>
          <w:tcPr>
            <w:tcW w:w="0" w:type="auto"/>
            <w:vAlign w:val="center"/>
            <w:hideMark/>
          </w:tcPr>
          <w:p w14:paraId="400997C1" w14:textId="77777777" w:rsidR="00ED6647" w:rsidRPr="00ED6647" w:rsidRDefault="00ED6647" w:rsidP="00ED66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66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compounding</w:t>
            </w:r>
          </w:p>
        </w:tc>
      </w:tr>
    </w:tbl>
    <w:p w14:paraId="332570BA" w14:textId="77777777" w:rsidR="00ED6647" w:rsidRPr="00ED6647" w:rsidRDefault="00ED6647" w:rsidP="00ED6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*Illustrative. BTC is volatile; stacking is a long-term plan.</w:t>
      </w:r>
    </w:p>
    <w:p w14:paraId="3E625195" w14:textId="77777777" w:rsidR="00ED6647" w:rsidRPr="00ED6647" w:rsidRDefault="000B7C1A" w:rsidP="00ED6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C1A">
        <w:rPr>
          <w:rFonts w:ascii="Times New Roman" w:eastAsia="Times New Roman" w:hAnsi="Times New Roman" w:cs="Times New Roman"/>
          <w:noProof/>
          <w:kern w:val="0"/>
        </w:rPr>
        <w:pict w14:anchorId="0DFA45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E09BF1" w14:textId="77777777" w:rsidR="00ED6647" w:rsidRPr="00ED6647" w:rsidRDefault="00ED6647" w:rsidP="00ED6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NEXT 30 DAYS</w:t>
      </w:r>
    </w:p>
    <w:p w14:paraId="2FCB4C16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Connect all accounts in Monarch; set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50/30/20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limits and a bill-date calendar.</w:t>
      </w:r>
    </w:p>
    <w:p w14:paraId="2532B22C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Build the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$1,000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of EF (split across paychecks).</w:t>
      </w:r>
    </w:p>
    <w:p w14:paraId="24EA1515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BTC DCA (River/Swan) and calendar the step-ups.</w:t>
      </w:r>
    </w:p>
    <w:p w14:paraId="43378AF7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Vending: shortlist 10 locations, secure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LOI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, order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used combo machine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AF262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Cohosting: draft one-pager, pricing, and simple contract; compile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10-owner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outreach list.</w:t>
      </w:r>
    </w:p>
    <w:p w14:paraId="1E916C7A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Pull quotes for auto replacement targeting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$300–$400/</w:t>
      </w:r>
      <w:proofErr w:type="spellStart"/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savings.</w:t>
      </w:r>
    </w:p>
    <w:p w14:paraId="4BFB33C0" w14:textId="77777777" w:rsidR="00ED6647" w:rsidRPr="00ED6647" w:rsidRDefault="00ED6647" w:rsidP="00ED6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Enroll in </w:t>
      </w:r>
      <w:r w:rsidRPr="00ED6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DCFSA</w:t>
      </w:r>
      <w:r w:rsidRPr="00ED6647">
        <w:rPr>
          <w:rFonts w:ascii="Times New Roman" w:eastAsia="Times New Roman" w:hAnsi="Times New Roman" w:cs="Times New Roman"/>
          <w:kern w:val="0"/>
          <w14:ligatures w14:val="none"/>
        </w:rPr>
        <w:t xml:space="preserve"> (and health FSA/HSA if eligible) at the next window.</w:t>
      </w:r>
    </w:p>
    <w:p w14:paraId="060B4E1F" w14:textId="77777777" w:rsidR="00921016" w:rsidRDefault="00921016"/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257"/>
    <w:multiLevelType w:val="multilevel"/>
    <w:tmpl w:val="F0C2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F2B3E"/>
    <w:multiLevelType w:val="multilevel"/>
    <w:tmpl w:val="3EB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3D52"/>
    <w:multiLevelType w:val="multilevel"/>
    <w:tmpl w:val="6DD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F5466"/>
    <w:multiLevelType w:val="multilevel"/>
    <w:tmpl w:val="0B3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5BFB"/>
    <w:multiLevelType w:val="multilevel"/>
    <w:tmpl w:val="D04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3E11"/>
    <w:multiLevelType w:val="multilevel"/>
    <w:tmpl w:val="8690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5093F"/>
    <w:multiLevelType w:val="multilevel"/>
    <w:tmpl w:val="CDF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D59AD"/>
    <w:multiLevelType w:val="multilevel"/>
    <w:tmpl w:val="F9B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F517A"/>
    <w:multiLevelType w:val="multilevel"/>
    <w:tmpl w:val="058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D7702"/>
    <w:multiLevelType w:val="multilevel"/>
    <w:tmpl w:val="986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A6B78"/>
    <w:multiLevelType w:val="multilevel"/>
    <w:tmpl w:val="471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538D2"/>
    <w:multiLevelType w:val="multilevel"/>
    <w:tmpl w:val="313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741858">
    <w:abstractNumId w:val="0"/>
  </w:num>
  <w:num w:numId="2" w16cid:durableId="208956627">
    <w:abstractNumId w:val="6"/>
  </w:num>
  <w:num w:numId="3" w16cid:durableId="1899784103">
    <w:abstractNumId w:val="5"/>
  </w:num>
  <w:num w:numId="4" w16cid:durableId="196696034">
    <w:abstractNumId w:val="4"/>
  </w:num>
  <w:num w:numId="5" w16cid:durableId="1659766436">
    <w:abstractNumId w:val="7"/>
  </w:num>
  <w:num w:numId="6" w16cid:durableId="1593313687">
    <w:abstractNumId w:val="10"/>
  </w:num>
  <w:num w:numId="7" w16cid:durableId="1265697127">
    <w:abstractNumId w:val="1"/>
  </w:num>
  <w:num w:numId="8" w16cid:durableId="629820523">
    <w:abstractNumId w:val="11"/>
  </w:num>
  <w:num w:numId="9" w16cid:durableId="633146935">
    <w:abstractNumId w:val="9"/>
  </w:num>
  <w:num w:numId="10" w16cid:durableId="689842225">
    <w:abstractNumId w:val="2"/>
  </w:num>
  <w:num w:numId="11" w16cid:durableId="695934023">
    <w:abstractNumId w:val="3"/>
  </w:num>
  <w:num w:numId="12" w16cid:durableId="535890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47"/>
    <w:rsid w:val="000B7C1A"/>
    <w:rsid w:val="002728A8"/>
    <w:rsid w:val="00921016"/>
    <w:rsid w:val="00ED6647"/>
    <w:rsid w:val="00F803C2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6A6A"/>
  <w15:chartTrackingRefBased/>
  <w15:docId w15:val="{CD02A11B-C4CB-1A49-A644-0A11126B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6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2025-09-03T17:06:00Z</dcterms:created>
  <dcterms:modified xsi:type="dcterms:W3CDTF">2025-09-03T17:08:00Z</dcterms:modified>
</cp:coreProperties>
</file>