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D677E" w14:textId="77777777" w:rsidR="0082707C" w:rsidRPr="0082707C" w:rsidRDefault="0082707C" w:rsidP="00827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Coaching Call Prep (Customized Wealth Plan)</w:t>
      </w:r>
    </w:p>
    <w:p w14:paraId="46082D95" w14:textId="77777777" w:rsidR="0082707C" w:rsidRPr="0082707C" w:rsidRDefault="0082707C" w:rsidP="0082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— Basics (Required)</w:t>
      </w:r>
    </w:p>
    <w:p w14:paraId="42C97AAE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Full name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(Short answer, Required)</w:t>
      </w:r>
    </w:p>
    <w:p w14:paraId="46743EFA" w14:textId="77777777" w:rsidR="0082707C" w:rsidRPr="0082707C" w:rsidRDefault="0082707C" w:rsidP="00827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Identify the client for docs and follow-ups.</w:t>
      </w:r>
    </w:p>
    <w:p w14:paraId="74A0C785" w14:textId="77777777" w:rsidR="0082707C" w:rsidRPr="0082707C" w:rsidRDefault="0082707C" w:rsidP="00827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“Jordan Lee”</w:t>
      </w:r>
    </w:p>
    <w:p w14:paraId="57133D30" w14:textId="77777777" w:rsidR="0082707C" w:rsidRPr="0082707C" w:rsidRDefault="0082707C" w:rsidP="00827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great: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“J.”</w:t>
      </w:r>
    </w:p>
    <w:p w14:paraId="181F4EA7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Best email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(Short answer with email validation, Required)</w:t>
      </w:r>
    </w:p>
    <w:p w14:paraId="04192BF2" w14:textId="77777777" w:rsidR="0082707C" w:rsidRPr="0082707C" w:rsidRDefault="0082707C" w:rsidP="00827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Deliver the written plan and next steps.</w:t>
      </w:r>
    </w:p>
    <w:p w14:paraId="54B79D22" w14:textId="77777777" w:rsidR="0082707C" w:rsidRPr="0082707C" w:rsidRDefault="0082707C" w:rsidP="00827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“client@email.com”</w:t>
      </w:r>
    </w:p>
    <w:p w14:paraId="2314005D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 City &amp; state (or country)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(Short answer, Required)</w:t>
      </w:r>
    </w:p>
    <w:p w14:paraId="515EAF8C" w14:textId="77777777" w:rsidR="0082707C" w:rsidRPr="0082707C" w:rsidRDefault="0082707C" w:rsidP="00827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Local tax/STR rules vary; location affects strategy.</w:t>
      </w:r>
    </w:p>
    <w:p w14:paraId="38817DCE" w14:textId="77777777" w:rsidR="0082707C" w:rsidRPr="0082707C" w:rsidRDefault="0082707C" w:rsidP="00827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“Frisco, TX”</w:t>
      </w:r>
    </w:p>
    <w:p w14:paraId="5AC4098C" w14:textId="77777777" w:rsidR="0082707C" w:rsidRPr="0082707C" w:rsidRDefault="0082707C" w:rsidP="00827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great: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“USA”</w:t>
      </w:r>
    </w:p>
    <w:p w14:paraId="2DAF252A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4) Primary work type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(Multiple choice, Required)</w:t>
      </w:r>
    </w:p>
    <w:p w14:paraId="333185EA" w14:textId="77777777" w:rsidR="0082707C" w:rsidRPr="0082707C" w:rsidRDefault="0082707C" w:rsidP="00827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W-2 employee / 1099 contractor / Both W-2 and 1099 / Business owner (no W-2) / Other</w:t>
      </w:r>
    </w:p>
    <w:p w14:paraId="0DEB2AB1" w14:textId="77777777" w:rsidR="0082707C" w:rsidRPr="0082707C" w:rsidRDefault="0082707C" w:rsidP="00827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Lets us infer tax/retirement lanes without asking about “tax levers.”</w:t>
      </w:r>
    </w:p>
    <w:p w14:paraId="11D1831F" w14:textId="77777777" w:rsidR="0082707C" w:rsidRPr="0082707C" w:rsidRDefault="0082707C" w:rsidP="008270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2707C" w:rsidRPr="0082707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E723F5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A0064B" w14:textId="77777777" w:rsidR="0082707C" w:rsidRPr="0082707C" w:rsidRDefault="0082707C" w:rsidP="0082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— Goals &amp; Timing (Required)</w:t>
      </w:r>
    </w:p>
    <w:p w14:paraId="6F1E3067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5) Top 1–2 outcomes you want from this call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(Paragraph, Required)</w:t>
      </w:r>
    </w:p>
    <w:p w14:paraId="7433D25B" w14:textId="77777777" w:rsidR="0082707C" w:rsidRPr="0082707C" w:rsidRDefault="0082707C" w:rsidP="00827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Aim the session at what matters most.</w:t>
      </w:r>
    </w:p>
    <w:p w14:paraId="0319DF54" w14:textId="77777777" w:rsidR="0082707C" w:rsidRPr="0082707C" w:rsidRDefault="0082707C" w:rsidP="00827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“Decide cohosting vs arbitrage in DFW; outline steps to open Solo 401(k).”</w:t>
      </w:r>
    </w:p>
    <w:p w14:paraId="12994D25" w14:textId="77777777" w:rsidR="0082707C" w:rsidRPr="0082707C" w:rsidRDefault="0082707C" w:rsidP="00827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great: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“Get rich.”</w:t>
      </w:r>
    </w:p>
    <w:p w14:paraId="1E313DB1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6) #1 problem to solve now — and what you already tried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(Paragraph, Required)</w:t>
      </w:r>
    </w:p>
    <w:p w14:paraId="62187116" w14:textId="77777777" w:rsidR="0082707C" w:rsidRPr="0082707C" w:rsidRDefault="0082707C" w:rsidP="00827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Avoid repeating failed paths and jump to viable fixes.</w:t>
      </w:r>
    </w:p>
    <w:p w14:paraId="5EB74543" w14:textId="77777777" w:rsidR="0082707C" w:rsidRPr="0082707C" w:rsidRDefault="0082707C" w:rsidP="00827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“Credit card utilization ~50%. Applied for balance transfer, denied. Need a plan using business credit and spending changes.”</w:t>
      </w:r>
    </w:p>
    <w:p w14:paraId="37E9073D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7) Target timeline for your next move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(Multiple choice, Required)</w:t>
      </w:r>
    </w:p>
    <w:p w14:paraId="01C77838" w14:textId="77777777" w:rsidR="0082707C" w:rsidRPr="0082707C" w:rsidRDefault="0082707C" w:rsidP="00827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0–30 days / 31–90 days / 91–180 days / &gt;180 days (planning only)</w:t>
      </w:r>
    </w:p>
    <w:p w14:paraId="5C5BB3A4" w14:textId="77777777" w:rsidR="0082707C" w:rsidRPr="0082707C" w:rsidRDefault="0082707C" w:rsidP="00827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Sets pacing and sequencing.</w:t>
      </w:r>
    </w:p>
    <w:p w14:paraId="4507765E" w14:textId="77777777" w:rsidR="0082707C" w:rsidRPr="0082707C" w:rsidRDefault="0082707C" w:rsidP="008270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2707C" w:rsidRPr="0082707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FF3C6F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54D22F" w14:textId="77777777" w:rsidR="0082707C" w:rsidRPr="0082707C" w:rsidRDefault="0082707C" w:rsidP="0082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— Money Snapshot (fast ranges; Required unless noted)</w:t>
      </w:r>
    </w:p>
    <w:p w14:paraId="33102D57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8) Household income (annual, pre-tax)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(Multiple choice, Required)</w:t>
      </w:r>
    </w:p>
    <w:p w14:paraId="0EA83B66" w14:textId="77777777" w:rsidR="0082707C" w:rsidRPr="0082707C" w:rsidRDefault="0082707C" w:rsidP="00827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&lt;$100k / $100k–$149k / $150k–$199k / $200k–$299k / $300k+</w:t>
      </w:r>
    </w:p>
    <w:p w14:paraId="66FB74E5" w14:textId="77777777" w:rsidR="0082707C" w:rsidRPr="0082707C" w:rsidRDefault="0082707C" w:rsidP="00827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Sizing contributions, debt strategy, and proof-of-concept runway.</w:t>
      </w:r>
    </w:p>
    <w:p w14:paraId="57C061E9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9) Monthly fixed expenses (housing, utilities, insurance, car, childcare, minimum debt)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(Short answer: number or range, Required)</w:t>
      </w:r>
    </w:p>
    <w:p w14:paraId="0A7916FE" w14:textId="77777777" w:rsidR="0082707C" w:rsidRPr="0082707C" w:rsidRDefault="0082707C" w:rsidP="008270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Determines monthly surplus and risk tolerance.</w:t>
      </w:r>
    </w:p>
    <w:p w14:paraId="6273BE9A" w14:textId="77777777" w:rsidR="0082707C" w:rsidRPr="0082707C" w:rsidRDefault="0082707C" w:rsidP="008270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“$6,500–$7,000”</w:t>
      </w:r>
    </w:p>
    <w:p w14:paraId="0D63F9DB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10) Liquid cash available to deploy (not emergency fund)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(Short answer: number or range, Required)</w:t>
      </w:r>
    </w:p>
    <w:p w14:paraId="4F750D37" w14:textId="77777777" w:rsidR="0082707C" w:rsidRPr="0082707C" w:rsidRDefault="0082707C" w:rsidP="00827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Right-sizes launch path and pacing.</w:t>
      </w:r>
    </w:p>
    <w:p w14:paraId="5888DBD5" w14:textId="77777777" w:rsidR="0082707C" w:rsidRPr="0082707C" w:rsidRDefault="0082707C" w:rsidP="00827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“$8,000” or “$5,000–$10,000”</w:t>
      </w:r>
    </w:p>
    <w:p w14:paraId="156666F4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11) Emergency-fund comfort level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(Multiple choice, Required)</w:t>
      </w:r>
    </w:p>
    <w:p w14:paraId="148859B0" w14:textId="77777777" w:rsidR="0082707C" w:rsidRPr="0082707C" w:rsidRDefault="0082707C" w:rsidP="008270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1 month / 2–3 months / 4–6 months / 6+ months</w:t>
      </w:r>
    </w:p>
    <w:p w14:paraId="4DE56D82" w14:textId="77777777" w:rsidR="0082707C" w:rsidRPr="0082707C" w:rsidRDefault="0082707C" w:rsidP="008270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Ensures we don’t over-allocate and create risk.</w:t>
      </w:r>
    </w:p>
    <w:p w14:paraId="75A6F362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12) Non-mortgage debt (total)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(Multiple choice, Required)</w:t>
      </w:r>
    </w:p>
    <w:p w14:paraId="20D3EAAB" w14:textId="77777777" w:rsidR="0082707C" w:rsidRPr="0082707C" w:rsidRDefault="0082707C" w:rsidP="00827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None / &lt;$5k / $5k–$20k / $20k–$50k / $50k+</w:t>
      </w:r>
    </w:p>
    <w:p w14:paraId="7CDE6388" w14:textId="77777777" w:rsidR="0082707C" w:rsidRPr="0082707C" w:rsidRDefault="0082707C" w:rsidP="00827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Guides payoff sequencing and credit utilization fixes.</w:t>
      </w:r>
    </w:p>
    <w:p w14:paraId="7A9D4832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13) Credit-score band (highest of you/partner if buying together)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(Multiple choice, Required)</w:t>
      </w:r>
    </w:p>
    <w:p w14:paraId="7EE7A6AA" w14:textId="77777777" w:rsidR="0082707C" w:rsidRPr="0082707C" w:rsidRDefault="0082707C" w:rsidP="008270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&lt;620 / 620–679 / 680–719 / 720–759 / 760+</w:t>
      </w:r>
    </w:p>
    <w:p w14:paraId="17F1B561" w14:textId="77777777" w:rsidR="0082707C" w:rsidRPr="0082707C" w:rsidRDefault="0082707C" w:rsidP="008270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Financing eligibility and business-credit path.</w:t>
      </w:r>
    </w:p>
    <w:p w14:paraId="2EC81A30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14) Homeowner?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(Multiple choice, Required)</w:t>
      </w:r>
    </w:p>
    <w:p w14:paraId="4DA17602" w14:textId="77777777" w:rsidR="0082707C" w:rsidRPr="0082707C" w:rsidRDefault="0082707C" w:rsidP="008270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Yes — have equity / Yes — little or no equity / No</w:t>
      </w:r>
    </w:p>
    <w:p w14:paraId="46390B02" w14:textId="77777777" w:rsidR="0082707C" w:rsidRPr="0082707C" w:rsidRDefault="0082707C" w:rsidP="008270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Follow-up (conditional, Optional):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equity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(Short answer)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mortgage (PITI)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(Short answer)</w:t>
      </w:r>
    </w:p>
    <w:p w14:paraId="1568353B" w14:textId="77777777" w:rsidR="0082707C" w:rsidRPr="0082707C" w:rsidRDefault="0082707C" w:rsidP="008270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Evaluates (future) financing options; we won’t push equity taps without explicit permission.</w:t>
      </w:r>
    </w:p>
    <w:p w14:paraId="59CEC251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15) Retirement accounts total (401k/IRA/etc.)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(Multiple choice, Required)</w:t>
      </w:r>
    </w:p>
    <w:p w14:paraId="6C018BDE" w14:textId="77777777" w:rsidR="0082707C" w:rsidRPr="0082707C" w:rsidRDefault="0082707C" w:rsidP="008270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None / &lt;$50k / $50k–$100k / $100k–$250k / $250k+</w:t>
      </w:r>
    </w:p>
    <w:p w14:paraId="125FB9D0" w14:textId="77777777" w:rsidR="0082707C" w:rsidRPr="0082707C" w:rsidRDefault="0082707C" w:rsidP="008270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Sizing optional income sleeves inside tax-advantaged accounts.</w:t>
      </w:r>
    </w:p>
    <w:p w14:paraId="7D682545" w14:textId="77777777" w:rsidR="0082707C" w:rsidRPr="0082707C" w:rsidRDefault="0082707C" w:rsidP="008270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2707C" w:rsidRPr="0082707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623CE1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6AB790" w14:textId="77777777" w:rsidR="0082707C" w:rsidRPr="0082707C" w:rsidRDefault="0082707C" w:rsidP="0082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— Strategy Inputs (light, only what’s needed)</w:t>
      </w:r>
    </w:p>
    <w:p w14:paraId="5C10CD94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16) Are you open to real estate as part of your plan?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(Multiple choice, Required)</w:t>
      </w:r>
    </w:p>
    <w:p w14:paraId="0BAB7E6F" w14:textId="77777777" w:rsidR="0082707C" w:rsidRPr="0082707C" w:rsidRDefault="0082707C" w:rsidP="008270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Yes / Maybe — want guidance / No</w:t>
      </w:r>
    </w:p>
    <w:p w14:paraId="4D1E2FBB" w14:textId="77777777" w:rsidR="0082707C" w:rsidRPr="0082707C" w:rsidRDefault="0082707C" w:rsidP="008270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We don’t assume STRs; this simply checks openness.</w:t>
      </w:r>
    </w:p>
    <w:p w14:paraId="1A19F6BF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17) If open or maybe: which </w:t>
      </w:r>
      <w:proofErr w:type="gramStart"/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paths</w:t>
      </w:r>
      <w:proofErr w:type="gramEnd"/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would you consider?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(Checkbox, </w:t>
      </w:r>
      <w:r w:rsidRPr="0082707C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conditional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on Q16 ≠ “No”)</w:t>
      </w:r>
    </w:p>
    <w:p w14:paraId="711BC0BF" w14:textId="77777777" w:rsidR="0082707C" w:rsidRPr="0082707C" w:rsidRDefault="0082707C" w:rsidP="008270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Cohosting (lowest capital, fastest proof) / Arbitrage (lease + furnish; moderate capital) / Ownership (down payment + financing) / House-hack (owner-occupied with rental space) / Not sure — recommend for me</w:t>
      </w:r>
    </w:p>
    <w:p w14:paraId="50BE448A" w14:textId="77777777" w:rsidR="0082707C" w:rsidRPr="0082707C" w:rsidRDefault="0082707C" w:rsidP="008270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Narrows the playbook without committing the client.</w:t>
      </w:r>
    </w:p>
    <w:p w14:paraId="2E584437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18) Time you can commit weekly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(Multiple choice, Required)</w:t>
      </w:r>
    </w:p>
    <w:p w14:paraId="0B3DC2E8" w14:textId="77777777" w:rsidR="0082707C" w:rsidRPr="0082707C" w:rsidRDefault="0082707C" w:rsidP="008270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0–2 </w:t>
      </w:r>
      <w:proofErr w:type="spellStart"/>
      <w:r w:rsidRPr="0082707C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/ 3–5 </w:t>
      </w:r>
      <w:proofErr w:type="spellStart"/>
      <w:r w:rsidRPr="0082707C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/ 6–10 </w:t>
      </w:r>
      <w:proofErr w:type="spellStart"/>
      <w:r w:rsidRPr="0082707C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/ 10+ </w:t>
      </w:r>
      <w:proofErr w:type="spellStart"/>
      <w:r w:rsidRPr="0082707C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</w:p>
    <w:p w14:paraId="5B6AF859" w14:textId="77777777" w:rsidR="0082707C" w:rsidRPr="0082707C" w:rsidRDefault="0082707C" w:rsidP="008270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Prevents giving a plan that exceeds bandwidth.</w:t>
      </w:r>
    </w:p>
    <w:p w14:paraId="31C665C5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19) Capital you’re comfortable deploying for the next step (not EF)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(Multiple choice, Required)</w:t>
      </w:r>
    </w:p>
    <w:p w14:paraId="233AFE93" w14:textId="77777777" w:rsidR="0082707C" w:rsidRPr="0082707C" w:rsidRDefault="0082707C" w:rsidP="008270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$0–$2,000 / $2,001–$5,000 / $5,001–$10,000 / $10,001–$25,000 / $25,001+</w:t>
      </w:r>
    </w:p>
    <w:p w14:paraId="2945163C" w14:textId="77777777" w:rsidR="0082707C" w:rsidRPr="0082707C" w:rsidRDefault="0082707C" w:rsidP="008270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Aligns with cohosting vs arbitrage vs ownership.</w:t>
      </w:r>
    </w:p>
    <w:p w14:paraId="5A72C48D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20) Current entity status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(Multiple choice, Required)</w:t>
      </w:r>
    </w:p>
    <w:p w14:paraId="7FEB3D5F" w14:textId="77777777" w:rsidR="0082707C" w:rsidRPr="0082707C" w:rsidRDefault="0082707C" w:rsidP="008270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None / sole prop / Single-member LLC / Multi-member LLC / S-Corp (elected) / Other</w:t>
      </w:r>
    </w:p>
    <w:p w14:paraId="7E9E51C8" w14:textId="77777777" w:rsidR="0082707C" w:rsidRPr="0082707C" w:rsidRDefault="0082707C" w:rsidP="008270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We can infer documentation and reimbursement options without asking about “tax levers.”</w:t>
      </w:r>
    </w:p>
    <w:p w14:paraId="1AB451A1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21) Existing or planned side hustle(s)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(Short answer, Optional)</w:t>
      </w:r>
    </w:p>
    <w:p w14:paraId="12AC5D97" w14:textId="77777777" w:rsidR="0082707C" w:rsidRPr="0082707C" w:rsidRDefault="0082707C" w:rsidP="008270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Leverages current momentum.</w:t>
      </w:r>
    </w:p>
    <w:p w14:paraId="798F23FF" w14:textId="77777777" w:rsidR="0082707C" w:rsidRPr="0082707C" w:rsidRDefault="0082707C" w:rsidP="008270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“Home organizing (forming LLC); exploring cohosting.”</w:t>
      </w:r>
    </w:p>
    <w:p w14:paraId="0364EC0B" w14:textId="77777777" w:rsidR="0082707C" w:rsidRPr="0082707C" w:rsidRDefault="0082707C" w:rsidP="008270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2707C" w:rsidRPr="0082707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6A6073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C025F5" w14:textId="77777777" w:rsidR="0082707C" w:rsidRPr="0082707C" w:rsidRDefault="0082707C" w:rsidP="0082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 — Final Prep (Required)</w:t>
      </w:r>
    </w:p>
    <w:p w14:paraId="537CF82D" w14:textId="77777777" w:rsidR="0082707C" w:rsidRPr="0082707C" w:rsidRDefault="0082707C" w:rsidP="0082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22) Top 3 questions you want answered (bullets)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70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(Paragraph, Required)</w:t>
      </w:r>
    </w:p>
    <w:p w14:paraId="7C49BDD2" w14:textId="77777777" w:rsidR="0082707C" w:rsidRPr="0082707C" w:rsidRDefault="0082707C" w:rsidP="008270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Guarantees we deliver on the student’s priorities.</w:t>
      </w:r>
    </w:p>
    <w:p w14:paraId="34041B93" w14:textId="77777777" w:rsidR="0082707C" w:rsidRPr="0082707C" w:rsidRDefault="0082707C" w:rsidP="008270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Good: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br/>
        <w:t>• “Steps to sign first cohost client”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br/>
        <w:t>• “Drop utilization &lt;30% without personal cards”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br/>
        <w:t>• “Whether arbitrage fits my capital/time this quarter”</w:t>
      </w:r>
    </w:p>
    <w:p w14:paraId="1CA29AAA" w14:textId="77777777" w:rsidR="0082707C" w:rsidRPr="0082707C" w:rsidRDefault="0082707C" w:rsidP="008270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2707C" w:rsidRPr="0082707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A6FD86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5143171" w14:textId="77777777" w:rsidR="0082707C" w:rsidRPr="0082707C" w:rsidRDefault="0082707C" w:rsidP="0082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 setup (for your team)</w:t>
      </w:r>
    </w:p>
    <w:p w14:paraId="12B9930C" w14:textId="77777777" w:rsidR="0082707C" w:rsidRPr="0082707C" w:rsidRDefault="0082707C" w:rsidP="008270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on Q1–7, 8–15, 16, 18–20, 22.</w:t>
      </w:r>
    </w:p>
    <w:p w14:paraId="744AE269" w14:textId="77777777" w:rsidR="0082707C" w:rsidRPr="0082707C" w:rsidRDefault="0082707C" w:rsidP="008270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Q17 is </w:t>
      </w: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on Q16 = “Yes/Maybe.”</w:t>
      </w:r>
    </w:p>
    <w:p w14:paraId="77DCD90B" w14:textId="77777777" w:rsidR="0082707C" w:rsidRPr="0082707C" w:rsidRDefault="0082707C" w:rsidP="008270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For Q14, keep equity/PITI as </w:t>
      </w: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follow-ups.</w:t>
      </w:r>
    </w:p>
    <w:p w14:paraId="6E7F616C" w14:textId="77777777" w:rsidR="0082707C" w:rsidRPr="0082707C" w:rsidRDefault="0082707C" w:rsidP="008270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Turn on </w:t>
      </w: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 email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270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responders a copy</w:t>
      </w:r>
      <w:r w:rsidRPr="008270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7276A1" w14:textId="77777777" w:rsidR="00921016" w:rsidRDefault="00921016"/>
    <w:sectPr w:rsidR="00921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2179"/>
    <w:multiLevelType w:val="multilevel"/>
    <w:tmpl w:val="A8EC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61583"/>
    <w:multiLevelType w:val="multilevel"/>
    <w:tmpl w:val="F16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72157"/>
    <w:multiLevelType w:val="multilevel"/>
    <w:tmpl w:val="A264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C10DB"/>
    <w:multiLevelType w:val="multilevel"/>
    <w:tmpl w:val="AB6C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E3F9E"/>
    <w:multiLevelType w:val="multilevel"/>
    <w:tmpl w:val="C2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94906"/>
    <w:multiLevelType w:val="multilevel"/>
    <w:tmpl w:val="5B5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E6373"/>
    <w:multiLevelType w:val="multilevel"/>
    <w:tmpl w:val="E8F6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A64DC"/>
    <w:multiLevelType w:val="multilevel"/>
    <w:tmpl w:val="113C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746FD"/>
    <w:multiLevelType w:val="multilevel"/>
    <w:tmpl w:val="2D2E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D6D2A"/>
    <w:multiLevelType w:val="multilevel"/>
    <w:tmpl w:val="6D5A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50082"/>
    <w:multiLevelType w:val="multilevel"/>
    <w:tmpl w:val="75A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566A5"/>
    <w:multiLevelType w:val="multilevel"/>
    <w:tmpl w:val="1A94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16FCE"/>
    <w:multiLevelType w:val="multilevel"/>
    <w:tmpl w:val="05DC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93C30"/>
    <w:multiLevelType w:val="multilevel"/>
    <w:tmpl w:val="6C4A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6718E"/>
    <w:multiLevelType w:val="multilevel"/>
    <w:tmpl w:val="5682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74077"/>
    <w:multiLevelType w:val="multilevel"/>
    <w:tmpl w:val="CB3C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F4C0B"/>
    <w:multiLevelType w:val="multilevel"/>
    <w:tmpl w:val="2F26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E1462"/>
    <w:multiLevelType w:val="multilevel"/>
    <w:tmpl w:val="349E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35AFC"/>
    <w:multiLevelType w:val="multilevel"/>
    <w:tmpl w:val="63D8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6495F"/>
    <w:multiLevelType w:val="multilevel"/>
    <w:tmpl w:val="EFBE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21A03"/>
    <w:multiLevelType w:val="multilevel"/>
    <w:tmpl w:val="4EAA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E3DA7"/>
    <w:multiLevelType w:val="multilevel"/>
    <w:tmpl w:val="05F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636C8"/>
    <w:multiLevelType w:val="multilevel"/>
    <w:tmpl w:val="AC7A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9628">
    <w:abstractNumId w:val="2"/>
  </w:num>
  <w:num w:numId="2" w16cid:durableId="1988852088">
    <w:abstractNumId w:val="7"/>
  </w:num>
  <w:num w:numId="3" w16cid:durableId="1859343049">
    <w:abstractNumId w:val="11"/>
  </w:num>
  <w:num w:numId="4" w16cid:durableId="1084573122">
    <w:abstractNumId w:val="12"/>
  </w:num>
  <w:num w:numId="5" w16cid:durableId="1863663336">
    <w:abstractNumId w:val="16"/>
  </w:num>
  <w:num w:numId="6" w16cid:durableId="73086313">
    <w:abstractNumId w:val="1"/>
  </w:num>
  <w:num w:numId="7" w16cid:durableId="185406718">
    <w:abstractNumId w:val="14"/>
  </w:num>
  <w:num w:numId="8" w16cid:durableId="551189329">
    <w:abstractNumId w:val="21"/>
  </w:num>
  <w:num w:numId="9" w16cid:durableId="311836663">
    <w:abstractNumId w:val="4"/>
  </w:num>
  <w:num w:numId="10" w16cid:durableId="1669484586">
    <w:abstractNumId w:val="3"/>
  </w:num>
  <w:num w:numId="11" w16cid:durableId="1494368306">
    <w:abstractNumId w:val="5"/>
  </w:num>
  <w:num w:numId="12" w16cid:durableId="248589293">
    <w:abstractNumId w:val="19"/>
  </w:num>
  <w:num w:numId="13" w16cid:durableId="1418668399">
    <w:abstractNumId w:val="18"/>
  </w:num>
  <w:num w:numId="14" w16cid:durableId="624431890">
    <w:abstractNumId w:val="13"/>
  </w:num>
  <w:num w:numId="15" w16cid:durableId="1796679660">
    <w:abstractNumId w:val="10"/>
  </w:num>
  <w:num w:numId="16" w16cid:durableId="1964337852">
    <w:abstractNumId w:val="15"/>
  </w:num>
  <w:num w:numId="17" w16cid:durableId="1250849100">
    <w:abstractNumId w:val="20"/>
  </w:num>
  <w:num w:numId="18" w16cid:durableId="1026755805">
    <w:abstractNumId w:val="8"/>
  </w:num>
  <w:num w:numId="19" w16cid:durableId="693194291">
    <w:abstractNumId w:val="9"/>
  </w:num>
  <w:num w:numId="20" w16cid:durableId="1156846095">
    <w:abstractNumId w:val="6"/>
  </w:num>
  <w:num w:numId="21" w16cid:durableId="1596550961">
    <w:abstractNumId w:val="22"/>
  </w:num>
  <w:num w:numId="22" w16cid:durableId="1427845946">
    <w:abstractNumId w:val="17"/>
  </w:num>
  <w:num w:numId="23" w16cid:durableId="1915629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7C"/>
    <w:rsid w:val="002728A8"/>
    <w:rsid w:val="0082707C"/>
    <w:rsid w:val="00921016"/>
    <w:rsid w:val="00DE66CD"/>
    <w:rsid w:val="00FB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4C5F1"/>
  <w15:chartTrackingRefBased/>
  <w15:docId w15:val="{A7CB6423-5917-4544-8A52-5A293586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0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7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707C"/>
    <w:rPr>
      <w:b/>
      <w:bCs/>
    </w:rPr>
  </w:style>
  <w:style w:type="character" w:styleId="Emphasis">
    <w:name w:val="Emphasis"/>
    <w:basedOn w:val="DefaultParagraphFont"/>
    <w:uiPriority w:val="20"/>
    <w:qFormat/>
    <w:rsid w:val="008270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thelegacyinvestingshow@gmail.com</dc:creator>
  <cp:keywords/>
  <dc:description/>
  <cp:lastModifiedBy>thelegacyinvestingshow@gmail.com</cp:lastModifiedBy>
  <cp:revision>1</cp:revision>
  <dcterms:created xsi:type="dcterms:W3CDTF">2025-10-09T17:11:00Z</dcterms:created>
  <dcterms:modified xsi:type="dcterms:W3CDTF">2025-10-09T17:11:00Z</dcterms:modified>
</cp:coreProperties>
</file>