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PERSONALIZED WEALTH STRATEGY REPORT</w:t>
      </w:r>
    </w:p>
    <w:p>
      <w:r>
        <w:t>Client: Shawn Mozoon | Prepared: July 2025</w:t>
      </w:r>
    </w:p>
    <w:p>
      <w:pPr>
        <w:pStyle w:val="Heading1"/>
      </w:pPr>
      <w:r>
        <w:t>1 · Key Objectives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Slash effective tax rate</w:t>
            </w:r>
          </w:p>
        </w:tc>
        <w:tc>
          <w:tcPr>
            <w:tcW w:type="dxa" w:w="2880"/>
          </w:tcPr>
          <w:p>
            <w:r>
              <w:t>Industry sits under §280E; proactive strategy is non-negotiable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Expand free cash flow with MSTY</w:t>
            </w:r>
          </w:p>
        </w:tc>
        <w:tc>
          <w:tcPr>
            <w:tcW w:type="dxa" w:w="2880"/>
          </w:tcPr>
          <w:p>
            <w:r>
              <w:t>Adds $30K–$60K/yr without another 'job'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Accelerate Bitcoin accumulation</w:t>
            </w:r>
          </w:p>
        </w:tc>
        <w:tc>
          <w:tcPr>
            <w:tcW w:type="dxa" w:w="2880"/>
          </w:tcPr>
          <w:p>
            <w:r>
              <w:t>Captures asymmetric upside and long-term inflation hedge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Protect everything</w:t>
            </w:r>
          </w:p>
        </w:tc>
        <w:tc>
          <w:tcPr>
            <w:tcW w:type="dxa" w:w="2880"/>
          </w:tcPr>
          <w:p>
            <w:r>
              <w:t>Keeps wealth intact as it compounds</w:t>
            </w:r>
          </w:p>
        </w:tc>
      </w:tr>
    </w:tbl>
    <w:p/>
    <w:p>
      <w:pPr>
        <w:pStyle w:val="Heading1"/>
      </w:pPr>
      <w:r>
        <w:t>2 · Current Snapshot (July 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Where You Are</w:t>
            </w:r>
          </w:p>
        </w:tc>
        <w:tc>
          <w:tcPr>
            <w:tcW w:type="dxa" w:w="2880"/>
          </w:tcPr>
          <w:p>
            <w:r>
              <w:t>Strategic Leverage</w:t>
            </w:r>
          </w:p>
        </w:tc>
      </w:tr>
      <w:tr>
        <w:tc>
          <w:tcPr>
            <w:tcW w:type="dxa" w:w="2880"/>
          </w:tcPr>
          <w:p>
            <w:r>
              <w:t>Business</w:t>
            </w:r>
          </w:p>
        </w:tc>
        <w:tc>
          <w:tcPr>
            <w:tcW w:type="dxa" w:w="2880"/>
          </w:tcPr>
          <w:p>
            <w:r>
              <w:t>Cannabis dispensary &amp; wholesale</w:t>
            </w:r>
          </w:p>
        </w:tc>
        <w:tc>
          <w:tcPr>
            <w:tcW w:type="dxa" w:w="2880"/>
          </w:tcPr>
          <w:p>
            <w:r>
              <w:t>High margin, but limited deductions</w:t>
            </w:r>
          </w:p>
        </w:tc>
      </w:tr>
      <w:tr>
        <w:tc>
          <w:tcPr>
            <w:tcW w:type="dxa" w:w="2880"/>
          </w:tcPr>
          <w:p>
            <w:r>
              <w:t>Rentals</w:t>
            </w:r>
          </w:p>
        </w:tc>
        <w:tc>
          <w:tcPr>
            <w:tcW w:type="dxa" w:w="2880"/>
          </w:tcPr>
          <w:p>
            <w:r>
              <w:t>10 doors (mix STR/LTR, Albuquerque)</w:t>
            </w:r>
          </w:p>
        </w:tc>
        <w:tc>
          <w:tcPr>
            <w:tcW w:type="dxa" w:w="2880"/>
          </w:tcPr>
          <w:p>
            <w:r>
              <w:t>Base for cost-seg &amp; bonus dep’n</w:t>
            </w:r>
          </w:p>
        </w:tc>
      </w:tr>
      <w:tr>
        <w:tc>
          <w:tcPr>
            <w:tcW w:type="dxa" w:w="2880"/>
          </w:tcPr>
          <w:p>
            <w:r>
              <w:t>Mortgage</w:t>
            </w:r>
          </w:p>
        </w:tc>
        <w:tc>
          <w:tcPr>
            <w:tcW w:type="dxa" w:w="2880"/>
          </w:tcPr>
          <w:p>
            <w:r>
              <w:t>$12K/mo PITI on primary</w:t>
            </w:r>
          </w:p>
        </w:tc>
        <w:tc>
          <w:tcPr>
            <w:tcW w:type="dxa" w:w="2880"/>
          </w:tcPr>
          <w:p>
            <w:r>
              <w:t>Offset via Augusta &amp; accountable plan</w:t>
            </w:r>
          </w:p>
        </w:tc>
      </w:tr>
      <w:tr>
        <w:tc>
          <w:tcPr>
            <w:tcW w:type="dxa" w:w="2880"/>
          </w:tcPr>
          <w:p>
            <w:r>
              <w:t>BTC DCA</w:t>
            </w:r>
          </w:p>
        </w:tc>
        <w:tc>
          <w:tcPr>
            <w:tcW w:type="dxa" w:w="2880"/>
          </w:tcPr>
          <w:p>
            <w:r>
              <w:t>$1K/mo</w:t>
            </w:r>
          </w:p>
        </w:tc>
        <w:tc>
          <w:tcPr>
            <w:tcW w:type="dxa" w:w="2880"/>
          </w:tcPr>
          <w:p>
            <w:r>
              <w:t>Ready to scale</w:t>
            </w:r>
          </w:p>
        </w:tc>
      </w:tr>
      <w:tr>
        <w:tc>
          <w:tcPr>
            <w:tcW w:type="dxa" w:w="2880"/>
          </w:tcPr>
          <w:p>
            <w:r>
              <w:t>Tax Status</w:t>
            </w:r>
          </w:p>
        </w:tc>
        <w:tc>
          <w:tcPr>
            <w:tcW w:type="dxa" w:w="2880"/>
          </w:tcPr>
          <w:p>
            <w:r>
              <w:t>Large unpaid balance</w:t>
            </w:r>
          </w:p>
        </w:tc>
        <w:tc>
          <w:tcPr>
            <w:tcW w:type="dxa" w:w="2880"/>
          </w:tcPr>
          <w:p>
            <w:r>
              <w:t>Refund + forward shield essential</w:t>
            </w:r>
          </w:p>
        </w:tc>
      </w:tr>
    </w:tbl>
    <w:p/>
    <w:p>
      <w:pPr>
        <w:pStyle w:val="Heading1"/>
      </w:pPr>
      <w:r>
        <w:t>3 · Core Levers (Next 12 Months)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Lever</w:t>
            </w:r>
          </w:p>
        </w:tc>
        <w:tc>
          <w:tcPr>
            <w:tcW w:type="dxa" w:w="2160"/>
          </w:tcPr>
          <w:p>
            <w:r>
              <w:t>Low Impact*</w:t>
            </w:r>
          </w:p>
        </w:tc>
        <w:tc>
          <w:tcPr>
            <w:tcW w:type="dxa" w:w="2160"/>
          </w:tcPr>
          <w:p>
            <w:r>
              <w:t>High Impact*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Cost segregation on 1 STR</w:t>
            </w:r>
          </w:p>
        </w:tc>
        <w:tc>
          <w:tcPr>
            <w:tcW w:type="dxa" w:w="2160"/>
          </w:tcPr>
          <w:p>
            <w:r>
              <w:t>$52.5K</w:t>
            </w:r>
          </w:p>
        </w:tc>
        <w:tc>
          <w:tcPr>
            <w:tcW w:type="dxa" w:w="2160"/>
          </w:tcPr>
          <w:p>
            <w:r>
              <w:t>$90K</w:t>
            </w:r>
          </w:p>
        </w:tc>
        <w:tc>
          <w:tcPr>
            <w:tcW w:type="dxa" w:w="2160"/>
          </w:tcPr>
          <w:p>
            <w:r>
              <w:t>Order study, track 100 hrs participation</w:t>
            </w:r>
          </w:p>
        </w:tc>
      </w:tr>
      <w:tr>
        <w:tc>
          <w:tcPr>
            <w:tcW w:type="dxa" w:w="2160"/>
          </w:tcPr>
          <w:p>
            <w:r>
              <w:t>100% BD on furnishings</w:t>
            </w:r>
          </w:p>
        </w:tc>
        <w:tc>
          <w:tcPr>
            <w:tcW w:type="dxa" w:w="2160"/>
          </w:tcPr>
          <w:p>
            <w:r>
              <w:t>$14K</w:t>
            </w:r>
          </w:p>
        </w:tc>
        <w:tc>
          <w:tcPr>
            <w:tcW w:type="dxa" w:w="2160"/>
          </w:tcPr>
          <w:p>
            <w:r>
              <w:t>$21K</w:t>
            </w:r>
          </w:p>
        </w:tc>
        <w:tc>
          <w:tcPr>
            <w:tcW w:type="dxa" w:w="2160"/>
          </w:tcPr>
          <w:p>
            <w:r>
              <w:t>Front-load spend before 31 Dec</w:t>
            </w:r>
          </w:p>
        </w:tc>
      </w:tr>
      <w:tr>
        <w:tc>
          <w:tcPr>
            <w:tcW w:type="dxa" w:w="2160"/>
          </w:tcPr>
          <w:p>
            <w:r>
              <w:t>S-Corp election</w:t>
            </w:r>
          </w:p>
        </w:tc>
        <w:tc>
          <w:tcPr>
            <w:tcW w:type="dxa" w:w="2160"/>
          </w:tcPr>
          <w:p>
            <w:r>
              <w:t>$5K</w:t>
            </w:r>
          </w:p>
        </w:tc>
        <w:tc>
          <w:tcPr>
            <w:tcW w:type="dxa" w:w="2160"/>
          </w:tcPr>
          <w:p>
            <w:r>
              <w:t>$5K</w:t>
            </w:r>
          </w:p>
        </w:tc>
        <w:tc>
          <w:tcPr>
            <w:tcW w:type="dxa" w:w="2160"/>
          </w:tcPr>
          <w:p>
            <w:r>
              <w:t>File 2553 effective 1 Jan 2026</w:t>
            </w:r>
          </w:p>
        </w:tc>
      </w:tr>
      <w:tr>
        <w:tc>
          <w:tcPr>
            <w:tcW w:type="dxa" w:w="2160"/>
          </w:tcPr>
          <w:p>
            <w:r>
              <w:t>Augusta Rule</w:t>
            </w:r>
          </w:p>
        </w:tc>
        <w:tc>
          <w:tcPr>
            <w:tcW w:type="dxa" w:w="2160"/>
          </w:tcPr>
          <w:p>
            <w:r>
              <w:t>$7K</w:t>
            </w:r>
          </w:p>
        </w:tc>
        <w:tc>
          <w:tcPr>
            <w:tcW w:type="dxa" w:w="2160"/>
          </w:tcPr>
          <w:p>
            <w:r>
              <w:t>$7K</w:t>
            </w:r>
          </w:p>
        </w:tc>
        <w:tc>
          <w:tcPr>
            <w:tcW w:type="dxa" w:w="2160"/>
          </w:tcPr>
          <w:p>
            <w:r>
              <w:t>Draft rental contract this month</w:t>
            </w:r>
          </w:p>
        </w:tc>
      </w:tr>
      <w:tr>
        <w:tc>
          <w:tcPr>
            <w:tcW w:type="dxa" w:w="2160"/>
          </w:tcPr>
          <w:p>
            <w:r>
              <w:t>Accountable Plan</w:t>
            </w:r>
          </w:p>
        </w:tc>
        <w:tc>
          <w:tcPr>
            <w:tcW w:type="dxa" w:w="2160"/>
          </w:tcPr>
          <w:p>
            <w:r>
              <w:t>$3K</w:t>
            </w:r>
          </w:p>
        </w:tc>
        <w:tc>
          <w:tcPr>
            <w:tcW w:type="dxa" w:w="2160"/>
          </w:tcPr>
          <w:p>
            <w:r>
              <w:t>$3K</w:t>
            </w:r>
          </w:p>
        </w:tc>
        <w:tc>
          <w:tcPr>
            <w:tcW w:type="dxa" w:w="2160"/>
          </w:tcPr>
          <w:p>
            <w:r>
              <w:t>Adopt policy; start reimbursements</w:t>
            </w:r>
          </w:p>
        </w:tc>
      </w:tr>
      <w:tr>
        <w:tc>
          <w:tcPr>
            <w:tcW w:type="dxa" w:w="2160"/>
          </w:tcPr>
          <w:p>
            <w:r>
              <w:t>STR net cash</w:t>
            </w:r>
          </w:p>
        </w:tc>
        <w:tc>
          <w:tcPr>
            <w:tcW w:type="dxa" w:w="2160"/>
          </w:tcPr>
          <w:p>
            <w:r>
              <w:t>$12K</w:t>
            </w:r>
          </w:p>
        </w:tc>
        <w:tc>
          <w:tcPr>
            <w:tcW w:type="dxa" w:w="2160"/>
          </w:tcPr>
          <w:p>
            <w:r>
              <w:t>$18K</w:t>
            </w:r>
          </w:p>
        </w:tc>
        <w:tc>
          <w:tcPr>
            <w:tcW w:type="dxa" w:w="2160"/>
          </w:tcPr>
          <w:p>
            <w:r>
              <w:t>Tight ops + price automation</w:t>
            </w:r>
          </w:p>
        </w:tc>
      </w:tr>
      <w:tr>
        <w:tc>
          <w:tcPr>
            <w:tcW w:type="dxa" w:w="2160"/>
          </w:tcPr>
          <w:p>
            <w:r>
              <w:t>MSTY income (40K)</w:t>
            </w:r>
          </w:p>
        </w:tc>
        <w:tc>
          <w:tcPr>
            <w:tcW w:type="dxa" w:w="2160"/>
          </w:tcPr>
          <w:p>
            <w:r>
              <w:t>$30K</w:t>
            </w:r>
          </w:p>
        </w:tc>
        <w:tc>
          <w:tcPr>
            <w:tcW w:type="dxa" w:w="2160"/>
          </w:tcPr>
          <w:p>
            <w:r>
              <w:t>$60K</w:t>
            </w:r>
          </w:p>
        </w:tc>
        <w:tc>
          <w:tcPr>
            <w:tcW w:type="dxa" w:w="2160"/>
          </w:tcPr>
          <w:p>
            <w:r>
              <w:t>Buy MSTY inside Owner 401(k)</w:t>
            </w:r>
          </w:p>
        </w:tc>
      </w:tr>
      <w:tr>
        <w:tc>
          <w:tcPr>
            <w:tcW w:type="dxa" w:w="2160"/>
          </w:tcPr>
          <w:p>
            <w:r>
              <w:t>Owner 401(k) tax value</w:t>
            </w:r>
          </w:p>
        </w:tc>
        <w:tc>
          <w:tcPr>
            <w:tcW w:type="dxa" w:w="2160"/>
          </w:tcPr>
          <w:p>
            <w:r>
              <w:t>$4.9K</w:t>
            </w:r>
          </w:p>
        </w:tc>
        <w:tc>
          <w:tcPr>
            <w:tcW w:type="dxa" w:w="2160"/>
          </w:tcPr>
          <w:p>
            <w:r>
              <w:t>$4.9K</w:t>
            </w:r>
          </w:p>
        </w:tc>
        <w:tc>
          <w:tcPr>
            <w:tcW w:type="dxa" w:w="2160"/>
          </w:tcPr>
          <w:p>
            <w:r>
              <w:t>Open plan; max at year-end</w:t>
            </w:r>
          </w:p>
        </w:tc>
      </w:tr>
      <w:tr>
        <w:tc>
          <w:tcPr>
            <w:tcW w:type="dxa" w:w="2160"/>
          </w:tcPr>
          <w:p>
            <w:r>
              <w:t>BTC upside (30%)</w:t>
            </w:r>
          </w:p>
        </w:tc>
        <w:tc>
          <w:tcPr>
            <w:tcW w:type="dxa" w:w="2160"/>
          </w:tcPr>
          <w:p>
            <w:r>
              <w:t>$10.8K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DCA $3K/mo; move to Coldcard</w:t>
            </w:r>
          </w:p>
        </w:tc>
      </w:tr>
      <w:tr>
        <w:tc>
          <w:tcPr>
            <w:tcW w:type="dxa" w:w="2160"/>
          </w:tcPr>
          <w:p>
            <w:r>
              <w:t>HYSA interest</w:t>
            </w:r>
          </w:p>
        </w:tc>
        <w:tc>
          <w:tcPr>
            <w:tcW w:type="dxa" w:w="2160"/>
          </w:tcPr>
          <w:p>
            <w:r>
              <w:t>$1.35K</w:t>
            </w:r>
          </w:p>
        </w:tc>
        <w:tc>
          <w:tcPr>
            <w:tcW w:type="dxa" w:w="2160"/>
          </w:tcPr>
          <w:p>
            <w:r>
              <w:t>$1.35K</w:t>
            </w:r>
          </w:p>
        </w:tc>
        <w:tc>
          <w:tcPr>
            <w:tcW w:type="dxa" w:w="2160"/>
          </w:tcPr>
          <w:p>
            <w:r>
              <w:t>Move reserves to HYSA</w:t>
            </w:r>
          </w:p>
        </w:tc>
      </w:tr>
    </w:tbl>
    <w:p/>
    <w:p>
      <w:pPr>
        <w:pStyle w:val="Heading1"/>
      </w:pPr>
      <w:r>
        <w:t>4 · 12-Month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Key Actions</w:t>
            </w:r>
          </w:p>
        </w:tc>
      </w:tr>
      <w:tr>
        <w:tc>
          <w:tcPr>
            <w:tcW w:type="dxa" w:w="2880"/>
          </w:tcPr>
          <w:p>
            <w:r>
              <w:t>Jul 25</w:t>
            </w:r>
          </w:p>
        </w:tc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Open HYSA · file Accountable Plan · draft Augusta docs</w:t>
            </w:r>
          </w:p>
        </w:tc>
      </w:tr>
      <w:tr>
        <w:tc>
          <w:tcPr>
            <w:tcW w:type="dxa" w:w="2880"/>
          </w:tcPr>
          <w:p>
            <w:r>
              <w:t>Aug 25</w:t>
            </w:r>
          </w:p>
        </w:tc>
        <w:tc>
          <w:tcPr>
            <w:tcW w:type="dxa" w:w="2880"/>
          </w:tcPr>
          <w:p>
            <w:r>
              <w:t>BTC ramp-up</w:t>
            </w:r>
          </w:p>
        </w:tc>
        <w:tc>
          <w:tcPr>
            <w:tcW w:type="dxa" w:w="2880"/>
          </w:tcPr>
          <w:p>
            <w:r>
              <w:t>Raise DCA to $3K/mo · transfer coins to Coldcard</w:t>
            </w:r>
          </w:p>
        </w:tc>
      </w:tr>
      <w:tr>
        <w:tc>
          <w:tcPr>
            <w:tcW w:type="dxa" w:w="2880"/>
          </w:tcPr>
          <w:p>
            <w:r>
              <w:t>Sep 25</w:t>
            </w:r>
          </w:p>
        </w:tc>
        <w:tc>
          <w:tcPr>
            <w:tcW w:type="dxa" w:w="2880"/>
          </w:tcPr>
          <w:p>
            <w:r>
              <w:t>Tax shelter set-up</w:t>
            </w:r>
          </w:p>
        </w:tc>
        <w:tc>
          <w:tcPr>
            <w:tcW w:type="dxa" w:w="2880"/>
          </w:tcPr>
          <w:p>
            <w:r>
              <w:t>Open 401(k) · buy MSTY</w:t>
            </w:r>
          </w:p>
        </w:tc>
      </w:tr>
      <w:tr>
        <w:tc>
          <w:tcPr>
            <w:tcW w:type="dxa" w:w="2880"/>
          </w:tcPr>
          <w:p>
            <w:r>
              <w:t>Oct 25</w:t>
            </w:r>
          </w:p>
        </w:tc>
        <w:tc>
          <w:tcPr>
            <w:tcW w:type="dxa" w:w="2880"/>
          </w:tcPr>
          <w:p>
            <w:r>
              <w:t>Depreciation move</w:t>
            </w:r>
          </w:p>
        </w:tc>
        <w:tc>
          <w:tcPr>
            <w:tcW w:type="dxa" w:w="2880"/>
          </w:tcPr>
          <w:p>
            <w:r>
              <w:t>Cost-seg on top STR</w:t>
            </w:r>
          </w:p>
        </w:tc>
      </w:tr>
      <w:tr>
        <w:tc>
          <w:tcPr>
            <w:tcW w:type="dxa" w:w="2880"/>
          </w:tcPr>
          <w:p>
            <w:r>
              <w:t>Nov 25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HELOC prep for furnishings</w:t>
            </w:r>
          </w:p>
        </w:tc>
      </w:tr>
      <w:tr>
        <w:tc>
          <w:tcPr>
            <w:tcW w:type="dxa" w:w="2880"/>
          </w:tcPr>
          <w:p>
            <w:r>
              <w:t>Dec 25</w:t>
            </w:r>
          </w:p>
        </w:tc>
        <w:tc>
          <w:tcPr>
            <w:tcW w:type="dxa" w:w="2880"/>
          </w:tcPr>
          <w:p>
            <w:r>
              <w:t>Year-end finish</w:t>
            </w:r>
          </w:p>
        </w:tc>
        <w:tc>
          <w:tcPr>
            <w:tcW w:type="dxa" w:w="2880"/>
          </w:tcPr>
          <w:p>
            <w:r>
              <w:t>Max 401(k) · 100% BD purchases</w:t>
            </w:r>
          </w:p>
        </w:tc>
      </w:tr>
      <w:tr>
        <w:tc>
          <w:tcPr>
            <w:tcW w:type="dxa" w:w="2880"/>
          </w:tcPr>
          <w:p>
            <w:r>
              <w:t>Jan 26</w:t>
            </w:r>
          </w:p>
        </w:tc>
        <w:tc>
          <w:tcPr>
            <w:tcW w:type="dxa" w:w="2880"/>
          </w:tcPr>
          <w:p>
            <w:r>
              <w:t>Entity shift</w:t>
            </w:r>
          </w:p>
        </w:tc>
        <w:tc>
          <w:tcPr>
            <w:tcW w:type="dxa" w:w="2880"/>
          </w:tcPr>
          <w:p>
            <w:r>
              <w:t>S-Corp election · quote umbrella</w:t>
            </w:r>
          </w:p>
        </w:tc>
      </w:tr>
      <w:tr>
        <w:tc>
          <w:tcPr>
            <w:tcW w:type="dxa" w:w="2880"/>
          </w:tcPr>
          <w:p>
            <w:r>
              <w:t>Feb 26</w:t>
            </w:r>
          </w:p>
        </w:tc>
        <w:tc>
          <w:tcPr>
            <w:tcW w:type="dxa" w:w="2880"/>
          </w:tcPr>
          <w:p>
            <w:r>
              <w:t>Cash-flow bump</w:t>
            </w:r>
          </w:p>
        </w:tc>
        <w:tc>
          <w:tcPr>
            <w:tcW w:type="dxa" w:w="2880"/>
          </w:tcPr>
          <w:p>
            <w:r>
              <w:t>Reinvest MSTY distributions</w:t>
            </w:r>
          </w:p>
        </w:tc>
      </w:tr>
      <w:tr>
        <w:tc>
          <w:tcPr>
            <w:tcW w:type="dxa" w:w="2880"/>
          </w:tcPr>
          <w:p>
            <w:r>
              <w:t>Mar 26</w:t>
            </w:r>
          </w:p>
        </w:tc>
        <w:tc>
          <w:tcPr>
            <w:tcW w:type="dxa" w:w="2880"/>
          </w:tcPr>
          <w:p>
            <w:r>
              <w:t>Tax filing</w:t>
            </w:r>
          </w:p>
        </w:tc>
        <w:tc>
          <w:tcPr>
            <w:tcW w:type="dxa" w:w="2880"/>
          </w:tcPr>
          <w:p>
            <w:r>
              <w:t>Capture refunds · redeploy</w:t>
            </w:r>
          </w:p>
        </w:tc>
      </w:tr>
    </w:tbl>
    <w:p/>
    <w:p>
      <w:pPr>
        <w:pStyle w:val="Heading1"/>
      </w:pPr>
      <w:r>
        <w:t>5 · ROI Summary (First 12 Months)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Cost-seg refund</w:t>
            </w:r>
          </w:p>
        </w:tc>
        <w:tc>
          <w:tcPr>
            <w:tcW w:type="dxa" w:w="2880"/>
          </w:tcPr>
          <w:p>
            <w:r>
              <w:t>$52,500</w:t>
            </w:r>
          </w:p>
        </w:tc>
        <w:tc>
          <w:tcPr>
            <w:tcW w:type="dxa" w:w="2880"/>
          </w:tcPr>
          <w:p>
            <w:r>
              <w:t>$90,000</w:t>
            </w:r>
          </w:p>
        </w:tc>
      </w:tr>
      <w:tr>
        <w:tc>
          <w:tcPr>
            <w:tcW w:type="dxa" w:w="2880"/>
          </w:tcPr>
          <w:p>
            <w:r>
              <w:t>Furnishings bonus dep’n</w:t>
            </w:r>
          </w:p>
        </w:tc>
        <w:tc>
          <w:tcPr>
            <w:tcW w:type="dxa" w:w="2880"/>
          </w:tcPr>
          <w:p>
            <w:r>
              <w:t>$14,000</w:t>
            </w:r>
          </w:p>
        </w:tc>
        <w:tc>
          <w:tcPr>
            <w:tcW w:type="dxa" w:w="2880"/>
          </w:tcPr>
          <w:p>
            <w:r>
              <w:t>$21,000</w:t>
            </w:r>
          </w:p>
        </w:tc>
      </w:tr>
      <w:tr>
        <w:tc>
          <w:tcPr>
            <w:tcW w:type="dxa" w:w="2880"/>
          </w:tcPr>
          <w:p>
            <w:r>
              <w:t>S-Corp FICA savings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Augusta Rule</w:t>
            </w:r>
          </w:p>
        </w:tc>
        <w:tc>
          <w:tcPr>
            <w:tcW w:type="dxa" w:w="2880"/>
          </w:tcPr>
          <w:p>
            <w:r>
              <w:t>$7,000</w:t>
            </w:r>
          </w:p>
        </w:tc>
        <w:tc>
          <w:tcPr>
            <w:tcW w:type="dxa" w:w="2880"/>
          </w:tcPr>
          <w:p>
            <w:r>
              <w:t>$7,000</w:t>
            </w:r>
          </w:p>
        </w:tc>
      </w:tr>
      <w:tr>
        <w:tc>
          <w:tcPr>
            <w:tcW w:type="dxa" w:w="2880"/>
          </w:tcPr>
          <w:p>
            <w:r>
              <w:t>Accountable Plan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  <w:tr>
        <w:tc>
          <w:tcPr>
            <w:tcW w:type="dxa" w:w="2880"/>
          </w:tcPr>
          <w:p>
            <w:r>
              <w:t>STR net cash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</w:tr>
      <w:tr>
        <w:tc>
          <w:tcPr>
            <w:tcW w:type="dxa" w:w="2880"/>
          </w:tcPr>
          <w:p>
            <w:r>
              <w:t>MSTY dividends</w:t>
            </w:r>
          </w:p>
        </w:tc>
        <w:tc>
          <w:tcPr>
            <w:tcW w:type="dxa" w:w="2880"/>
          </w:tcPr>
          <w:p>
            <w:r>
              <w:t>$30,000</w:t>
            </w:r>
          </w:p>
        </w:tc>
        <w:tc>
          <w:tcPr>
            <w:tcW w:type="dxa" w:w="2880"/>
          </w:tcPr>
          <w:p>
            <w:r>
              <w:t>$60,000</w:t>
            </w:r>
          </w:p>
        </w:tc>
      </w:tr>
      <w:tr>
        <w:tc>
          <w:tcPr>
            <w:tcW w:type="dxa" w:w="2880"/>
          </w:tcPr>
          <w:p>
            <w:r>
              <w:t>401(k) tax value</w:t>
            </w:r>
          </w:p>
        </w:tc>
        <w:tc>
          <w:tcPr>
            <w:tcW w:type="dxa" w:w="2880"/>
          </w:tcPr>
          <w:p>
            <w:r>
              <w:t>$4,900</w:t>
            </w:r>
          </w:p>
        </w:tc>
        <w:tc>
          <w:tcPr>
            <w:tcW w:type="dxa" w:w="2880"/>
          </w:tcPr>
          <w:p>
            <w:r>
              <w:t>$4,900</w:t>
            </w:r>
          </w:p>
        </w:tc>
      </w:tr>
      <w:tr>
        <w:tc>
          <w:tcPr>
            <w:tcW w:type="dxa" w:w="2880"/>
          </w:tcPr>
          <w:p>
            <w:r>
              <w:t>BTC appreciation</w:t>
            </w:r>
          </w:p>
        </w:tc>
        <w:tc>
          <w:tcPr>
            <w:tcW w:type="dxa" w:w="2880"/>
          </w:tcPr>
          <w:p>
            <w:r>
              <w:t>$10,800</w:t>
            </w:r>
          </w:p>
        </w:tc>
        <w:tc>
          <w:tcPr>
            <w:tcW w:type="dxa" w:w="2880"/>
          </w:tcPr>
          <w:p>
            <w:r>
              <w:t>$10,800</w:t>
            </w:r>
          </w:p>
        </w:tc>
      </w:tr>
      <w:tr>
        <w:tc>
          <w:tcPr>
            <w:tcW w:type="dxa" w:w="2880"/>
          </w:tcPr>
          <w:p>
            <w:r>
              <w:t>HYSA interest</w:t>
            </w:r>
          </w:p>
        </w:tc>
        <w:tc>
          <w:tcPr>
            <w:tcW w:type="dxa" w:w="2880"/>
          </w:tcPr>
          <w:p>
            <w:r>
              <w:t>$1,350</w:t>
            </w:r>
          </w:p>
        </w:tc>
        <w:tc>
          <w:tcPr>
            <w:tcW w:type="dxa" w:w="2880"/>
          </w:tcPr>
          <w:p>
            <w:r>
              <w:t>$1,350</w:t>
            </w:r>
          </w:p>
        </w:tc>
      </w:tr>
      <w:tr>
        <w:tc>
          <w:tcPr>
            <w:tcW w:type="dxa" w:w="2880"/>
          </w:tcPr>
          <w:p>
            <w:r>
              <w:t>Total ROI</w:t>
            </w:r>
          </w:p>
        </w:tc>
        <w:tc>
          <w:tcPr>
            <w:tcW w:type="dxa" w:w="2880"/>
          </w:tcPr>
          <w:p>
            <w:r>
              <w:t>$140,550</w:t>
            </w:r>
          </w:p>
        </w:tc>
        <w:tc>
          <w:tcPr>
            <w:tcW w:type="dxa" w:w="2880"/>
          </w:tcPr>
          <w:p>
            <w:r>
              <w:t>$221,050</w:t>
            </w:r>
          </w:p>
        </w:tc>
      </w:tr>
    </w:tbl>
    <w:p/>
    <w:p>
      <w:pPr>
        <w:pStyle w:val="Heading1"/>
      </w:pPr>
      <w:r>
        <w:t>6 · Immediate 30-Day Checklist</w:t>
      </w:r>
    </w:p>
    <w:p>
      <w:pPr>
        <w:pStyle w:val="ListBullet"/>
      </w:pPr>
      <w:r>
        <w:t>• Activate Accountable Plan and begin monthly reimbursements.</w:t>
      </w:r>
    </w:p>
    <w:p>
      <w:pPr>
        <w:pStyle w:val="ListBullet"/>
      </w:pPr>
      <w:r>
        <w:t>• Increase BTC DCA to $3K/month and transfer to Coldcard.</w:t>
      </w:r>
    </w:p>
    <w:p>
      <w:pPr>
        <w:pStyle w:val="ListBullet"/>
      </w:pPr>
      <w:r>
        <w:t>• Open Owner 401(k) and allocate first $10K into MSTY.</w:t>
      </w:r>
    </w:p>
    <w:p>
      <w:pPr>
        <w:pStyle w:val="ListBullet"/>
      </w:pPr>
      <w:r>
        <w:t>• Engage cost-seg provider for selected STR.</w:t>
      </w:r>
    </w:p>
    <w:p>
      <w:pPr>
        <w:pStyle w:val="ListBullet"/>
      </w:pPr>
      <w:r>
        <w:t>• Request umbrella insurance quote and initiate Series LLC.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