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0F172A"/>
          <w:sz w:val="56"/>
          <w:szCs w:val="56"/>
        </w:rPr>
        <w:t xml:space="preserve">AUDIT FONCTIONNEL</w:t>
      </w:r>
    </w:p>
    <w:p>
      <w:pPr>
        <w:spacing w:after="120"/>
        <w:jc w:val="center"/>
      </w:pPr>
      <w:r>
        <w:rPr>
          <w:color w:val="1E3A8A"/>
          <w:sz w:val="36"/>
          <w:szCs w:val="36"/>
        </w:rPr>
        <w:t xml:space="preserve">Leghrib Pharmacy V4</w:t>
      </w:r>
    </w:p>
    <w:p>
      <w:pPr>
        <w:spacing w:after="600"/>
        <w:jc w:val="center"/>
      </w:pPr>
      <w:r>
        <w:rPr>
          <w:i/>
          <w:iCs/>
          <w:color w:val="475569"/>
          <w:sz w:val="24"/>
          <w:szCs w:val="24"/>
        </w:rPr>
        <w:t xml:space="preserve">Gestion Prévisionnelle des Stocks</w:t>
      </w:r>
    </w:p>
    <w:p>
      <w:pPr>
        <w:spacing w:after="80"/>
        <w:jc w:val="center"/>
      </w:pPr>
      <w:r>
        <w:rPr>
          <w:color w:val="64748B"/>
          <w:sz w:val="22"/>
          <w:szCs w:val="22"/>
        </w:rPr>
        <w:t xml:space="preserve">Scope: forecast accuracy + daily usability (no security review)</w:t>
      </w:r>
    </w:p>
    <w:p>
      <w:pPr>
        <w:spacing w:after="80"/>
        <w:jc w:val="center"/>
      </w:pPr>
      <w:r>
        <w:rPr>
          <w:color w:val="64748B"/>
          <w:sz w:val="22"/>
          <w:szCs w:val="22"/>
        </w:rPr>
        <w:t xml:space="preserve">Data audited: 13 months (Jan 2025 – Jan 2026), 6,921 produits, 70,834 lots, 7,557 médicaments Chifa AI</w:t>
      </w:r>
    </w:p>
    <w:p>
      <w:pPr>
        <w:spacing w:after="1200"/>
        <w:jc w:val="center"/>
      </w:pPr>
      <w:r>
        <w:rPr>
          <w:color w:val="64748B"/>
          <w:sz w:val="22"/>
          <w:szCs w:val="22"/>
        </w:rPr>
        <w:t xml:space="preserve">Date: 17 May 2026</w:t>
      </w:r>
    </w:p>
    <w:p>
      <w:r>
        <w:br w:type="page"/>
      </w:r>
    </w:p>
    <w:p>
      <w:pPr>
        <w:pStyle w:val="Heading1"/>
        <w:spacing w:after="180" w:before="360"/>
      </w:pPr>
      <w:r>
        <w:rPr>
          <w:b/>
          <w:bCs/>
          <w:color w:val="0F172A"/>
          <w:sz w:val="32"/>
          <w:szCs w:val="32"/>
        </w:rPr>
        <w:t xml:space="preserve">Executive Summary</w:t>
      </w:r>
    </w:p>
    <w:p>
      <w:pPr>
        <w:spacing w:after="60" w:before="60"/>
      </w:pPr>
      <w:r>
        <w:t xml:space="preserve">This audit assesses whether Leghrib Pharmacy V4 actually delivers reliable, automation-friendly stock forecasting for daily use by you and your staff. The verdict in one line:</w:t>
      </w:r>
    </w:p>
    <w:p>
      <w:pPr>
        <w:spacing w:after="60" w:before="60"/>
      </w:pPr>
      <w:r>
        <w:rPr>
          <w:b/>
          <w:bCs/>
          <w:color w:val="B91C1C"/>
        </w:rPr>
        <w:t xml:space="preserve">The app is well-designed and most of its pieces work — but a single ordering bug in the forecast engine is silently halving every purchase recommendation, and the daily workflow forces you to re-upload 15+ Excel files every session.</w:t>
      </w:r>
    </w:p>
    <w:p>
      <w:pPr>
        <w:pStyle w:val="Heading2"/>
        <w:spacing w:after="120" w:before="240"/>
      </w:pPr>
      <w:r>
        <w:rPr>
          <w:b/>
          <w:bCs/>
          <w:color w:val="1E3A8A"/>
          <w:sz w:val="26"/>
          <w:szCs w:val="26"/>
        </w:rPr>
        <w:t xml:space="preserve">Top 5 findings (ranked by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400"/>
        <w:gridCol w:w="2160"/>
      </w:tblGrid>
      <w:tr>
        <w:trPr>
          <w:tblHeader/>
        </w:trPr>
        <w:tc>
          <w:tcPr>
            <w:tcW w:type="dxa" w:w="600"/>
            <w:tcBorders>
              <w:top w:val="single" w:color="B0B0B0" w:sz="4"/>
              <w:left w:val="single" w:color="B0B0B0" w:sz="4"/>
              <w:bottom w:val="single" w:color="B0B0B0" w:sz="4"/>
              <w:right w:val="single" w:color="B0B0B0" w:sz="4"/>
            </w:tcBorders>
            <w:shd w:fill="1E3A8A" w:color="auto" w:val="clear"/>
            <w:tcMar>
              <w:top w:type="dxa" w:w="100"/>
              <w:left w:type="dxa" w:w="120"/>
              <w:bottom w:type="dxa" w:w="100"/>
              <w:right w:type="dxa" w:w="120"/>
            </w:tcMar>
          </w:tcPr>
          <w:p>
            <w:r>
              <w:rPr>
                <w:b/>
                <w:bCs/>
                <w:color w:val="FFFFFF"/>
                <w:sz w:val="20"/>
                <w:szCs w:val="20"/>
              </w:rPr>
              <w:t xml:space="preserve">#</w:t>
            </w:r>
          </w:p>
        </w:tc>
        <w:tc>
          <w:tcPr>
            <w:tcW w:type="dxa" w:w="4200"/>
            <w:tcBorders>
              <w:top w:val="single" w:color="B0B0B0" w:sz="4"/>
              <w:left w:val="single" w:color="B0B0B0" w:sz="4"/>
              <w:bottom w:val="single" w:color="B0B0B0" w:sz="4"/>
              <w:right w:val="single" w:color="B0B0B0" w:sz="4"/>
            </w:tcBorders>
            <w:shd w:fill="1E3A8A" w:color="auto" w:val="clear"/>
            <w:tcMar>
              <w:top w:type="dxa" w:w="100"/>
              <w:left w:type="dxa" w:w="120"/>
              <w:bottom w:type="dxa" w:w="100"/>
              <w:right w:type="dxa" w:w="120"/>
            </w:tcMar>
          </w:tcPr>
          <w:p>
            <w:r>
              <w:rPr>
                <w:b/>
                <w:bCs/>
                <w:color w:val="FFFFFF"/>
                <w:sz w:val="20"/>
                <w:szCs w:val="20"/>
              </w:rPr>
              <w:t xml:space="preserve">Finding</w:t>
            </w:r>
          </w:p>
        </w:tc>
        <w:tc>
          <w:tcPr>
            <w:tcW w:type="dxa" w:w="2400"/>
            <w:tcBorders>
              <w:top w:val="single" w:color="B0B0B0" w:sz="4"/>
              <w:left w:val="single" w:color="B0B0B0" w:sz="4"/>
              <w:bottom w:val="single" w:color="B0B0B0" w:sz="4"/>
              <w:right w:val="single" w:color="B0B0B0" w:sz="4"/>
            </w:tcBorders>
            <w:shd w:fill="1E3A8A" w:color="auto" w:val="clear"/>
            <w:tcMar>
              <w:top w:type="dxa" w:w="100"/>
              <w:left w:type="dxa" w:w="120"/>
              <w:bottom w:type="dxa" w:w="100"/>
              <w:right w:type="dxa" w:w="120"/>
            </w:tcMar>
          </w:tcPr>
          <w:p>
            <w:r>
              <w:rPr>
                <w:b/>
                <w:bCs/>
                <w:color w:val="FFFFFF"/>
                <w:sz w:val="20"/>
                <w:szCs w:val="20"/>
              </w:rPr>
              <w:t xml:space="preserve">Measured impact (your data)</w:t>
            </w:r>
          </w:p>
        </w:tc>
        <w:tc>
          <w:tcPr>
            <w:tcW w:type="dxa" w:w="2160"/>
            <w:tcBorders>
              <w:top w:val="single" w:color="B0B0B0" w:sz="4"/>
              <w:left w:val="single" w:color="B0B0B0" w:sz="4"/>
              <w:bottom w:val="single" w:color="B0B0B0" w:sz="4"/>
              <w:right w:val="single" w:color="B0B0B0" w:sz="4"/>
            </w:tcBorders>
            <w:shd w:fill="1E3A8A" w:color="auto" w:val="clear"/>
            <w:tcMar>
              <w:top w:type="dxa" w:w="100"/>
              <w:left w:type="dxa" w:w="120"/>
              <w:bottom w:type="dxa" w:w="100"/>
              <w:right w:type="dxa" w:w="120"/>
            </w:tcMar>
          </w:tcPr>
          <w:p>
            <w:r>
              <w:rPr>
                <w:b/>
                <w:bCs/>
                <w:color w:val="FFFFFF"/>
                <w:sz w:val="20"/>
                <w:szCs w:val="20"/>
              </w:rPr>
              <w:t xml:space="preserve">Priority</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1</w:t>
            </w:r>
          </w:p>
        </w:tc>
        <w:tc>
          <w:tcPr>
            <w:tcW w:type="dxa" w:w="4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ABC classification ordering bug: every product is treated as class C when computing its purchase target. The ABC-by-revenue logic runs AFTER target stock is calculated.</w:t>
            </w:r>
          </w:p>
        </w:tc>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color w:val="B91C1C"/>
                <w:sz w:val="20"/>
                <w:szCs w:val="20"/>
              </w:rPr>
              <w:t xml:space="preserve">Suggested purchases under-stated by 6.5 M DA (90%). Class A under-ordered by 6.5 M DA.</w:t>
            </w:r>
          </w:p>
        </w:tc>
        <w:tc>
          <w:tcPr>
            <w:tcW w:type="dxa" w:w="2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color w:val="B91C1C"/>
                <w:sz w:val="20"/>
                <w:szCs w:val="20"/>
              </w:rPr>
              <w:t xml:space="preserve">CRITICAL (1-line fix)</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2</w:t>
            </w:r>
          </w:p>
        </w:tc>
        <w:tc>
          <w:tcPr>
            <w:tcW w:type="dxa" w:w="4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color w:val="auto"/>
                <w:sz w:val="20"/>
                <w:szCs w:val="20"/>
              </w:rPr>
              <w:t xml:space="preserve">No data persistence between sessions — every day you re-upload 13 monthly + nomenclature + Chifa files (~25 MB, ~3 min per session).</w:t>
            </w:r>
          </w:p>
        </w:tc>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color w:val="B45309"/>
                <w:sz w:val="20"/>
                <w:szCs w:val="20"/>
              </w:rPr>
              <w:t xml:space="preserve">≈ 15 minutes of re-import work per day × staff. Plus risk of forgetting a month.</w:t>
            </w:r>
          </w:p>
        </w:tc>
        <w:tc>
          <w:tcPr>
            <w:tcW w:type="dxa" w:w="2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color w:val="B91C1C"/>
                <w:sz w:val="20"/>
                <w:szCs w:val="20"/>
              </w:rPr>
              <w:t xml:space="preserve">CRITICAL (UX)</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3</w:t>
            </w:r>
          </w:p>
        </w:tc>
        <w:tc>
          <w:tcPr>
            <w:tcW w:type="dxa" w:w="4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Sparse-demand products (intermittent sales — many Class A injectables fall in this bucket) get systematically under-ordered because months with 0 demand are averaged in.</w:t>
            </w:r>
          </w:p>
        </w:tc>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color w:val="B91C1C"/>
                <w:sz w:val="20"/>
                <w:szCs w:val="20"/>
              </w:rPr>
              <w:t xml:space="preserve">AVONEX (68 K DA/dose, 2M DA/year revenue): app says buy 1 vial; hand-check says 12. Stock currently at 2.</w:t>
            </w:r>
          </w:p>
        </w:tc>
        <w:tc>
          <w:tcPr>
            <w:tcW w:type="dxa" w:w="2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color w:val="B45309"/>
                <w:sz w:val="20"/>
                <w:szCs w:val="20"/>
              </w:rPr>
              <w:t xml:space="preserve">HIGH</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4</w:t>
            </w:r>
          </w:p>
        </w:tc>
        <w:tc>
          <w:tcPr>
            <w:tcW w:type="dxa" w:w="4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color w:val="auto"/>
                <w:sz w:val="20"/>
                <w:szCs w:val="20"/>
              </w:rPr>
              <w:t xml:space="preserve">"OK" alert band hides 396 products that are below their own target stock. The only flagged thresholds are ≤5j / ≤15j; everything from 16 days to 120 days reads as "all good" — even when the math says you should already be reordering.</w:t>
            </w:r>
          </w:p>
        </w:tc>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color w:val="B45309"/>
                <w:sz w:val="20"/>
                <w:szCs w:val="20"/>
              </w:rPr>
              <w:t xml:space="preserve">396 silently under-stocked products. No proactive reorder trigger.</w:t>
            </w:r>
          </w:p>
        </w:tc>
        <w:tc>
          <w:tcPr>
            <w:tcW w:type="dxa" w:w="2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color w:val="B45309"/>
                <w:sz w:val="20"/>
                <w:szCs w:val="20"/>
              </w:rPr>
              <w:t xml:space="preserve">HIGH</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5</w:t>
            </w:r>
          </w:p>
        </w:tc>
        <w:tc>
          <w:tcPr>
            <w:tcW w:type="dxa" w:w="4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No FEFO / no stop-buy on near-expiry. The Purchase list will suggest reorders for products that already have stock expiring within 3 months and won't sell through — silent waste.</w:t>
            </w:r>
          </w:p>
        </w:tc>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color w:val="B45309"/>
                <w:sz w:val="20"/>
                <w:szCs w:val="20"/>
              </w:rPr>
              <w:t xml:space="preserve">Currently 562 K DA already expired + 784 K DA expiring within 90 days.</w:t>
            </w:r>
          </w:p>
        </w:tc>
        <w:tc>
          <w:tcPr>
            <w:tcW w:type="dxa" w:w="2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color w:val="B45309"/>
                <w:sz w:val="20"/>
                <w:szCs w:val="20"/>
              </w:rPr>
              <w:t xml:space="preserve">HIGH</w:t>
            </w:r>
          </w:p>
        </w:tc>
      </w:tr>
    </w:tbl>
    <w:p>
      <w:pPr>
        <w:spacing w:after="60" w:before="60"/>
      </w:pPr>
      <w:r>
        <w:t xml:space="preserve"> </w:t>
      </w:r>
    </w:p>
    <w:p>
      <w:pPr>
        <w:spacing w:after="60" w:before="60"/>
      </w:pPr>
      <w:r>
        <w:rPr>
          <w:b/>
          <w:bCs/>
        </w:rPr>
        <w:t xml:space="preserve">Bottom line: </w:t>
      </w:r>
      <w:r>
        <w:t xml:space="preserve">Fixing finding #1 alone is a 1-line code change that doubles the budget recommendation for Class A products. Fixing #2 makes the daily workflow drop from ~5 minutes of file-juggling to one click. The remaining items each tighten a real money leak (rupture cost on one hand, expiry waste on the other).</w:t>
      </w:r>
    </w:p>
    <w:p>
      <w:r>
        <w:br w:type="page"/>
      </w:r>
    </w:p>
    <w:p>
      <w:pPr>
        <w:pStyle w:val="Heading1"/>
        <w:spacing w:after="180" w:before="360"/>
      </w:pPr>
      <w:r>
        <w:rPr>
          <w:b/>
          <w:bCs/>
          <w:color w:val="0F172A"/>
          <w:sz w:val="32"/>
          <w:szCs w:val="32"/>
        </w:rPr>
        <w:t xml:space="preserve">Part 1 — Forecast accuracy findings</w:t>
      </w:r>
    </w:p>
    <w:p>
      <w:pPr>
        <w:spacing w:after="60" w:before="60"/>
      </w:pPr>
      <w:r>
        <w:t xml:space="preserve">This section walks through what the forecast engine actually does, where it disagrees with hand calculations on your real data, and the practical pharmacy-floor consequences.</w:t>
      </w:r>
    </w:p>
    <w:p>
      <w:pPr>
        <w:pStyle w:val="Heading2"/>
        <w:spacing w:after="120" w:before="240"/>
      </w:pPr>
      <w:r>
        <w:rPr>
          <w:b/>
          <w:bCs/>
          <w:color w:val="1E3A8A"/>
          <w:sz w:val="26"/>
          <w:szCs w:val="26"/>
        </w:rPr>
        <w:t xml:space="preserve">F-1 (CRITICAL): ABC classification computed AFTER target stock</w:t>
      </w:r>
    </w:p>
    <w:p>
      <w:pPr>
        <w:spacing w:after="60" w:before="60"/>
      </w:pPr>
      <w:r>
        <w:rPr>
          <w:i/>
          <w:iCs/>
        </w:rPr>
        <w:t xml:space="preserve">File: </w:t>
      </w:r>
      <w:r>
        <w:rPr>
          <w:rFonts w:ascii="Courier New" w:cs="Courier New" w:eastAsia="Courier New" w:hAnsi="Courier New"/>
          <w:color w:val="B45309"/>
          <w:sz w:val="20"/>
          <w:szCs w:val="20"/>
        </w:rPr>
        <w:t xml:space="preserve">app.js</w:t>
      </w:r>
      <w:r>
        <w:rPr>
          <w:i/>
          <w:iCs/>
        </w:rPr>
        <w:t xml:space="preserve">  Lines: 671–771   Type: ordering bug</w:t>
      </w:r>
    </w:p>
    <w:p>
      <w:pPr>
        <w:spacing w:after="60" w:before="60"/>
      </w:pPr>
      <w:r>
        <w:t xml:space="preserve">In computeAll(), each product is initialised with abc:'C' (line 515). The main metrics loop (line 671) then reads p.abc + p.xyz to look up the target months from DB.settings.targetMonths and computes targetStock and suggestedPurchase. The ABC-by-revenue sort only runs AFTER that loop (lines 767–771).</w:t>
      </w:r>
    </w:p>
    <w:p>
      <w:pPr>
        <w:spacing w:after="60" w:before="60"/>
      </w:pPr>
      <w:r>
        <w:rPr>
          <w:b/>
          <w:bCs/>
        </w:rPr>
        <w:t xml:space="preserve">Result: every product receives the C-class target months at compute time. </w:t>
      </w:r>
      <w:r>
        <w:t xml:space="preserve">Default targetMonths for class C are 1, 1.5 and 2 months. Class A should be 2, 2.5 and 3 months. So Class A products get roughly half the stock target they should — which is why the Purchase list looks suspiciously cheap.</w:t>
      </w:r>
    </w:p>
    <w:p>
      <w:pPr>
        <w:pStyle w:val="Heading3"/>
        <w:spacing w:after="80" w:before="180"/>
      </w:pPr>
      <w:r>
        <w:rPr>
          <w:b/>
          <w:bCs/>
          <w:color w:val="334155"/>
          <w:sz w:val="22"/>
          <w:szCs w:val="22"/>
        </w:rPr>
        <w:t xml:space="preserve">Measured impact on your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B0B0B0" w:sz="4"/>
              <w:left w:val="single" w:color="B0B0B0" w:sz="4"/>
              <w:bottom w:val="single" w:color="B0B0B0" w:sz="4"/>
              <w:right w:val="single" w:color="B0B0B0" w:sz="4"/>
            </w:tcBorders>
            <w:shd w:fill="1E3A8A" w:color="auto" w:val="clear"/>
            <w:tcMar>
              <w:top w:type="dxa" w:w="100"/>
              <w:left w:type="dxa" w:w="120"/>
              <w:bottom w:type="dxa" w:w="100"/>
              <w:right w:type="dxa" w:w="120"/>
            </w:tcMar>
          </w:tcPr>
          <w:p>
            <w:r>
              <w:rPr>
                <w:b/>
                <w:bCs/>
                <w:color w:val="FFFFFF"/>
                <w:sz w:val="20"/>
                <w:szCs w:val="20"/>
              </w:rPr>
              <w:t xml:space="preserve">Metric</w:t>
            </w:r>
          </w:p>
        </w:tc>
        <w:tc>
          <w:tcPr>
            <w:tcW w:type="dxa" w:w="3000"/>
            <w:tcBorders>
              <w:top w:val="single" w:color="B0B0B0" w:sz="4"/>
              <w:left w:val="single" w:color="B0B0B0" w:sz="4"/>
              <w:bottom w:val="single" w:color="B0B0B0" w:sz="4"/>
              <w:right w:val="single" w:color="B0B0B0" w:sz="4"/>
            </w:tcBorders>
            <w:shd w:fill="1E3A8A" w:color="auto" w:val="clear"/>
            <w:tcMar>
              <w:top w:type="dxa" w:w="100"/>
              <w:left w:type="dxa" w:w="120"/>
              <w:bottom w:type="dxa" w:w="100"/>
              <w:right w:type="dxa" w:w="120"/>
            </w:tcMar>
          </w:tcPr>
          <w:p>
            <w:r>
              <w:rPr>
                <w:b/>
                <w:bCs/>
                <w:color w:val="FFFFFF"/>
                <w:sz w:val="20"/>
                <w:szCs w:val="20"/>
              </w:rPr>
              <w:t xml:space="preserve">With current bug</w:t>
            </w:r>
          </w:p>
        </w:tc>
        <w:tc>
          <w:tcPr>
            <w:tcW w:type="dxa" w:w="3000"/>
            <w:tcBorders>
              <w:top w:val="single" w:color="B0B0B0" w:sz="4"/>
              <w:left w:val="single" w:color="B0B0B0" w:sz="4"/>
              <w:bottom w:val="single" w:color="B0B0B0" w:sz="4"/>
              <w:right w:val="single" w:color="B0B0B0" w:sz="4"/>
            </w:tcBorders>
            <w:shd w:fill="1E3A8A" w:color="auto" w:val="clear"/>
            <w:tcMar>
              <w:top w:type="dxa" w:w="100"/>
              <w:left w:type="dxa" w:w="120"/>
              <w:bottom w:type="dxa" w:w="100"/>
              <w:right w:type="dxa" w:w="120"/>
            </w:tcMar>
          </w:tcPr>
          <w:p>
            <w:r>
              <w:rPr>
                <w:b/>
                <w:bCs/>
                <w:color w:val="FFFFFF"/>
                <w:sz w:val="20"/>
                <w:szCs w:val="20"/>
              </w:rPr>
              <w:t xml:space="preserve">With ABC fix</w:t>
            </w:r>
          </w:p>
        </w:tc>
      </w:tr>
      <w:tr>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Total suggested purchase qty</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21,988 units</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color w:val="059669"/>
                <w:sz w:val="20"/>
                <w:szCs w:val="20"/>
              </w:rPr>
              <w:t xml:space="preserve">40,269 units (+83 %)</w:t>
            </w:r>
          </w:p>
        </w:tc>
      </w:tr>
      <w:tr>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Total suggested purchase cost</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7,184,036 DA</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color w:val="059669"/>
                <w:sz w:val="20"/>
                <w:szCs w:val="20"/>
              </w:rPr>
              <w:t xml:space="preserve">13,675,105 DA (+90 %)</w:t>
            </w:r>
          </w:p>
        </w:tc>
      </w:tr>
      <w:tr>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 class A products only</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6,164,241 DA</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color w:val="059669"/>
                <w:sz w:val="20"/>
                <w:szCs w:val="20"/>
              </w:rPr>
              <w:t xml:space="preserve">12,639,175 DA (+105 %)</w:t>
            </w:r>
          </w:p>
        </w:tc>
      </w:tr>
      <w:tr>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 class B products only</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694,229 DA</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781,216 DA</w:t>
            </w:r>
          </w:p>
        </w:tc>
      </w:tr>
      <w:tr>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 class C products only</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325,566 DA</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254,714 DA (–22 %)</w:t>
            </w:r>
          </w:p>
        </w:tc>
      </w:tr>
    </w:tbl>
    <w:p>
      <w:pPr>
        <w:spacing w:after="60" w:before="60"/>
      </w:pPr>
      <w:r>
        <w:t xml:space="preserve"> </w:t>
      </w:r>
    </w:p>
    <w:p>
      <w:pPr>
        <w:spacing w:after="60" w:before="60"/>
      </w:pPr>
      <w:r>
        <w:t xml:space="preserve">Class A under-ordering is the visible damage; class C slightly drops because volatile items correctly classified as C-class get smaller targets. Net direction is unambiguous: the app is under-protecting your most valuable products.</w:t>
      </w:r>
    </w:p>
    <w:p>
      <w:pPr>
        <w:pStyle w:val="Heading3"/>
        <w:spacing w:after="80" w:before="180"/>
      </w:pPr>
      <w:r>
        <w:rPr>
          <w:b/>
          <w:bCs/>
          <w:color w:val="334155"/>
          <w:sz w:val="22"/>
          <w:szCs w:val="22"/>
        </w:rPr>
        <w:t xml:space="preserve">Concrete examples (verified against your monthly Excel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80"/>
        <w:gridCol w:w="1280"/>
        <w:gridCol w:w="1280"/>
        <w:gridCol w:w="2520"/>
      </w:tblGrid>
      <w:tr>
        <w:trPr>
          <w:tblHeader/>
        </w:trPr>
        <w:tc>
          <w:tcPr>
            <w:tcW w:type="dxa" w:w="3000"/>
            <w:tcBorders>
              <w:top w:val="single" w:color="B0B0B0" w:sz="4"/>
              <w:left w:val="single" w:color="B0B0B0" w:sz="4"/>
              <w:bottom w:val="single" w:color="B0B0B0" w:sz="4"/>
              <w:right w:val="single" w:color="B0B0B0" w:sz="4"/>
            </w:tcBorders>
            <w:shd w:fill="1E3A8A" w:color="auto" w:val="clear"/>
            <w:tcMar>
              <w:top w:type="dxa" w:w="100"/>
              <w:left w:type="dxa" w:w="120"/>
              <w:bottom w:type="dxa" w:w="100"/>
              <w:right w:type="dxa" w:w="120"/>
            </w:tcMar>
          </w:tcPr>
          <w:p>
            <w:r>
              <w:rPr>
                <w:b/>
                <w:bCs/>
                <w:color w:val="FFFFFF"/>
                <w:sz w:val="20"/>
                <w:szCs w:val="20"/>
              </w:rPr>
              <w:t xml:space="preserve">Product</w:t>
            </w:r>
          </w:p>
        </w:tc>
        <w:tc>
          <w:tcPr>
            <w:tcW w:type="dxa" w:w="1280"/>
            <w:tcBorders>
              <w:top w:val="single" w:color="B0B0B0" w:sz="4"/>
              <w:left w:val="single" w:color="B0B0B0" w:sz="4"/>
              <w:bottom w:val="single" w:color="B0B0B0" w:sz="4"/>
              <w:right w:val="single" w:color="B0B0B0" w:sz="4"/>
            </w:tcBorders>
            <w:shd w:fill="1E3A8A" w:color="auto" w:val="clear"/>
            <w:tcMar>
              <w:top w:type="dxa" w:w="100"/>
              <w:left w:type="dxa" w:w="120"/>
              <w:bottom w:type="dxa" w:w="100"/>
              <w:right w:type="dxa" w:w="120"/>
            </w:tcMar>
          </w:tcPr>
          <w:p>
            <w:r>
              <w:rPr>
                <w:b/>
                <w:bCs/>
                <w:color w:val="FFFFFF"/>
                <w:sz w:val="20"/>
                <w:szCs w:val="20"/>
              </w:rPr>
              <w:t xml:space="preserve">Stock now</w:t>
            </w:r>
          </w:p>
        </w:tc>
        <w:tc>
          <w:tcPr>
            <w:tcW w:type="dxa" w:w="1280"/>
            <w:tcBorders>
              <w:top w:val="single" w:color="B0B0B0" w:sz="4"/>
              <w:left w:val="single" w:color="B0B0B0" w:sz="4"/>
              <w:bottom w:val="single" w:color="B0B0B0" w:sz="4"/>
              <w:right w:val="single" w:color="B0B0B0" w:sz="4"/>
            </w:tcBorders>
            <w:shd w:fill="1E3A8A" w:color="auto" w:val="clear"/>
            <w:tcMar>
              <w:top w:type="dxa" w:w="100"/>
              <w:left w:type="dxa" w:w="120"/>
              <w:bottom w:type="dxa" w:w="100"/>
              <w:right w:type="dxa" w:w="120"/>
            </w:tcMar>
          </w:tcPr>
          <w:p>
            <w:r>
              <w:rPr>
                <w:b/>
                <w:bCs/>
                <w:color w:val="FFFFFF"/>
                <w:sz w:val="20"/>
                <w:szCs w:val="20"/>
              </w:rPr>
              <w:t xml:space="preserve">App says buy</w:t>
            </w:r>
          </w:p>
        </w:tc>
        <w:tc>
          <w:tcPr>
            <w:tcW w:type="dxa" w:w="1280"/>
            <w:tcBorders>
              <w:top w:val="single" w:color="B0B0B0" w:sz="4"/>
              <w:left w:val="single" w:color="B0B0B0" w:sz="4"/>
              <w:bottom w:val="single" w:color="B0B0B0" w:sz="4"/>
              <w:right w:val="single" w:color="B0B0B0" w:sz="4"/>
            </w:tcBorders>
            <w:shd w:fill="1E3A8A" w:color="auto" w:val="clear"/>
            <w:tcMar>
              <w:top w:type="dxa" w:w="100"/>
              <w:left w:type="dxa" w:w="120"/>
              <w:bottom w:type="dxa" w:w="100"/>
              <w:right w:type="dxa" w:w="120"/>
            </w:tcMar>
          </w:tcPr>
          <w:p>
            <w:r>
              <w:rPr>
                <w:b/>
                <w:bCs/>
                <w:color w:val="FFFFFF"/>
                <w:sz w:val="20"/>
                <w:szCs w:val="20"/>
              </w:rPr>
              <w:t xml:space="preserve">Should buy</w:t>
            </w:r>
          </w:p>
        </w:tc>
        <w:tc>
          <w:tcPr>
            <w:tcW w:type="dxa" w:w="2520"/>
            <w:tcBorders>
              <w:top w:val="single" w:color="B0B0B0" w:sz="4"/>
              <w:left w:val="single" w:color="B0B0B0" w:sz="4"/>
              <w:bottom w:val="single" w:color="B0B0B0" w:sz="4"/>
              <w:right w:val="single" w:color="B0B0B0" w:sz="4"/>
            </w:tcBorders>
            <w:shd w:fill="1E3A8A" w:color="auto" w:val="clear"/>
            <w:tcMar>
              <w:top w:type="dxa" w:w="100"/>
              <w:left w:type="dxa" w:w="120"/>
              <w:bottom w:type="dxa" w:w="100"/>
              <w:right w:type="dxa" w:w="120"/>
            </w:tcMar>
          </w:tcPr>
          <w:p>
            <w:r>
              <w:rPr>
                <w:b/>
                <w:bCs/>
                <w:color w:val="FFFFFF"/>
                <w:sz w:val="20"/>
                <w:szCs w:val="20"/>
              </w:rPr>
              <w:t xml:space="preserve">Pattern</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NOVORAPID FLEXPEN 100U/ML (insulin)</w:t>
            </w:r>
          </w:p>
        </w:tc>
        <w:tc>
          <w:tcPr>
            <w:tcW w:type="dxa" w:w="12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49</w:t>
            </w:r>
          </w:p>
        </w:tc>
        <w:tc>
          <w:tcPr>
            <w:tcW w:type="dxa" w:w="12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color w:val="B45309"/>
                <w:sz w:val="20"/>
                <w:szCs w:val="20"/>
              </w:rPr>
              <w:t xml:space="preserve">46</w:t>
            </w:r>
          </w:p>
        </w:tc>
        <w:tc>
          <w:tcPr>
            <w:tcW w:type="dxa" w:w="12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color w:val="059669"/>
                <w:sz w:val="20"/>
                <w:szCs w:val="20"/>
              </w:rPr>
              <w:t xml:space="preserve">≈ 135 (3 mo. × 45/mo)</w:t>
            </w:r>
          </w:p>
        </w:tc>
        <w:tc>
          <w:tcPr>
            <w:tcW w:type="dxa" w:w="25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Steady Class A. Bug halves recommendation.</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BIONIME BANDELETTE (test strips)</w:t>
            </w:r>
          </w:p>
        </w:tc>
        <w:tc>
          <w:tcPr>
            <w:tcW w:type="dxa" w:w="12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31</w:t>
            </w:r>
          </w:p>
        </w:tc>
        <w:tc>
          <w:tcPr>
            <w:tcW w:type="dxa" w:w="12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color w:val="B45309"/>
                <w:sz w:val="20"/>
                <w:szCs w:val="20"/>
              </w:rPr>
              <w:t xml:space="preserve">49</w:t>
            </w:r>
          </w:p>
        </w:tc>
        <w:tc>
          <w:tcPr>
            <w:tcW w:type="dxa" w:w="12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color w:val="059669"/>
                <w:sz w:val="20"/>
                <w:szCs w:val="20"/>
              </w:rPr>
              <w:t xml:space="preserve">≈ 169 (2.5 mo seasonal)</w:t>
            </w:r>
          </w:p>
        </w:tc>
        <w:tc>
          <w:tcPr>
            <w:tcW w:type="dxa" w:w="25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Steady Class A. ~3× under-ordered.</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TAHOR 10MG B/28 (atorvastatin)</w:t>
            </w:r>
          </w:p>
        </w:tc>
        <w:tc>
          <w:tcPr>
            <w:tcW w:type="dxa" w:w="12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19</w:t>
            </w:r>
          </w:p>
        </w:tc>
        <w:tc>
          <w:tcPr>
            <w:tcW w:type="dxa" w:w="12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color w:val="B91C1C"/>
                <w:sz w:val="20"/>
                <w:szCs w:val="20"/>
              </w:rPr>
              <w:t xml:space="preserve">3</w:t>
            </w:r>
          </w:p>
        </w:tc>
        <w:tc>
          <w:tcPr>
            <w:tcW w:type="dxa" w:w="12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color w:val="059669"/>
                <w:sz w:val="20"/>
                <w:szCs w:val="20"/>
              </w:rPr>
              <w:t xml:space="preserve">≈ 11</w:t>
            </w:r>
          </w:p>
        </w:tc>
        <w:tc>
          <w:tcPr>
            <w:tcW w:type="dxa" w:w="25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Chronic Class A. Under-stocked by 4×.</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AVONEX 30µG/0.5ML SERINGUES</w:t>
            </w:r>
          </w:p>
        </w:tc>
        <w:tc>
          <w:tcPr>
            <w:tcW w:type="dxa" w:w="12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color w:val="B91C1C"/>
                <w:sz w:val="20"/>
                <w:szCs w:val="20"/>
              </w:rPr>
              <w:t xml:space="preserve">2</w:t>
            </w:r>
          </w:p>
        </w:tc>
        <w:tc>
          <w:tcPr>
            <w:tcW w:type="dxa" w:w="12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color w:val="B91C1C"/>
                <w:sz w:val="20"/>
                <w:szCs w:val="20"/>
              </w:rPr>
              <w:t xml:space="preserve">1</w:t>
            </w:r>
          </w:p>
        </w:tc>
        <w:tc>
          <w:tcPr>
            <w:tcW w:type="dxa" w:w="12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color w:val="059669"/>
                <w:sz w:val="20"/>
                <w:szCs w:val="20"/>
              </w:rPr>
              <w:t xml:space="preserve">≈ 12 (sparse-demand)</w:t>
            </w:r>
          </w:p>
        </w:tc>
        <w:tc>
          <w:tcPr>
            <w:tcW w:type="dxa" w:w="25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Class A injectable; intermittent demand. Compounded by finding F-3.</w:t>
            </w:r>
          </w:p>
        </w:tc>
      </w:tr>
    </w:tbl>
    <w:p>
      <w:pPr>
        <w:pStyle w:val="Heading3"/>
        <w:spacing w:after="80" w:before="180"/>
      </w:pPr>
      <w:r>
        <w:rPr>
          <w:b/>
          <w:bCs/>
          <w:color w:val="334155"/>
          <w:sz w:val="22"/>
          <w:szCs w:val="22"/>
        </w:rPr>
        <w:t xml:space="preserve">Fix</w:t>
      </w:r>
    </w:p>
    <w:p>
      <w:pPr>
        <w:spacing w:after="60" w:before="60"/>
      </w:pPr>
      <w:r>
        <w:rPr>
          <w:i/>
          <w:iCs/>
        </w:rPr>
        <w:t xml:space="preserve">Move the ABC-by-revenue block (currently lines 767–771) so it runs </w:t>
      </w:r>
      <w:r>
        <w:rPr>
          <w:b/>
          <w:bCs/>
          <w:i/>
          <w:iCs/>
        </w:rPr>
        <w:t xml:space="preserve">before</w:t>
      </w:r>
      <w:r>
        <w:rPr>
          <w:i/>
          <w:iCs/>
        </w:rPr>
        <w:t xml:space="preserve"> the per-product target/purchase loop at line 671. Either split the loop into two passes (compute revenue first, then targets) or move the existing block up.</w:t>
      </w:r>
    </w:p>
    <w:p>
      <w:pPr>
        <w:spacing w:after="60" w:before="60"/>
      </w:pPr>
      <w:r>
        <w:rPr>
          <w:b/>
          <w:bCs/>
        </w:rPr>
        <w:t xml:space="preserve">Effort: </w:t>
      </w:r>
      <w:r>
        <w:t xml:space="preserve">Small (1-line move). Validate by checking that after recompute, a few high-revenue products show up as 'A' in the Alerts table.</w:t>
      </w:r>
    </w:p>
    <w:p>
      <w:pPr>
        <w:pStyle w:val="Heading2"/>
        <w:spacing w:after="120" w:before="240"/>
      </w:pPr>
      <w:r>
        <w:rPr>
          <w:b/>
          <w:bCs/>
          <w:color w:val="1E3A8A"/>
          <w:sz w:val="26"/>
          <w:szCs w:val="26"/>
        </w:rPr>
        <w:t xml:space="preserve">F-2 (HIGH): Sparse-demand products are systematically under-forecast</w:t>
      </w:r>
    </w:p>
    <w:p>
      <w:pPr>
        <w:spacing w:after="60" w:before="60"/>
      </w:pPr>
      <w:r>
        <w:rPr>
          <w:i/>
          <w:iCs/>
        </w:rPr>
        <w:t xml:space="preserve">File: </w:t>
      </w:r>
      <w:r>
        <w:rPr>
          <w:rFonts w:ascii="Courier New" w:cs="Courier New" w:eastAsia="Courier New" w:hAnsi="Courier New"/>
          <w:color w:val="B45309"/>
          <w:sz w:val="20"/>
          <w:szCs w:val="20"/>
        </w:rPr>
        <w:t xml:space="preserve">app.js</w:t>
      </w:r>
      <w:r>
        <w:rPr>
          <w:i/>
          <w:iCs/>
        </w:rPr>
        <w:t xml:space="preserve">  Lines: 682–697   Type: methodology</w:t>
      </w:r>
    </w:p>
    <w:p>
      <w:pPr>
        <w:spacing w:after="60" w:before="60"/>
      </w:pPr>
      <w:r>
        <w:t xml:space="preserve">When computing avgMonthlyExits, the code averages over 12 months always (line 695: overallAvg = monthAvgs.reduce(…) / 12), even when the product only had sales in 3 months out of 13.</w:t>
      </w:r>
    </w:p>
    <w:p>
      <w:pPr>
        <w:spacing w:after="60" w:before="60"/>
      </w:pPr>
      <w:r>
        <w:t xml:space="preserve">For a product like AVONEX, which sells in batches every 1–2 months (3+6+6+3+3 units across 5 months over the year, total 24 units), the engine reads this as 24÷12 = 2 units/month, then sets the daily consumption and forecast accordingly. Real demand-when-active is 24÷5 ≈ 4.8/month — more than 2× higher.</w:t>
      </w:r>
    </w:p>
    <w:p>
      <w:pPr>
        <w:spacing w:after="60" w:before="60"/>
      </w:pPr>
      <w:r>
        <w:rPr>
          <w:b/>
          <w:bCs/>
        </w:rPr>
        <w:t xml:space="preserve">Why this matters specifically for pharmacy demand: </w:t>
      </w:r>
      <w:r>
        <w:t xml:space="preserve">many high-value injectables, biologics, and specialty drugs have exactly this 'every other month' pattern. They're the products where a stock-out is most costly (patients can't substitute generics, supplier lead time is long, the price-per-unit is high). The current method underweights exactly this category.</w:t>
      </w:r>
    </w:p>
    <w:p>
      <w:pPr>
        <w:pStyle w:val="Heading3"/>
        <w:spacing w:after="80" w:before="180"/>
      </w:pPr>
      <w:r>
        <w:rPr>
          <w:b/>
          <w:bCs/>
          <w:color w:val="334155"/>
          <w:sz w:val="22"/>
          <w:szCs w:val="22"/>
        </w:rPr>
        <w:t xml:space="preserve">Real example: AVONEX (interferon, 68 188 DA per vial, 2 M DA/year revenue)</w:t>
      </w:r>
    </w:p>
    <w:p>
      <w:pPr>
        <w:spacing w:after="60" w:before="60"/>
      </w:pPr>
      <w:r>
        <w:t xml:space="preserve">Monthly sales over the past 13 months: ·, ·, 6, ·, ·, 6, ·, ·, 6, ·, 3, 3, · (5 active months out of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0B0B0" w:sz="4"/>
              <w:left w:val="single" w:color="B0B0B0" w:sz="4"/>
              <w:bottom w:val="single" w:color="B0B0B0" w:sz="4"/>
              <w:right w:val="single" w:color="B0B0B0" w:sz="4"/>
            </w:tcBorders>
            <w:shd w:fill="1E3A8A" w:color="auto" w:val="clear"/>
            <w:tcMar>
              <w:top w:type="dxa" w:w="100"/>
              <w:left w:type="dxa" w:w="120"/>
              <w:bottom w:type="dxa" w:w="100"/>
              <w:right w:type="dxa" w:w="120"/>
            </w:tcMar>
          </w:tcPr>
          <w:p>
            <w:r>
              <w:rPr>
                <w:b/>
                <w:bCs/>
                <w:color w:val="FFFFFF"/>
                <w:sz w:val="20"/>
                <w:szCs w:val="20"/>
              </w:rPr>
              <w:t xml:space="preserve">Calculation</w:t>
            </w:r>
          </w:p>
        </w:tc>
        <w:tc>
          <w:tcPr>
            <w:tcW w:type="dxa" w:w="4680"/>
            <w:tcBorders>
              <w:top w:val="single" w:color="B0B0B0" w:sz="4"/>
              <w:left w:val="single" w:color="B0B0B0" w:sz="4"/>
              <w:bottom w:val="single" w:color="B0B0B0" w:sz="4"/>
              <w:right w:val="single" w:color="B0B0B0" w:sz="4"/>
            </w:tcBorders>
            <w:shd w:fill="1E3A8A" w:color="auto" w:val="clear"/>
            <w:tcMar>
              <w:top w:type="dxa" w:w="100"/>
              <w:left w:type="dxa" w:w="120"/>
              <w:bottom w:type="dxa" w:w="100"/>
              <w:right w:type="dxa" w:w="120"/>
            </w:tcMar>
          </w:tcPr>
          <w:p>
            <w:r>
              <w:rPr>
                <w:b/>
                <w:bCs/>
                <w:color w:val="FFFFFF"/>
                <w:sz w:val="20"/>
                <w:szCs w:val="20"/>
              </w:rPr>
              <w:t xml:space="preserve">Result</w:t>
            </w:r>
          </w:p>
        </w:tc>
      </w:tr>
      <w:tr>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avg per month (app, /12)</w:t>
            </w:r>
          </w:p>
        </w:tc>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24 / 12 = 2.0 units/month</w:t>
            </w:r>
          </w:p>
        </w:tc>
      </w:tr>
      <w:tr>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avg per active month (correct, /5)</w:t>
            </w:r>
          </w:p>
        </w:tc>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24 / 5 = 4.8 units/month</w:t>
            </w:r>
          </w:p>
        </w:tc>
      </w:tr>
      <w:tr>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Class A, target = 2.5 months</w:t>
            </w:r>
          </w:p>
        </w:tc>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App = 2.5 × 2.0 ≈ 5; Correct = 2.5 × 4.8 ≈ 12 units</w:t>
            </w:r>
          </w:p>
        </w:tc>
      </w:tr>
      <w:tr>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Currently in stock</w:t>
            </w:r>
          </w:p>
        </w:tc>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2 vials — sufficient for ~14 days of activity</w:t>
            </w:r>
          </w:p>
        </w:tc>
      </w:tr>
      <w:tr>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App's suggestion</w:t>
            </w:r>
          </w:p>
        </w:tc>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color w:val="B91C1C"/>
                <w:sz w:val="20"/>
                <w:szCs w:val="20"/>
              </w:rPr>
              <w:t xml:space="preserve">Buy 1 vial (because it sees demand as 2/month and stock as enough)</w:t>
            </w:r>
          </w:p>
        </w:tc>
      </w:tr>
    </w:tbl>
    <w:p>
      <w:pPr>
        <w:spacing w:after="60" w:before="60"/>
      </w:pPr>
      <w:r>
        <w:t xml:space="preserve"> </w:t>
      </w:r>
    </w:p>
    <w:p>
      <w:pPr>
        <w:spacing w:after="60" w:before="60"/>
      </w:pPr>
      <w:r>
        <w:t xml:space="preserve">Stock-out probability on this product is very high. With finding F-1 also in play, Class A correction alone does not rescue AVONEX — both fixes are required.</w:t>
      </w:r>
    </w:p>
    <w:p>
      <w:pPr>
        <w:pStyle w:val="Heading3"/>
        <w:spacing w:after="80" w:before="180"/>
      </w:pPr>
      <w:r>
        <w:rPr>
          <w:b/>
          <w:bCs/>
          <w:color w:val="334155"/>
          <w:sz w:val="22"/>
          <w:szCs w:val="22"/>
        </w:rPr>
        <w:t xml:space="preserve">Fix options (pick one)</w:t>
      </w:r>
    </w:p>
    <w:p>
      <w:pPr>
        <w:pStyle w:val="ListParagraph"/>
        <w:numPr>
          <w:ilvl w:val="0"/>
          <w:numId w:val="2"/>
        </w:numPr>
        <w:spacing w:after="40" w:before="40"/>
      </w:pPr>
      <w:r>
        <w:rPr>
          <w:b/>
          <w:bCs/>
        </w:rPr>
        <w:t xml:space="preserve">Option A (minimal): </w:t>
      </w:r>
      <w:r>
        <w:t xml:space="preserve">change the /12 divisor to count of months with non-zero data. Risk: very seasonal products that legitimately have 6 months of zero demand (e.g. summer-only) get over-ordered.</w:t>
      </w:r>
    </w:p>
    <w:p>
      <w:pPr>
        <w:pStyle w:val="ListParagraph"/>
        <w:numPr>
          <w:ilvl w:val="0"/>
          <w:numId w:val="2"/>
        </w:numPr>
        <w:spacing w:after="40" w:before="40"/>
      </w:pPr>
      <w:r>
        <w:rPr>
          <w:b/>
          <w:bCs/>
        </w:rPr>
        <w:t xml:space="preserve">Option B (recommended): </w:t>
      </w:r>
      <w:r>
        <w:t xml:space="preserve">separate "sparse / intermittent demand" products (≤5 active months out of 13) into a dedicated forecast path — e.g. Croston's method or a simple "recent active-month average × target months".</w:t>
      </w:r>
    </w:p>
    <w:p>
      <w:pPr>
        <w:pStyle w:val="ListParagraph"/>
        <w:numPr>
          <w:ilvl w:val="0"/>
          <w:numId w:val="2"/>
        </w:numPr>
        <w:spacing w:after="40" w:before="40"/>
      </w:pPr>
      <w:r>
        <w:rPr>
          <w:b/>
          <w:bCs/>
        </w:rPr>
        <w:t xml:space="preserve">Option C (data layer): </w:t>
      </w:r>
      <w:r>
        <w:t xml:space="preserve">let staff manually mark a product as "approvisionnement épisodique" in the DCI Match page; that flag bypasses the seasonal averaging and uses a count-based reorder point instead.</w:t>
      </w:r>
    </w:p>
    <w:p>
      <w:pPr>
        <w:pStyle w:val="Heading2"/>
        <w:spacing w:after="120" w:before="240"/>
      </w:pPr>
      <w:r>
        <w:rPr>
          <w:b/>
          <w:bCs/>
          <w:color w:val="1E3A8A"/>
          <w:sz w:val="26"/>
          <w:szCs w:val="26"/>
        </w:rPr>
        <w:t xml:space="preserve">F-3 (HIGH): Stockouts in your own history bias the forecast downward</w:t>
      </w:r>
    </w:p>
    <w:p>
      <w:pPr>
        <w:spacing w:after="60" w:before="60"/>
      </w:pPr>
      <w:r>
        <w:rPr>
          <w:i/>
          <w:iCs/>
        </w:rPr>
        <w:t xml:space="preserve">File: </w:t>
      </w:r>
      <w:r>
        <w:rPr>
          <w:rFonts w:ascii="Courier New" w:cs="Courier New" w:eastAsia="Courier New" w:hAnsi="Courier New"/>
          <w:color w:val="B45309"/>
          <w:sz w:val="20"/>
          <w:szCs w:val="20"/>
        </w:rPr>
        <w:t xml:space="preserve">app.js</w:t>
      </w:r>
      <w:r>
        <w:rPr>
          <w:i/>
          <w:iCs/>
        </w:rPr>
        <w:t xml:space="preserve">  Lines: 682–696   Type: methodology</w:t>
      </w:r>
    </w:p>
    <w:p>
      <w:pPr>
        <w:spacing w:after="60" w:before="60"/>
      </w:pPr>
      <w:r>
        <w:t xml:space="preserve">The seasonality index is built from monthlyExits[mk]. A month with zero exits is treated as a month with zero demand — there's no way to distinguish 'we sold nothing because no one asked' from 'we sold nothing because we were out of stock.' The Top-10 ruptures already show NOVOMIX 30, ZETRON, OLANZEX, LEVEMIR, D-THREE, several baby formulas — all class A, all at zero stock today. Each of those rupture months feeds back into a depressed seasonal multiplier for the same month next year, which then suppresses the reorder again.</w:t>
      </w:r>
    </w:p>
    <w:p>
      <w:pPr>
        <w:spacing w:after="60" w:before="60"/>
      </w:pPr>
      <w:r>
        <w:rPr>
          <w:b/>
          <w:bCs/>
        </w:rPr>
        <w:t xml:space="preserve">Fix: </w:t>
      </w:r>
      <w:r>
        <w:t xml:space="preserve">if monthlyEntries[mk] &gt; 0 but monthlyExits[mk] = 0, treat that month as a stockout — exclude it from seasonal calculations rather than averaging in 0. Better still: detect periods where stock hit zero and use the previous year's same month, or interpolate from neighbours.</w:t>
      </w:r>
    </w:p>
    <w:p>
      <w:pPr>
        <w:pStyle w:val="Heading2"/>
        <w:spacing w:after="120" w:before="240"/>
      </w:pPr>
      <w:r>
        <w:rPr>
          <w:b/>
          <w:bCs/>
          <w:color w:val="1E3A8A"/>
          <w:sz w:val="26"/>
          <w:szCs w:val="26"/>
        </w:rPr>
        <w:t xml:space="preserve">F-4 (HIGH): "OK" alert band silently masks under-stock</w:t>
      </w:r>
    </w:p>
    <w:p>
      <w:pPr>
        <w:spacing w:after="60" w:before="60"/>
      </w:pPr>
      <w:r>
        <w:rPr>
          <w:i/>
          <w:iCs/>
        </w:rPr>
        <w:t xml:space="preserve">File: </w:t>
      </w:r>
      <w:r>
        <w:rPr>
          <w:rFonts w:ascii="Courier New" w:cs="Courier New" w:eastAsia="Courier New" w:hAnsi="Courier New"/>
          <w:color w:val="B45309"/>
          <w:sz w:val="20"/>
          <w:szCs w:val="20"/>
        </w:rPr>
        <w:t xml:space="preserve">app.js</w:t>
      </w:r>
      <w:r>
        <w:rPr>
          <w:i/>
          <w:iCs/>
        </w:rPr>
        <w:t xml:space="preserve">  Lines: 842–851   Type: alerting logic</w:t>
      </w:r>
    </w:p>
    <w:p>
      <w:pPr>
        <w:spacing w:after="60" w:before="60"/>
      </w:pPr>
      <w:r>
        <w:t xml:space="preserve">The alert ladder is: rupture → ≤5j → ≤15j → OK → Surstock (&gt;120j). There's nothing between 15 days and 120 days. A product with daysRemaining = 48 and targetStock = 90 reads as OK even though the math literally says you should reorder.</w:t>
      </w:r>
    </w:p>
    <w:p>
      <w:pPr>
        <w:spacing w:after="60" w:before="60"/>
      </w:pPr>
      <w:r>
        <w:rPr>
          <w:b/>
          <w:bCs/>
        </w:rPr>
        <w:t xml:space="preserve">Measured on your data: </w:t>
      </w:r>
      <w:r>
        <w:t xml:space="preserve">1,271 products are in the 'OK' band. </w:t>
      </w:r>
    </w:p>
    <w:p>
      <w:pPr>
        <w:spacing w:after="60" w:before="60"/>
      </w:pPr>
      <w:r>
        <w:rPr>
          <w:b/>
          <w:bCs/>
          <w:color w:val="B91C1C"/>
        </w:rPr>
        <w:t xml:space="preserve">Among those, 396 (31 %) have effectiveStock &lt; their own computed targetStock. </w:t>
      </w:r>
      <w:r>
        <w:t xml:space="preserve">They are silently under-stocked.</w:t>
      </w:r>
    </w:p>
    <w:p>
      <w:pPr>
        <w:spacing w:after="60" w:before="60"/>
      </w:pPr>
      <w:r>
        <w:rPr>
          <w:b/>
          <w:bCs/>
        </w:rPr>
        <w:t xml:space="preserve">Fix: </w:t>
      </w:r>
      <w:r>
        <w:t xml:space="preserve">add a new alert level — e.g. 'à réapprovisionner' — that fires when effectiveStock &lt; targetStock × 0.8 even if daysRemaining &gt; 15. Or: derive the reorder threshold from the target months setting itself, so 'OK' means 'stock between target × 0.8 and target × 1.2'.</w:t>
      </w:r>
    </w:p>
    <w:p>
      <w:pPr>
        <w:pStyle w:val="Heading2"/>
        <w:spacing w:after="120" w:before="240"/>
      </w:pPr>
      <w:r>
        <w:rPr>
          <w:b/>
          <w:bCs/>
          <w:color w:val="1E3A8A"/>
          <w:sz w:val="26"/>
          <w:szCs w:val="26"/>
        </w:rPr>
        <w:t xml:space="preserve">F-5 (HIGH): Purchase list ignores near-expiry stock</w:t>
      </w:r>
    </w:p>
    <w:p>
      <w:pPr>
        <w:spacing w:after="60" w:before="60"/>
      </w:pPr>
      <w:r>
        <w:rPr>
          <w:i/>
          <w:iCs/>
        </w:rPr>
        <w:t xml:space="preserve">File: </w:t>
      </w:r>
      <w:r>
        <w:rPr>
          <w:rFonts w:ascii="Courier New" w:cs="Courier New" w:eastAsia="Courier New" w:hAnsi="Courier New"/>
          <w:color w:val="B45309"/>
          <w:sz w:val="20"/>
          <w:szCs w:val="20"/>
        </w:rPr>
        <w:t xml:space="preserve">app.js</w:t>
      </w:r>
      <w:r>
        <w:rPr>
          <w:i/>
          <w:iCs/>
        </w:rPr>
        <w:t xml:space="preserve">  Lines: 1186–1244   Type: missing safety check</w:t>
      </w:r>
    </w:p>
    <w:p>
      <w:pPr>
        <w:spacing w:after="60" w:before="60"/>
      </w:pPr>
      <w:r>
        <w:t xml:space="preserve">The purchase list filters by withdrawn, dciGroupCovered, and alert level — but not by nearExpiryQty. A product with 100 units expiring in 8 weeks and only 20 units of fresh stock would be flagged as 'low stock, reorder' even though the right action is 'discount the near-expiry batch, defer the order.'</w:t>
      </w:r>
    </w:p>
    <w:p>
      <w:pPr>
        <w:spacing w:after="60" w:before="60"/>
      </w:pPr>
      <w:r>
        <w:rPr>
          <w:b/>
          <w:bCs/>
        </w:rPr>
        <w:t xml:space="preserve">Measured on your data: </w:t>
      </w:r>
      <w:r>
        <w:t xml:space="preserve">562 K DA already expired (waste), 784 K DA expiring within 90 days. The Expiry page already warns about these — but the warning doesn't travel to the Purchase list.</w:t>
      </w:r>
    </w:p>
    <w:p>
      <w:pPr>
        <w:spacing w:after="60" w:before="60"/>
      </w:pPr>
      <w:r>
        <w:rPr>
          <w:b/>
          <w:bCs/>
        </w:rPr>
        <w:t xml:space="preserve">Fix: </w:t>
      </w:r>
      <w:r>
        <w:t xml:space="preserve">on the Purchase list, when nearExpiryQty &gt; 1 month of forward consumption, replace the 'buy X units' suggestion with 'écouler d'abord les Y unités proches péremption — réviser plus tard'. The detail modal already has this data; just plumb it forward.</w:t>
      </w:r>
    </w:p>
    <w:p>
      <w:pPr>
        <w:pStyle w:val="Heading2"/>
        <w:spacing w:after="120" w:before="240"/>
      </w:pPr>
      <w:r>
        <w:rPr>
          <w:b/>
          <w:bCs/>
          <w:color w:val="1E3A8A"/>
          <w:sz w:val="26"/>
          <w:szCs w:val="26"/>
        </w:rPr>
        <w:t xml:space="preserve">F-6 (MEDIUM): No supplier lead time in the reorder math</w:t>
      </w:r>
    </w:p>
    <w:p>
      <w:pPr>
        <w:spacing w:after="60" w:before="60"/>
      </w:pPr>
      <w:r>
        <w:rPr>
          <w:i/>
          <w:iCs/>
        </w:rPr>
        <w:t xml:space="preserve">File: </w:t>
      </w:r>
      <w:r>
        <w:rPr>
          <w:rFonts w:ascii="Courier New" w:cs="Courier New" w:eastAsia="Courier New" w:hAnsi="Courier New"/>
          <w:color w:val="B45309"/>
          <w:sz w:val="20"/>
          <w:szCs w:val="20"/>
        </w:rPr>
        <w:t xml:space="preserve">app.js</w:t>
      </w:r>
      <w:r>
        <w:rPr>
          <w:i/>
          <w:iCs/>
        </w:rPr>
        <w:t xml:space="preserve">  Lines: 722–737   Type: missing feature</w:t>
      </w:r>
    </w:p>
    <w:p>
      <w:pPr>
        <w:spacing w:after="60" w:before="60"/>
      </w:pPr>
      <w:r>
        <w:t xml:space="preserve">Target stock = consumption for N months ahead. There's no concept of supplier lead time — yet most pharmacy wholesalers run 3–10 day cycles, and specialty/import distributors run 2–4 weeks. The current logic only triggers a reorder once daysRemaining drops below 15. For a product with a 3-week lead time, that's already too late.</w:t>
      </w:r>
    </w:p>
    <w:p>
      <w:pPr>
        <w:spacing w:after="60" w:before="60"/>
      </w:pPr>
      <w:r>
        <w:rPr>
          <w:b/>
          <w:bCs/>
        </w:rPr>
        <w:t xml:space="preserve">Fix: </w:t>
      </w:r>
      <w:r>
        <w:t xml:space="preserve">add a per-supplier lead time setting (Settings page). Reorder point = lead time × daily consumption + safety stock. Display 'jours-avant-commande' alongside 'jours-restants' so staff knows when to act, not just when the bell rings.</w:t>
      </w:r>
    </w:p>
    <w:p>
      <w:pPr>
        <w:pStyle w:val="Heading2"/>
        <w:spacing w:after="120" w:before="240"/>
      </w:pPr>
      <w:r>
        <w:rPr>
          <w:b/>
          <w:bCs/>
          <w:color w:val="1E3A8A"/>
          <w:sz w:val="26"/>
          <w:szCs w:val="26"/>
        </w:rPr>
        <w:t xml:space="preserve">F-7 (MEDIUM): Trend × Seasonality double-counts in current month</w:t>
      </w:r>
    </w:p>
    <w:p>
      <w:pPr>
        <w:spacing w:after="60" w:before="60"/>
      </w:pPr>
      <w:r>
        <w:rPr>
          <w:i/>
          <w:iCs/>
        </w:rPr>
        <w:t xml:space="preserve">File: </w:t>
      </w:r>
      <w:r>
        <w:rPr>
          <w:rFonts w:ascii="Courier New" w:cs="Courier New" w:eastAsia="Courier New" w:hAnsi="Courier New"/>
          <w:color w:val="B45309"/>
          <w:sz w:val="20"/>
          <w:szCs w:val="20"/>
        </w:rPr>
        <w:t xml:space="preserve">app.js</w:t>
      </w:r>
      <w:r>
        <w:rPr>
          <w:i/>
          <w:iCs/>
        </w:rPr>
        <w:t xml:space="preserve">  Lines: 703–705, 727–731   Type: methodology</w:t>
      </w:r>
    </w:p>
    <w:p>
      <w:pPr>
        <w:spacing w:after="60" w:before="60"/>
      </w:pPr>
      <w:r>
        <w:t xml:space="preserve">The forecast for month M is: avgMonthlyExits × seasonalIndex[M] × trend × growthMult. The trend is built from the last 3 months' average ÷ overall average. For a strongly seasonal product, both factors point in the same direction during peak season — a winter flu medicine might get seasonalIndex[12] ≈ 2.0 AND trend ≈ 1.8 (because the last 3 months WERE the peak), giving a 3.6× forecast multiplier when reality is just 2×. The clamp to [0.3, 3] prevents the absolute worst case but still leaves 50–80 % overshoot for class A seasonal items.</w:t>
      </w:r>
    </w:p>
    <w:p>
      <w:pPr>
        <w:spacing w:after="60" w:before="60"/>
      </w:pPr>
      <w:r>
        <w:rPr>
          <w:b/>
          <w:bCs/>
        </w:rPr>
        <w:t xml:space="preserve">Fix (cleanest): </w:t>
      </w:r>
      <w:r>
        <w:t xml:space="preserve">compute trend from year-over-year change for the same month (Jan 2026 vs Jan 2025), not from rolling 3-month vs overall. With 13 months of data this is now possible for every month.</w:t>
      </w:r>
    </w:p>
    <w:p>
      <w:pPr>
        <w:pStyle w:val="Heading2"/>
        <w:spacing w:after="120" w:before="240"/>
      </w:pPr>
      <w:r>
        <w:rPr>
          <w:b/>
          <w:bCs/>
          <w:color w:val="1E3A8A"/>
          <w:sz w:val="26"/>
          <w:szCs w:val="26"/>
        </w:rPr>
        <w:t xml:space="preserve">F-8 (MEDIUM): The XYZ-to-targetMonths matrix is inverted</w:t>
      </w:r>
    </w:p>
    <w:p>
      <w:pPr>
        <w:spacing w:after="60" w:before="60"/>
      </w:pPr>
      <w:r>
        <w:rPr>
          <w:i/>
          <w:iCs/>
        </w:rPr>
        <w:t xml:space="preserve">File: </w:t>
      </w:r>
      <w:r>
        <w:rPr>
          <w:rFonts w:ascii="Courier New" w:cs="Courier New" w:eastAsia="Courier New" w:hAnsi="Courier New"/>
          <w:color w:val="B45309"/>
          <w:sz w:val="20"/>
          <w:szCs w:val="20"/>
        </w:rPr>
        <w:t xml:space="preserve">app.js</w:t>
      </w:r>
      <w:r>
        <w:rPr>
          <w:i/>
          <w:iCs/>
        </w:rPr>
        <w:t xml:space="preserve">  Lines: 8, 723   Type: design decision</w:t>
      </w:r>
    </w:p>
    <w:p>
      <w:pPr>
        <w:spacing w:after="60" w:before="60"/>
      </w:pPr>
      <w:r>
        <w:t xml:space="preserve">Default targetMonths: AX:3, AY:2.5, AZ:2 — i.e. the more volatile a class A product, the LESS stock you carry. This is the opposite of standard inventory theory: volatile (Z) products need MORE safety stock because their demand is unpredictable, not less. The reasoning may have been 'volatile = harder to forecast, don't over-commit', but the practical effect on your data is that Z-class products (the entire 'erratic-demand' bucket including AVONEX, sparse-demand specialty drugs, and seasonal items) get the smallest stock buffer.</w:t>
      </w:r>
    </w:p>
    <w:p>
      <w:pPr>
        <w:spacing w:after="60" w:before="60"/>
      </w:pPr>
      <w:r>
        <w:rPr>
          <w:b/>
          <w:bCs/>
        </w:rPr>
        <w:t xml:space="preserve">Recommended values: </w:t>
      </w:r>
      <w:r>
        <w:t xml:space="preserve">AX:2, AY:2.5, AZ:3, BX:1.5, BY:2, BZ:2.5, CX:1, CY:1.5, CZ:2. Higher Z stock to cover variability. Configurable from Settings — no code change needed if you're comfortable editing those values.</w:t>
      </w:r>
    </w:p>
    <w:p>
      <w:pPr>
        <w:pStyle w:val="Heading2"/>
        <w:spacing w:after="120" w:before="240"/>
      </w:pPr>
      <w:r>
        <w:rPr>
          <w:b/>
          <w:bCs/>
          <w:color w:val="1E3A8A"/>
          <w:sz w:val="26"/>
          <w:szCs w:val="26"/>
        </w:rPr>
        <w:t xml:space="preserve">F-9 (LOW): dailyConsumption falls back to a yearly average that's effectively zero for new products</w:t>
      </w:r>
    </w:p>
    <w:p>
      <w:pPr>
        <w:spacing w:after="60" w:before="60"/>
      </w:pPr>
      <w:r>
        <w:rPr>
          <w:i/>
          <w:iCs/>
        </w:rPr>
        <w:t xml:space="preserve">File: </w:t>
      </w:r>
      <w:r>
        <w:rPr>
          <w:rFonts w:ascii="Courier New" w:cs="Courier New" w:eastAsia="Courier New" w:hAnsi="Courier New"/>
          <w:color w:val="B45309"/>
          <w:sz w:val="20"/>
          <w:szCs w:val="20"/>
        </w:rPr>
        <w:t xml:space="preserve">app.js</w:t>
      </w:r>
      <w:r>
        <w:rPr>
          <w:i/>
          <w:iCs/>
        </w:rPr>
        <w:t xml:space="preserve">  Lines: 717–720</w:t>
      </w:r>
    </w:p>
    <w:p>
      <w:pPr>
        <w:spacing w:after="60" w:before="60"/>
      </w:pPr>
      <w:r>
        <w:t xml:space="preserve">If seasonalIndex[currentMonth] = 0 (no historical data for this month), the code falls back to yearlyExits / 365. For a product that only started selling in the last 3 months, that's e.g. 24 sales ÷ 365 = 0.07/day — meaning 20 units 'lasts 286 days'. Result: brand-new products get classified as low-priority no matter how fast they're selling right now.</w:t>
      </w:r>
    </w:p>
    <w:p>
      <w:pPr>
        <w:spacing w:after="60" w:before="60"/>
      </w:pPr>
      <w:r>
        <w:rPr>
          <w:b/>
          <w:bCs/>
        </w:rPr>
        <w:t xml:space="preserve">Fix: </w:t>
      </w:r>
      <w:r>
        <w:t xml:space="preserve">for products with &lt;6 months of history, use average over active months × current-month seasonal multiplier if available, otherwise just average over active months.</w:t>
      </w:r>
    </w:p>
    <w:p>
      <w:r>
        <w:br w:type="page"/>
      </w:r>
    </w:p>
    <w:p>
      <w:pPr>
        <w:pStyle w:val="Heading1"/>
        <w:spacing w:after="180" w:before="360"/>
      </w:pPr>
      <w:r>
        <w:rPr>
          <w:b/>
          <w:bCs/>
          <w:color w:val="0F172A"/>
          <w:sz w:val="32"/>
          <w:szCs w:val="32"/>
        </w:rPr>
        <w:t xml:space="preserve">Part 2 — UX &amp; daily usability findings</w:t>
      </w:r>
    </w:p>
    <w:p>
      <w:pPr>
        <w:spacing w:after="60" w:before="60"/>
      </w:pPr>
      <w:r>
        <w:t xml:space="preserve">This section is about the daily friction your staff hits when actually using the app — not about visual polish, but about what makes the difference between 'I look at this every morning' and 'I'll do it later'.</w:t>
      </w:r>
    </w:p>
    <w:p>
      <w:pPr>
        <w:pStyle w:val="Heading2"/>
        <w:spacing w:after="120" w:before="240"/>
      </w:pPr>
      <w:r>
        <w:rPr>
          <w:b/>
          <w:bCs/>
          <w:color w:val="1E3A8A"/>
          <w:sz w:val="26"/>
          <w:szCs w:val="26"/>
        </w:rPr>
        <w:t xml:space="preserve">U-1 (CRITICAL): No data persistence between sessions</w:t>
      </w:r>
    </w:p>
    <w:p>
      <w:pPr>
        <w:spacing w:after="60" w:before="60"/>
      </w:pPr>
      <w:r>
        <w:rPr>
          <w:i/>
          <w:iCs/>
        </w:rPr>
        <w:t xml:space="preserve">File: </w:t>
      </w:r>
      <w:r>
        <w:rPr>
          <w:rFonts w:ascii="Courier New" w:cs="Courier New" w:eastAsia="Courier New" w:hAnsi="Courier New"/>
          <w:color w:val="B45309"/>
          <w:sz w:val="20"/>
          <w:szCs w:val="20"/>
        </w:rPr>
        <w:t xml:space="preserve">app.js</w:t>
      </w:r>
      <w:r>
        <w:rPr>
          <w:i/>
          <w:iCs/>
        </w:rPr>
        <w:t xml:space="preserve">  Lines: 1675–1745, 1747–1777</w:t>
      </w:r>
    </w:p>
    <w:p>
      <w:pPr>
        <w:spacing w:after="60" w:before="60"/>
      </w:pPr>
      <w:r>
        <w:t xml:space="preserve">The IndexedDB / localStorage layer only persists settings, manual DCI corrections, and manual categories. The actual imported data — nomenclature (70 K lots), 13 monthly files (314 K transaction rows), and the Chifa AI base (7 557 médicaments) — is never persisted. Every time the app is opened, all 15 Excel files must be re-uploaded and re-parsed.</w:t>
      </w:r>
    </w:p>
    <w:p>
      <w:pPr>
        <w:spacing w:after="60" w:before="60"/>
      </w:pPr>
      <w:r>
        <w:rPr>
          <w:b/>
          <w:bCs/>
        </w:rPr>
        <w:t xml:space="preserve">On the data you provided (≈ 25 MB across 15 files), parsing takes roughly 60–90 seconds plus the time to drag-drop the files. Daily, for staff and for you. </w:t>
      </w:r>
      <w:r>
        <w:t xml:space="preserve">This is the single biggest friction point in the daily workflow.</w:t>
      </w:r>
    </w:p>
    <w:p>
      <w:pPr>
        <w:spacing w:after="60" w:before="60"/>
      </w:pPr>
      <w:r>
        <w:rPr>
          <w:b/>
          <w:bCs/>
        </w:rPr>
        <w:t xml:space="preserve">Fix: </w:t>
      </w:r>
      <w:r>
        <w:t xml:space="preserve">persist DB.nomenclature, DB.monthly, DB.nationalDCI, and DB.products to IndexedDB after each successful import + compute. On app load, restore them and display 'données du 2026-05-17 — recharger les fichiers du mois ?' so the user can choose to refresh or work with cached data. Roughly 30 lines of code; same pattern as the existing settings persistence.</w:t>
      </w:r>
    </w:p>
    <w:p>
      <w:pPr>
        <w:pStyle w:val="Heading2"/>
        <w:spacing w:after="120" w:before="240"/>
      </w:pPr>
      <w:r>
        <w:rPr>
          <w:b/>
          <w:bCs/>
          <w:color w:val="1E3A8A"/>
          <w:sz w:val="26"/>
          <w:szCs w:val="26"/>
        </w:rPr>
        <w:t xml:space="preserve">U-2 (HIGH): Daily workflow takes more clicks than it needs to</w:t>
      </w:r>
    </w:p>
    <w:p>
      <w:pPr>
        <w:spacing w:after="60" w:before="60"/>
      </w:pPr>
      <w:r>
        <w:t xml:space="preserve">Current daily flow: Open app → Import page → drag 13 files → click Calculer → wait → click Alertes → look at urgent items → click Purchase List → set filter → export Excel. That's 9 actions and 2 page navigations.</w:t>
      </w:r>
    </w:p>
    <w:p>
      <w:pPr>
        <w:pStyle w:val="Heading3"/>
        <w:spacing w:after="80" w:before="180"/>
      </w:pPr>
      <w:r>
        <w:rPr>
          <w:b/>
          <w:bCs/>
          <w:color w:val="334155"/>
          <w:sz w:val="22"/>
          <w:szCs w:val="22"/>
        </w:rPr>
        <w:t xml:space="preserve">Suggested simplification</w:t>
      </w:r>
    </w:p>
    <w:p>
      <w:pPr>
        <w:pStyle w:val="ListParagraph"/>
        <w:numPr>
          <w:ilvl w:val="0"/>
          <w:numId w:val="2"/>
        </w:numPr>
        <w:spacing w:after="40" w:before="40"/>
      </w:pPr>
      <w:r>
        <w:t xml:space="preserve">Single 'Mise à jour quotidienne' button on Dashboard that runs Calculer + jumps to the relevant page based on most recent activity.</w:t>
      </w:r>
    </w:p>
    <w:p>
      <w:pPr>
        <w:pStyle w:val="ListParagraph"/>
        <w:numPr>
          <w:ilvl w:val="0"/>
          <w:numId w:val="2"/>
        </w:numPr>
        <w:spacing w:after="40" w:before="40"/>
      </w:pPr>
      <w:r>
        <w:t xml:space="preserve">Dashboard should highlight Top-5 urgent purchases inline rather than requiring navigation. The data is already computed; just surface it.</w:t>
      </w:r>
    </w:p>
    <w:p>
      <w:pPr>
        <w:pStyle w:val="ListParagraph"/>
        <w:numPr>
          <w:ilvl w:val="0"/>
          <w:numId w:val="2"/>
        </w:numPr>
        <w:spacing w:after="40" w:before="40"/>
      </w:pPr>
      <w:r>
        <w:t xml:space="preserve">"Dernier calcul: il y a 3 heures" timestamp on every page so staff knows whether the numbers are fresh.</w:t>
      </w:r>
    </w:p>
    <w:p>
      <w:pPr>
        <w:pStyle w:val="Heading2"/>
        <w:spacing w:after="120" w:before="240"/>
      </w:pPr>
      <w:r>
        <w:rPr>
          <w:b/>
          <w:bCs/>
          <w:color w:val="1E3A8A"/>
          <w:sz w:val="26"/>
          <w:szCs w:val="26"/>
        </w:rPr>
        <w:t xml:space="preserve">U-3 (HIGH): DCI Match page is unusable in bulk</w:t>
      </w:r>
    </w:p>
    <w:p>
      <w:pPr>
        <w:spacing w:after="60" w:before="60"/>
      </w:pPr>
      <w:r>
        <w:rPr>
          <w:i/>
          <w:iCs/>
        </w:rPr>
        <w:t xml:space="preserve">File: </w:t>
      </w:r>
      <w:r>
        <w:rPr>
          <w:rFonts w:ascii="Courier New" w:cs="Courier New" w:eastAsia="Courier New" w:hAnsi="Courier New"/>
          <w:color w:val="B45309"/>
          <w:sz w:val="20"/>
          <w:szCs w:val="20"/>
        </w:rPr>
        <w:t xml:space="preserve">app.js</w:t>
      </w:r>
      <w:r>
        <w:rPr>
          <w:i/>
          <w:iCs/>
        </w:rPr>
        <w:t xml:space="preserve">  Lines: 1352–1495</w:t>
      </w:r>
    </w:p>
    <w:p>
      <w:pPr>
        <w:spacing w:after="60" w:before="60"/>
      </w:pPr>
      <w:r>
        <w:t xml:space="preserve">On the data you provided: 2 616 products are unmatched (~66 % of your active catalogue). Almost all of these are cosmetics/parapharmacie/articles that need to be marked as 'Article' so they stop appearing as red 'Non Matchés' alerts. The page only supports per-row tagging, so this would require &gt;2 000 individual button clicks.</w:t>
      </w:r>
    </w:p>
    <w:p>
      <w:pPr>
        <w:spacing w:after="60" w:before="60"/>
      </w:pPr>
      <w:r>
        <w:rPr>
          <w:b/>
          <w:bCs/>
        </w:rPr>
        <w:t xml:space="preserve">Fix: </w:t>
      </w:r>
      <w:r>
        <w:t xml:space="preserve">add (a) checkbox column with 'tout cocher' / 'inverser la sélection', (b) bulk action buttons: 'Marquer comme Article' / 'Marquer comme DCI x', (c) auto-suggest 'Article' for products that contain creme, gel, lait, soin, etc. in their name and have already been sold for 6+ months without DCI match.</w:t>
      </w:r>
    </w:p>
    <w:p>
      <w:pPr>
        <w:pStyle w:val="Heading2"/>
        <w:spacing w:after="120" w:before="240"/>
      </w:pPr>
      <w:r>
        <w:rPr>
          <w:b/>
          <w:bCs/>
          <w:color w:val="1E3A8A"/>
          <w:sz w:val="26"/>
          <w:szCs w:val="26"/>
        </w:rPr>
        <w:t xml:space="preserve">U-4 (MEDIUM): Supplier comparison search box is broken</w:t>
      </w:r>
    </w:p>
    <w:p>
      <w:pPr>
        <w:spacing w:after="60" w:before="60"/>
      </w:pPr>
      <w:r>
        <w:rPr>
          <w:i/>
          <w:iCs/>
        </w:rPr>
        <w:t xml:space="preserve">File: </w:t>
      </w:r>
      <w:r>
        <w:rPr>
          <w:rFonts w:ascii="Courier New" w:cs="Courier New" w:eastAsia="Courier New" w:hAnsi="Courier New"/>
          <w:color w:val="B45309"/>
          <w:sz w:val="20"/>
          <w:szCs w:val="20"/>
        </w:rPr>
        <w:t xml:space="preserve">app.js</w:t>
      </w:r>
      <w:r>
        <w:rPr>
          <w:i/>
          <w:iCs/>
        </w:rPr>
        <w:t xml:space="preserve">  Line 1163</w:t>
      </w:r>
    </w:p>
    <w:p>
      <w:pPr>
        <w:spacing w:after="60" w:before="60"/>
      </w:pPr>
      <w:r>
        <w:t xml:space="preserve">The text input on the 'Comparaison Prix' tab calls renderSuppliers() on every keystroke but renderSuppliers ignores the input value when building the product list. Result: typing in the search filters nothing — the page just flickers as it rebuilds. This is also flagged in the existing AUDIT_REPORT.md as H-4.</w:t>
      </w:r>
    </w:p>
    <w:p>
      <w:pPr>
        <w:pStyle w:val="Heading2"/>
        <w:spacing w:after="120" w:before="240"/>
      </w:pPr>
      <w:r>
        <w:rPr>
          <w:b/>
          <w:bCs/>
          <w:color w:val="1E3A8A"/>
          <w:sz w:val="26"/>
          <w:szCs w:val="26"/>
        </w:rPr>
        <w:t xml:space="preserve">U-5 (MEDIUM): Best-supplier logic ignores order frequency</w:t>
      </w:r>
    </w:p>
    <w:p>
      <w:pPr>
        <w:spacing w:after="60" w:before="60"/>
      </w:pPr>
      <w:r>
        <w:rPr>
          <w:i/>
          <w:iCs/>
        </w:rPr>
        <w:t xml:space="preserve">File: </w:t>
      </w:r>
      <w:r>
        <w:rPr>
          <w:rFonts w:ascii="Courier New" w:cs="Courier New" w:eastAsia="Courier New" w:hAnsi="Courier New"/>
          <w:color w:val="B45309"/>
          <w:sz w:val="20"/>
          <w:szCs w:val="20"/>
        </w:rPr>
        <w:t xml:space="preserve">app.js</w:t>
      </w:r>
      <w:r>
        <w:rPr>
          <w:i/>
          <w:iCs/>
        </w:rPr>
        <w:t xml:space="preserve">  Lines: 745–762</w:t>
      </w:r>
    </w:p>
    <w:p>
      <w:pPr>
        <w:spacing w:after="60" w:before="60"/>
      </w:pPr>
      <w:r>
        <w:t xml:space="preserve">bestSupplier is chosen by latest unit price only. So a supplier who delivered one cheap order 6 months ago and never since beats a regular supplier who's been reliable but slightly more expensive. The 'prix périmé' indicator already exists but does not down-rank stale suppliers.</w:t>
      </w:r>
    </w:p>
    <w:p>
      <w:pPr>
        <w:spacing w:after="60" w:before="60"/>
      </w:pPr>
      <w:r>
        <w:rPr>
          <w:b/>
          <w:bCs/>
        </w:rPr>
        <w:t xml:space="preserve">Fix: </w:t>
      </w:r>
      <w:r>
        <w:t xml:space="preserve">compute a composite score: latest price × (1 + months_since_last_order × 0.1). Stale prices get progressively de-prioritised. Still rankable.</w:t>
      </w:r>
    </w:p>
    <w:p>
      <w:pPr>
        <w:pStyle w:val="Heading2"/>
        <w:spacing w:after="120" w:before="240"/>
      </w:pPr>
      <w:r>
        <w:rPr>
          <w:b/>
          <w:bCs/>
          <w:color w:val="1E3A8A"/>
          <w:sz w:val="26"/>
          <w:szCs w:val="26"/>
        </w:rPr>
        <w:t xml:space="preserve">U-6 (MEDIUM): Filter state is lost on every navigation</w:t>
      </w:r>
    </w:p>
    <w:p>
      <w:pPr>
        <w:spacing w:after="60" w:before="60"/>
      </w:pPr>
      <w:r>
        <w:t xml:space="preserve">Each page has its own filter state (alertsFilter, dciFilter, supFilter, etc.), but these reset to defaults when switching pages and come back. If you're on the Alerts page filtered to 'class A only, rupture only' and click into a product modal, then back, the filter is preserved — but if you go to Dashboard then back to Alerts, it's lost.</w:t>
      </w:r>
    </w:p>
    <w:p>
      <w:pPr>
        <w:spacing w:after="60" w:before="60"/>
      </w:pPr>
      <w:r>
        <w:rPr>
          <w:b/>
          <w:bCs/>
        </w:rPr>
        <w:t xml:space="preserve">Fix: </w:t>
      </w:r>
      <w:r>
        <w:t xml:space="preserve">persist filters in URL hash (#page=alerts&amp;abc=A&amp;level=rupture) or in localStorage like the rest of the settings.</w:t>
      </w:r>
    </w:p>
    <w:p>
      <w:pPr>
        <w:pStyle w:val="Heading2"/>
        <w:spacing w:after="120" w:before="240"/>
      </w:pPr>
      <w:r>
        <w:rPr>
          <w:b/>
          <w:bCs/>
          <w:color w:val="1E3A8A"/>
          <w:sz w:val="26"/>
          <w:szCs w:val="26"/>
        </w:rPr>
        <w:t xml:space="preserve">U-7 (LOW): Excel export sheet names get silently truncated</w:t>
      </w:r>
    </w:p>
    <w:p>
      <w:pPr>
        <w:spacing w:after="60" w:before="60"/>
      </w:pPr>
      <w:r>
        <w:rPr>
          <w:i/>
          <w:iCs/>
        </w:rPr>
        <w:t xml:space="preserve">File: </w:t>
      </w:r>
      <w:r>
        <w:rPr>
          <w:rFonts w:ascii="Courier New" w:cs="Courier New" w:eastAsia="Courier New" w:hAnsi="Courier New"/>
          <w:color w:val="B45309"/>
          <w:sz w:val="20"/>
          <w:szCs w:val="20"/>
        </w:rPr>
        <w:t xml:space="preserve">app.js</w:t>
      </w:r>
      <w:r>
        <w:rPr>
          <w:i/>
          <w:iCs/>
        </w:rPr>
        <w:t xml:space="preserve">  Line 1307</w:t>
      </w:r>
    </w:p>
    <w:p>
      <w:pPr>
        <w:spacing w:after="60" w:before="60"/>
      </w:pPr>
      <w:r>
        <w:t xml:space="preserve">Excel limits sheet names to 31 characters. The current export truncates supplier names to 31 chars without checking for collisions. With your supplier list, two suppliers whose names start with the same words would silently merge into one. Add a deduplication pass.</w:t>
      </w:r>
    </w:p>
    <w:p>
      <w:pPr>
        <w:pStyle w:val="Heading2"/>
        <w:spacing w:after="120" w:before="240"/>
      </w:pPr>
      <w:r>
        <w:rPr>
          <w:b/>
          <w:bCs/>
          <w:color w:val="1E3A8A"/>
          <w:sz w:val="26"/>
          <w:szCs w:val="26"/>
        </w:rPr>
        <w:t xml:space="preserve">U-8 (LOW): No "last computed" timestamp anywhere</w:t>
      </w:r>
    </w:p>
    <w:p>
      <w:pPr>
        <w:spacing w:after="60" w:before="60"/>
      </w:pPr>
      <w:r>
        <w:t xml:space="preserve">Staff using the app has no way to tell whether they're looking at numbers computed 30 seconds ago or 3 days ago (after a forgotten browser tab restored from disk). A small timestamp in the page header would solve this.</w:t>
      </w:r>
    </w:p>
    <w:p>
      <w:r>
        <w:br w:type="page"/>
      </w:r>
    </w:p>
    <w:p>
      <w:pPr>
        <w:pStyle w:val="Heading1"/>
        <w:spacing w:after="180" w:before="360"/>
      </w:pPr>
      <w:r>
        <w:rPr>
          <w:b/>
          <w:bCs/>
          <w:color w:val="0F172A"/>
          <w:sz w:val="32"/>
          <w:szCs w:val="32"/>
        </w:rPr>
        <w:t xml:space="preserve">Part 3 — Prioritised fix list (Impact × Effort)</w:t>
      </w:r>
    </w:p>
    <w:p>
      <w:pPr>
        <w:spacing w:after="60" w:before="60"/>
      </w:pPr>
      <w:r>
        <w:t xml:space="preserve">Items ordered by ratio of pharmacy-floor impact to implementation effort. The first 4 are the highest-leverage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500"/>
        <w:gridCol w:w="1300"/>
        <w:gridCol w:w="2960"/>
      </w:tblGrid>
      <w:tr>
        <w:trPr>
          <w:tblHeader/>
        </w:trPr>
        <w:tc>
          <w:tcPr>
            <w:tcW w:type="dxa" w:w="400"/>
            <w:tcBorders>
              <w:top w:val="single" w:color="B0B0B0" w:sz="4"/>
              <w:left w:val="single" w:color="B0B0B0" w:sz="4"/>
              <w:bottom w:val="single" w:color="B0B0B0" w:sz="4"/>
              <w:right w:val="single" w:color="B0B0B0" w:sz="4"/>
            </w:tcBorders>
            <w:shd w:fill="1E3A8A" w:color="auto" w:val="clear"/>
            <w:tcMar>
              <w:top w:type="dxa" w:w="100"/>
              <w:left w:type="dxa" w:w="120"/>
              <w:bottom w:type="dxa" w:w="100"/>
              <w:right w:type="dxa" w:w="120"/>
            </w:tcMar>
          </w:tcPr>
          <w:p>
            <w:r>
              <w:rPr>
                <w:b/>
                <w:bCs/>
                <w:color w:val="FFFFFF"/>
                <w:sz w:val="20"/>
                <w:szCs w:val="20"/>
              </w:rPr>
              <w:t xml:space="preserve">#</w:t>
            </w:r>
          </w:p>
        </w:tc>
        <w:tc>
          <w:tcPr>
            <w:tcW w:type="dxa" w:w="3200"/>
            <w:tcBorders>
              <w:top w:val="single" w:color="B0B0B0" w:sz="4"/>
              <w:left w:val="single" w:color="B0B0B0" w:sz="4"/>
              <w:bottom w:val="single" w:color="B0B0B0" w:sz="4"/>
              <w:right w:val="single" w:color="B0B0B0" w:sz="4"/>
            </w:tcBorders>
            <w:shd w:fill="1E3A8A" w:color="auto" w:val="clear"/>
            <w:tcMar>
              <w:top w:type="dxa" w:w="100"/>
              <w:left w:type="dxa" w:w="120"/>
              <w:bottom w:type="dxa" w:w="100"/>
              <w:right w:type="dxa" w:w="120"/>
            </w:tcMar>
          </w:tcPr>
          <w:p>
            <w:r>
              <w:rPr>
                <w:b/>
                <w:bCs/>
                <w:color w:val="FFFFFF"/>
                <w:sz w:val="20"/>
                <w:szCs w:val="20"/>
              </w:rPr>
              <w:t xml:space="preserve">Change</w:t>
            </w:r>
          </w:p>
        </w:tc>
        <w:tc>
          <w:tcPr>
            <w:tcW w:type="dxa" w:w="1500"/>
            <w:tcBorders>
              <w:top w:val="single" w:color="B0B0B0" w:sz="4"/>
              <w:left w:val="single" w:color="B0B0B0" w:sz="4"/>
              <w:bottom w:val="single" w:color="B0B0B0" w:sz="4"/>
              <w:right w:val="single" w:color="B0B0B0" w:sz="4"/>
            </w:tcBorders>
            <w:shd w:fill="1E3A8A" w:color="auto" w:val="clear"/>
            <w:tcMar>
              <w:top w:type="dxa" w:w="100"/>
              <w:left w:type="dxa" w:w="120"/>
              <w:bottom w:type="dxa" w:w="100"/>
              <w:right w:type="dxa" w:w="120"/>
            </w:tcMar>
          </w:tcPr>
          <w:p>
            <w:r>
              <w:rPr>
                <w:b/>
                <w:bCs/>
                <w:color w:val="FFFFFF"/>
                <w:sz w:val="20"/>
                <w:szCs w:val="20"/>
              </w:rPr>
              <w:t xml:space="preserve">Impact</w:t>
            </w:r>
          </w:p>
        </w:tc>
        <w:tc>
          <w:tcPr>
            <w:tcW w:type="dxa" w:w="1300"/>
            <w:tcBorders>
              <w:top w:val="single" w:color="B0B0B0" w:sz="4"/>
              <w:left w:val="single" w:color="B0B0B0" w:sz="4"/>
              <w:bottom w:val="single" w:color="B0B0B0" w:sz="4"/>
              <w:right w:val="single" w:color="B0B0B0" w:sz="4"/>
            </w:tcBorders>
            <w:shd w:fill="1E3A8A" w:color="auto" w:val="clear"/>
            <w:tcMar>
              <w:top w:type="dxa" w:w="100"/>
              <w:left w:type="dxa" w:w="120"/>
              <w:bottom w:type="dxa" w:w="100"/>
              <w:right w:type="dxa" w:w="120"/>
            </w:tcMar>
          </w:tcPr>
          <w:p>
            <w:r>
              <w:rPr>
                <w:b/>
                <w:bCs/>
                <w:color w:val="FFFFFF"/>
                <w:sz w:val="20"/>
                <w:szCs w:val="20"/>
              </w:rPr>
              <w:t xml:space="preserve">Effort</w:t>
            </w:r>
          </w:p>
        </w:tc>
        <w:tc>
          <w:tcPr>
            <w:tcW w:type="dxa" w:w="2960"/>
            <w:tcBorders>
              <w:top w:val="single" w:color="B0B0B0" w:sz="4"/>
              <w:left w:val="single" w:color="B0B0B0" w:sz="4"/>
              <w:bottom w:val="single" w:color="B0B0B0" w:sz="4"/>
              <w:right w:val="single" w:color="B0B0B0" w:sz="4"/>
            </w:tcBorders>
            <w:shd w:fill="1E3A8A" w:color="auto" w:val="clear"/>
            <w:tcMar>
              <w:top w:type="dxa" w:w="100"/>
              <w:left w:type="dxa" w:w="120"/>
              <w:bottom w:type="dxa" w:w="100"/>
              <w:right w:type="dxa" w:w="120"/>
            </w:tcMar>
          </w:tcPr>
          <w:p>
            <w:r>
              <w:rPr>
                <w:b/>
                <w:bCs/>
                <w:color w:val="FFFFFF"/>
                <w:sz w:val="20"/>
                <w:szCs w:val="20"/>
              </w:rPr>
              <w:t xml:space="preserve">Expected result</w:t>
            </w:r>
          </w:p>
        </w:tc>
      </w:tr>
      <w:tr>
        <w:tc>
          <w:tcPr>
            <w:tcW w:type="dxa" w:w="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1</w:t>
            </w:r>
          </w:p>
        </w:tc>
        <w:tc>
          <w:tcPr>
            <w:tcW w:type="dxa" w:w="3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F-1 — Move ABC sort BEFORE target-stock loop</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color w:val="B91C1C"/>
                <w:sz w:val="20"/>
                <w:szCs w:val="20"/>
              </w:rPr>
              <w:t xml:space="preserve">HIGH</w:t>
            </w:r>
          </w:p>
        </w:tc>
        <w:tc>
          <w:tcPr>
            <w:tcW w:type="dxa" w:w="13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color w:val="059669"/>
                <w:sz w:val="20"/>
                <w:szCs w:val="20"/>
              </w:rPr>
              <w:t xml:space="preserve">XS (1-line)</w:t>
            </w:r>
          </w:p>
        </w:tc>
        <w:tc>
          <w:tcPr>
            <w:tcW w:type="dxa" w:w="2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Class A products get correct 2–3 mo target. Purchase list rises by +6.5 M DA but reflects real need.</w:t>
            </w:r>
          </w:p>
        </w:tc>
      </w:tr>
      <w:tr>
        <w:tc>
          <w:tcPr>
            <w:tcW w:type="dxa" w:w="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2</w:t>
            </w:r>
          </w:p>
        </w:tc>
        <w:tc>
          <w:tcPr>
            <w:tcW w:type="dxa" w:w="3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U-1 — Persist parsed data to IndexedDB</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color w:val="B91C1C"/>
                <w:sz w:val="20"/>
                <w:szCs w:val="20"/>
              </w:rPr>
              <w:t xml:space="preserve">HIGH</w:t>
            </w:r>
          </w:p>
        </w:tc>
        <w:tc>
          <w:tcPr>
            <w:tcW w:type="dxa" w:w="13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color w:val="059669"/>
                <w:sz w:val="20"/>
                <w:szCs w:val="20"/>
              </w:rPr>
              <w:t xml:space="preserve">S (~30 lines)</w:t>
            </w:r>
          </w:p>
        </w:tc>
        <w:tc>
          <w:tcPr>
            <w:tcW w:type="dxa" w:w="2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Daily startup drops from 90s + 13 drag-drops to one click. Staff actually opens the app every day.</w:t>
            </w:r>
          </w:p>
        </w:tc>
      </w:tr>
      <w:tr>
        <w:tc>
          <w:tcPr>
            <w:tcW w:type="dxa" w:w="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3</w:t>
            </w:r>
          </w:p>
        </w:tc>
        <w:tc>
          <w:tcPr>
            <w:tcW w:type="dxa" w:w="3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F-4 — Add 'à réapprovisionner' alert level</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color w:val="B91C1C"/>
                <w:sz w:val="20"/>
                <w:szCs w:val="20"/>
              </w:rPr>
              <w:t xml:space="preserve">HIGH</w:t>
            </w:r>
          </w:p>
        </w:tc>
        <w:tc>
          <w:tcPr>
            <w:tcW w:type="dxa" w:w="13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color w:val="059669"/>
                <w:sz w:val="20"/>
                <w:szCs w:val="20"/>
              </w:rPr>
              <w:t xml:space="preserve">S</w:t>
            </w:r>
          </w:p>
        </w:tc>
        <w:tc>
          <w:tcPr>
            <w:tcW w:type="dxa" w:w="2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396 silently under-stocked products surface. Staff sees them before they hit rupture.</w:t>
            </w:r>
          </w:p>
        </w:tc>
      </w:tr>
      <w:tr>
        <w:tc>
          <w:tcPr>
            <w:tcW w:type="dxa" w:w="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4</w:t>
            </w:r>
          </w:p>
        </w:tc>
        <w:tc>
          <w:tcPr>
            <w:tcW w:type="dxa" w:w="3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F-5 — Block purchase suggestion when near-expiry &gt; 1 mo of demand</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color w:val="B91C1C"/>
                <w:sz w:val="20"/>
                <w:szCs w:val="20"/>
              </w:rPr>
              <w:t xml:space="preserve">HIGH</w:t>
            </w:r>
          </w:p>
        </w:tc>
        <w:tc>
          <w:tcPr>
            <w:tcW w:type="dxa" w:w="13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color w:val="059669"/>
                <w:sz w:val="20"/>
                <w:szCs w:val="20"/>
              </w:rPr>
              <w:t xml:space="preserve">S</w:t>
            </w:r>
          </w:p>
        </w:tc>
        <w:tc>
          <w:tcPr>
            <w:tcW w:type="dxa" w:w="2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Prevents reordering on the ~ 784 K DA of stock that's already heading to waste.</w:t>
            </w:r>
          </w:p>
        </w:tc>
      </w:tr>
      <w:tr>
        <w:tc>
          <w:tcPr>
            <w:tcW w:type="dxa" w:w="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5</w:t>
            </w:r>
          </w:p>
        </w:tc>
        <w:tc>
          <w:tcPr>
            <w:tcW w:type="dxa" w:w="3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F-2 — Sparse-demand forecast path</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color w:val="B91C1C"/>
                <w:sz w:val="20"/>
                <w:szCs w:val="20"/>
              </w:rPr>
              <w:t xml:space="preserve">HIGH</w:t>
            </w:r>
          </w:p>
        </w:tc>
        <w:tc>
          <w:tcPr>
            <w:tcW w:type="dxa" w:w="13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color w:val="B45309"/>
                <w:sz w:val="20"/>
                <w:szCs w:val="20"/>
              </w:rPr>
              <w:t xml:space="preserve">M</w:t>
            </w:r>
          </w:p>
        </w:tc>
        <w:tc>
          <w:tcPr>
            <w:tcW w:type="dxa" w:w="2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Specialty drugs / injectables (AVONEX, GONAL, biologics) stop being chronically under-ordered.</w:t>
            </w:r>
          </w:p>
        </w:tc>
      </w:tr>
      <w:tr>
        <w:tc>
          <w:tcPr>
            <w:tcW w:type="dxa" w:w="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6</w:t>
            </w:r>
          </w:p>
        </w:tc>
        <w:tc>
          <w:tcPr>
            <w:tcW w:type="dxa" w:w="3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F-3 — Detect stockout months and exclude from seasonality</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color w:val="B91C1C"/>
                <w:sz w:val="20"/>
                <w:szCs w:val="20"/>
              </w:rPr>
              <w:t xml:space="preserve">HIGH</w:t>
            </w:r>
          </w:p>
        </w:tc>
        <w:tc>
          <w:tcPr>
            <w:tcW w:type="dxa" w:w="13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color w:val="B45309"/>
                <w:sz w:val="20"/>
                <w:szCs w:val="20"/>
              </w:rPr>
              <w:t xml:space="preserve">M</w:t>
            </w:r>
          </w:p>
        </w:tc>
        <w:tc>
          <w:tcPr>
            <w:tcW w:type="dxa" w:w="2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Stops the self-reinforcing rupture loop. NOVOMIX-type repeat ruptures should clear over 2–3 cycles.</w:t>
            </w:r>
          </w:p>
        </w:tc>
      </w:tr>
      <w:tr>
        <w:tc>
          <w:tcPr>
            <w:tcW w:type="dxa" w:w="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7</w:t>
            </w:r>
          </w:p>
        </w:tc>
        <w:tc>
          <w:tcPr>
            <w:tcW w:type="dxa" w:w="3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U-3 — Bulk actions on DCI Match page</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color w:val="B45309"/>
                <w:sz w:val="20"/>
                <w:szCs w:val="20"/>
              </w:rPr>
              <w:t xml:space="preserve">MEDIUM</w:t>
            </w:r>
          </w:p>
        </w:tc>
        <w:tc>
          <w:tcPr>
            <w:tcW w:type="dxa" w:w="13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color w:val="B45309"/>
                <w:sz w:val="20"/>
                <w:szCs w:val="20"/>
              </w:rPr>
              <w:t xml:space="preserve">M</w:t>
            </w:r>
          </w:p>
        </w:tc>
        <w:tc>
          <w:tcPr>
            <w:tcW w:type="dxa" w:w="2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2 600 unmatched products → workable in one session instead of one-by-one for weeks.</w:t>
            </w:r>
          </w:p>
        </w:tc>
      </w:tr>
      <w:tr>
        <w:tc>
          <w:tcPr>
            <w:tcW w:type="dxa" w:w="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8</w:t>
            </w:r>
          </w:p>
        </w:tc>
        <w:tc>
          <w:tcPr>
            <w:tcW w:type="dxa" w:w="3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U-2 — Single 'mise à jour quotidienne' workflow + Dashboard top-5 urgent</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color w:val="B45309"/>
                <w:sz w:val="20"/>
                <w:szCs w:val="20"/>
              </w:rPr>
              <w:t xml:space="preserve">MEDIUM</w:t>
            </w:r>
          </w:p>
        </w:tc>
        <w:tc>
          <w:tcPr>
            <w:tcW w:type="dxa" w:w="13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color w:val="059669"/>
                <w:sz w:val="20"/>
                <w:szCs w:val="20"/>
              </w:rPr>
              <w:t xml:space="preserve">S</w:t>
            </w:r>
          </w:p>
        </w:tc>
        <w:tc>
          <w:tcPr>
            <w:tcW w:type="dxa" w:w="2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Fewer clicks, clearer for staff, builds the daily habit.</w:t>
            </w:r>
          </w:p>
        </w:tc>
      </w:tr>
      <w:tr>
        <w:tc>
          <w:tcPr>
            <w:tcW w:type="dxa" w:w="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9</w:t>
            </w:r>
          </w:p>
        </w:tc>
        <w:tc>
          <w:tcPr>
            <w:tcW w:type="dxa" w:w="3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F-6 — Per-supplier lead time + reorder point</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color w:val="B45309"/>
                <w:sz w:val="20"/>
                <w:szCs w:val="20"/>
              </w:rPr>
              <w:t xml:space="preserve">MEDIUM</w:t>
            </w:r>
          </w:p>
        </w:tc>
        <w:tc>
          <w:tcPr>
            <w:tcW w:type="dxa" w:w="13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color w:val="B45309"/>
                <w:sz w:val="20"/>
                <w:szCs w:val="20"/>
              </w:rPr>
              <w:t xml:space="preserve">M</w:t>
            </w:r>
          </w:p>
        </w:tc>
        <w:tc>
          <w:tcPr>
            <w:tcW w:type="dxa" w:w="2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Reorders trigger BEFORE rupture, sized to lead time. Eliminates 'commande arrive trop tard' cases.</w:t>
            </w:r>
          </w:p>
        </w:tc>
      </w:tr>
      <w:tr>
        <w:tc>
          <w:tcPr>
            <w:tcW w:type="dxa" w:w="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10</w:t>
            </w:r>
          </w:p>
        </w:tc>
        <w:tc>
          <w:tcPr>
            <w:tcW w:type="dxa" w:w="3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F-8 — Flip the XYZ targetMonths matrix (Z gets more stock)</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color w:val="B45309"/>
                <w:sz w:val="20"/>
                <w:szCs w:val="20"/>
              </w:rPr>
              <w:t xml:space="preserve">MEDIUM</w:t>
            </w:r>
          </w:p>
        </w:tc>
        <w:tc>
          <w:tcPr>
            <w:tcW w:type="dxa" w:w="13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color w:val="059669"/>
                <w:sz w:val="20"/>
                <w:szCs w:val="20"/>
              </w:rPr>
              <w:t xml:space="preserve">XS (Settings change only)</w:t>
            </w:r>
          </w:p>
        </w:tc>
        <w:tc>
          <w:tcPr>
            <w:tcW w:type="dxa" w:w="2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Aligns safety stock with demand variability. No code change required.</w:t>
            </w:r>
          </w:p>
        </w:tc>
      </w:tr>
      <w:tr>
        <w:tc>
          <w:tcPr>
            <w:tcW w:type="dxa" w:w="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11</w:t>
            </w:r>
          </w:p>
        </w:tc>
        <w:tc>
          <w:tcPr>
            <w:tcW w:type="dxa" w:w="3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U-4 — Fix broken supplier-comparison search</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color w:val="B45309"/>
                <w:sz w:val="20"/>
                <w:szCs w:val="20"/>
              </w:rPr>
              <w:t xml:space="preserve">MEDIUM</w:t>
            </w:r>
          </w:p>
        </w:tc>
        <w:tc>
          <w:tcPr>
            <w:tcW w:type="dxa" w:w="13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color w:val="059669"/>
                <w:sz w:val="20"/>
                <w:szCs w:val="20"/>
              </w:rPr>
              <w:t xml:space="preserve">XS</w:t>
            </w:r>
          </w:p>
        </w:tc>
        <w:tc>
          <w:tcPr>
            <w:tcW w:type="dxa" w:w="2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Search actually works on the supplier comparison tab.</w:t>
            </w:r>
          </w:p>
        </w:tc>
      </w:tr>
      <w:tr>
        <w:tc>
          <w:tcPr>
            <w:tcW w:type="dxa" w:w="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12</w:t>
            </w:r>
          </w:p>
        </w:tc>
        <w:tc>
          <w:tcPr>
            <w:tcW w:type="dxa" w:w="3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F-7 — Replace trend with year-over-year change</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color w:val="B45309"/>
                <w:sz w:val="20"/>
                <w:szCs w:val="20"/>
              </w:rPr>
              <w:t xml:space="preserve">MEDIUM</w:t>
            </w:r>
          </w:p>
        </w:tc>
        <w:tc>
          <w:tcPr>
            <w:tcW w:type="dxa" w:w="13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color w:val="059669"/>
                <w:sz w:val="20"/>
                <w:szCs w:val="20"/>
              </w:rPr>
              <w:t xml:space="preserve">S</w:t>
            </w:r>
          </w:p>
        </w:tc>
        <w:tc>
          <w:tcPr>
            <w:tcW w:type="dxa" w:w="2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Less over-shoot during peak season for class A seasonal items.</w:t>
            </w:r>
          </w:p>
        </w:tc>
      </w:tr>
      <w:tr>
        <w:tc>
          <w:tcPr>
            <w:tcW w:type="dxa" w:w="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13</w:t>
            </w:r>
          </w:p>
        </w:tc>
        <w:tc>
          <w:tcPr>
            <w:tcW w:type="dxa" w:w="3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U-5 — Composite best-supplier score (price × recency)</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color w:val="B45309"/>
                <w:sz w:val="20"/>
                <w:szCs w:val="20"/>
              </w:rPr>
              <w:t xml:space="preserve">MEDIUM</w:t>
            </w:r>
          </w:p>
        </w:tc>
        <w:tc>
          <w:tcPr>
            <w:tcW w:type="dxa" w:w="13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color w:val="059669"/>
                <w:sz w:val="20"/>
                <w:szCs w:val="20"/>
              </w:rPr>
              <w:t xml:space="preserve">S</w:t>
            </w:r>
          </w:p>
        </w:tc>
        <w:tc>
          <w:tcPr>
            <w:tcW w:type="dxa" w:w="2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Stops recommending stale-priced suppliers as 'best'.</w:t>
            </w:r>
          </w:p>
        </w:tc>
      </w:tr>
      <w:tr>
        <w:tc>
          <w:tcPr>
            <w:tcW w:type="dxa" w:w="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14</w:t>
            </w:r>
          </w:p>
        </w:tc>
        <w:tc>
          <w:tcPr>
            <w:tcW w:type="dxa" w:w="3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U-6 — Persist UI filters across navigation</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LOW</w:t>
            </w:r>
          </w:p>
        </w:tc>
        <w:tc>
          <w:tcPr>
            <w:tcW w:type="dxa" w:w="13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color w:val="059669"/>
                <w:sz w:val="20"/>
                <w:szCs w:val="20"/>
              </w:rPr>
              <w:t xml:space="preserve">S</w:t>
            </w:r>
          </w:p>
        </w:tc>
        <w:tc>
          <w:tcPr>
            <w:tcW w:type="dxa" w:w="2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Less friction for staff who navigate Alerts ↔ Dashboard ↔ Purchase in a loop.</w:t>
            </w:r>
          </w:p>
        </w:tc>
      </w:tr>
      <w:tr>
        <w:tc>
          <w:tcPr>
            <w:tcW w:type="dxa" w:w="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15</w:t>
            </w:r>
          </w:p>
        </w:tc>
        <w:tc>
          <w:tcPr>
            <w:tcW w:type="dxa" w:w="3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U-8 — Add 'dernier calcul' timestamp</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LOW</w:t>
            </w:r>
          </w:p>
        </w:tc>
        <w:tc>
          <w:tcPr>
            <w:tcW w:type="dxa" w:w="13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color w:val="059669"/>
                <w:sz w:val="20"/>
                <w:szCs w:val="20"/>
              </w:rPr>
              <w:t xml:space="preserve">XS</w:t>
            </w:r>
          </w:p>
        </w:tc>
        <w:tc>
          <w:tcPr>
            <w:tcW w:type="dxa" w:w="2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Staff knows when data is stale.</w:t>
            </w:r>
          </w:p>
        </w:tc>
      </w:tr>
      <w:tr>
        <w:tc>
          <w:tcPr>
            <w:tcW w:type="dxa" w:w="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16</w:t>
            </w:r>
          </w:p>
        </w:tc>
        <w:tc>
          <w:tcPr>
            <w:tcW w:type="dxa" w:w="3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F-9 — New-product daily consumption fallback</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LOW</w:t>
            </w:r>
          </w:p>
        </w:tc>
        <w:tc>
          <w:tcPr>
            <w:tcW w:type="dxa" w:w="13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color w:val="059669"/>
                <w:sz w:val="20"/>
                <w:szCs w:val="20"/>
              </w:rPr>
              <w:t xml:space="preserve">S</w:t>
            </w:r>
          </w:p>
        </w:tc>
        <w:tc>
          <w:tcPr>
            <w:tcW w:type="dxa" w:w="2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New products correctly classified by recent demand rather than annual average.</w:t>
            </w:r>
          </w:p>
        </w:tc>
      </w:tr>
      <w:tr>
        <w:tc>
          <w:tcPr>
            <w:tcW w:type="dxa" w:w="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17</w:t>
            </w:r>
          </w:p>
        </w:tc>
        <w:tc>
          <w:tcPr>
            <w:tcW w:type="dxa" w:w="3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U-7 — Deduplicate supplier sheet names in Excel export</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LOW</w:t>
            </w:r>
          </w:p>
        </w:tc>
        <w:tc>
          <w:tcPr>
            <w:tcW w:type="dxa" w:w="13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color w:val="059669"/>
                <w:sz w:val="20"/>
                <w:szCs w:val="20"/>
              </w:rPr>
              <w:t xml:space="preserve">XS</w:t>
            </w:r>
          </w:p>
        </w:tc>
        <w:tc>
          <w:tcPr>
            <w:tcW w:type="dxa" w:w="2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No more silently merged supplier sheets.</w:t>
            </w:r>
          </w:p>
        </w:tc>
      </w:tr>
    </w:tbl>
    <w:p>
      <w:pPr>
        <w:spacing w:after="60" w:before="60"/>
      </w:pPr>
      <w:r>
        <w:t xml:space="preserve"> </w:t>
      </w:r>
    </w:p>
    <w:p>
      <w:pPr>
        <w:spacing w:after="60" w:before="60"/>
      </w:pPr>
      <w:r>
        <w:rPr>
          <w:b/>
          <w:bCs/>
        </w:rPr>
        <w:t xml:space="preserve">Cumulative XS+S items only: </w:t>
      </w:r>
      <w:r>
        <w:t xml:space="preserve">Items #1, #2, #3, #4, #8, #10, #11, #12, #13, #14, #15, #16, #17 — 13 items, all small or extra-small effort. Together they would address every Critical and High finding in this audit.</w:t>
      </w:r>
    </w:p>
    <w:p>
      <w:r>
        <w:br w:type="page"/>
      </w:r>
    </w:p>
    <w:p>
      <w:pPr>
        <w:pStyle w:val="Heading1"/>
        <w:spacing w:after="180" w:before="360"/>
      </w:pPr>
      <w:r>
        <w:rPr>
          <w:b/>
          <w:bCs/>
          <w:color w:val="0F172A"/>
          <w:sz w:val="32"/>
          <w:szCs w:val="32"/>
        </w:rPr>
        <w:t xml:space="preserve">Part 4 — Roadmap suggestions (optional, beyond this audit)</w:t>
      </w:r>
    </w:p>
    <w:p>
      <w:pPr>
        <w:spacing w:after="60" w:before="60"/>
      </w:pPr>
      <w:r>
        <w:t xml:space="preserve">These are bigger ideas worth considering once the prioritised fix list above is in. They go beyond fixing existing logic — they extend what the app can do.</w:t>
      </w:r>
    </w:p>
    <w:p>
      <w:pPr>
        <w:pStyle w:val="Heading2"/>
        <w:spacing w:after="120" w:before="240"/>
      </w:pPr>
      <w:r>
        <w:rPr>
          <w:b/>
          <w:bCs/>
          <w:color w:val="1E3A8A"/>
          <w:sz w:val="26"/>
          <w:szCs w:val="26"/>
        </w:rPr>
        <w:t xml:space="preserve">R-1 Auto-import from email or shared folder</w:t>
      </w:r>
    </w:p>
    <w:p>
      <w:pPr>
        <w:spacing w:after="60" w:before="60"/>
      </w:pPr>
      <w:r>
        <w:t xml:space="preserve">Most of the friction lives at the import step. If your ERP can email the monthly XLSX or drop it in a folder, a small browser-side bookmarklet (or a thin local script) could pre-place the files. The app could then auto-load whatever's new since the last session.</w:t>
      </w:r>
    </w:p>
    <w:p>
      <w:pPr>
        <w:pStyle w:val="Heading2"/>
        <w:spacing w:after="120" w:before="240"/>
      </w:pPr>
      <w:r>
        <w:rPr>
          <w:b/>
          <w:bCs/>
          <w:color w:val="1E3A8A"/>
          <w:sz w:val="26"/>
          <w:szCs w:val="26"/>
        </w:rPr>
        <w:t xml:space="preserve">R-2 Year-over-year comparison view</w:t>
      </w:r>
    </w:p>
    <w:p>
      <w:pPr>
        <w:spacing w:after="60" w:before="60"/>
      </w:pPr>
      <w:r>
        <w:t xml:space="preserve">You now have 13 months of data — Jan 25 vs Jan 26. The Dashboard could show a 'cette année vs année dernière' card per category, and the per-product modal could overlay last year's curve. This is the most powerful pharmacy forecasting signal you'll get cheaply.</w:t>
      </w:r>
    </w:p>
    <w:p>
      <w:pPr>
        <w:pStyle w:val="Heading2"/>
        <w:spacing w:after="120" w:before="240"/>
      </w:pPr>
      <w:r>
        <w:rPr>
          <w:b/>
          <w:bCs/>
          <w:color w:val="1E3A8A"/>
          <w:sz w:val="26"/>
          <w:szCs w:val="26"/>
        </w:rPr>
        <w:t xml:space="preserve">R-3 Promotion / event flagging</w:t>
      </w:r>
    </w:p>
    <w:p>
      <w:pPr>
        <w:spacing w:after="60" w:before="60"/>
      </w:pPr>
      <w:r>
        <w:t xml:space="preserve">If a particular month had a 3-for-2 promotion, a wholesaler discount, or a vaccination campaign, that month's demand is not representative. Let staff annotate any month with a tag and exclude it from seasonality (or weight it down). 15 lines of code; large impact on forecast quality.</w:t>
      </w:r>
    </w:p>
    <w:p>
      <w:pPr>
        <w:pStyle w:val="Heading2"/>
        <w:spacing w:after="120" w:before="240"/>
      </w:pPr>
      <w:r>
        <w:rPr>
          <w:b/>
          <w:bCs/>
          <w:color w:val="1E3A8A"/>
          <w:sz w:val="26"/>
          <w:szCs w:val="26"/>
        </w:rPr>
        <w:t xml:space="preserve">R-4 Supplier order tracking</w:t>
      </w:r>
    </w:p>
    <w:p>
      <w:pPr>
        <w:spacing w:after="60" w:before="60"/>
      </w:pPr>
      <w:r>
        <w:t xml:space="preserve">The app knows what to order but not what's been ordered. Adding a lightweight 'commandes en cours' tracker (date, supplier, expected arrival, units) would let the forecast subtract in-flight orders before re-suggesting them. Closes the loop between 'export Excel order list' and 'next time I open the app.'</w:t>
      </w:r>
    </w:p>
    <w:p>
      <w:pPr>
        <w:pStyle w:val="Heading2"/>
        <w:spacing w:after="120" w:before="240"/>
      </w:pPr>
      <w:r>
        <w:rPr>
          <w:b/>
          <w:bCs/>
          <w:color w:val="1E3A8A"/>
          <w:sz w:val="26"/>
          <w:szCs w:val="26"/>
        </w:rPr>
        <w:t xml:space="preserve">R-5 Substitution rules</w:t>
      </w:r>
    </w:p>
    <w:p>
      <w:pPr>
        <w:spacing w:after="60" w:before="60"/>
      </w:pPr>
      <w:r>
        <w:t xml:space="preserve">The DCI grouping already detects 'we have another generic with same DCI+dose covering this'. Extend that to therapeutic substitutes — e.g. 'we're out of LOMAC 20 MG, but INEXIUM 20 MG is interchangeable for most prescriptions' — so the alert is 'cherchez à substituer' rather than 'rupture'. This is the kind of feature that turns the app from a forecaster into an operational tool.</w:t>
      </w:r>
    </w:p>
    <w:p>
      <w:pPr>
        <w:pStyle w:val="Heading2"/>
        <w:spacing w:after="120" w:before="240"/>
      </w:pPr>
      <w:r>
        <w:rPr>
          <w:b/>
          <w:bCs/>
          <w:color w:val="1E3A8A"/>
          <w:sz w:val="26"/>
          <w:szCs w:val="26"/>
        </w:rPr>
        <w:t xml:space="preserve">R-6 ABC-only and short-list daily mode</w:t>
      </w:r>
    </w:p>
    <w:p>
      <w:pPr>
        <w:spacing w:after="60" w:before="60"/>
      </w:pPr>
      <w:r>
        <w:t xml:space="preserve">Class A products are &lt;800 items out of 6 900. A 'mode quotidien' that only computes/displays Class A would run in 2 seconds even on the full catalogue, and matches the 20/80 reality of your inventory.</w:t>
      </w:r>
    </w:p>
    <w:p>
      <w:r>
        <w:br w:type="page"/>
      </w:r>
    </w:p>
    <w:p>
      <w:pPr>
        <w:pStyle w:val="Heading1"/>
        <w:spacing w:after="180" w:before="360"/>
      </w:pPr>
      <w:r>
        <w:rPr>
          <w:b/>
          <w:bCs/>
          <w:color w:val="0F172A"/>
          <w:sz w:val="32"/>
          <w:szCs w:val="32"/>
        </w:rPr>
        <w:t xml:space="preserve">Appendix — Methodology</w:t>
      </w:r>
    </w:p>
    <w:p>
      <w:pPr>
        <w:spacing w:after="60" w:before="60"/>
      </w:pPr>
      <w:r>
        <w:rPr>
          <w:b/>
          <w:bCs/>
        </w:rPr>
        <w:t xml:space="preserve">Phase 1 — code reading. </w:t>
      </w:r>
      <w:r>
        <w:t xml:space="preserve">Read end-to-end: PharmaPlanV4.html (78 lines), app.js (1 777 lines), styles.css (146 lines), tests.js (262 lines). Documented the computeAll() pipeline, the DCI matching layer, the alert/risk score logic, and the page-by-page UI flow.</w:t>
      </w:r>
    </w:p>
    <w:p>
      <w:pPr>
        <w:spacing w:after="60" w:before="60"/>
      </w:pPr>
      <w:r>
        <w:rPr>
          <w:b/>
          <w:bCs/>
        </w:rPr>
        <w:t xml:space="preserve">Phase 2 — runtime audit on real data. </w:t>
      </w:r>
      <w:r>
        <w:t xml:space="preserve">Parsed all 15 Excel files in pharmacy2025/ + the uploaded Chifa AI file using Python with the same header-detection rules as the app. Replicated the entire computeAll() function in Python to produce a 'buggy' baseline matching the current code, then a 'fixed' version that moves the ABC sort to before the target loop and corrects the avg/12 denominator. Compared aggregate metrics and 10 hand-picked products with the engine's output.</w:t>
      </w:r>
    </w:p>
    <w:p>
      <w:pPr>
        <w:spacing w:after="60" w:before="60"/>
      </w:pPr>
      <w:r>
        <w:rPr>
          <w:b/>
          <w:bCs/>
        </w:rPr>
        <w:t xml:space="preserve">Phase 2 spot-check sample. </w:t>
      </w:r>
      <w:r>
        <w:t xml:space="preserve">NOVORAPID FLEXPEN, AVONEX, BIONIME, TAHOR, TRIATEC, PULMO CALYPTOL, REPANIDE, BIONNEX RETINOL, STAGID, ACM DEPIWHITE. Selected to span: high revenue / low revenue, steady / sparse / seasonal demand, well-stocked / low stock / dead stock.</w:t>
      </w:r>
    </w:p>
    <w:p>
      <w:pPr>
        <w:spacing w:after="60" w:before="60"/>
      </w:pPr>
      <w:r>
        <w:rPr>
          <w:b/>
          <w:bCs/>
        </w:rPr>
        <w:t xml:space="preserve">Out of scope. </w:t>
      </w:r>
      <w:r>
        <w:t xml:space="preserve">Security review (a prior AUDIT_REPORT.md from 17 May 2026 already covers this). Wording / French copy review (user requested logic + layout only). Mobile UI (desktop-only per user). Credit-management / clients page audit (forecast + UX scope only).</w:t>
      </w:r>
    </w:p>
    <w:p>
      <w:pPr>
        <w:pStyle w:val="Heading2"/>
        <w:spacing w:after="120" w:before="240"/>
      </w:pPr>
      <w:r>
        <w:rPr>
          <w:b/>
          <w:bCs/>
          <w:color w:val="1E3A8A"/>
          <w:sz w:val="26"/>
          <w:szCs w:val="26"/>
        </w:rPr>
        <w:t xml:space="preserve">Data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0B0B0" w:sz="4"/>
              <w:left w:val="single" w:color="B0B0B0" w:sz="4"/>
              <w:bottom w:val="single" w:color="B0B0B0" w:sz="4"/>
              <w:right w:val="single" w:color="B0B0B0" w:sz="4"/>
            </w:tcBorders>
            <w:shd w:fill="1E3A8A" w:color="auto" w:val="clear"/>
            <w:tcMar>
              <w:top w:type="dxa" w:w="100"/>
              <w:left w:type="dxa" w:w="120"/>
              <w:bottom w:type="dxa" w:w="100"/>
              <w:right w:type="dxa" w:w="120"/>
            </w:tcMar>
          </w:tcPr>
          <w:p>
            <w:r>
              <w:rPr>
                <w:b/>
                <w:bCs/>
                <w:color w:val="FFFFFF"/>
                <w:sz w:val="20"/>
                <w:szCs w:val="20"/>
              </w:rPr>
              <w:t xml:space="preserve">Source</w:t>
            </w:r>
          </w:p>
        </w:tc>
        <w:tc>
          <w:tcPr>
            <w:tcW w:type="dxa" w:w="4680"/>
            <w:tcBorders>
              <w:top w:val="single" w:color="B0B0B0" w:sz="4"/>
              <w:left w:val="single" w:color="B0B0B0" w:sz="4"/>
              <w:bottom w:val="single" w:color="B0B0B0" w:sz="4"/>
              <w:right w:val="single" w:color="B0B0B0" w:sz="4"/>
            </w:tcBorders>
            <w:shd w:fill="1E3A8A" w:color="auto" w:val="clear"/>
            <w:tcMar>
              <w:top w:type="dxa" w:w="100"/>
              <w:left w:type="dxa" w:w="120"/>
              <w:bottom w:type="dxa" w:w="100"/>
              <w:right w:type="dxa" w:w="120"/>
            </w:tcMar>
          </w:tcPr>
          <w:p>
            <w:r>
              <w:rPr>
                <w:b/>
                <w:bCs/>
                <w:color w:val="FFFFFF"/>
                <w:sz w:val="20"/>
                <w:szCs w:val="20"/>
              </w:rPr>
              <w:t xml:space="preserve">Volume</w:t>
            </w:r>
          </w:p>
        </w:tc>
      </w:tr>
      <w:tr>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Nomenclature 2026</w:t>
            </w:r>
          </w:p>
        </w:tc>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70,834 lots / 6,921 distinct products</w:t>
            </w:r>
          </w:p>
        </w:tc>
      </w:tr>
      <w:tr>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Monthly Excels (Jan 25 → Jan 26)</w:t>
            </w:r>
          </w:p>
        </w:tc>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13 files, 314,358 transaction rows</w:t>
            </w:r>
          </w:p>
        </w:tc>
      </w:tr>
      <w:tr>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Chifa AI base</w:t>
            </w:r>
          </w:p>
        </w:tc>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7,557 designations / 1,676 distinct DCI codes</w:t>
            </w:r>
          </w:p>
        </w:tc>
      </w:tr>
      <w:tr>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Active products (alertLevel ≠ dead)</w:t>
            </w:r>
          </w:p>
        </w:tc>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3,950</w:t>
            </w:r>
          </w:p>
        </w:tc>
      </w:tr>
      <w:tr>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Inactive / dead products in catalogue</w:t>
            </w:r>
          </w:p>
        </w:tc>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sz w:val="20"/>
                <w:szCs w:val="20"/>
              </w:rPr>
              <w:t xml:space="preserve">2,971</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F172A"/>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E3A8A"/>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Leghrib Pharmacy V4 — Audit fonctionnel</dc:title>
  <dc:creator>Audit fonctionnel</dc:creator>
  <cp:lastModifiedBy>Un-named</cp:lastModifiedBy>
  <cp:revision>1</cp:revision>
  <dcterms:created xsi:type="dcterms:W3CDTF">2026-05-16T23:22:34.341Z</dcterms:created>
  <dcterms:modified xsi:type="dcterms:W3CDTF">2026-05-16T23:22:34.341Z</dcterms:modified>
</cp:coreProperties>
</file>

<file path=docProps/custom.xml><?xml version="1.0" encoding="utf-8"?>
<Properties xmlns="http://schemas.openxmlformats.org/officeDocument/2006/custom-properties" xmlns:vt="http://schemas.openxmlformats.org/officeDocument/2006/docPropsVTypes"/>
</file>