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4AAA" w14:textId="77777777" w:rsidR="00C22D27" w:rsidRPr="009B1505" w:rsidRDefault="00181EAF">
      <w:r w:rsidRPr="009B1505">
        <w:rPr>
          <w:b/>
          <w:bCs/>
          <w:sz w:val="22"/>
          <w:szCs w:val="22"/>
        </w:rPr>
        <w:t>LABORATÓRIO DE DESENVOLVIMENTO DE SOFTWARE</w:t>
      </w:r>
    </w:p>
    <w:p w14:paraId="392A4AAC" w14:textId="0968C7B7" w:rsidR="00C22D27" w:rsidRPr="009B1505" w:rsidRDefault="00181EAF" w:rsidP="006845B1">
      <w:pPr>
        <w:spacing w:after="120"/>
      </w:pPr>
      <w:r w:rsidRPr="009B1505">
        <w:rPr>
          <w:b/>
          <w:bCs/>
          <w:color w:val="1F3864"/>
          <w:sz w:val="32"/>
          <w:szCs w:val="32"/>
        </w:rPr>
        <w:t>RELATÓRIO DE REVISÃO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C22D27" w:rsidRPr="009B1505" w14:paraId="392A4AA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AD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AE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Grupo 08 — Gestão de Clínica Veterinária</w:t>
            </w:r>
          </w:p>
        </w:tc>
      </w:tr>
      <w:tr w:rsidR="00C22D27" w:rsidRPr="009B1505" w14:paraId="392A4AB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0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Issue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1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I027 — Elaborar o Plano de Testes do Backend</w:t>
            </w:r>
          </w:p>
        </w:tc>
      </w:tr>
      <w:tr w:rsidR="00C22D27" w:rsidRPr="009B1505" w14:paraId="392A4AB5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3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Sprint / Milestone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Sprint 03 / m3</w:t>
            </w:r>
          </w:p>
        </w:tc>
      </w:tr>
      <w:tr w:rsidR="00C22D27" w:rsidRPr="009B1505" w14:paraId="392A4AB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6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7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Ivan Cristiano Silva Mendes</w:t>
            </w:r>
          </w:p>
        </w:tc>
      </w:tr>
      <w:tr w:rsidR="00C22D27" w:rsidRPr="009B1505" w14:paraId="392A4AB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9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A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André Filipe Moreira Mesquita</w:t>
            </w:r>
          </w:p>
        </w:tc>
      </w:tr>
      <w:tr w:rsidR="00C22D27" w:rsidRPr="009B1505" w14:paraId="392A4ABE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C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D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Gonçalo Magalhães Ribeiro</w:t>
            </w:r>
          </w:p>
        </w:tc>
      </w:tr>
      <w:tr w:rsidR="00C22D27" w:rsidRPr="009B1505" w14:paraId="392A4AC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BF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Artefacto revisto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m3-plano-testes-backend-v01.md (versão v01), em /projeto/03-artefactos-de-qualidade-de-produto/03.01-backend/03.01.01-plano-de-testes</w:t>
            </w:r>
          </w:p>
        </w:tc>
      </w:tr>
      <w:tr w:rsidR="00C22D27" w:rsidRPr="009B1505" w14:paraId="392A4AC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2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Origem no repositório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3" w14:textId="77777777" w:rsidR="00C22D27" w:rsidRPr="009B1505" w:rsidRDefault="00181EAF">
            <w:pPr>
              <w:spacing w:after="20"/>
            </w:pPr>
            <w:proofErr w:type="spellStart"/>
            <w:r w:rsidRPr="009B1505">
              <w:rPr>
                <w:sz w:val="18"/>
                <w:szCs w:val="18"/>
              </w:rPr>
              <w:t>Branch</w:t>
            </w:r>
            <w:proofErr w:type="spellEnd"/>
            <w:r w:rsidRPr="009B1505">
              <w:rPr>
                <w:sz w:val="18"/>
                <w:szCs w:val="18"/>
              </w:rPr>
              <w:t xml:space="preserve"> </w:t>
            </w:r>
            <w:proofErr w:type="spellStart"/>
            <w:r w:rsidRPr="009B1505">
              <w:rPr>
                <w:sz w:val="18"/>
                <w:szCs w:val="18"/>
              </w:rPr>
              <w:t>docs</w:t>
            </w:r>
            <w:proofErr w:type="spellEnd"/>
            <w:r w:rsidRPr="009B1505">
              <w:rPr>
                <w:sz w:val="18"/>
                <w:szCs w:val="18"/>
              </w:rPr>
              <w:t xml:space="preserve">/i027-plano-testes-backend; Pull </w:t>
            </w:r>
            <w:proofErr w:type="spellStart"/>
            <w:r w:rsidRPr="009B1505">
              <w:rPr>
                <w:sz w:val="18"/>
                <w:szCs w:val="18"/>
              </w:rPr>
              <w:t>Request</w:t>
            </w:r>
            <w:proofErr w:type="spellEnd"/>
            <w:r w:rsidRPr="009B1505">
              <w:rPr>
                <w:sz w:val="18"/>
                <w:szCs w:val="18"/>
              </w:rPr>
              <w:t xml:space="preserve"> #151; </w:t>
            </w:r>
            <w:proofErr w:type="spellStart"/>
            <w:r w:rsidRPr="009B1505">
              <w:rPr>
                <w:sz w:val="18"/>
                <w:szCs w:val="18"/>
              </w:rPr>
              <w:t>commit</w:t>
            </w:r>
            <w:proofErr w:type="spellEnd"/>
            <w:r w:rsidRPr="009B1505">
              <w:rPr>
                <w:sz w:val="18"/>
                <w:szCs w:val="18"/>
              </w:rPr>
              <w:t xml:space="preserve"> c1c3a94, integrado em </w:t>
            </w:r>
            <w:proofErr w:type="spellStart"/>
            <w:r w:rsidRPr="009B1505">
              <w:rPr>
                <w:sz w:val="18"/>
                <w:szCs w:val="18"/>
              </w:rPr>
              <w:t>develop</w:t>
            </w:r>
            <w:proofErr w:type="spellEnd"/>
            <w:r w:rsidRPr="009B1505">
              <w:rPr>
                <w:sz w:val="18"/>
                <w:szCs w:val="18"/>
              </w:rPr>
              <w:t xml:space="preserve"> como ed8f880 (2026-10-16) e em </w:t>
            </w:r>
            <w:proofErr w:type="spellStart"/>
            <w:r w:rsidRPr="009B1505">
              <w:rPr>
                <w:sz w:val="18"/>
                <w:szCs w:val="18"/>
              </w:rPr>
              <w:t>main</w:t>
            </w:r>
            <w:proofErr w:type="spellEnd"/>
            <w:r w:rsidRPr="009B1505">
              <w:rPr>
                <w:sz w:val="18"/>
                <w:szCs w:val="18"/>
              </w:rPr>
              <w:t xml:space="preserve"> pela PR #155 (6802187, 2026-10-17). SHA-256 do ficheiro igual em </w:t>
            </w:r>
            <w:proofErr w:type="spellStart"/>
            <w:r w:rsidRPr="009B1505">
              <w:rPr>
                <w:sz w:val="18"/>
                <w:szCs w:val="18"/>
              </w:rPr>
              <w:t>develop</w:t>
            </w:r>
            <w:proofErr w:type="spellEnd"/>
            <w:r w:rsidRPr="009B1505">
              <w:rPr>
                <w:sz w:val="18"/>
                <w:szCs w:val="18"/>
              </w:rPr>
              <w:t xml:space="preserve">, em </w:t>
            </w:r>
            <w:proofErr w:type="spellStart"/>
            <w:r w:rsidRPr="009B1505">
              <w:rPr>
                <w:sz w:val="18"/>
                <w:szCs w:val="18"/>
              </w:rPr>
              <w:t>main</w:t>
            </w:r>
            <w:proofErr w:type="spellEnd"/>
            <w:r w:rsidRPr="009B1505">
              <w:rPr>
                <w:sz w:val="18"/>
                <w:szCs w:val="18"/>
              </w:rPr>
              <w:t xml:space="preserve"> e na versão revista (f89c5097…754f5e).</w:t>
            </w:r>
          </w:p>
        </w:tc>
      </w:tr>
      <w:tr w:rsidR="00C22D27" w:rsidRPr="009B1505" w14:paraId="392A4AC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5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Data da revisão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2026-10-17 — hora conforme a assinatura digital</w:t>
            </w:r>
          </w:p>
        </w:tc>
      </w:tr>
      <w:tr w:rsidR="00C22D27" w:rsidRPr="009B1505" w14:paraId="392A4AC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8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Versão do relatório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9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v01</w:t>
            </w:r>
          </w:p>
        </w:tc>
      </w:tr>
    </w:tbl>
    <w:p w14:paraId="392A4ACB" w14:textId="77777777" w:rsidR="00C22D27" w:rsidRPr="009B1505" w:rsidRDefault="00181EAF">
      <w:pPr>
        <w:pStyle w:val="Heading2"/>
        <w:spacing w:before="200" w:after="100"/>
      </w:pPr>
      <w:r w:rsidRPr="009B1505">
        <w:rPr>
          <w:b/>
          <w:bCs/>
          <w:color w:val="1F3864"/>
          <w:sz w:val="24"/>
          <w:szCs w:val="24"/>
        </w:rPr>
        <w:t>1. Âmbito e método</w:t>
      </w:r>
    </w:p>
    <w:p w14:paraId="392A4ACC" w14:textId="77777777" w:rsidR="00C22D27" w:rsidRPr="009B1505" w:rsidRDefault="00181EAF">
      <w:pPr>
        <w:spacing w:after="80"/>
      </w:pPr>
      <w:r w:rsidRPr="009B1505">
        <w:t xml:space="preserve">Revisão técnica do Plano de Testes do Backend face aos critérios de aceitação e às verificações do Revisor definidos na Issue I027 (Backlog de Projeto m3), à Definition of Done do G08 e à secção 19 do Regulamento da UC v19. A matriz de rastreabilidade foi comparada por script com a Documentação de API (m2-documentacao-api-v01.md) e as ferramentas e comandos foram confrontados com o código em </w:t>
      </w:r>
      <w:proofErr w:type="spellStart"/>
      <w:r w:rsidRPr="009B1505">
        <w:t>develop</w:t>
      </w:r>
      <w:proofErr w:type="spellEnd"/>
      <w:r w:rsidRPr="009B1505">
        <w:t xml:space="preserve"> (</w:t>
      </w:r>
      <w:proofErr w:type="spellStart"/>
      <w:r w:rsidRPr="009B1505">
        <w:t>src</w:t>
      </w:r>
      <w:proofErr w:type="spellEnd"/>
      <w:r w:rsidRPr="009B1505">
        <w:t>/backend).</w:t>
      </w:r>
    </w:p>
    <w:p w14:paraId="392A4ACD" w14:textId="77777777" w:rsidR="00C22D27" w:rsidRPr="009B1505" w:rsidRDefault="00181EAF">
      <w:pPr>
        <w:pStyle w:val="Heading2"/>
        <w:spacing w:before="200" w:after="100"/>
      </w:pPr>
      <w:r w:rsidRPr="009B1505">
        <w:rPr>
          <w:b/>
          <w:bCs/>
          <w:color w:val="1F3864"/>
          <w:sz w:val="24"/>
          <w:szCs w:val="24"/>
        </w:rPr>
        <w:t>2. Verificações realizadas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900"/>
        <w:gridCol w:w="4150"/>
        <w:gridCol w:w="2138"/>
      </w:tblGrid>
      <w:tr w:rsidR="00C22D27" w:rsidRPr="009B1505" w14:paraId="392A4AD2" w14:textId="77777777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E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CF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0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Método e evidência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1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22D27" w:rsidRPr="009B1505" w14:paraId="392A4AD7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3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Nome e pasta conforme secção 19 e 18.2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5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Ficheiro m3-plano-testes-backend-v01.md em 03.01.01-plano-de-testes; hífen, sem acentos, prefixo m3.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DC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8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9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Conteúdo mínimo da secção 19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A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Âmbito (sec. 3), estratégia (4), ambiente e dados (6), responsabilidades (13), critérios de entrada e saída (8) e </w:t>
            </w:r>
            <w:proofErr w:type="spellStart"/>
            <w:r w:rsidRPr="009B1505">
              <w:rPr>
                <w:sz w:val="18"/>
                <w:szCs w:val="18"/>
              </w:rPr>
              <w:t>Collection</w:t>
            </w:r>
            <w:proofErr w:type="spellEnd"/>
            <w:r w:rsidRPr="009B1505">
              <w:rPr>
                <w:sz w:val="18"/>
                <w:szCs w:val="18"/>
              </w:rPr>
              <w:t xml:space="preserve"> </w:t>
            </w:r>
            <w:proofErr w:type="spellStart"/>
            <w:r w:rsidRPr="009B1505">
              <w:rPr>
                <w:sz w:val="18"/>
                <w:szCs w:val="18"/>
              </w:rPr>
              <w:t>Postman</w:t>
            </w:r>
            <w:proofErr w:type="spellEnd"/>
            <w:r w:rsidRPr="009B1505">
              <w:rPr>
                <w:sz w:val="18"/>
                <w:szCs w:val="18"/>
              </w:rPr>
              <w:t xml:space="preserve"> (11) presentes.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B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E1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D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E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CA 1 — 51 </w:t>
            </w:r>
            <w:proofErr w:type="spellStart"/>
            <w:r w:rsidRPr="009B1505">
              <w:rPr>
                <w:sz w:val="18"/>
                <w:szCs w:val="18"/>
              </w:rPr>
              <w:t>endpoints</w:t>
            </w:r>
            <w:proofErr w:type="spellEnd"/>
            <w:r w:rsidRPr="009B1505">
              <w:rPr>
                <w:sz w:val="18"/>
                <w:szCs w:val="18"/>
              </w:rPr>
              <w:t xml:space="preserve"> e níveis de teste por área funcional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DF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Matriz 15.1 com 51 linhas; condições por F001–F007 (sec. 10).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E6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2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3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Matriz vs. Documentação de API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Script: 51/51 </w:t>
            </w:r>
            <w:proofErr w:type="spellStart"/>
            <w:r w:rsidRPr="009B1505">
              <w:rPr>
                <w:sz w:val="18"/>
                <w:szCs w:val="18"/>
              </w:rPr>
              <w:t>endpoints</w:t>
            </w:r>
            <w:proofErr w:type="spellEnd"/>
            <w:r w:rsidRPr="009B1505">
              <w:rPr>
                <w:sz w:val="18"/>
                <w:szCs w:val="18"/>
              </w:rPr>
              <w:t xml:space="preserve">; rotas e métodos iguais; RF001–RF052 todos presentes e iguais por </w:t>
            </w:r>
            <w:proofErr w:type="spellStart"/>
            <w:r w:rsidRPr="009B1505">
              <w:rPr>
                <w:sz w:val="18"/>
                <w:szCs w:val="18"/>
              </w:rPr>
              <w:t>endpoint</w:t>
            </w:r>
            <w:proofErr w:type="spellEnd"/>
            <w:r w:rsidRPr="009B1505">
              <w:rPr>
                <w:sz w:val="18"/>
                <w:szCs w:val="18"/>
              </w:rPr>
              <w:t>; UC01–UC18 todos presentes; 0 divergências nos códigos de erro 4xx.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5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EB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7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8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Condições de teste vs. regras da API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9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Amostra de 20 condições (CT-F001, F002, F003, F004, F005, F006, F007) confrontadas com as secções «Erros» dos EP: coerentes.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A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F0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C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D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CA 2 — ferramentas, versões e comandos (local e pipeline)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E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Secções 5 e 7. Comandos de </w:t>
            </w:r>
            <w:proofErr w:type="spellStart"/>
            <w:r w:rsidRPr="009B1505">
              <w:rPr>
                <w:sz w:val="18"/>
                <w:szCs w:val="18"/>
              </w:rPr>
              <w:t>build</w:t>
            </w:r>
            <w:proofErr w:type="spellEnd"/>
            <w:r w:rsidRPr="009B1505">
              <w:rPr>
                <w:sz w:val="18"/>
                <w:szCs w:val="18"/>
              </w:rPr>
              <w:t xml:space="preserve"> e teste coincidem com o README do backend. Estrutura dos projetos (</w:t>
            </w:r>
            <w:proofErr w:type="spellStart"/>
            <w:r w:rsidRPr="009B1505">
              <w:rPr>
                <w:sz w:val="18"/>
                <w:szCs w:val="18"/>
              </w:rPr>
              <w:t>UnitTests</w:t>
            </w:r>
            <w:proofErr w:type="spellEnd"/>
            <w:r w:rsidRPr="009B1505">
              <w:rPr>
                <w:sz w:val="18"/>
                <w:szCs w:val="18"/>
              </w:rPr>
              <w:t xml:space="preserve">, </w:t>
            </w:r>
            <w:proofErr w:type="spellStart"/>
            <w:r w:rsidRPr="009B1505">
              <w:rPr>
                <w:sz w:val="18"/>
                <w:szCs w:val="18"/>
              </w:rPr>
              <w:t>IntegrationTests</w:t>
            </w:r>
            <w:proofErr w:type="spellEnd"/>
            <w:r w:rsidRPr="009B1505">
              <w:rPr>
                <w:sz w:val="18"/>
                <w:szCs w:val="18"/>
              </w:rPr>
              <w:t xml:space="preserve">) e </w:t>
            </w:r>
            <w:proofErr w:type="spellStart"/>
            <w:proofErr w:type="gramStart"/>
            <w:r w:rsidRPr="009B1505">
              <w:rPr>
                <w:sz w:val="18"/>
                <w:szCs w:val="18"/>
              </w:rPr>
              <w:t>appsettings.Example.json</w:t>
            </w:r>
            <w:proofErr w:type="spellEnd"/>
            <w:proofErr w:type="gramEnd"/>
            <w:r w:rsidRPr="009B1505">
              <w:rPr>
                <w:sz w:val="18"/>
                <w:szCs w:val="18"/>
              </w:rPr>
              <w:t xml:space="preserve"> confirmadas em </w:t>
            </w:r>
            <w:proofErr w:type="spellStart"/>
            <w:r w:rsidRPr="009B1505">
              <w:rPr>
                <w:sz w:val="18"/>
                <w:szCs w:val="18"/>
              </w:rPr>
              <w:t>develop</w:t>
            </w:r>
            <w:proofErr w:type="spellEnd"/>
            <w:r w:rsidRPr="009B1505">
              <w:rPr>
                <w:sz w:val="18"/>
                <w:szCs w:val="18"/>
              </w:rPr>
              <w:t xml:space="preserve">. Comandos de cobertura, </w:t>
            </w:r>
            <w:proofErr w:type="spellStart"/>
            <w:r w:rsidRPr="009B1505">
              <w:rPr>
                <w:sz w:val="18"/>
                <w:szCs w:val="18"/>
              </w:rPr>
              <w:t>ReportGenerator</w:t>
            </w:r>
            <w:proofErr w:type="spellEnd"/>
            <w:r w:rsidRPr="009B1505">
              <w:rPr>
                <w:sz w:val="18"/>
                <w:szCs w:val="18"/>
              </w:rPr>
              <w:t xml:space="preserve"> e Newman ainda não executáveis (ferramentas por instalar; indicado no plano e atribuído a I091/I103).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EF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F5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1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2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Versões vs. código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3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Plano indica </w:t>
            </w:r>
            <w:proofErr w:type="spellStart"/>
            <w:r w:rsidRPr="009B1505">
              <w:rPr>
                <w:sz w:val="18"/>
                <w:szCs w:val="18"/>
              </w:rPr>
              <w:t>xUnit</w:t>
            </w:r>
            <w:proofErr w:type="spellEnd"/>
            <w:r w:rsidRPr="009B1505">
              <w:rPr>
                <w:sz w:val="18"/>
                <w:szCs w:val="18"/>
              </w:rPr>
              <w:t xml:space="preserve"> 2.6 (Plano de Qualidade) e 2.5.3 (código); </w:t>
            </w:r>
            <w:proofErr w:type="spellStart"/>
            <w:r w:rsidRPr="009B1505">
              <w:rPr>
                <w:sz w:val="18"/>
                <w:szCs w:val="18"/>
              </w:rPr>
              <w:t>Moq</w:t>
            </w:r>
            <w:proofErr w:type="spellEnd"/>
            <w:r w:rsidRPr="009B1505">
              <w:rPr>
                <w:sz w:val="18"/>
                <w:szCs w:val="18"/>
              </w:rPr>
              <w:t xml:space="preserve">, </w:t>
            </w:r>
            <w:proofErr w:type="spellStart"/>
            <w:r w:rsidRPr="009B1505">
              <w:rPr>
                <w:sz w:val="18"/>
                <w:szCs w:val="18"/>
              </w:rPr>
              <w:t>Mvc.Testing</w:t>
            </w:r>
            <w:proofErr w:type="spellEnd"/>
            <w:r w:rsidRPr="009B1505">
              <w:rPr>
                <w:sz w:val="18"/>
                <w:szCs w:val="18"/>
              </w:rPr>
              <w:t xml:space="preserve">, </w:t>
            </w:r>
            <w:proofErr w:type="spellStart"/>
            <w:r w:rsidRPr="009B1505">
              <w:rPr>
                <w:sz w:val="18"/>
                <w:szCs w:val="18"/>
              </w:rPr>
              <w:t>Testcontainers</w:t>
            </w:r>
            <w:proofErr w:type="spellEnd"/>
            <w:r w:rsidRPr="009B1505">
              <w:rPr>
                <w:sz w:val="18"/>
                <w:szCs w:val="18"/>
              </w:rPr>
              <w:t xml:space="preserve">, </w:t>
            </w:r>
            <w:proofErr w:type="spellStart"/>
            <w:r w:rsidRPr="009B1505">
              <w:rPr>
                <w:sz w:val="18"/>
                <w:szCs w:val="18"/>
              </w:rPr>
              <w:t>Respawn</w:t>
            </w:r>
            <w:proofErr w:type="spellEnd"/>
            <w:r w:rsidRPr="009B1505">
              <w:rPr>
                <w:sz w:val="18"/>
                <w:szCs w:val="18"/>
              </w:rPr>
              <w:t xml:space="preserve"> por instalar. Confirmado nos .</w:t>
            </w:r>
            <w:proofErr w:type="spellStart"/>
            <w:r w:rsidRPr="009B1505">
              <w:rPr>
                <w:sz w:val="18"/>
                <w:szCs w:val="18"/>
              </w:rPr>
              <w:t>csproj</w:t>
            </w:r>
            <w:proofErr w:type="spellEnd"/>
            <w:r w:rsidRPr="009B1505">
              <w:rPr>
                <w:sz w:val="18"/>
                <w:szCs w:val="18"/>
              </w:rPr>
              <w:t xml:space="preserve"> de </w:t>
            </w:r>
            <w:proofErr w:type="spellStart"/>
            <w:r w:rsidRPr="009B1505">
              <w:rPr>
                <w:sz w:val="18"/>
                <w:szCs w:val="18"/>
              </w:rPr>
              <w:t>develop</w:t>
            </w:r>
            <w:proofErr w:type="spellEnd"/>
            <w:r w:rsidRPr="009B1505">
              <w:rPr>
                <w:sz w:val="18"/>
                <w:szCs w:val="18"/>
              </w:rPr>
              <w:t>. Divergência declarada no plano (D-02).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 (divergência registada como M1)</w:t>
            </w:r>
          </w:p>
        </w:tc>
      </w:tr>
      <w:tr w:rsidR="00C22D27" w:rsidRPr="009B1505" w14:paraId="392A4AFA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7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CA 3 — critérios de entrada/saída e limiares justificados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8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Secções 8 e 9: QG-01 a QG-04, cobertura de linhas ≥ 70% (Plano de Qualidade) e propostas LT-02/LT-03 identificadas como tal.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9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AFF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B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C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CA 4 — </w:t>
            </w:r>
            <w:proofErr w:type="spellStart"/>
            <w:r w:rsidRPr="009B1505">
              <w:rPr>
                <w:sz w:val="18"/>
                <w:szCs w:val="18"/>
              </w:rPr>
              <w:t>Collection</w:t>
            </w:r>
            <w:proofErr w:type="spellEnd"/>
            <w:r w:rsidRPr="009B1505">
              <w:rPr>
                <w:sz w:val="18"/>
                <w:szCs w:val="18"/>
              </w:rPr>
              <w:t xml:space="preserve"> </w:t>
            </w:r>
            <w:proofErr w:type="spellStart"/>
            <w:r w:rsidRPr="009B1505">
              <w:rPr>
                <w:sz w:val="18"/>
                <w:szCs w:val="18"/>
              </w:rPr>
              <w:t>Postman</w:t>
            </w:r>
            <w:proofErr w:type="spellEnd"/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D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Secção 11 (organização, variáveis, verificações, segredos, execução).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AFE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B04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1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CA 5 — registo e tratamento de defeitos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2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Secção 12 (Issues, severidade, quem classifica e corrige).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3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B09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5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CA 6 — coerência com o Plano de Qualidade (I006)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7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Secção 16 compara objetivos, QG, métricas e artefactos OF-M3-009 a OF-M3-016.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8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B0E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A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B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Evidências da DoD — versões e decisões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C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Histórico de versões (v01) e lista de decisões D-01 a D-08 com estado.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D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Cumpre</w:t>
            </w:r>
          </w:p>
        </w:tc>
      </w:tr>
      <w:tr w:rsidR="00C22D27" w:rsidRPr="009B1505" w14:paraId="392A4B13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0F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Processo — integração antes da revisão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1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A PR #151 foi integrada em </w:t>
            </w:r>
            <w:proofErr w:type="spellStart"/>
            <w:r w:rsidRPr="009B1505">
              <w:rPr>
                <w:sz w:val="18"/>
                <w:szCs w:val="18"/>
              </w:rPr>
              <w:t>develop</w:t>
            </w:r>
            <w:proofErr w:type="spellEnd"/>
            <w:r w:rsidRPr="009B1505">
              <w:rPr>
                <w:sz w:val="18"/>
                <w:szCs w:val="18"/>
              </w:rPr>
              <w:t xml:space="preserve"> pelo próprio Executor (2026-10-16 22:22) sem pedido de revisão </w:t>
            </w:r>
            <w:proofErr w:type="gramStart"/>
            <w:r w:rsidRPr="009B1505">
              <w:rPr>
                <w:sz w:val="18"/>
                <w:szCs w:val="18"/>
              </w:rPr>
              <w:t>nem Revisor</w:t>
            </w:r>
            <w:proofErr w:type="gramEnd"/>
            <w:r w:rsidRPr="009B1505">
              <w:rPr>
                <w:sz w:val="18"/>
                <w:szCs w:val="18"/>
              </w:rPr>
              <w:t xml:space="preserve"> atribuído na PR, em vez de o </w:t>
            </w:r>
            <w:proofErr w:type="spellStart"/>
            <w:r w:rsidRPr="009B1505">
              <w:rPr>
                <w:sz w:val="18"/>
                <w:szCs w:val="18"/>
              </w:rPr>
              <w:t>merge</w:t>
            </w:r>
            <w:proofErr w:type="spellEnd"/>
            <w:r w:rsidRPr="009B1505">
              <w:rPr>
                <w:sz w:val="18"/>
                <w:szCs w:val="18"/>
              </w:rPr>
              <w:t xml:space="preserve"> ser executado pelo Revisor após a autorização do Auditor. A versão integrada é a revista (hash igual).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2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Desvio de processo (ver 4)</w:t>
            </w:r>
          </w:p>
        </w:tc>
      </w:tr>
      <w:tr w:rsidR="00C22D27" w:rsidRPr="009B1505" w14:paraId="392A4B18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14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5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Prazos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Limite de entrega ao Revisor: 2026-10-15 09:30. PR #151 aberta a 2026-10-16 22:21 (cerca de 37 horas depois): escalão «mais de 24 e até 48 horas». Janela do Revisor: 24 horas desde a receção efetiva (até 2026-10-17 22:21).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7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Atraso do Executor: A = 50% (a aprovar no Sprint Review)</w:t>
            </w:r>
          </w:p>
        </w:tc>
      </w:tr>
    </w:tbl>
    <w:p w14:paraId="392A4B19" w14:textId="77777777" w:rsidR="00C22D27" w:rsidRPr="009B1505" w:rsidRDefault="00181EAF">
      <w:pPr>
        <w:pStyle w:val="Heading2"/>
        <w:spacing w:before="200" w:after="100"/>
      </w:pPr>
      <w:r w:rsidRPr="009B1505">
        <w:rPr>
          <w:b/>
          <w:bCs/>
          <w:color w:val="1F3864"/>
          <w:sz w:val="24"/>
          <w:szCs w:val="24"/>
        </w:rPr>
        <w:t>3. Defeitos e melhorias</w:t>
      </w:r>
    </w:p>
    <w:p w14:paraId="392A4B1A" w14:textId="77777777" w:rsidR="00C22D27" w:rsidRPr="009B1505" w:rsidRDefault="00181EAF">
      <w:pPr>
        <w:spacing w:after="80"/>
      </w:pPr>
      <w:r w:rsidRPr="009B1505">
        <w:rPr>
          <w:b/>
          <w:bCs/>
        </w:rPr>
        <w:t xml:space="preserve">Defeitos (correção obrigatória): </w:t>
      </w:r>
      <w:r w:rsidRPr="009B1505">
        <w:t>nenhum.</w:t>
      </w:r>
    </w:p>
    <w:p w14:paraId="392A4B1B" w14:textId="77777777" w:rsidR="00C22D27" w:rsidRPr="009B1505" w:rsidRDefault="00181EAF">
      <w:pPr>
        <w:spacing w:after="40"/>
      </w:pPr>
      <w:r w:rsidRPr="009B1505">
        <w:rPr>
          <w:b/>
          <w:bCs/>
        </w:rPr>
        <w:t>Propostas de melhoria (não obrigatórias, não penalizam o Executor):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00"/>
        <w:gridCol w:w="3238"/>
      </w:tblGrid>
      <w:tr w:rsidR="00C22D27" w:rsidRPr="009B1505" w14:paraId="392A4B1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C" w14:textId="77777777" w:rsidR="00C22D27" w:rsidRPr="009B1505" w:rsidRDefault="00181EAF">
            <w:pPr>
              <w:spacing w:after="20"/>
            </w:pPr>
            <w:proofErr w:type="spellStart"/>
            <w:r w:rsidRPr="009B1505">
              <w:rPr>
                <w:b/>
                <w:bCs/>
                <w:color w:val="FFFFFF"/>
                <w:sz w:val="18"/>
                <w:szCs w:val="18"/>
              </w:rPr>
              <w:t>Ref</w:t>
            </w:r>
            <w:proofErr w:type="spellEnd"/>
            <w:r w:rsidRPr="009B1505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D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1E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Seguimento</w:t>
            </w:r>
          </w:p>
        </w:tc>
      </w:tr>
      <w:tr w:rsidR="00C22D27" w:rsidRPr="009B1505" w14:paraId="392A4B2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M1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1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Resolver a divergência de versões do </w:t>
            </w:r>
            <w:proofErr w:type="spellStart"/>
            <w:r w:rsidRPr="009B1505">
              <w:rPr>
                <w:sz w:val="18"/>
                <w:szCs w:val="18"/>
              </w:rPr>
              <w:t>xUnit</w:t>
            </w:r>
            <w:proofErr w:type="spellEnd"/>
            <w:r w:rsidRPr="009B1505">
              <w:rPr>
                <w:sz w:val="18"/>
                <w:szCs w:val="18"/>
              </w:rPr>
              <w:t xml:space="preserve"> (2.6 no Plano de Qualidade; 2.5.3 no código) e instalar as dependências de teste em falta.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2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Decisão D-02; tratar em I091 ou por pedido formal de alteração ao Plano de Qualidade.</w:t>
            </w:r>
          </w:p>
        </w:tc>
      </w:tr>
      <w:tr w:rsidR="00C22D27" w:rsidRPr="009B1505" w14:paraId="392A4B2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4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M2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5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Ratificar em Backlog Refinement os limiares propostos LT-02 e LT-03 e a etiqueta «defeito».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Registar em ata.</w:t>
            </w:r>
          </w:p>
        </w:tc>
      </w:tr>
      <w:tr w:rsidR="00C22D27" w:rsidRPr="009B1505" w14:paraId="392A4B2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8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M3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9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A linha «Versão» do cabeçalho do plano ainda indica «rascunho do Executor, por rever». Atualizar para v01 final.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A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 xml:space="preserve">Próxima alteração ao ficheiro, por Pull </w:t>
            </w:r>
            <w:proofErr w:type="spellStart"/>
            <w:r w:rsidRPr="009B1505">
              <w:rPr>
                <w:sz w:val="18"/>
                <w:szCs w:val="18"/>
              </w:rPr>
              <w:t>Request</w:t>
            </w:r>
            <w:proofErr w:type="spellEnd"/>
            <w:r w:rsidRPr="009B1505">
              <w:rPr>
                <w:sz w:val="18"/>
                <w:szCs w:val="18"/>
              </w:rPr>
              <w:t>.</w:t>
            </w:r>
          </w:p>
        </w:tc>
      </w:tr>
    </w:tbl>
    <w:p w14:paraId="392A4B2C" w14:textId="77777777" w:rsidR="00C22D27" w:rsidRPr="009B1505" w:rsidRDefault="00181EAF">
      <w:pPr>
        <w:pStyle w:val="Heading2"/>
        <w:spacing w:before="200" w:after="100"/>
      </w:pPr>
      <w:r w:rsidRPr="009B1505">
        <w:rPr>
          <w:b/>
          <w:bCs/>
          <w:color w:val="1F3864"/>
          <w:sz w:val="24"/>
          <w:szCs w:val="24"/>
        </w:rPr>
        <w:t>4. Desvios de processo</w:t>
      </w:r>
    </w:p>
    <w:p w14:paraId="392A4B2D" w14:textId="77777777" w:rsidR="00C22D27" w:rsidRPr="009B1505" w:rsidRDefault="00181EAF">
      <w:pPr>
        <w:spacing w:after="80"/>
      </w:pPr>
      <w:r w:rsidRPr="009B1505">
        <w:t xml:space="preserve">Integração antes da revisão, sem pedido de revisão na PR (verificação 13), e entrega fora de prazo (verificação 14). Não afetam o conteúdo do artefacto, mas ficam registados para a auditoria e para o Sprint Review. A PR #151 e o </w:t>
      </w:r>
      <w:proofErr w:type="spellStart"/>
      <w:r w:rsidRPr="009B1505">
        <w:t>commit</w:t>
      </w:r>
      <w:proofErr w:type="spellEnd"/>
      <w:r w:rsidRPr="009B1505">
        <w:t xml:space="preserve"> ed8f880 referem «</w:t>
      </w:r>
      <w:proofErr w:type="spellStart"/>
      <w:r w:rsidRPr="009B1505">
        <w:t>Closes</w:t>
      </w:r>
      <w:proofErr w:type="spellEnd"/>
      <w:r w:rsidRPr="009B1505">
        <w:t xml:space="preserve"> #57» (Issue I024) em vez da Issue da I027 (#58): a #57 continua aberta porque a PR #155 foi integrada em </w:t>
      </w:r>
      <w:proofErr w:type="spellStart"/>
      <w:r w:rsidRPr="009B1505">
        <w:t>main</w:t>
      </w:r>
      <w:proofErr w:type="spellEnd"/>
      <w:r w:rsidRPr="009B1505">
        <w:t xml:space="preserve"> por squash, mas fechará por engano se ed8f880 chegar a </w:t>
      </w:r>
      <w:proofErr w:type="spellStart"/>
      <w:r w:rsidRPr="009B1505">
        <w:t>main</w:t>
      </w:r>
      <w:proofErr w:type="spellEnd"/>
      <w:r w:rsidRPr="009B1505">
        <w:t xml:space="preserve"> por </w:t>
      </w:r>
      <w:proofErr w:type="spellStart"/>
      <w:r w:rsidRPr="009B1505">
        <w:t>merge</w:t>
      </w:r>
      <w:proofErr w:type="spellEnd"/>
      <w:r w:rsidRPr="009B1505">
        <w:t xml:space="preserve"> normal. A Issue #58 foi fechada pelo Executor a 2026-10-16, antes do Sprint Review, e deve ser reaberta.</w:t>
      </w:r>
    </w:p>
    <w:p w14:paraId="6710D24C" w14:textId="77777777" w:rsidR="00BE4EA2" w:rsidRDefault="00BE4EA2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392A4B2E" w14:textId="780B5D8D" w:rsidR="00C22D27" w:rsidRPr="009B1505" w:rsidRDefault="00181EAF">
      <w:pPr>
        <w:pStyle w:val="Heading2"/>
        <w:spacing w:before="200" w:after="100"/>
      </w:pPr>
      <w:r w:rsidRPr="009B1505">
        <w:rPr>
          <w:b/>
          <w:bCs/>
          <w:color w:val="1F3864"/>
          <w:sz w:val="24"/>
          <w:szCs w:val="24"/>
        </w:rPr>
        <w:lastRenderedPageBreak/>
        <w:t>5. Classificação do Executor e 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C22D27" w:rsidRPr="009B1505" w14:paraId="392A4B3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2F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Categoria de qualidade proposta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0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Aceite sem correções obrigatórias (Q = 100%)</w:t>
            </w:r>
          </w:p>
        </w:tc>
      </w:tr>
      <w:tr w:rsidR="00C22D27" w:rsidRPr="009B1505" w14:paraId="392A4B3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2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Atraso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3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Cerca de 37 horas, imputável ao Executor (penalização a aprovar no Sprint Review)</w:t>
            </w:r>
          </w:p>
        </w:tc>
      </w:tr>
      <w:tr w:rsidR="00C22D27" w:rsidRPr="009B1505" w14:paraId="392A4B3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5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sz w:val="18"/>
                <w:szCs w:val="18"/>
              </w:rPr>
              <w:t>Conclusão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6" w14:textId="77777777" w:rsidR="00C22D27" w:rsidRPr="009B1505" w:rsidRDefault="00181EAF">
            <w:pPr>
              <w:spacing w:after="20"/>
            </w:pPr>
            <w:r w:rsidRPr="009B1505">
              <w:rPr>
                <w:sz w:val="18"/>
                <w:szCs w:val="18"/>
              </w:rPr>
              <w:t>Revisão concluída sem defeitos obrigatórios. A tarefa segue para Em Auditoria de Qualidade para autorização de aceitação.</w:t>
            </w:r>
          </w:p>
        </w:tc>
      </w:tr>
    </w:tbl>
    <w:p w14:paraId="392A4B38" w14:textId="77777777" w:rsidR="00C22D27" w:rsidRPr="009B1505" w:rsidRDefault="00C22D27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C22D27" w:rsidRPr="009B1505" w14:paraId="392A4B3C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9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Revisor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A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4B3B" w14:textId="77777777" w:rsidR="00C22D27" w:rsidRPr="009B1505" w:rsidRDefault="00181EAF">
            <w:pPr>
              <w:spacing w:after="20"/>
            </w:pPr>
            <w:r w:rsidRPr="009B1505">
              <w:rPr>
                <w:b/>
                <w:bCs/>
                <w:color w:val="FFFFFF"/>
                <w:sz w:val="18"/>
                <w:szCs w:val="18"/>
              </w:rPr>
              <w:t>Assinatura digital</w:t>
            </w:r>
          </w:p>
        </w:tc>
      </w:tr>
      <w:tr w:rsidR="00C22D27" w14:paraId="392A4B40" w14:textId="77777777" w:rsidTr="00BE4EA2">
        <w:trPr>
          <w:trHeight w:val="8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4B3D" w14:textId="77777777" w:rsidR="00C22D27" w:rsidRPr="009B1505" w:rsidRDefault="00181EAF" w:rsidP="00BE4EA2">
            <w:pPr>
              <w:spacing w:after="20"/>
              <w:jc w:val="center"/>
            </w:pPr>
            <w:r w:rsidRPr="009B1505">
              <w:rPr>
                <w:sz w:val="18"/>
                <w:szCs w:val="18"/>
              </w:rPr>
              <w:t>André Filipe Moreira Mesquita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4B3E" w14:textId="77777777" w:rsidR="00C22D27" w:rsidRDefault="00181EAF" w:rsidP="00BE4EA2">
            <w:pPr>
              <w:spacing w:after="20"/>
              <w:jc w:val="center"/>
            </w:pPr>
            <w:r w:rsidRPr="009B1505">
              <w:rPr>
                <w:sz w:val="18"/>
                <w:szCs w:val="18"/>
              </w:rP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4B3F" w14:textId="77777777" w:rsidR="00C22D27" w:rsidRDefault="00C22D27" w:rsidP="00BE4EA2">
            <w:pPr>
              <w:spacing w:after="20"/>
              <w:jc w:val="center"/>
            </w:pPr>
          </w:p>
        </w:tc>
      </w:tr>
    </w:tbl>
    <w:p w14:paraId="392A4B41" w14:textId="77777777" w:rsidR="00181EAF" w:rsidRDefault="00181EAF"/>
    <w:sectPr w:rsidR="00181EAF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A9B7" w14:textId="77777777" w:rsidR="005E1E58" w:rsidRDefault="005E1E58">
      <w:r>
        <w:separator/>
      </w:r>
    </w:p>
  </w:endnote>
  <w:endnote w:type="continuationSeparator" w:id="0">
    <w:p w14:paraId="0F2560DC" w14:textId="77777777" w:rsidR="005E1E58" w:rsidRDefault="005E1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A4B41" w14:textId="28C63335" w:rsidR="00C22D27" w:rsidRDefault="00181EAF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B150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B150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AB00" w14:textId="77777777" w:rsidR="005E1E58" w:rsidRDefault="005E1E58">
      <w:r>
        <w:separator/>
      </w:r>
    </w:p>
  </w:footnote>
  <w:footnote w:type="continuationSeparator" w:id="0">
    <w:p w14:paraId="1BCFE5A9" w14:textId="77777777" w:rsidR="005E1E58" w:rsidRDefault="005E1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E77FC"/>
    <w:multiLevelType w:val="hybridMultilevel"/>
    <w:tmpl w:val="9002FE9A"/>
    <w:lvl w:ilvl="0" w:tplc="0FBCDE1E">
      <w:start w:val="1"/>
      <w:numFmt w:val="bullet"/>
      <w:lvlText w:val="●"/>
      <w:lvlJc w:val="left"/>
      <w:pPr>
        <w:ind w:left="720" w:hanging="360"/>
      </w:pPr>
    </w:lvl>
    <w:lvl w:ilvl="1" w:tplc="A7AC1514">
      <w:start w:val="1"/>
      <w:numFmt w:val="bullet"/>
      <w:lvlText w:val="○"/>
      <w:lvlJc w:val="left"/>
      <w:pPr>
        <w:ind w:left="1440" w:hanging="360"/>
      </w:pPr>
    </w:lvl>
    <w:lvl w:ilvl="2" w:tplc="04EACDA0">
      <w:start w:val="1"/>
      <w:numFmt w:val="bullet"/>
      <w:lvlText w:val="■"/>
      <w:lvlJc w:val="left"/>
      <w:pPr>
        <w:ind w:left="2160" w:hanging="360"/>
      </w:pPr>
    </w:lvl>
    <w:lvl w:ilvl="3" w:tplc="E9C02B20">
      <w:start w:val="1"/>
      <w:numFmt w:val="bullet"/>
      <w:lvlText w:val="●"/>
      <w:lvlJc w:val="left"/>
      <w:pPr>
        <w:ind w:left="2880" w:hanging="360"/>
      </w:pPr>
    </w:lvl>
    <w:lvl w:ilvl="4" w:tplc="C4EC1716">
      <w:start w:val="1"/>
      <w:numFmt w:val="bullet"/>
      <w:lvlText w:val="○"/>
      <w:lvlJc w:val="left"/>
      <w:pPr>
        <w:ind w:left="3600" w:hanging="360"/>
      </w:pPr>
    </w:lvl>
    <w:lvl w:ilvl="5" w:tplc="19FC5182">
      <w:start w:val="1"/>
      <w:numFmt w:val="bullet"/>
      <w:lvlText w:val="■"/>
      <w:lvlJc w:val="left"/>
      <w:pPr>
        <w:ind w:left="4320" w:hanging="360"/>
      </w:pPr>
    </w:lvl>
    <w:lvl w:ilvl="6" w:tplc="674E8D24">
      <w:start w:val="1"/>
      <w:numFmt w:val="bullet"/>
      <w:lvlText w:val="●"/>
      <w:lvlJc w:val="left"/>
      <w:pPr>
        <w:ind w:left="5040" w:hanging="360"/>
      </w:pPr>
    </w:lvl>
    <w:lvl w:ilvl="7" w:tplc="0D86482E">
      <w:start w:val="1"/>
      <w:numFmt w:val="bullet"/>
      <w:lvlText w:val="●"/>
      <w:lvlJc w:val="left"/>
      <w:pPr>
        <w:ind w:left="5760" w:hanging="360"/>
      </w:pPr>
    </w:lvl>
    <w:lvl w:ilvl="8" w:tplc="90F22190">
      <w:start w:val="1"/>
      <w:numFmt w:val="bullet"/>
      <w:lvlText w:val="●"/>
      <w:lvlJc w:val="left"/>
      <w:pPr>
        <w:ind w:left="6480" w:hanging="360"/>
      </w:pPr>
    </w:lvl>
  </w:abstractNum>
  <w:num w:numId="1" w16cid:durableId="2014258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27"/>
    <w:rsid w:val="00181EAF"/>
    <w:rsid w:val="005E1E58"/>
    <w:rsid w:val="006845B1"/>
    <w:rsid w:val="009B1505"/>
    <w:rsid w:val="00AE05A4"/>
    <w:rsid w:val="00BE4EA2"/>
    <w:rsid w:val="00C22D27"/>
    <w:rsid w:val="00CE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4AAA"/>
  <w15:docId w15:val="{8C4AD952-9140-434A-AD2D-277920C4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C0C7BC-9341-4863-95E9-7A77C37A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F6CB8-C6AF-4193-9D16-0B979BC6A9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CF81A3-4392-46DA-BD49-CF41793BDE91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909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Cristiano Silva Mendes</cp:lastModifiedBy>
  <cp:revision>5</cp:revision>
  <dcterms:created xsi:type="dcterms:W3CDTF">2026-10-17T10:12:00Z</dcterms:created>
  <dcterms:modified xsi:type="dcterms:W3CDTF">2026-10-17T16:54:00Z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