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B537C" w14:textId="77777777" w:rsidR="00BE69E5" w:rsidRDefault="00214DBB">
      <w:r>
        <w:rPr>
          <w:b/>
          <w:bCs/>
          <w:sz w:val="22"/>
          <w:szCs w:val="22"/>
        </w:rPr>
        <w:t>LABORATÓRIO DE DESENVOLVIMENTO DE SOFTWARE</w:t>
      </w:r>
    </w:p>
    <w:p w14:paraId="3ACB537E" w14:textId="4D58DE00" w:rsidR="00BE69E5" w:rsidRDefault="00214DBB" w:rsidP="00834570">
      <w:pPr>
        <w:spacing w:after="120"/>
      </w:pPr>
      <w:r>
        <w:rPr>
          <w:b/>
          <w:bCs/>
          <w:color w:val="1F3864"/>
          <w:sz w:val="32"/>
          <w:szCs w:val="32"/>
        </w:rPr>
        <w:t>RELATÓRIO DE REVISÃO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BE69E5" w14:paraId="3ACB5381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7F" w14:textId="77777777" w:rsidR="00BE69E5" w:rsidRDefault="00214DBB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Grupo / Projeto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80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Grupo 08 — Gestão de Clínica Veterinária</w:t>
            </w:r>
          </w:p>
        </w:tc>
      </w:tr>
      <w:tr w:rsidR="00BE69E5" w14:paraId="3ACB5384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82" w14:textId="77777777" w:rsidR="00BE69E5" w:rsidRDefault="00214DBB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Issue / Tarefa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83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I058 — Criar a solução .NET 8 do backend e a infraestrutura transversal da API</w:t>
            </w:r>
          </w:p>
        </w:tc>
      </w:tr>
      <w:tr w:rsidR="00BE69E5" w14:paraId="3ACB5387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85" w14:textId="77777777" w:rsidR="00BE69E5" w:rsidRDefault="00214DBB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Sprint / Milestone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86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Sprint 03 / m3</w:t>
            </w:r>
          </w:p>
        </w:tc>
      </w:tr>
      <w:tr w:rsidR="00BE69E5" w14:paraId="3ACB538A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88" w14:textId="77777777" w:rsidR="00BE69E5" w:rsidRDefault="00214DBB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Executor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89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Gonçalo Dinis Magalhães Teixeira</w:t>
            </w:r>
          </w:p>
        </w:tc>
      </w:tr>
      <w:tr w:rsidR="00BE69E5" w14:paraId="3ACB538D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8B" w14:textId="77777777" w:rsidR="00BE69E5" w:rsidRDefault="00214DBB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Revisor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8C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André Filipe Moreira Mesquita</w:t>
            </w:r>
          </w:p>
        </w:tc>
      </w:tr>
      <w:tr w:rsidR="00BE69E5" w14:paraId="3ACB5390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8E" w14:textId="77777777" w:rsidR="00BE69E5" w:rsidRDefault="00214DBB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Auditor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8F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Gonçalo Magalhães Ribeiro</w:t>
            </w:r>
          </w:p>
        </w:tc>
      </w:tr>
      <w:tr w:rsidR="00BE69E5" w14:paraId="3ACB5393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91" w14:textId="77777777" w:rsidR="00BE69E5" w:rsidRDefault="00214DBB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Artefacto revisto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92" w14:textId="7D0D69FE" w:rsidR="00BE69E5" w:rsidRPr="00B34792" w:rsidRDefault="00EA024A">
            <w:pPr>
              <w:spacing w:after="20"/>
              <w:rPr>
                <w:sz w:val="18"/>
                <w:szCs w:val="18"/>
              </w:rPr>
            </w:pPr>
            <w:r w:rsidRPr="00EA024A">
              <w:rPr>
                <w:sz w:val="18"/>
                <w:szCs w:val="18"/>
              </w:rPr>
              <w:t>Solução .NET 8 do backend em /src/backend (arquivo final em /projeto/04-artefactos-tecnicos/04.12-backend/m3-v01, na entrega da M3)</w:t>
            </w:r>
          </w:p>
        </w:tc>
      </w:tr>
      <w:tr w:rsidR="00BE69E5" w14:paraId="3ACB5396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94" w14:textId="77777777" w:rsidR="00BE69E5" w:rsidRDefault="00214DBB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Origem no repositório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95" w14:textId="0A1F709E" w:rsidR="00BE69E5" w:rsidRDefault="00095C6A">
            <w:pPr>
              <w:spacing w:after="20"/>
            </w:pPr>
            <w:r w:rsidRPr="00095C6A">
              <w:rPr>
                <w:sz w:val="18"/>
                <w:szCs w:val="18"/>
                <w:lang w:val="en-US"/>
              </w:rPr>
              <w:t>Branch feature/i058-backend-infrastructure; Pull Request #150; commit e774f2a, integrado</w:t>
            </w:r>
            <w:r w:rsidR="00B34792">
              <w:rPr>
                <w:sz w:val="18"/>
                <w:szCs w:val="18"/>
                <w:lang w:val="en-US"/>
              </w:rPr>
              <w:t xml:space="preserve"> </w:t>
            </w:r>
            <w:r w:rsidRPr="00095C6A">
              <w:rPr>
                <w:sz w:val="18"/>
                <w:szCs w:val="18"/>
                <w:lang w:val="en-US"/>
              </w:rPr>
              <w:t>em develop como c923cd5 em 2026-10-16.</w:t>
            </w:r>
          </w:p>
        </w:tc>
      </w:tr>
      <w:tr w:rsidR="00BE69E5" w14:paraId="3ACB5399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97" w14:textId="77777777" w:rsidR="00BE69E5" w:rsidRDefault="00214DBB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Data da revisão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98" w14:textId="00A9E392" w:rsidR="00BE69E5" w:rsidRPr="00EB366A" w:rsidRDefault="00214DBB">
            <w:pPr>
              <w:spacing w:after="20"/>
              <w:rPr>
                <w:u w:val="single"/>
              </w:rPr>
            </w:pPr>
            <w:r w:rsidRPr="00EB366A">
              <w:rPr>
                <w:sz w:val="18"/>
                <w:szCs w:val="18"/>
              </w:rPr>
              <w:t>2026-10-17</w:t>
            </w:r>
          </w:p>
        </w:tc>
      </w:tr>
      <w:tr w:rsidR="00BE69E5" w14:paraId="3ACB539C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9A" w14:textId="77777777" w:rsidR="00BE69E5" w:rsidRDefault="00214DBB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Versão do relatório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9B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v01</w:t>
            </w:r>
          </w:p>
        </w:tc>
      </w:tr>
    </w:tbl>
    <w:p w14:paraId="3ACB539D" w14:textId="77777777" w:rsidR="00BE69E5" w:rsidRPr="001F1496" w:rsidRDefault="00214DBB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1. Âmbito e método</w:t>
      </w:r>
    </w:p>
    <w:p w14:paraId="3ACB539E" w14:textId="77777777" w:rsidR="00BE69E5" w:rsidRDefault="00214DBB">
      <w:pPr>
        <w:spacing w:after="80"/>
      </w:pPr>
      <w:r>
        <w:t>Revisão técnica da infraestrutura transversal do backend face aos critérios de aceitação e às verificações do Revisor definidos na Issue I058 (Backlog de Projeto m3), à Definition of Done do G08 e às regras aplicáveis do Regulamento da UC v19. Foram verificados a estrutura e as referências entre projetos, a utilização do SDK .NET 8, os comandos de build e teste, a configuração por ambiente e variáveis de ambiente, JWT/Bearer, CORS, Swagger/OpenAPI, tratamento uniforme de erros, logging, ausência de segredos versionados e a capacidade de reprodução através do README.</w:t>
      </w:r>
    </w:p>
    <w:p w14:paraId="3ACB539F" w14:textId="77777777" w:rsidR="00BE69E5" w:rsidRDefault="00214DBB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2. Verificações realizadas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900"/>
        <w:gridCol w:w="4150"/>
        <w:gridCol w:w="2138"/>
      </w:tblGrid>
      <w:tr w:rsidR="00BE69E5" w14:paraId="3ACB53A4" w14:textId="77777777">
        <w:trPr>
          <w:tblHeader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A0" w14:textId="77777777" w:rsidR="00BE69E5" w:rsidRDefault="00214DBB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N.º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A1" w14:textId="77777777" w:rsidR="00BE69E5" w:rsidRDefault="00214DBB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Verificação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A2" w14:textId="77777777" w:rsidR="00BE69E5" w:rsidRDefault="00214DBB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Método e evidência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A3" w14:textId="77777777" w:rsidR="00BE69E5" w:rsidRDefault="00214DBB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BE69E5" w14:paraId="3ACB53A9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A5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A6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Estrutura e localização do backend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A7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Código localizado em /src/backend, com ClinicaVeterinaria.sln, global.json, README.md e os seis projetos previstos na I058.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A8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Cumpre</w:t>
            </w:r>
          </w:p>
        </w:tc>
      </w:tr>
      <w:tr w:rsidR="00BE69E5" w14:paraId="3ACB53AE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AA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AB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CA 1 — .NET 8, build e testes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AC" w14:textId="0A979FC9" w:rsidR="00BE69E5" w:rsidRPr="007D29CD" w:rsidRDefault="00214DBB">
            <w:pPr>
              <w:spacing w:after="20"/>
            </w:pPr>
            <w:r w:rsidRPr="007D29CD">
              <w:rPr>
                <w:sz w:val="18"/>
                <w:szCs w:val="18"/>
                <w:lang w:val="en-US"/>
              </w:rPr>
              <w:t xml:space="preserve">global.json fixa o SDK .NET 8 (8.0.100, rollForward latestFeature). </w:t>
            </w:r>
            <w:r w:rsidRPr="007D29CD">
              <w:rPr>
                <w:sz w:val="18"/>
                <w:szCs w:val="18"/>
              </w:rPr>
              <w:t>Evidência do Executor (descrição da PR #150): SDK 8.0.426; dotnet build com 0 erros/0 avisos; dotnet test com UnitTests e IntegrationTests aprovados.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AD" w14:textId="29F7FBB0" w:rsidR="00BE69E5" w:rsidRPr="007D29CD" w:rsidRDefault="007D29CD">
            <w:pPr>
              <w:spacing w:after="20"/>
            </w:pPr>
            <w:r w:rsidRPr="007D29CD">
              <w:t>Cumpre</w:t>
            </w:r>
          </w:p>
        </w:tc>
      </w:tr>
      <w:tr w:rsidR="00BE69E5" w14:paraId="3ACB53B3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AF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B0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CA 2 — dependências entre projetos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B1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Domain não referencia outros projetos. Api referencia apenas Application e Infrastructure; Application referencia Domain; Infrastructure referencia Application e Domain.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B2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Cumpre</w:t>
            </w:r>
          </w:p>
        </w:tc>
      </w:tr>
      <w:tr w:rsidR="00BE69E5" w14:paraId="3ACB53B8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B4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B5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CA 3 — configuração por ambiente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B6" w14:textId="77777777" w:rsidR="00BE69E5" w:rsidRDefault="00214DBB">
            <w:pPr>
              <w:spacing w:after="20"/>
            </w:pPr>
            <w:r w:rsidRPr="002107BE">
              <w:rPr>
                <w:sz w:val="18"/>
                <w:szCs w:val="18"/>
                <w:lang w:val="en-US"/>
              </w:rPr>
              <w:t xml:space="preserve">appsettings.json, appsettings.Development.json e appsettings.Example.json presentes. </w:t>
            </w:r>
            <w:r>
              <w:rPr>
                <w:sz w:val="18"/>
                <w:szCs w:val="18"/>
              </w:rPr>
              <w:t>ASP.NET Core lê configuração de ficheiros, User Secrets e variáveis de ambiente.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B7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Cumpre</w:t>
            </w:r>
          </w:p>
        </w:tc>
      </w:tr>
      <w:tr w:rsidR="00BE69E5" w14:paraId="3ACB53BD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B9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BA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CA 3 — cadeia de ligação, JWT 8 h e CORS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BB" w14:textId="77777777" w:rsidR="00BE69E5" w:rsidRDefault="00214DBB">
            <w:pPr>
              <w:spacing w:after="20"/>
            </w:pPr>
            <w:r w:rsidRPr="002107BE">
              <w:rPr>
                <w:sz w:val="18"/>
                <w:szCs w:val="18"/>
                <w:lang w:val="en-US"/>
              </w:rPr>
              <w:t>ConnectionStrings:DefaultConnection, Jwt:Key, Jwt:Issuer, Jwt:Audience, Jwt:ExpirationHours e Cors:AllowedOrigins estão externalizados. Jwt:ExpirationHours = 8 nos três ficheiros appsettings e lido em Program.cs; o README documenta a sobreposição pela variável de ambiente Jwt__ExpirationHours.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BC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Cumpre</w:t>
            </w:r>
          </w:p>
        </w:tc>
      </w:tr>
      <w:tr w:rsidR="00BE69E5" w14:paraId="3ACB53C2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BE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BF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CA 3 — ausência de segredos versionados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C0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Jwt:Key vazia nos ficheiros versionados (appsettings.Development.json e appsettings.Example.json); desenvolvimento usa User Secrets. Pesquisa por padrões Password=/Pwd=/AccountKey=/ClientSecret=/Secret= sem ocorrências. Histórico Git da PR #150: um único commit (e774f2a), sem segredos; a única referência é o marcador «&lt;CHAVE_JWT&gt;» no README.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C1" w14:textId="4677389B" w:rsidR="00BE69E5" w:rsidRPr="006B0D59" w:rsidRDefault="00214DBB">
            <w:pPr>
              <w:spacing w:after="20"/>
              <w:rPr>
                <w:u w:val="single"/>
              </w:rPr>
            </w:pPr>
            <w:r>
              <w:rPr>
                <w:sz w:val="18"/>
                <w:szCs w:val="18"/>
              </w:rPr>
              <w:t>Cumpre</w:t>
            </w:r>
          </w:p>
        </w:tc>
      </w:tr>
      <w:tr w:rsidR="00BE69E5" w14:paraId="3ACB53C7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C3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C4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CA 4 — middleware e formato uniforme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C5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ExceptionHandlingMiddleware produz JSON com code, message e detail e mapeia 400, 401, 403, 404, 409 e 422. Segundo a descrição da PR #150, os seis códigos foram testados pelo Executor durante a execução.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C6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Cumpre</w:t>
            </w:r>
          </w:p>
        </w:tc>
      </w:tr>
      <w:tr w:rsidR="00BE69E5" w14:paraId="3ACB53CC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C8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C9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CA 4 — 401/403 reais de autenticação/autorização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CA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JwtBearerEvents configura OnChallenge e OnForbidden para devolver o mesmo contrato JSON. Foram testados 401 sem token e 403 por autorização durante a execução.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CB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Cumpre</w:t>
            </w:r>
          </w:p>
        </w:tc>
      </w:tr>
      <w:tr w:rsidR="00BE69E5" w14:paraId="3ACB53D1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CD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CE" w14:textId="77777777" w:rsidR="00BE69E5" w:rsidRPr="002107BE" w:rsidRDefault="00214DBB">
            <w:pPr>
              <w:spacing w:after="20"/>
              <w:rPr>
                <w:lang w:val="en-US"/>
              </w:rPr>
            </w:pPr>
            <w:r w:rsidRPr="002107BE">
              <w:rPr>
                <w:sz w:val="18"/>
                <w:szCs w:val="18"/>
                <w:lang w:val="en-US"/>
              </w:rPr>
              <w:t>CA 5 — Swagger/OpenAPI e Bearer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CF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Swagger disponível em Development e esquema HTTP Bearer/JWT configurado; botão Authorize confirmado no Swagger UI.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D0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Cumpre</w:t>
            </w:r>
          </w:p>
        </w:tc>
      </w:tr>
      <w:tr w:rsidR="00BE69E5" w14:paraId="3ACB53D6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D2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D3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CA 6 — logging transversal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D4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RequestLoggingMiddleware regista método, path, status e duração; ExceptionHandlingMiddleware regista erros. Não são registados bodies, tokens JWT, passwords nem header Authorization pelo middleware criado.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D5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Cumpre</w:t>
            </w:r>
          </w:p>
        </w:tc>
      </w:tr>
      <w:tr w:rsidR="00BE69E5" w14:paraId="3ACB53DB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D7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D8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README técnico e reprodução (entregável e verificação 1 do Backlog)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D9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README descreve pré-requisitos, estrutura, configuração, User Secrets, variáveis de ambiente, build, testes, arranque, Swagger, CORS, erros, logging e segurança.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DA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Cumpre</w:t>
            </w:r>
          </w:p>
        </w:tc>
      </w:tr>
      <w:tr w:rsidR="00BE69E5" w14:paraId="3ACB53E0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DC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DD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Evidências e rastreabilidade da I058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DE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Issue #15 ligada ao trabalho; branch feature/i058-backend-infrastructure e Pull Request #150 com descrição da implementação, build/test e segurança.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DF" w14:textId="667F2149" w:rsidR="00BE69E5" w:rsidRPr="00F74ABB" w:rsidRDefault="00214DBB">
            <w:pPr>
              <w:spacing w:after="20"/>
              <w:rPr>
                <w:u w:val="single"/>
              </w:rPr>
            </w:pPr>
            <w:r>
              <w:rPr>
                <w:sz w:val="18"/>
                <w:szCs w:val="18"/>
              </w:rPr>
              <w:t>Cumpre</w:t>
            </w:r>
          </w:p>
        </w:tc>
      </w:tr>
      <w:tr w:rsidR="00BE69E5" w14:paraId="3ACB53E5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E1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E2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Processo — merge antes da autorização do Auditor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E3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A PR #150 foi integrada em develop pelo próprio Revisor (André) a 2026-10-16 19:12, dois minutos depois do pedido de revisão (19:10) e antes da AUTORIZAÇÃO DE ACEITAÇÃO do Auditor. O fluxo obrigatório exige a autorização do Auditor antes do merge. O merge não foi executado pelo Executor.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E4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Desvio de processo (ver 4)</w:t>
            </w:r>
          </w:p>
        </w:tc>
      </w:tr>
      <w:tr w:rsidR="00BE69E5" w14:paraId="3ACB53EA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E6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E7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Prazos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E8" w14:textId="27932F46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Limite de entrega ao Revisor: 2026-10-15 09:30. Entrega efetiva (pedido de revisão na PR #150): 2026-10-16 19:10, cerca de 33,7 h depois do limite: escalão «mais de 24 e até 48 h». Merge pelo Revisor às 19:12.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E9" w14:textId="0EFFB894" w:rsidR="00BE69E5" w:rsidRDefault="00F74ABB">
            <w:pPr>
              <w:spacing w:after="20"/>
            </w:pPr>
            <w:r>
              <w:t>Atraso do Executor: A = 50% (a aprovar no Sprint Review)</w:t>
            </w:r>
          </w:p>
        </w:tc>
      </w:tr>
    </w:tbl>
    <w:p w14:paraId="3ACB53EB" w14:textId="77777777" w:rsidR="00BE69E5" w:rsidRDefault="00214DBB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3. Defeitos e melhorias</w:t>
      </w:r>
    </w:p>
    <w:p w14:paraId="3ACB53EC" w14:textId="77777777" w:rsidR="00BE69E5" w:rsidRDefault="00214DBB">
      <w:pPr>
        <w:spacing w:after="80"/>
      </w:pPr>
      <w:r>
        <w:rPr>
          <w:b/>
          <w:bCs/>
        </w:rPr>
        <w:t>Defeitos (correção obrigatória): nenhum identificado no conteúdo técnico revisto.</w:t>
      </w:r>
    </w:p>
    <w:p w14:paraId="3ACB53ED" w14:textId="77777777" w:rsidR="00BE69E5" w:rsidRDefault="00214DBB">
      <w:pPr>
        <w:spacing w:after="40"/>
      </w:pPr>
      <w:r>
        <w:rPr>
          <w:b/>
          <w:bCs/>
        </w:rPr>
        <w:t>Propostas de melhoria (não obrigatórias, não penalizam o Executor):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00"/>
        <w:gridCol w:w="3238"/>
      </w:tblGrid>
      <w:tr w:rsidR="00BE69E5" w14:paraId="3ACB53F1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EE" w14:textId="77777777" w:rsidR="00BE69E5" w:rsidRDefault="00214DBB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Ref.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EF" w14:textId="77777777" w:rsidR="00BE69E5" w:rsidRDefault="00214DBB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F0" w14:textId="77777777" w:rsidR="00BE69E5" w:rsidRDefault="00214DBB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Seguimento</w:t>
            </w:r>
          </w:p>
        </w:tc>
      </w:tr>
      <w:tr w:rsidR="00BE69E5" w14:paraId="3ACB53F5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F2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M1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F3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Restringir o fallback de CORS em ambientes não Development, exigindo origens explicitamente configuradas em vez de AllowAnyOrigin quando a lista está vazia.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F4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Aplicar numa futura alteração de hardening/configuração.</w:t>
            </w:r>
          </w:p>
        </w:tc>
      </w:tr>
      <w:tr w:rsidR="00BE69E5" w14:paraId="3ACB53F9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F6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F7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Automatizar em testes de integração a verificação do contrato uniforme de erros 400/401/403/404/409/422, atualmente demonstrado manualmente.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F8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Integrar no trabalho futuro de testes do backend.</w:t>
            </w:r>
          </w:p>
        </w:tc>
      </w:tr>
      <w:tr w:rsidR="00BE69E5" w14:paraId="3ACB53F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FA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M3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FB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Manter README e appsettings.Example.json sincronizados quando forem introduzidos endpoints de autenticação, acesso a dados e novas variáveis de configuração.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3FC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Atualizar nas Issues futuras que alterem a configuração do backend.</w:t>
            </w:r>
          </w:p>
        </w:tc>
      </w:tr>
      <w:tr w:rsidR="00BE69E5" w14:paraId="44DB057F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5C1E5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M4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C43AF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O ExceptionHandlingMiddleware devolve exception.Message no campo detail em todos os códigos, incluindo o 500, o que expõe mensagens internas ao cliente; e mapeia ArgumentException e InvalidOperationException (também lançadas pelo framework) para 400 e 409. Para o 500 devolver um detalhe genérico e usar exceções de domínio dedicadas.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BA36C" w14:textId="77777777" w:rsidR="007F0814" w:rsidRPr="007F0814" w:rsidRDefault="007F0814" w:rsidP="007F0814">
            <w:pPr>
              <w:spacing w:after="20"/>
            </w:pPr>
            <w:r w:rsidRPr="007F0814">
              <w:t>Corrigir numa futura Issue de hardening, antes da implementação dos endpoints de negócio.</w:t>
            </w:r>
          </w:p>
        </w:tc>
      </w:tr>
    </w:tbl>
    <w:p w14:paraId="3ACB53FE" w14:textId="77777777" w:rsidR="00BE69E5" w:rsidRDefault="00214DBB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4. Desvios de processo</w:t>
      </w:r>
    </w:p>
    <w:p w14:paraId="3ACB53FF" w14:textId="77777777" w:rsidR="00BE69E5" w:rsidRDefault="00214DBB">
      <w:pPr>
        <w:spacing w:after="80"/>
      </w:pPr>
      <w:r>
        <w:lastRenderedPageBreak/>
        <w:t>Foi identificado um desvio de processo: o merge da I058 para develop (PR #150, 2026-10-16 19:12) foi executado pelo Revisor antes da autorização formal do Auditor, quando o fluxo obrigatório prevê revisão, entrega ao Auditor, AUTORIZAÇÃO DE ACEITAÇÃO e só depois o merge pelo Revisor. Não houve integração pelo Executor. Há ainda um segundo ponto: a Issue #15 foi fechada a 2026-10-17, antes da aprovação no Sprint Review, e deve ser reaberta, porque só passa a Done nessa reunião. Nenhum dos dois pontos altera o conteúdo técnico revisto, mas ficam registados para a auditoria e para o Sprint Review.</w:t>
      </w:r>
    </w:p>
    <w:p w14:paraId="3ACB5400" w14:textId="77777777" w:rsidR="00BE69E5" w:rsidRDefault="00214DBB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5. Classificação do Executor e conclusão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BE69E5" w14:paraId="3ACB5403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401" w14:textId="77777777" w:rsidR="00BE69E5" w:rsidRDefault="00214DBB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Categoria de qualidade proposta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402" w14:textId="77777777" w:rsidR="00BE69E5" w:rsidRDefault="00214DBB">
            <w:pPr>
              <w:spacing w:after="20"/>
            </w:pPr>
            <w:r w:rsidRPr="001F1496">
              <w:rPr>
                <w:sz w:val="18"/>
                <w:szCs w:val="18"/>
              </w:rPr>
              <w:t>Aceite sem correções obrigatórias (Q = 100%)</w:t>
            </w:r>
          </w:p>
        </w:tc>
      </w:tr>
      <w:tr w:rsidR="00BE69E5" w14:paraId="3ACB5406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404" w14:textId="77777777" w:rsidR="00BE69E5" w:rsidRDefault="00214DBB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Atraso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405" w14:textId="48F55A4C" w:rsidR="00BE69E5" w:rsidRPr="006B1B69" w:rsidRDefault="006B1B69">
            <w:pPr>
              <w:spacing w:after="20"/>
            </w:pPr>
            <w:r w:rsidRPr="006B1B69">
              <w:rPr>
                <w:sz w:val="18"/>
                <w:szCs w:val="18"/>
              </w:rPr>
              <w:t>Cerca de 33,7 horas (2026-10-15 09:30 → 2026-10-16 19:10), imputável ao Executor; A = 50% (penalização a aprovar no Sprint Review)</w:t>
            </w:r>
          </w:p>
        </w:tc>
      </w:tr>
      <w:tr w:rsidR="00BE69E5" w14:paraId="3ACB5409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407" w14:textId="77777777" w:rsidR="00BE69E5" w:rsidRDefault="00214DBB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Conclusão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408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Revisão técnica concluída sem defeitos obrigatórios. A tarefa segue para Em Auditoria de Qualidade para autorização de aceitação.</w:t>
            </w:r>
          </w:p>
        </w:tc>
      </w:tr>
    </w:tbl>
    <w:p w14:paraId="3ACB540A" w14:textId="77777777" w:rsidR="00BE69E5" w:rsidRDefault="00BE69E5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8"/>
      </w:tblGrid>
      <w:tr w:rsidR="00BE69E5" w14:paraId="3ACB540E" w14:textId="77777777"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40B" w14:textId="77777777" w:rsidR="00BE69E5" w:rsidRDefault="00214DBB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Revisor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40C" w14:textId="77777777" w:rsidR="00BE69E5" w:rsidRDefault="00214DBB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Data e hora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40D" w14:textId="77777777" w:rsidR="00BE69E5" w:rsidRDefault="00214DBB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Assinatura digital</w:t>
            </w:r>
          </w:p>
        </w:tc>
      </w:tr>
      <w:tr w:rsidR="00BE69E5" w14:paraId="3ACB5412" w14:textId="77777777" w:rsidTr="006B1B69">
        <w:trPr>
          <w:trHeight w:val="831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40F" w14:textId="77777777" w:rsidR="00BE69E5" w:rsidRDefault="00214DBB">
            <w:pPr>
              <w:spacing w:after="20"/>
            </w:pPr>
            <w:r>
              <w:rPr>
                <w:sz w:val="18"/>
                <w:szCs w:val="18"/>
              </w:rPr>
              <w:t>André Filipe Moreira Mesquita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410" w14:textId="0316A90F" w:rsidR="00BE69E5" w:rsidRDefault="000A2A59">
            <w:pPr>
              <w:spacing w:after="20"/>
            </w:pPr>
            <w:r>
              <w:t>2026-10-17 — hora conforme a assinatura digital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411" w14:textId="77777777" w:rsidR="00BE69E5" w:rsidRDefault="00BE69E5">
            <w:pPr>
              <w:spacing w:after="20"/>
            </w:pPr>
          </w:p>
        </w:tc>
      </w:tr>
    </w:tbl>
    <w:p w14:paraId="3ACB5413" w14:textId="77777777" w:rsidR="00214DBB" w:rsidRDefault="00214DBB"/>
    <w:sectPr w:rsidR="00214DBB">
      <w:footerReference w:type="default" r:id="rId10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2BB05" w14:textId="77777777" w:rsidR="00E931F9" w:rsidRDefault="00E931F9">
      <w:r>
        <w:separator/>
      </w:r>
    </w:p>
  </w:endnote>
  <w:endnote w:type="continuationSeparator" w:id="0">
    <w:p w14:paraId="16DDF8D0" w14:textId="77777777" w:rsidR="00E931F9" w:rsidRDefault="00E93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B5413" w14:textId="6FD056CA" w:rsidR="00BE69E5" w:rsidRDefault="00214DBB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107BE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107BE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1EADE" w14:textId="77777777" w:rsidR="00E931F9" w:rsidRDefault="00E931F9">
      <w:r>
        <w:separator/>
      </w:r>
    </w:p>
  </w:footnote>
  <w:footnote w:type="continuationSeparator" w:id="0">
    <w:p w14:paraId="3165356B" w14:textId="77777777" w:rsidR="00E931F9" w:rsidRDefault="00E931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E5182"/>
    <w:multiLevelType w:val="hybridMultilevel"/>
    <w:tmpl w:val="6D2223B4"/>
    <w:lvl w:ilvl="0" w:tplc="F15E4BBA">
      <w:start w:val="1"/>
      <w:numFmt w:val="bullet"/>
      <w:lvlText w:val="●"/>
      <w:lvlJc w:val="left"/>
      <w:pPr>
        <w:ind w:left="720" w:hanging="360"/>
      </w:pPr>
    </w:lvl>
    <w:lvl w:ilvl="1" w:tplc="A74CB766">
      <w:start w:val="1"/>
      <w:numFmt w:val="bullet"/>
      <w:lvlText w:val="○"/>
      <w:lvlJc w:val="left"/>
      <w:pPr>
        <w:ind w:left="1440" w:hanging="360"/>
      </w:pPr>
    </w:lvl>
    <w:lvl w:ilvl="2" w:tplc="52DE8854">
      <w:start w:val="1"/>
      <w:numFmt w:val="bullet"/>
      <w:lvlText w:val="■"/>
      <w:lvlJc w:val="left"/>
      <w:pPr>
        <w:ind w:left="2160" w:hanging="360"/>
      </w:pPr>
    </w:lvl>
    <w:lvl w:ilvl="3" w:tplc="A13AABE8">
      <w:start w:val="1"/>
      <w:numFmt w:val="bullet"/>
      <w:lvlText w:val="●"/>
      <w:lvlJc w:val="left"/>
      <w:pPr>
        <w:ind w:left="2880" w:hanging="360"/>
      </w:pPr>
    </w:lvl>
    <w:lvl w:ilvl="4" w:tplc="63320A44">
      <w:start w:val="1"/>
      <w:numFmt w:val="bullet"/>
      <w:lvlText w:val="○"/>
      <w:lvlJc w:val="left"/>
      <w:pPr>
        <w:ind w:left="3600" w:hanging="360"/>
      </w:pPr>
    </w:lvl>
    <w:lvl w:ilvl="5" w:tplc="44083436">
      <w:start w:val="1"/>
      <w:numFmt w:val="bullet"/>
      <w:lvlText w:val="■"/>
      <w:lvlJc w:val="left"/>
      <w:pPr>
        <w:ind w:left="4320" w:hanging="360"/>
      </w:pPr>
    </w:lvl>
    <w:lvl w:ilvl="6" w:tplc="5D785E3C">
      <w:start w:val="1"/>
      <w:numFmt w:val="bullet"/>
      <w:lvlText w:val="●"/>
      <w:lvlJc w:val="left"/>
      <w:pPr>
        <w:ind w:left="5040" w:hanging="360"/>
      </w:pPr>
    </w:lvl>
    <w:lvl w:ilvl="7" w:tplc="97423E0C">
      <w:start w:val="1"/>
      <w:numFmt w:val="bullet"/>
      <w:lvlText w:val="●"/>
      <w:lvlJc w:val="left"/>
      <w:pPr>
        <w:ind w:left="5760" w:hanging="360"/>
      </w:pPr>
    </w:lvl>
    <w:lvl w:ilvl="8" w:tplc="C250F172">
      <w:start w:val="1"/>
      <w:numFmt w:val="bullet"/>
      <w:lvlText w:val="●"/>
      <w:lvlJc w:val="left"/>
      <w:pPr>
        <w:ind w:left="6480" w:hanging="360"/>
      </w:pPr>
    </w:lvl>
  </w:abstractNum>
  <w:num w:numId="1" w16cid:durableId="17945138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9E5"/>
    <w:rsid w:val="0002692C"/>
    <w:rsid w:val="00095C6A"/>
    <w:rsid w:val="000A2A59"/>
    <w:rsid w:val="001737A7"/>
    <w:rsid w:val="001F1496"/>
    <w:rsid w:val="002107BE"/>
    <w:rsid w:val="00214DBB"/>
    <w:rsid w:val="003B7817"/>
    <w:rsid w:val="0044445D"/>
    <w:rsid w:val="004E732E"/>
    <w:rsid w:val="006208C3"/>
    <w:rsid w:val="006B0D59"/>
    <w:rsid w:val="006B1B69"/>
    <w:rsid w:val="007D29CD"/>
    <w:rsid w:val="007F0814"/>
    <w:rsid w:val="00834570"/>
    <w:rsid w:val="00947359"/>
    <w:rsid w:val="00B34792"/>
    <w:rsid w:val="00B70BC9"/>
    <w:rsid w:val="00BE69E5"/>
    <w:rsid w:val="00E931F9"/>
    <w:rsid w:val="00EA024A"/>
    <w:rsid w:val="00EB366A"/>
    <w:rsid w:val="00F74ABB"/>
    <w:rsid w:val="00F8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B537C"/>
  <w15:docId w15:val="{57179B84-83B7-40B0-926D-9BFD92C2A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74C990-3B97-467C-9A72-0D20EE063DA0}">
  <ds:schemaRefs>
    <ds:schemaRef ds:uri="http://schemas.microsoft.com/office/2006/metadata/properties"/>
    <ds:schemaRef ds:uri="http://schemas.microsoft.com/office/infopath/2007/PartnerControls"/>
    <ds:schemaRef ds:uri="59ec22bb-74c1-4c3c-af96-122e757b18d2"/>
    <ds:schemaRef ds:uri="32f33a6e-f018-4796-a6d6-b8c30f0661e9"/>
  </ds:schemaRefs>
</ds:datastoreItem>
</file>

<file path=customXml/itemProps2.xml><?xml version="1.0" encoding="utf-8"?>
<ds:datastoreItem xmlns:ds="http://schemas.openxmlformats.org/officeDocument/2006/customXml" ds:itemID="{58621F49-63C8-4CEC-9587-393D4B1DE2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80B1DA-51C1-42B8-A477-90605C1C9A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1133</Words>
  <Characters>6123</Characters>
  <Application>Microsoft Office Word</Application>
  <DocSecurity>0</DocSecurity>
  <Lines>51</Lines>
  <Paragraphs>14</Paragraphs>
  <ScaleCrop>false</ScaleCrop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Revisão — I058</dc:title>
  <dc:subject>Sprint 03 / m3 — Grupo 08 — Gestão de Clínica Veterinária</dc:subject>
  <dc:creator>Un-named</dc:creator>
  <cp:lastModifiedBy>Gonçalo Dinis Magalhães Teixeira</cp:lastModifiedBy>
  <cp:revision>19</cp:revision>
  <dcterms:created xsi:type="dcterms:W3CDTF">2026-10-17T10:12:00Z</dcterms:created>
  <dcterms:modified xsi:type="dcterms:W3CDTF">2026-10-17T14:48:00Z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  <property fmtid="{D5CDD505-2E9C-101B-9397-08002B2CF9AE}" pid="3" name="MediaServiceImageTags">
    <vt:lpwstr/>
  </property>
</Properties>
</file>