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9A0D" w14:textId="77777777" w:rsidR="001A5F2A" w:rsidRPr="00FC5BAE" w:rsidRDefault="00000000">
      <w:pPr>
        <w:spacing w:before="200" w:after="0"/>
        <w:jc w:val="center"/>
        <w:rPr>
          <w:rFonts w:ascii="Porto Sans" w:hAnsi="Porto Sans" w:cstheme="majorHAnsi"/>
          <w:lang w:val="pt-PT"/>
        </w:rPr>
      </w:pPr>
      <w:r w:rsidRPr="00FC5BAE">
        <w:rPr>
          <w:rFonts w:ascii="Porto Sans" w:eastAsia="Arial" w:hAnsi="Porto Sans" w:cstheme="majorHAnsi"/>
          <w:b/>
          <w:color w:val="2E75B6"/>
          <w:sz w:val="17"/>
          <w:lang w:val="pt-PT"/>
        </w:rPr>
        <w:t>LABORATÓRIO DE DESENVOLVIMENTO DE SOFTWARE</w:t>
      </w:r>
    </w:p>
    <w:p w14:paraId="66E8D2B7" w14:textId="77777777" w:rsidR="001A5F2A" w:rsidRPr="00FC5BAE" w:rsidRDefault="00000000">
      <w:pPr>
        <w:pStyle w:val="Title"/>
        <w:jc w:val="center"/>
        <w:rPr>
          <w:rFonts w:ascii="Porto Sans" w:hAnsi="Porto Sans" w:cstheme="majorHAnsi"/>
          <w:lang w:val="pt-PT"/>
        </w:rPr>
      </w:pPr>
      <w:r w:rsidRPr="00FC5BAE">
        <w:rPr>
          <w:rFonts w:ascii="Porto Sans" w:eastAsia="Arial" w:hAnsi="Porto Sans" w:cstheme="majorHAnsi"/>
          <w:lang w:val="pt-PT"/>
        </w:rPr>
        <w:t>PROPOSTA DE SISTEMA</w:t>
      </w:r>
    </w:p>
    <w:p w14:paraId="0CE8A933" w14:textId="77777777" w:rsidR="001A5F2A" w:rsidRPr="00FC5BAE" w:rsidRDefault="00000000">
      <w:pPr>
        <w:keepNext/>
        <w:spacing w:before="260" w:after="120"/>
        <w:rPr>
          <w:rFonts w:ascii="Porto Sans" w:hAnsi="Porto Sans" w:cstheme="majorHAnsi"/>
          <w:lang w:val="pt-PT"/>
        </w:rPr>
      </w:pPr>
      <w:r w:rsidRPr="00FC5BAE">
        <w:rPr>
          <w:rFonts w:ascii="Porto Sans" w:eastAsia="Arial" w:hAnsi="Porto Sans" w:cstheme="majorHAnsi"/>
          <w:b/>
          <w:color w:val="17365D"/>
          <w:sz w:val="23"/>
          <w:lang w:val="pt-PT"/>
        </w:rPr>
        <w:t>1. Identificação do sistema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712"/>
      </w:tblGrid>
      <w:tr w:rsidR="001A5F2A" w:rsidRPr="00FC5BAE" w14:paraId="5A062085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FC086" w14:textId="77777777" w:rsidR="001A5F2A" w:rsidRPr="00FC5BAE" w:rsidRDefault="00000000">
            <w:pPr>
              <w:spacing w:after="0" w:line="245" w:lineRule="auto"/>
              <w:rPr>
                <w:rFonts w:ascii="Porto Sans" w:hAnsi="Porto Sans" w:cstheme="majorHAnsi"/>
                <w:lang w:val="pt-PT"/>
              </w:rPr>
            </w:pPr>
            <w:r w:rsidRPr="00FC5BAE">
              <w:rPr>
                <w:rFonts w:ascii="Porto Sans" w:eastAsia="Arial" w:hAnsi="Porto Sans" w:cstheme="majorHAnsi"/>
                <w:b/>
                <w:color w:val="17365D"/>
                <w:sz w:val="19"/>
                <w:lang w:val="pt-PT"/>
              </w:rPr>
              <w:t>Grupo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9BAF4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9"/>
              </w:rPr>
              <w:t>G08</w:t>
            </w:r>
          </w:p>
        </w:tc>
      </w:tr>
      <w:tr w:rsidR="001A5F2A" w:rsidRPr="00FC5BAE" w14:paraId="554EF388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A6E27" w14:textId="77777777" w:rsidR="001A5F2A" w:rsidRPr="00FC5BAE" w:rsidRDefault="00000000">
            <w:pPr>
              <w:spacing w:after="0" w:line="245" w:lineRule="auto"/>
              <w:rPr>
                <w:rFonts w:ascii="Porto Sans" w:hAnsi="Porto Sans" w:cstheme="majorHAnsi"/>
                <w:lang w:val="pt-PT"/>
              </w:rPr>
            </w:pPr>
            <w:r w:rsidRPr="00FC5BAE">
              <w:rPr>
                <w:rFonts w:ascii="Porto Sans" w:eastAsia="Arial" w:hAnsi="Porto Sans" w:cstheme="majorHAnsi"/>
                <w:b/>
                <w:color w:val="17365D"/>
                <w:sz w:val="19"/>
                <w:lang w:val="pt-PT"/>
              </w:rPr>
              <w:t>Designação do sistema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08DDB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9"/>
              </w:rPr>
              <w:t>Gestão de Clínica Veterinária</w:t>
            </w:r>
          </w:p>
        </w:tc>
      </w:tr>
      <w:tr w:rsidR="001A5F2A" w:rsidRPr="00FC5BAE" w14:paraId="4570AA8D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1949A" w14:textId="77777777" w:rsidR="001A5F2A" w:rsidRPr="00FC5BAE" w:rsidRDefault="00000000">
            <w:pPr>
              <w:spacing w:after="0" w:line="245" w:lineRule="auto"/>
              <w:rPr>
                <w:rFonts w:ascii="Porto Sans" w:hAnsi="Porto Sans" w:cstheme="majorHAnsi"/>
                <w:lang w:val="pt-PT"/>
              </w:rPr>
            </w:pPr>
            <w:r w:rsidRPr="00FC5BAE">
              <w:rPr>
                <w:rFonts w:ascii="Porto Sans" w:eastAsia="Arial" w:hAnsi="Porto Sans" w:cstheme="majorHAnsi"/>
                <w:b/>
                <w:color w:val="17365D"/>
                <w:sz w:val="19"/>
                <w:lang w:val="pt-PT"/>
              </w:rPr>
              <w:t>Domínio de aplicação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EBCDF" w14:textId="77777777" w:rsidR="005D14C3" w:rsidRPr="00FC5BAE" w:rsidRDefault="00000000">
            <w:pPr>
              <w:spacing w:after="0"/>
              <w:rPr>
                <w:rFonts w:ascii="Porto Sans" w:hAnsi="Porto Sans"/>
                <w:lang w:val="pt-PT"/>
              </w:rPr>
            </w:pPr>
            <w:r w:rsidRPr="00FC5BAE">
              <w:rPr>
                <w:rFonts w:ascii="Porto Sans" w:eastAsia="Calibri" w:hAnsi="Porto Sans"/>
                <w:sz w:val="19"/>
                <w:lang w:val="pt-PT"/>
              </w:rPr>
              <w:t>Prestação de cuidados de saúde animal e gestão administrativa essencial de clínica veterinária</w:t>
            </w:r>
          </w:p>
        </w:tc>
      </w:tr>
    </w:tbl>
    <w:p w14:paraId="0E4BC0A9" w14:textId="77777777" w:rsidR="001A5F2A" w:rsidRPr="00FC5BAE" w:rsidRDefault="00000000">
      <w:pPr>
        <w:keepNext/>
        <w:spacing w:before="260" w:after="120"/>
        <w:rPr>
          <w:rFonts w:ascii="Porto Sans" w:hAnsi="Porto Sans" w:cstheme="majorHAnsi"/>
          <w:lang w:val="pt-PT"/>
        </w:rPr>
      </w:pPr>
      <w:r w:rsidRPr="00FC5BAE">
        <w:rPr>
          <w:rFonts w:ascii="Porto Sans" w:eastAsia="Arial" w:hAnsi="Porto Sans" w:cstheme="majorHAnsi"/>
          <w:b/>
          <w:color w:val="17365D"/>
          <w:sz w:val="23"/>
          <w:lang w:val="pt-PT"/>
        </w:rPr>
        <w:t>2. Apresentação do sistema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204"/>
      </w:tblGrid>
      <w:tr w:rsidR="001A5F2A" w:rsidRPr="00FC5BAE" w14:paraId="0604A931" w14:textId="77777777">
        <w:trPr>
          <w:jc w:val="center"/>
        </w:trPr>
        <w:tc>
          <w:tcPr>
            <w:tcW w:w="10204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B2ADA48" w14:textId="77777777" w:rsidR="005D14C3" w:rsidRPr="00FC5BAE" w:rsidRDefault="00000000">
            <w:pPr>
              <w:spacing w:after="0"/>
              <w:rPr>
                <w:rFonts w:ascii="Porto Sans" w:hAnsi="Porto Sans"/>
                <w:lang w:val="pt-PT"/>
              </w:rPr>
            </w:pPr>
            <w:r w:rsidRPr="00FC5BAE">
              <w:rPr>
                <w:rFonts w:ascii="Porto Sans" w:eastAsia="Calibri" w:hAnsi="Porto Sans"/>
                <w:sz w:val="19"/>
                <w:lang w:val="pt-PT"/>
              </w:rPr>
              <w:t>As clínicas veterinárias necessitam de gerir diariamente informação relativa a Clientes, pacientes, profissionais, consultas, registos clínicos, tratamentos, prescrições, vacinação e desparasitação. Quando esta informação se encontra distribuída por diferentes aplicações, documentos ou registos manuais, torna-se mais difícil garantir a sua atualização, consulta e rastreabilidade.</w:t>
            </w:r>
            <w:r w:rsidRPr="00FC5BAE">
              <w:rPr>
                <w:rFonts w:ascii="Porto Sans" w:eastAsia="Calibri" w:hAnsi="Porto Sans"/>
                <w:sz w:val="19"/>
                <w:lang w:val="pt-PT"/>
              </w:rPr>
              <w:br/>
            </w:r>
            <w:r w:rsidRPr="00FC5BAE">
              <w:rPr>
                <w:rFonts w:ascii="Porto Sans" w:eastAsia="Calibri" w:hAnsi="Porto Sans"/>
                <w:sz w:val="19"/>
                <w:lang w:val="pt-PT"/>
              </w:rPr>
              <w:br/>
              <w:t>O sistema de Gestão de Clínica Veterinária pretende centralizar a informação administrativa e clínica essencial ao funcionamento da clínica, permitindo acompanhar cada paciente desde o respetivo registo até às consultas e aos cuidados clínicos prestados.</w:t>
            </w:r>
            <w:r w:rsidRPr="00FC5BAE">
              <w:rPr>
                <w:rFonts w:ascii="Porto Sans" w:eastAsia="Calibri" w:hAnsi="Porto Sans"/>
                <w:sz w:val="19"/>
                <w:lang w:val="pt-PT"/>
              </w:rPr>
              <w:br/>
            </w:r>
            <w:r w:rsidRPr="00FC5BAE">
              <w:rPr>
                <w:rFonts w:ascii="Porto Sans" w:eastAsia="Calibri" w:hAnsi="Porto Sans"/>
                <w:sz w:val="19"/>
                <w:lang w:val="pt-PT"/>
              </w:rPr>
              <w:br/>
              <w:t>A solução permitirá gerir Clientes e respetivos pacientes, contas de acesso, agenda e consultas, registos e histórico clínico, tratamentos, prescrições, vacinação e desparasitação. A aplicação web será utilizada pelos profissionais da clínica de acordo com as respetivas funções, enquanto a aplicação móvel permitirá ao Cliente consultar informação relevante dos seus próprios animais.</w:t>
            </w:r>
            <w:r w:rsidRPr="00FC5BAE">
              <w:rPr>
                <w:rFonts w:ascii="Porto Sans" w:eastAsia="Calibri" w:hAnsi="Porto Sans"/>
                <w:sz w:val="19"/>
                <w:lang w:val="pt-PT"/>
              </w:rPr>
              <w:br/>
            </w:r>
            <w:r w:rsidRPr="00FC5BAE">
              <w:rPr>
                <w:rFonts w:ascii="Porto Sans" w:eastAsia="Calibri" w:hAnsi="Porto Sans"/>
                <w:sz w:val="19"/>
                <w:lang w:val="pt-PT"/>
              </w:rPr>
              <w:br/>
              <w:t>Pretende-se, assim, melhorar a organização da atividade da clínica, reduzir a dispersão de informação e facilitar o acesso seguro e coerente aos dados necessários ao acompanhamento dos pacientes.</w:t>
            </w:r>
          </w:p>
        </w:tc>
      </w:tr>
    </w:tbl>
    <w:p w14:paraId="7BDB76A4" w14:textId="77777777" w:rsidR="00813B47" w:rsidRPr="00FC5BAE" w:rsidRDefault="00813B47" w:rsidP="00813B47">
      <w:pPr>
        <w:keepNext/>
        <w:spacing w:before="260" w:after="120"/>
        <w:rPr>
          <w:rFonts w:ascii="Porto Sans" w:hAnsi="Porto Sans" w:cstheme="majorHAnsi"/>
          <w:lang w:val="pt-PT"/>
        </w:rPr>
      </w:pPr>
      <w:r w:rsidRPr="00FC5BAE">
        <w:rPr>
          <w:rFonts w:ascii="Porto Sans" w:eastAsia="Arial" w:hAnsi="Porto Sans" w:cstheme="majorHAnsi"/>
          <w:b/>
          <w:color w:val="17365D"/>
          <w:sz w:val="23"/>
          <w:lang w:val="pt-PT"/>
        </w:rPr>
        <w:t>3. Atores do sistema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813B47" w:rsidRPr="00FC5BAE" w14:paraId="280C6618" w14:textId="77777777" w:rsidTr="00813B4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37A79" w14:textId="77777777" w:rsidR="00813B47" w:rsidRPr="00FC5BAE" w:rsidRDefault="00E05882" w:rsidP="00987369">
            <w:pPr>
              <w:spacing w:after="0" w:line="245" w:lineRule="auto"/>
              <w:jc w:val="center"/>
              <w:rPr>
                <w:rFonts w:ascii="Porto Sans" w:hAnsi="Porto Sans" w:cstheme="majorHAnsi"/>
                <w:lang w:val="pt-PT"/>
              </w:rPr>
            </w:pPr>
            <w:r w:rsidRPr="00FC5BAE">
              <w:rPr>
                <w:rFonts w:ascii="Porto Sans" w:eastAsia="Arial" w:hAnsi="Porto Sans" w:cstheme="majorHAnsi"/>
                <w:b/>
                <w:color w:val="FFFFFF"/>
                <w:sz w:val="18"/>
                <w:lang w:val="pt-PT"/>
              </w:rPr>
              <w:t>Ator</w:t>
            </w:r>
          </w:p>
        </w:tc>
        <w:tc>
          <w:tcPr>
            <w:tcW w:w="7937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E4866" w14:textId="77777777" w:rsidR="00813B47" w:rsidRPr="00FC5BAE" w:rsidRDefault="00813B47" w:rsidP="00987369">
            <w:pPr>
              <w:spacing w:after="0" w:line="245" w:lineRule="auto"/>
              <w:jc w:val="center"/>
              <w:rPr>
                <w:rFonts w:ascii="Porto Sans" w:hAnsi="Porto Sans" w:cstheme="majorHAnsi"/>
                <w:lang w:val="pt-PT"/>
              </w:rPr>
            </w:pPr>
            <w:r w:rsidRPr="00FC5BAE">
              <w:rPr>
                <w:rFonts w:ascii="Porto Sans" w:eastAsia="Arial" w:hAnsi="Porto Sans" w:cstheme="majorHAnsi"/>
                <w:b/>
                <w:color w:val="FFFFFF"/>
                <w:sz w:val="18"/>
                <w:lang w:val="pt-PT"/>
              </w:rPr>
              <w:t>Descrição</w:t>
            </w:r>
          </w:p>
        </w:tc>
      </w:tr>
      <w:tr w:rsidR="00813B47" w:rsidRPr="00FC5BAE" w14:paraId="5CE253AD" w14:textId="77777777" w:rsidTr="00813B47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EB575EA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</w:rPr>
              <w:t>Administrador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27991FD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  <w:lang w:val="pt-PT"/>
              </w:rPr>
              <w:t xml:space="preserve">Representa o utilizador interno responsável pela gestão das contas de acesso e dos perfis, pelos dados gerais da clínica e pelas configurações do sistema, incluindo os horários de funcionamento da clínica e os horários regulares de atendimento dos Veterinários. </w:t>
            </w:r>
            <w:r w:rsidRPr="00FC5BAE">
              <w:rPr>
                <w:rFonts w:ascii="Porto Sans" w:eastAsia="Calibri" w:hAnsi="Porto Sans"/>
                <w:sz w:val="18"/>
              </w:rPr>
              <w:t>Não consulta, cria nem altera informação clínica.</w:t>
            </w:r>
          </w:p>
        </w:tc>
      </w:tr>
      <w:tr w:rsidR="00813B47" w:rsidRPr="00FC5BAE" w14:paraId="7D45E0C0" w14:textId="77777777" w:rsidTr="00813B47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1B0F999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</w:rPr>
              <w:t>Rececionista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D64560C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  <w:lang w:val="pt-PT"/>
              </w:rPr>
              <w:t xml:space="preserve">Representa o utilizador interno responsável pelo registo e atualização dos Clientes e dos pacientes e pela gestão administrativa da agenda, incluindo o agendamento, a alteração, o cancelamento e a confirmação de consultas, o registo da chegada dos pacientes e a marcação das consultas como realizadas. </w:t>
            </w:r>
            <w:r w:rsidRPr="00FC5BAE">
              <w:rPr>
                <w:rFonts w:ascii="Porto Sans" w:eastAsia="Calibri" w:hAnsi="Porto Sans"/>
                <w:sz w:val="18"/>
              </w:rPr>
              <w:t>Não consulta, cria nem altera informação clínica.</w:t>
            </w:r>
          </w:p>
        </w:tc>
      </w:tr>
      <w:tr w:rsidR="00813B47" w:rsidRPr="00FC5BAE" w14:paraId="45251F58" w14:textId="77777777" w:rsidTr="00813B47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CCC1025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</w:rPr>
              <w:t>Veterinário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B9458F2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</w:rPr>
              <w:t>Representa o profissional responsável pela consulta da sua agenda, pela consulta e atualização dos dados administrativos dos pacientes, pelo registo e acompanhamento da informação clínica resultante das consultas e pela gestão dos registos de vacinação e desparasitação. Não gere utilizadores, perfis de acesso nem configurações do sistema.</w:t>
            </w:r>
          </w:p>
        </w:tc>
      </w:tr>
      <w:tr w:rsidR="00813B47" w:rsidRPr="00FC5BAE" w14:paraId="49208A53" w14:textId="77777777" w:rsidTr="00813B47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C304E3B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</w:rPr>
              <w:t>Auxiliar Veterinário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36106A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</w:rPr>
              <w:t>Representa o profissional de apoio à equipa clínica. Consulta os dados dos pacientes e a informação clínica necessária à preparação e ao acompanhamento das consultas e, quando autorizado, regista informação não clínica de apoio. Não cria nem altera registos clínicos nem marcações.</w:t>
            </w:r>
          </w:p>
        </w:tc>
      </w:tr>
      <w:tr w:rsidR="00813B47" w:rsidRPr="00FC5BAE" w14:paraId="31C40BDE" w14:textId="77777777" w:rsidTr="00813B47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0676780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</w:rPr>
              <w:t>Cliente (Proprietário do animal)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9FA48B5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8"/>
              </w:rPr>
              <w:t>Representa o proprietário do animal que, através da aplicação móvel, consulta a informação dos seus próprios animais, as próximas consultas, o histórico administrativo de consultas e o boletim de vacinação e desparasitação. Não cria nem altera dados e não acede à informação de outros Clientes.</w:t>
            </w:r>
          </w:p>
        </w:tc>
      </w:tr>
    </w:tbl>
    <w:p w14:paraId="490809C3" w14:textId="77777777" w:rsidR="00813B47" w:rsidRPr="00FC5BAE" w:rsidRDefault="00813B47">
      <w:pPr>
        <w:rPr>
          <w:rFonts w:ascii="Porto Sans" w:hAnsi="Porto Sans" w:cstheme="majorHAnsi"/>
          <w:lang w:val="pt-PT"/>
        </w:rPr>
      </w:pPr>
    </w:p>
    <w:p w14:paraId="546B6025" w14:textId="77777777" w:rsidR="001A5F2A" w:rsidRPr="00FC5BAE" w:rsidRDefault="00FD1C44">
      <w:pPr>
        <w:keepNext/>
        <w:pageBreakBefore/>
        <w:spacing w:before="260" w:after="120"/>
        <w:rPr>
          <w:rFonts w:ascii="Porto Sans" w:hAnsi="Porto Sans" w:cstheme="majorHAnsi"/>
          <w:lang w:val="pt-PT"/>
        </w:rPr>
      </w:pPr>
      <w:r w:rsidRPr="00FC5BAE">
        <w:rPr>
          <w:rFonts w:ascii="Porto Sans" w:eastAsia="Arial" w:hAnsi="Porto Sans" w:cstheme="majorHAnsi"/>
          <w:b/>
          <w:color w:val="17365D"/>
          <w:sz w:val="23"/>
          <w:lang w:val="pt-PT"/>
        </w:rPr>
        <w:lastRenderedPageBreak/>
        <w:t>4. Funcionalidades principais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438"/>
        <w:gridCol w:w="6746"/>
      </w:tblGrid>
      <w:tr w:rsidR="001A5F2A" w:rsidRPr="00FC5BAE" w14:paraId="45FCF673" w14:textId="77777777">
        <w:trPr>
          <w:cantSplit/>
          <w:tblHeader/>
          <w:jc w:val="center"/>
        </w:trPr>
        <w:tc>
          <w:tcPr>
            <w:tcW w:w="102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45145" w14:textId="77777777" w:rsidR="001A5F2A" w:rsidRPr="00FC5BAE" w:rsidRDefault="00000000">
            <w:pPr>
              <w:spacing w:after="0" w:line="245" w:lineRule="auto"/>
              <w:jc w:val="center"/>
              <w:rPr>
                <w:rFonts w:ascii="Porto Sans" w:hAnsi="Porto Sans" w:cstheme="majorHAnsi"/>
                <w:lang w:val="pt-PT"/>
              </w:rPr>
            </w:pPr>
            <w:r w:rsidRPr="00FC5BAE">
              <w:rPr>
                <w:rFonts w:ascii="Porto Sans" w:eastAsia="Arial" w:hAnsi="Porto Sans" w:cstheme="majorHAnsi"/>
                <w:b/>
                <w:color w:val="FFFFFF"/>
                <w:sz w:val="18"/>
                <w:lang w:val="pt-PT"/>
              </w:rPr>
              <w:t>Código</w:t>
            </w:r>
          </w:p>
        </w:tc>
        <w:tc>
          <w:tcPr>
            <w:tcW w:w="2437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E9822" w14:textId="77777777" w:rsidR="001A5F2A" w:rsidRPr="00FC5BAE" w:rsidRDefault="00000000">
            <w:pPr>
              <w:spacing w:after="0" w:line="245" w:lineRule="auto"/>
              <w:jc w:val="center"/>
              <w:rPr>
                <w:rFonts w:ascii="Porto Sans" w:hAnsi="Porto Sans" w:cstheme="majorHAnsi"/>
                <w:lang w:val="pt-PT"/>
              </w:rPr>
            </w:pPr>
            <w:r w:rsidRPr="00FC5BAE">
              <w:rPr>
                <w:rFonts w:ascii="Porto Sans" w:eastAsia="Arial" w:hAnsi="Porto Sans" w:cstheme="majorHAnsi"/>
                <w:b/>
                <w:color w:val="FFFFFF"/>
                <w:sz w:val="18"/>
                <w:lang w:val="pt-PT"/>
              </w:rPr>
              <w:t>Título</w:t>
            </w:r>
          </w:p>
        </w:tc>
        <w:tc>
          <w:tcPr>
            <w:tcW w:w="674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DF48E9" w14:textId="77777777" w:rsidR="001A5F2A" w:rsidRPr="00FC5BAE" w:rsidRDefault="00000000">
            <w:pPr>
              <w:spacing w:after="0" w:line="245" w:lineRule="auto"/>
              <w:jc w:val="center"/>
              <w:rPr>
                <w:rFonts w:ascii="Porto Sans" w:hAnsi="Porto Sans" w:cstheme="majorHAnsi"/>
                <w:lang w:val="pt-PT"/>
              </w:rPr>
            </w:pPr>
            <w:r w:rsidRPr="00FC5BAE">
              <w:rPr>
                <w:rFonts w:ascii="Porto Sans" w:eastAsia="Arial" w:hAnsi="Porto Sans" w:cstheme="majorHAnsi"/>
                <w:b/>
                <w:color w:val="FFFFFF"/>
                <w:sz w:val="18"/>
                <w:lang w:val="pt-PT"/>
              </w:rPr>
              <w:t>Descrição</w:t>
            </w:r>
          </w:p>
        </w:tc>
      </w:tr>
      <w:tr w:rsidR="001A5F2A" w:rsidRPr="00FC5BAE" w14:paraId="66072802" w14:textId="77777777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877185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F001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1AC9B1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b/>
                <w:sz w:val="17"/>
              </w:rPr>
              <w:t>Autenticação e Controlos de Acesso</w:t>
            </w:r>
          </w:p>
        </w:tc>
        <w:tc>
          <w:tcPr>
            <w:tcW w:w="6746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DB864FE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O sistema deve permitir que cada utilizador inicie e termine sessão através de uma conta individual e que o acesso às funcionalidades seja condicionado pelo respetivo perfil. Existem cinco perfis: Administrador, Rececionista, Veterinário, Auxiliar Veterinário e Cliente (Proprietário do animal). O Administrador cria e atualiza as contas dos funcionários, atribui perfis e bloqueia contas; o Administrador e o Rececionista criam e atualizam as contas dos Clientes. Uma conta bloqueada não permite iniciar sessão. O Administrador mantém ainda os dados gerais da clínica e as configurações do sistema.</w:t>
            </w:r>
          </w:p>
        </w:tc>
      </w:tr>
      <w:tr w:rsidR="001A5F2A" w:rsidRPr="00FC5BAE" w14:paraId="3D038185" w14:textId="77777777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B96B65C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F002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FDEB4E6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b/>
                <w:sz w:val="17"/>
              </w:rPr>
              <w:t>Gestão de pacientes (Fichas dos animais)</w:t>
            </w:r>
          </w:p>
        </w:tc>
        <w:tc>
          <w:tcPr>
            <w:tcW w:w="6746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DCEAE5A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O sistema deve permitir registar, consultar e atualizar as fichas dos animais acompanhados pela clínica, associando cada animal de forma inequívoca ao respetivo dono (Cliente). Cada ficha deverá conter dados administrativos, como espécie, raça, idade e peso. O Rececionista e o Veterinário podem criar, consultar e atualizar estes dados e pesquisar fichas por dono; o Auxiliar Veterinário apenas pode consultá-las. Os registos clínicos, incluindo diagnósticos, tratamentos e prescrições, são geridos exclusivamente pelo Veterinário através da funcionalidade F004. O Cliente pode consultar, através da aplicação móvel, os dados dos seus animais, sem os poder criar, alterar ou eliminar.</w:t>
            </w:r>
          </w:p>
        </w:tc>
      </w:tr>
      <w:tr w:rsidR="001A5F2A" w:rsidRPr="00FC5BAE" w14:paraId="3D097E4E" w14:textId="77777777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A8CA874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F003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1273B84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b/>
                <w:sz w:val="17"/>
              </w:rPr>
              <w:t>Agendamento de consultas</w:t>
            </w:r>
          </w:p>
        </w:tc>
        <w:tc>
          <w:tcPr>
            <w:tcW w:w="6746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922F479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O sistema deve permitir gerir a agenda da clínica, determinando as disponibilidades a partir dos horários de funcionamento e dos horários regulares de atendimento dos Veterinários, definidos pelo Administrador. O Rececionista marca, altera, confirma e cancela consultas, associando cada marcação a um animal e a um Veterinário, regista a chegada dos pacientes e dá as consultas como realizadas. Cada consulta tem um estado: pendente, confirmada, realizada ou cancelada. O Veterinário consulta a agenda e as consultas que lhe estão atribuídas, sem poder criar, alterar ou cancelar marcações. O Auxiliar Veterinário consulta a informação necessária à preparação das consultas e, quando autorizado, regista informação não clínica de apoio. O Cliente pode consultar, através da aplicação móvel, as suas marcações futuras e o histórico administrativo de consultas, sem poder marcar, alterar ou cancelar.</w:t>
            </w:r>
          </w:p>
        </w:tc>
      </w:tr>
      <w:tr w:rsidR="001A5F2A" w:rsidRPr="00FC5BAE" w14:paraId="4122CA4E" w14:textId="77777777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03F4097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F004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59DBAEC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b/>
                <w:sz w:val="17"/>
              </w:rPr>
              <w:t>Registo clínico e tratamentos</w:t>
            </w:r>
          </w:p>
        </w:tc>
        <w:tc>
          <w:tcPr>
            <w:tcW w:w="6746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18AFF4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O sistema deve permitir ao Veterinário registar a informação clínica resultante das consultas realizadas aos animais, incluindo notas clínicas, diagnósticos, tratamentos efetuados e medicamentos prescritos, mantendo toda a informação associada à respetiva consulta e ao animal. O histórico deve permitir ao Veterinário consultar a evolução clínica do paciente ao longo do tempo. O Auxiliar Veterinário pode consultar a informação clínica necessária à preparação e ao acompanhamento das consultas, sem a criar ou alterar. O Administrador e o Rececionista não consultam, criam nem alteram informação clínica. O Cliente não acede ao registo clínico na aplicação móvel.</w:t>
            </w:r>
          </w:p>
        </w:tc>
      </w:tr>
      <w:tr w:rsidR="001A5F2A" w:rsidRPr="00FC5BAE" w14:paraId="27A8E3D6" w14:textId="77777777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EB7E1AF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F006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F59DE21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b/>
                <w:sz w:val="17"/>
              </w:rPr>
              <w:t>Boletim de Vacinas e Desparasitações</w:t>
            </w:r>
          </w:p>
        </w:tc>
        <w:tc>
          <w:tcPr>
            <w:tcW w:w="6746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5AB4CA9" w14:textId="77777777" w:rsidR="005D14C3" w:rsidRPr="00FC5BAE" w:rsidRDefault="00000000">
            <w:pPr>
              <w:spacing w:after="0"/>
              <w:rPr>
                <w:rFonts w:ascii="Porto Sans" w:hAnsi="Porto Sans"/>
              </w:rPr>
            </w:pPr>
            <w:r w:rsidRPr="00FC5BAE">
              <w:rPr>
                <w:rFonts w:ascii="Porto Sans" w:eastAsia="Calibri" w:hAnsi="Porto Sans"/>
                <w:sz w:val="17"/>
              </w:rPr>
              <w:t>O sistema deve permitir manter o histórico de vacinação e desparasitação de cada animal. Para cada registo deverão poder ser armazenadas informações como o tipo (vacina ou desparasitação), a data de administração, o lote, o produto utilizado e o intervalo previsto até à próxima toma. O sistema deverá calcular automaticamente a data prevista para a próxima administração, com base na data registada e no intervalo definido pelo Veterinário. O Veterinário regista e atualiza esta informação e o Cliente pode consultar, através da aplicação móvel, o boletim do seu animal e as próximas administrações previstas.</w:t>
            </w:r>
          </w:p>
        </w:tc>
      </w:tr>
    </w:tbl>
    <w:p w14:paraId="15394690" w14:textId="77777777" w:rsidR="001A5F2A" w:rsidRPr="00FC5BAE" w:rsidRDefault="00FD1C44">
      <w:pPr>
        <w:keepNext/>
        <w:spacing w:before="260" w:after="120"/>
        <w:rPr>
          <w:rFonts w:ascii="Porto Sans" w:hAnsi="Porto Sans" w:cstheme="majorHAnsi"/>
          <w:lang w:val="pt-PT"/>
        </w:rPr>
      </w:pPr>
      <w:r w:rsidRPr="00FC5BAE">
        <w:rPr>
          <w:rFonts w:ascii="Porto Sans" w:eastAsia="Arial" w:hAnsi="Porto Sans" w:cstheme="majorHAnsi"/>
          <w:b/>
          <w:color w:val="17365D"/>
          <w:sz w:val="23"/>
          <w:lang w:val="pt-PT"/>
        </w:rPr>
        <w:t>5. Originalidade do projeto</w:t>
      </w:r>
    </w:p>
    <w:p w14:paraId="5154B02B" w14:textId="77777777" w:rsidR="001A5F2A" w:rsidRPr="00FC5BAE" w:rsidRDefault="00000000">
      <w:pPr>
        <w:spacing w:after="40" w:line="259" w:lineRule="auto"/>
        <w:rPr>
          <w:rFonts w:ascii="Porto Sans" w:hAnsi="Porto Sans" w:cstheme="majorHAnsi"/>
          <w:lang w:val="pt-PT"/>
        </w:rPr>
      </w:pPr>
      <w:r w:rsidRPr="00FC5BAE">
        <w:rPr>
          <w:rFonts w:ascii="Porto Sans" w:eastAsia="Arial" w:hAnsi="Porto Sans" w:cstheme="majorHAnsi"/>
          <w:lang w:val="pt-PT"/>
        </w:rPr>
        <w:t>O grupo declara que o sistema descrito nesta proposta corresponde a um projeto novo, que será criado totalmente de raiz no âmbito da Unidade Curricular, não constituindo a continuação, adaptação ou reapresentação de um trabalho anterior.</w:t>
      </w:r>
    </w:p>
    <w:sectPr w:rsidR="001A5F2A" w:rsidRPr="00FC5BAE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7FA9" w14:textId="77777777" w:rsidR="006100F7" w:rsidRDefault="006100F7">
      <w:pPr>
        <w:spacing w:after="0" w:line="240" w:lineRule="auto"/>
      </w:pPr>
      <w:r>
        <w:separator/>
      </w:r>
    </w:p>
  </w:endnote>
  <w:endnote w:type="continuationSeparator" w:id="0">
    <w:p w14:paraId="368A623E" w14:textId="77777777" w:rsidR="006100F7" w:rsidRDefault="00610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F0E17" w14:textId="77777777" w:rsidR="001A5F2A" w:rsidRDefault="00000000">
    <w:pPr>
      <w:pStyle w:val="Footer"/>
      <w:jc w:val="right"/>
    </w:pPr>
    <w:r>
      <w:rPr>
        <w:rFonts w:eastAsia="Arial"/>
        <w:color w:val="666666"/>
        <w:sz w:val="18"/>
      </w:rPr>
      <w:t xml:space="preserve">Página </w:t>
    </w:r>
    <w:r>
      <w:rPr>
        <w:rFonts w:eastAsia="Arial"/>
        <w:color w:val="666666"/>
        <w:sz w:val="18"/>
      </w:rPr>
      <w:fldChar w:fldCharType="begin"/>
    </w:r>
    <w:r>
      <w:rPr>
        <w:rFonts w:eastAsia="Arial"/>
        <w:color w:val="666666"/>
        <w:sz w:val="18"/>
      </w:rPr>
      <w:instrText>PAGE</w:instrText>
    </w:r>
    <w:r>
      <w:rPr>
        <w:rFonts w:eastAsia="Arial"/>
        <w:color w:val="666666"/>
        <w:sz w:val="18"/>
      </w:rPr>
      <w:fldChar w:fldCharType="separate"/>
    </w:r>
    <w:r>
      <w:rPr>
        <w:rFonts w:eastAsia="Arial"/>
        <w:color w:val="666666"/>
        <w:sz w:val="18"/>
      </w:rPr>
      <w:t>1</w:t>
    </w:r>
    <w:r>
      <w:rPr>
        <w:rFonts w:eastAsia="Arial"/>
        <w:color w:val="666666"/>
        <w:sz w:val="18"/>
      </w:rPr>
      <w:fldChar w:fldCharType="end"/>
    </w:r>
    <w:r>
      <w:rPr>
        <w:rFonts w:eastAsia="Arial"/>
        <w:color w:val="666666"/>
        <w:sz w:val="18"/>
      </w:rPr>
      <w:t xml:space="preserve"> de </w:t>
    </w:r>
    <w:r>
      <w:rPr>
        <w:rFonts w:eastAsia="Arial"/>
        <w:color w:val="666666"/>
        <w:sz w:val="18"/>
      </w:rPr>
      <w:fldChar w:fldCharType="begin"/>
    </w:r>
    <w:r>
      <w:rPr>
        <w:rFonts w:eastAsia="Arial"/>
        <w:color w:val="666666"/>
        <w:sz w:val="18"/>
      </w:rPr>
      <w:instrText>NUMPAGES</w:instrText>
    </w:r>
    <w:r>
      <w:rPr>
        <w:rFonts w:eastAsia="Arial"/>
        <w:color w:val="666666"/>
        <w:sz w:val="18"/>
      </w:rPr>
      <w:fldChar w:fldCharType="separate"/>
    </w:r>
    <w:r>
      <w:rPr>
        <w:rFonts w:eastAsia="Arial"/>
        <w:color w:val="666666"/>
        <w:sz w:val="18"/>
      </w:rPr>
      <w:t>1</w:t>
    </w:r>
    <w:r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58B8" w14:textId="77777777" w:rsidR="006100F7" w:rsidRDefault="006100F7">
      <w:pPr>
        <w:spacing w:after="0" w:line="240" w:lineRule="auto"/>
      </w:pPr>
      <w:r>
        <w:separator/>
      </w:r>
    </w:p>
  </w:footnote>
  <w:footnote w:type="continuationSeparator" w:id="0">
    <w:p w14:paraId="7E4D221D" w14:textId="77777777" w:rsidR="006100F7" w:rsidRDefault="00610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8126">
    <w:abstractNumId w:val="8"/>
  </w:num>
  <w:num w:numId="2" w16cid:durableId="567765005">
    <w:abstractNumId w:val="6"/>
  </w:num>
  <w:num w:numId="3" w16cid:durableId="2120952383">
    <w:abstractNumId w:val="5"/>
  </w:num>
  <w:num w:numId="4" w16cid:durableId="1678075329">
    <w:abstractNumId w:val="4"/>
  </w:num>
  <w:num w:numId="5" w16cid:durableId="1926062218">
    <w:abstractNumId w:val="7"/>
  </w:num>
  <w:num w:numId="6" w16cid:durableId="599409056">
    <w:abstractNumId w:val="3"/>
  </w:num>
  <w:num w:numId="7" w16cid:durableId="1601840090">
    <w:abstractNumId w:val="2"/>
  </w:num>
  <w:num w:numId="8" w16cid:durableId="216818260">
    <w:abstractNumId w:val="1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CC"/>
    <w:rsid w:val="00034616"/>
    <w:rsid w:val="0006063C"/>
    <w:rsid w:val="000A6781"/>
    <w:rsid w:val="00127663"/>
    <w:rsid w:val="0015074B"/>
    <w:rsid w:val="001653D2"/>
    <w:rsid w:val="001A5F2A"/>
    <w:rsid w:val="0029639D"/>
    <w:rsid w:val="002E5510"/>
    <w:rsid w:val="00326F90"/>
    <w:rsid w:val="003B17B5"/>
    <w:rsid w:val="00411C31"/>
    <w:rsid w:val="00562B1B"/>
    <w:rsid w:val="005D14C3"/>
    <w:rsid w:val="005F1A34"/>
    <w:rsid w:val="006100F7"/>
    <w:rsid w:val="007976C9"/>
    <w:rsid w:val="007C7177"/>
    <w:rsid w:val="00813B47"/>
    <w:rsid w:val="00AA1D8D"/>
    <w:rsid w:val="00AB1EB2"/>
    <w:rsid w:val="00B47730"/>
    <w:rsid w:val="00B96EB3"/>
    <w:rsid w:val="00BC3613"/>
    <w:rsid w:val="00C0274F"/>
    <w:rsid w:val="00CB0664"/>
    <w:rsid w:val="00CD2821"/>
    <w:rsid w:val="00D84D81"/>
    <w:rsid w:val="00E05882"/>
    <w:rsid w:val="00FA3F37"/>
    <w:rsid w:val="00FB7C37"/>
    <w:rsid w:val="00FC5BAE"/>
    <w:rsid w:val="00FC693F"/>
    <w:rsid w:val="00FD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690CD"/>
  <w14:defaultImageDpi w14:val="300"/>
  <w15:docId w15:val="{DFC796C1-CE44-41F8-B3C0-A3891AC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207978-A285-4CC4-83EC-2FC22E580A12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customXml/itemProps2.xml><?xml version="1.0" encoding="utf-8"?>
<ds:datastoreItem xmlns:ds="http://schemas.openxmlformats.org/officeDocument/2006/customXml" ds:itemID="{88EFF2C9-AFA9-4217-A51B-87C56E8CDD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21D31E-6DEB-4F0E-A05C-5566FA0E58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1128</Words>
  <Characters>6094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de Sistema — template obrigatório</vt:lpstr>
      <vt:lpstr/>
    </vt:vector>
  </TitlesOfParts>
  <Manager/>
  <Company/>
  <LinksUpToDate>false</LinksUpToDate>
  <CharactersWithSpaces>7208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Sistema — Gestão de Clínica Veterinária</dc:title>
  <dc:subject>Laboratório de Desenvolvimento de Software — Grupo G08</dc:subject>
  <dc:creator>Grupo G08</dc:creator>
  <cp:keywords>LDS, proposta de sistema, G08, gestão de clínica veterinária</cp:keywords>
  <dc:description>Proposta de Sistema do Grupo G08, versão v04.</dc:description>
  <cp:lastModifiedBy>Ivan Cristiano Silva Mendes</cp:lastModifiedBy>
  <cp:revision>16</cp:revision>
  <dcterms:created xsi:type="dcterms:W3CDTF">2013-12-23T23:15:00Z</dcterms:created>
  <dcterms:modified xsi:type="dcterms:W3CDTF">2026-10-20T18:30:00Z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