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5137"/>
      </w:tblGrid>
      <w:tr w:rsidR="00273490" w:rsidRPr="00B27DE1" w14:paraId="59211A94" w14:textId="77777777">
        <w:trPr>
          <w:jc w:val="center"/>
        </w:trPr>
        <w:tc>
          <w:tcPr>
            <w:tcW w:w="15137" w:type="dxa"/>
            <w:tcBorders>
              <w:top w:val="single" w:sz="18" w:space="0" w:color="2E75B6"/>
              <w:left w:val="single" w:sz="18" w:space="0" w:color="2E75B6"/>
              <w:bottom w:val="single" w:sz="18" w:space="0" w:color="2E75B6"/>
              <w:right w:val="single" w:sz="18" w:space="0" w:color="2E75B6"/>
            </w:tcBorders>
            <w:shd w:val="clear" w:color="auto" w:fill="D9EAF7"/>
            <w:tcMar>
              <w:top w:w="95" w:type="dxa"/>
              <w:left w:w="145" w:type="dxa"/>
              <w:bottom w:w="95" w:type="dxa"/>
              <w:right w:w="145" w:type="dxa"/>
            </w:tcMar>
          </w:tcPr>
          <w:p w14:paraId="3238522C" w14:textId="36BA31A4" w:rsidR="00273490" w:rsidRPr="0096170D" w:rsidRDefault="00000000">
            <w:pPr>
              <w:spacing w:after="60" w:line="240" w:lineRule="auto"/>
              <w:rPr>
                <w:lang w:val="pt-PT"/>
              </w:rPr>
            </w:pPr>
            <w:r w:rsidRPr="0096170D">
              <w:rPr>
                <w:b/>
                <w:color w:val="17365D"/>
                <w:sz w:val="18"/>
                <w:lang w:val="pt-PT"/>
              </w:rPr>
              <w:t xml:space="preserve">INSTRUÇÕES DE UTILIZAÇÃO DO </w:t>
            </w:r>
            <w:r w:rsidR="00B27DE1">
              <w:rPr>
                <w:b/>
                <w:color w:val="17365D"/>
                <w:sz w:val="18"/>
                <w:lang w:val="pt-PT"/>
              </w:rPr>
              <w:t>TEMPLATE</w:t>
            </w:r>
            <w:r w:rsidRPr="0096170D">
              <w:rPr>
                <w:b/>
                <w:color w:val="17365D"/>
                <w:sz w:val="18"/>
                <w:lang w:val="pt-PT"/>
              </w:rPr>
              <w:t xml:space="preserve"> — ELIMINAR DA DECLARAÇÃO DE ÂMBITO REAL</w:t>
            </w:r>
          </w:p>
          <w:p w14:paraId="42F13BCF" w14:textId="77777777" w:rsidR="001B4ABF" w:rsidRPr="001B4ABF" w:rsidRDefault="001B4ABF" w:rsidP="001B4ABF">
            <w:pPr>
              <w:spacing w:after="40" w:line="240" w:lineRule="auto"/>
              <w:rPr>
                <w:sz w:val="17"/>
                <w:lang w:val="pt-PT"/>
              </w:rPr>
            </w:pPr>
            <w:r w:rsidRPr="001B4ABF">
              <w:rPr>
                <w:sz w:val="17"/>
                <w:lang w:val="pt-PT"/>
              </w:rPr>
              <w:t>Este ficheiro é o template obrigatório da Declaração de Âmbito e não pode ser substituído por um template próprio. Preserve a estrutura, a ordem das secções, a designação dos campos e a linha gráfica. Substitua os exemplos a amarelo pelos dados reais, acrescente as linhas necessárias e elimine todas as caixas azuis antes de exportar para PDF.</w:t>
            </w:r>
          </w:p>
          <w:p w14:paraId="3B904B7E" w14:textId="77777777" w:rsidR="001B4ABF" w:rsidRPr="001B4ABF" w:rsidRDefault="001B4ABF" w:rsidP="001B4ABF">
            <w:pPr>
              <w:spacing w:after="40" w:line="240" w:lineRule="auto"/>
              <w:rPr>
                <w:sz w:val="17"/>
                <w:lang w:val="pt-PT"/>
              </w:rPr>
            </w:pPr>
          </w:p>
          <w:p w14:paraId="017AA539" w14:textId="29ACEBB4" w:rsidR="00273490" w:rsidRPr="0096170D" w:rsidRDefault="001B4ABF" w:rsidP="001B4ABF">
            <w:pPr>
              <w:spacing w:after="40" w:line="240" w:lineRule="auto"/>
              <w:rPr>
                <w:lang w:val="pt-PT"/>
              </w:rPr>
            </w:pPr>
            <w:r w:rsidRPr="001B4ABF">
              <w:rPr>
                <w:sz w:val="17"/>
                <w:lang w:val="pt-PT"/>
              </w:rPr>
              <w:t>O template original fica em 01.01-templates; a declaração real é exportada como m1-declaracao-ambito-v01.pdf e arquivada em 04-artefactos-tecnicos/04.01-proposta-de-sistema-e-declaracao-de-ambito. A Proposta de Sistema, a Declaração de Âmbito e a CCA devem ser homologadas pelo docente antes da submissão, ficando o respetivo e-mail arquivado segundo o Regulamento da UC.</w:t>
            </w:r>
          </w:p>
        </w:tc>
      </w:tr>
    </w:tbl>
    <w:p w14:paraId="6605734F" w14:textId="77777777" w:rsidR="00273490" w:rsidRPr="0096170D" w:rsidRDefault="00000000">
      <w:pPr>
        <w:spacing w:before="160" w:after="80" w:line="240" w:lineRule="auto"/>
        <w:jc w:val="center"/>
        <w:rPr>
          <w:lang w:val="pt-PT"/>
        </w:rPr>
      </w:pPr>
      <w:r w:rsidRPr="0096170D">
        <w:rPr>
          <w:b/>
          <w:color w:val="2E75B6"/>
          <w:sz w:val="17"/>
          <w:lang w:val="pt-PT"/>
        </w:rPr>
        <w:t>LABORATÓRIO DE DESENVOLVIMENTO DE SOFTWARE</w:t>
      </w:r>
    </w:p>
    <w:p w14:paraId="7A25974E" w14:textId="77777777" w:rsidR="00273490" w:rsidRPr="0096170D" w:rsidRDefault="00000000">
      <w:pPr>
        <w:pStyle w:val="Ttulo"/>
        <w:spacing w:before="0" w:after="200"/>
        <w:jc w:val="center"/>
        <w:rPr>
          <w:lang w:val="pt-PT"/>
        </w:rPr>
      </w:pPr>
      <w:r w:rsidRPr="0096170D">
        <w:rPr>
          <w:rFonts w:ascii="Calibri" w:eastAsia="Calibri" w:hAnsi="Calibri" w:cs="Calibri"/>
          <w:lang w:val="pt-PT"/>
        </w:rPr>
        <w:t>DECLARAÇÃO DE ÂMBITO</w:t>
      </w:r>
    </w:p>
    <w:p w14:paraId="0F2A83F9" w14:textId="77777777" w:rsidR="00273490" w:rsidRPr="0096170D" w:rsidRDefault="00000000">
      <w:pPr>
        <w:keepNext/>
        <w:spacing w:before="160" w:line="240" w:lineRule="auto"/>
        <w:rPr>
          <w:lang w:val="pt-PT"/>
        </w:rPr>
      </w:pPr>
      <w:r w:rsidRPr="0096170D">
        <w:rPr>
          <w:b/>
          <w:color w:val="17365D"/>
          <w:sz w:val="23"/>
          <w:lang w:val="pt-PT"/>
        </w:rPr>
        <w:t>1. Identificação do sistema</w:t>
      </w:r>
    </w:p>
    <w:tbl>
      <w:tblPr>
        <w:tblW w:w="0" w:type="auto"/>
        <w:jc w:val="center"/>
        <w:tblLayout w:type="fixed"/>
        <w:tblLook w:val="04A0" w:firstRow="1" w:lastRow="0" w:firstColumn="1" w:lastColumn="0" w:noHBand="0" w:noVBand="1"/>
      </w:tblPr>
      <w:tblGrid>
        <w:gridCol w:w="2948"/>
        <w:gridCol w:w="12188"/>
      </w:tblGrid>
      <w:tr w:rsidR="00273490" w:rsidRPr="0096170D" w14:paraId="6934F4BF" w14:textId="77777777">
        <w:trPr>
          <w:cantSplit/>
          <w:jc w:val="center"/>
        </w:trPr>
        <w:tc>
          <w:tcPr>
            <w:tcW w:w="2948" w:type="dxa"/>
            <w:tcBorders>
              <w:top w:val="single" w:sz="6" w:space="0" w:color="B7B7B7"/>
              <w:left w:val="single" w:sz="6" w:space="0" w:color="B7B7B7"/>
              <w:bottom w:val="single" w:sz="6" w:space="0" w:color="B7B7B7"/>
              <w:right w:val="single" w:sz="6" w:space="0" w:color="B7B7B7"/>
            </w:tcBorders>
            <w:shd w:val="clear" w:color="auto" w:fill="F2F2F2"/>
            <w:tcMar>
              <w:top w:w="100" w:type="dxa"/>
              <w:left w:w="120" w:type="dxa"/>
              <w:bottom w:w="100" w:type="dxa"/>
              <w:right w:w="120" w:type="dxa"/>
            </w:tcMar>
            <w:vAlign w:val="center"/>
          </w:tcPr>
          <w:p w14:paraId="6D15AC04" w14:textId="77777777" w:rsidR="00273490" w:rsidRPr="0096170D" w:rsidRDefault="00000000">
            <w:pPr>
              <w:spacing w:after="0" w:line="240" w:lineRule="auto"/>
              <w:rPr>
                <w:lang w:val="pt-PT"/>
              </w:rPr>
            </w:pPr>
            <w:r w:rsidRPr="0096170D">
              <w:rPr>
                <w:b/>
                <w:color w:val="17365D"/>
                <w:sz w:val="19"/>
                <w:lang w:val="pt-PT"/>
              </w:rPr>
              <w:t>Grupo</w:t>
            </w:r>
          </w:p>
        </w:tc>
        <w:tc>
          <w:tcPr>
            <w:tcW w:w="12188" w:type="dxa"/>
            <w:tcBorders>
              <w:top w:val="single" w:sz="6" w:space="0" w:color="B7B7B7"/>
              <w:left w:val="single" w:sz="6" w:space="0" w:color="B7B7B7"/>
              <w:bottom w:val="single" w:sz="6" w:space="0" w:color="B7B7B7"/>
              <w:right w:val="single" w:sz="6" w:space="0" w:color="B7B7B7"/>
            </w:tcBorders>
            <w:shd w:val="clear" w:color="auto" w:fill="FFF2CC"/>
            <w:tcMar>
              <w:top w:w="100" w:type="dxa"/>
              <w:left w:w="120" w:type="dxa"/>
              <w:bottom w:w="100" w:type="dxa"/>
              <w:right w:w="120" w:type="dxa"/>
            </w:tcMar>
            <w:vAlign w:val="center"/>
          </w:tcPr>
          <w:p w14:paraId="7374F702" w14:textId="77777777" w:rsidR="00273490" w:rsidRPr="0096170D" w:rsidRDefault="00000000">
            <w:pPr>
              <w:spacing w:after="0" w:line="240" w:lineRule="auto"/>
              <w:rPr>
                <w:lang w:val="pt-PT"/>
              </w:rPr>
            </w:pPr>
            <w:r w:rsidRPr="0096170D">
              <w:rPr>
                <w:sz w:val="19"/>
                <w:lang w:val="pt-PT"/>
              </w:rPr>
              <w:t>Grupo 01</w:t>
            </w:r>
          </w:p>
        </w:tc>
      </w:tr>
      <w:tr w:rsidR="00273490" w:rsidRPr="0096170D" w14:paraId="2588893C" w14:textId="77777777">
        <w:trPr>
          <w:cantSplit/>
          <w:jc w:val="center"/>
        </w:trPr>
        <w:tc>
          <w:tcPr>
            <w:tcW w:w="2948" w:type="dxa"/>
            <w:tcBorders>
              <w:top w:val="single" w:sz="6" w:space="0" w:color="B7B7B7"/>
              <w:left w:val="single" w:sz="6" w:space="0" w:color="B7B7B7"/>
              <w:bottom w:val="single" w:sz="6" w:space="0" w:color="B7B7B7"/>
              <w:right w:val="single" w:sz="6" w:space="0" w:color="B7B7B7"/>
            </w:tcBorders>
            <w:shd w:val="clear" w:color="auto" w:fill="F2F2F2"/>
            <w:tcMar>
              <w:top w:w="100" w:type="dxa"/>
              <w:left w:w="120" w:type="dxa"/>
              <w:bottom w:w="100" w:type="dxa"/>
              <w:right w:w="120" w:type="dxa"/>
            </w:tcMar>
            <w:vAlign w:val="center"/>
          </w:tcPr>
          <w:p w14:paraId="2F9E2851" w14:textId="77777777" w:rsidR="00273490" w:rsidRPr="0096170D" w:rsidRDefault="00000000">
            <w:pPr>
              <w:spacing w:after="0" w:line="240" w:lineRule="auto"/>
              <w:rPr>
                <w:lang w:val="pt-PT"/>
              </w:rPr>
            </w:pPr>
            <w:r w:rsidRPr="0096170D">
              <w:rPr>
                <w:b/>
                <w:color w:val="17365D"/>
                <w:sz w:val="19"/>
                <w:lang w:val="pt-PT"/>
              </w:rPr>
              <w:t>Designação do sistema</w:t>
            </w:r>
          </w:p>
        </w:tc>
        <w:tc>
          <w:tcPr>
            <w:tcW w:w="12188" w:type="dxa"/>
            <w:tcBorders>
              <w:top w:val="single" w:sz="6" w:space="0" w:color="B7B7B7"/>
              <w:left w:val="single" w:sz="6" w:space="0" w:color="B7B7B7"/>
              <w:bottom w:val="single" w:sz="6" w:space="0" w:color="B7B7B7"/>
              <w:right w:val="single" w:sz="6" w:space="0" w:color="B7B7B7"/>
            </w:tcBorders>
            <w:shd w:val="clear" w:color="auto" w:fill="FFF2CC"/>
            <w:tcMar>
              <w:top w:w="100" w:type="dxa"/>
              <w:left w:w="120" w:type="dxa"/>
              <w:bottom w:w="100" w:type="dxa"/>
              <w:right w:w="120" w:type="dxa"/>
            </w:tcMar>
            <w:vAlign w:val="center"/>
          </w:tcPr>
          <w:p w14:paraId="617D789A" w14:textId="77777777" w:rsidR="00273490" w:rsidRPr="0096170D" w:rsidRDefault="00000000">
            <w:pPr>
              <w:spacing w:after="0" w:line="240" w:lineRule="auto"/>
              <w:rPr>
                <w:lang w:val="pt-PT"/>
              </w:rPr>
            </w:pPr>
            <w:proofErr w:type="spellStart"/>
            <w:r w:rsidRPr="0096170D">
              <w:rPr>
                <w:sz w:val="19"/>
                <w:lang w:val="pt-PT"/>
              </w:rPr>
              <w:t>MedStock</w:t>
            </w:r>
            <w:proofErr w:type="spellEnd"/>
          </w:p>
        </w:tc>
      </w:tr>
      <w:tr w:rsidR="00273490" w:rsidRPr="00B27DE1" w14:paraId="02BE49DC" w14:textId="77777777">
        <w:trPr>
          <w:cantSplit/>
          <w:jc w:val="center"/>
        </w:trPr>
        <w:tc>
          <w:tcPr>
            <w:tcW w:w="2948" w:type="dxa"/>
            <w:tcBorders>
              <w:top w:val="single" w:sz="6" w:space="0" w:color="B7B7B7"/>
              <w:left w:val="single" w:sz="6" w:space="0" w:color="B7B7B7"/>
              <w:bottom w:val="single" w:sz="6" w:space="0" w:color="B7B7B7"/>
              <w:right w:val="single" w:sz="6" w:space="0" w:color="B7B7B7"/>
            </w:tcBorders>
            <w:shd w:val="clear" w:color="auto" w:fill="F2F2F2"/>
            <w:tcMar>
              <w:top w:w="100" w:type="dxa"/>
              <w:left w:w="120" w:type="dxa"/>
              <w:bottom w:w="100" w:type="dxa"/>
              <w:right w:w="120" w:type="dxa"/>
            </w:tcMar>
            <w:vAlign w:val="center"/>
          </w:tcPr>
          <w:p w14:paraId="02057BBF" w14:textId="77777777" w:rsidR="00273490" w:rsidRPr="0096170D" w:rsidRDefault="00000000">
            <w:pPr>
              <w:spacing w:after="0" w:line="240" w:lineRule="auto"/>
              <w:rPr>
                <w:lang w:val="pt-PT"/>
              </w:rPr>
            </w:pPr>
            <w:r w:rsidRPr="0096170D">
              <w:rPr>
                <w:b/>
                <w:color w:val="17365D"/>
                <w:sz w:val="19"/>
                <w:lang w:val="pt-PT"/>
              </w:rPr>
              <w:t>Proposta de Sistema de referência</w:t>
            </w:r>
          </w:p>
        </w:tc>
        <w:tc>
          <w:tcPr>
            <w:tcW w:w="12188" w:type="dxa"/>
            <w:tcBorders>
              <w:top w:val="single" w:sz="6" w:space="0" w:color="B7B7B7"/>
              <w:left w:val="single" w:sz="6" w:space="0" w:color="B7B7B7"/>
              <w:bottom w:val="single" w:sz="6" w:space="0" w:color="B7B7B7"/>
              <w:right w:val="single" w:sz="6" w:space="0" w:color="B7B7B7"/>
            </w:tcBorders>
            <w:shd w:val="clear" w:color="auto" w:fill="FFF2CC"/>
            <w:tcMar>
              <w:top w:w="100" w:type="dxa"/>
              <w:left w:w="120" w:type="dxa"/>
              <w:bottom w:w="100" w:type="dxa"/>
              <w:right w:w="120" w:type="dxa"/>
            </w:tcMar>
            <w:vAlign w:val="center"/>
          </w:tcPr>
          <w:p w14:paraId="276903AA" w14:textId="77777777" w:rsidR="00273490" w:rsidRPr="0096170D" w:rsidRDefault="00000000">
            <w:pPr>
              <w:spacing w:after="0" w:line="240" w:lineRule="auto"/>
              <w:rPr>
                <w:lang w:val="pt-PT"/>
              </w:rPr>
            </w:pPr>
            <w:r w:rsidRPr="0096170D">
              <w:rPr>
                <w:sz w:val="19"/>
                <w:lang w:val="pt-PT"/>
              </w:rPr>
              <w:t>m1-proposta-sistema-v01.pdf</w:t>
            </w:r>
          </w:p>
        </w:tc>
      </w:tr>
    </w:tbl>
    <w:p w14:paraId="592430C5" w14:textId="77777777" w:rsidR="00273490" w:rsidRPr="0096170D" w:rsidRDefault="00000000">
      <w:pPr>
        <w:keepNext/>
        <w:spacing w:before="160" w:line="240" w:lineRule="auto"/>
        <w:rPr>
          <w:lang w:val="pt-PT"/>
        </w:rPr>
      </w:pPr>
      <w:r w:rsidRPr="0096170D">
        <w:rPr>
          <w:b/>
          <w:color w:val="17365D"/>
          <w:sz w:val="23"/>
          <w:lang w:val="pt-PT"/>
        </w:rPr>
        <w:t>2. Matriz do âmbito funcional</w:t>
      </w:r>
    </w:p>
    <w:tbl>
      <w:tblPr>
        <w:tblW w:w="0" w:type="auto"/>
        <w:jc w:val="center"/>
        <w:tblLayout w:type="fixed"/>
        <w:tblLook w:val="04A0" w:firstRow="1" w:lastRow="0" w:firstColumn="1" w:lastColumn="0" w:noHBand="0" w:noVBand="1"/>
      </w:tblPr>
      <w:tblGrid>
        <w:gridCol w:w="15137"/>
      </w:tblGrid>
      <w:tr w:rsidR="00273490" w:rsidRPr="00B27DE1" w14:paraId="7F7FE43F" w14:textId="77777777">
        <w:trPr>
          <w:jc w:val="center"/>
        </w:trPr>
        <w:tc>
          <w:tcPr>
            <w:tcW w:w="15137" w:type="dxa"/>
            <w:tcBorders>
              <w:top w:val="single" w:sz="18" w:space="0" w:color="2E75B6"/>
              <w:left w:val="single" w:sz="18" w:space="0" w:color="2E75B6"/>
              <w:bottom w:val="single" w:sz="18" w:space="0" w:color="2E75B6"/>
              <w:right w:val="single" w:sz="18" w:space="0" w:color="2E75B6"/>
            </w:tcBorders>
            <w:shd w:val="clear" w:color="auto" w:fill="D9EAF7"/>
            <w:tcMar>
              <w:top w:w="95" w:type="dxa"/>
              <w:left w:w="145" w:type="dxa"/>
              <w:bottom w:w="95" w:type="dxa"/>
              <w:right w:w="145" w:type="dxa"/>
            </w:tcMar>
          </w:tcPr>
          <w:p w14:paraId="5C6FEA15" w14:textId="77777777" w:rsidR="00273490" w:rsidRPr="0096170D" w:rsidRDefault="00000000">
            <w:pPr>
              <w:spacing w:after="60" w:line="240" w:lineRule="auto"/>
              <w:rPr>
                <w:lang w:val="pt-PT"/>
              </w:rPr>
            </w:pPr>
            <w:r w:rsidRPr="0096170D">
              <w:rPr>
                <w:b/>
                <w:color w:val="17365D"/>
                <w:sz w:val="18"/>
                <w:lang w:val="pt-PT"/>
              </w:rPr>
              <w:t>PREENCHIMENTO DA MATRIZ — ELIMINAR DA DECLARAÇÃO DE ÂMBITO REAL</w:t>
            </w:r>
          </w:p>
          <w:p w14:paraId="4C74036A" w14:textId="2180C661" w:rsidR="00273490" w:rsidRPr="0096170D" w:rsidRDefault="00000000">
            <w:pPr>
              <w:spacing w:after="40" w:line="240" w:lineRule="auto"/>
              <w:rPr>
                <w:lang w:val="pt-PT"/>
              </w:rPr>
            </w:pPr>
            <w:r w:rsidRPr="0096170D">
              <w:rPr>
                <w:sz w:val="17"/>
                <w:lang w:val="pt-PT"/>
              </w:rPr>
              <w:t xml:space="preserve">Reproduza todas as funcionalidades da Proposta de Sistema, </w:t>
            </w:r>
            <w:r w:rsidR="0096170D" w:rsidRPr="0096170D">
              <w:rPr>
                <w:sz w:val="17"/>
                <w:lang w:val="pt-PT"/>
              </w:rPr>
              <w:t>mantendo exatamente os</w:t>
            </w:r>
            <w:r w:rsidRPr="0096170D">
              <w:rPr>
                <w:sz w:val="17"/>
                <w:lang w:val="pt-PT"/>
              </w:rPr>
              <w:t xml:space="preserve"> códigos, títulos e ordem. Deve existir uma linha por funcionalidade. Nas três colunas dos componentes, descreva apenas o trabalho efetivamente previsto; uma célula vazia significa que não será realizado trabalho nesse componente.</w:t>
            </w:r>
          </w:p>
          <w:p w14:paraId="19B3E6E8" w14:textId="77777777" w:rsidR="00273490" w:rsidRPr="0096170D" w:rsidRDefault="00000000">
            <w:pPr>
              <w:spacing w:after="40" w:line="240" w:lineRule="auto"/>
              <w:rPr>
                <w:lang w:val="pt-PT"/>
              </w:rPr>
            </w:pPr>
            <w:r w:rsidRPr="0096170D">
              <w:rPr>
                <w:sz w:val="17"/>
                <w:lang w:val="pt-PT"/>
              </w:rPr>
              <w:t>Em cada linha, deve estar preenchida pelo menos uma das quatro colunas de âmbito. Sempre que uma coluna de componente fique vazia, explique essa ausência em «Elementos fora do âmbito e justificação». Utilize também essa coluna para identificar integrações, automatismos, variantes, operações ou outras partes que não serão implementadas. Não acrescente funcionalidades que não existam na Proposta de Sistema: atualize e homologue primeiro esse documento.</w:t>
            </w:r>
          </w:p>
          <w:p w14:paraId="25AE0D40" w14:textId="77777777" w:rsidR="00273490" w:rsidRPr="0096170D" w:rsidRDefault="00000000">
            <w:pPr>
              <w:spacing w:after="40" w:line="240" w:lineRule="auto"/>
              <w:rPr>
                <w:lang w:val="pt-PT"/>
              </w:rPr>
            </w:pPr>
            <w:r w:rsidRPr="0096170D">
              <w:rPr>
                <w:sz w:val="17"/>
                <w:lang w:val="pt-PT"/>
              </w:rPr>
              <w:t>Não inclua requisitos detalhados, arquitetura, tecnologias, estimativas, tarefas ou atribuições aos alunos. Substitua os exemplos apresentados a amarelo pelos dados reais e acrescente as linhas necessárias.</w:t>
            </w:r>
          </w:p>
          <w:p w14:paraId="213F2838" w14:textId="77777777" w:rsidR="00273490" w:rsidRPr="0096170D" w:rsidRDefault="00000000">
            <w:pPr>
              <w:spacing w:after="30" w:line="240" w:lineRule="auto"/>
              <w:ind w:left="227" w:hanging="170"/>
              <w:rPr>
                <w:lang w:val="pt-PT"/>
              </w:rPr>
            </w:pPr>
            <w:r w:rsidRPr="0096170D">
              <w:rPr>
                <w:b/>
                <w:color w:val="17365D"/>
                <w:sz w:val="17"/>
                <w:lang w:val="pt-PT"/>
              </w:rPr>
              <w:t xml:space="preserve">• </w:t>
            </w:r>
            <w:r w:rsidRPr="0096170D">
              <w:rPr>
                <w:sz w:val="17"/>
                <w:lang w:val="pt-PT"/>
              </w:rPr>
              <w:t>Âmbito integral: as três células dos componentes estão preenchidas; a última pode ficar vazia se não existirem outras exclusões.</w:t>
            </w:r>
          </w:p>
          <w:p w14:paraId="0EF6A944" w14:textId="77777777" w:rsidR="00273490" w:rsidRPr="0096170D" w:rsidRDefault="00000000">
            <w:pPr>
              <w:spacing w:after="30" w:line="240" w:lineRule="auto"/>
              <w:ind w:left="227" w:hanging="170"/>
              <w:rPr>
                <w:lang w:val="pt-PT"/>
              </w:rPr>
            </w:pPr>
            <w:r w:rsidRPr="0096170D">
              <w:rPr>
                <w:b/>
                <w:color w:val="17365D"/>
                <w:sz w:val="17"/>
                <w:lang w:val="pt-PT"/>
              </w:rPr>
              <w:t xml:space="preserve">• </w:t>
            </w:r>
            <w:r w:rsidRPr="0096170D">
              <w:rPr>
                <w:sz w:val="17"/>
                <w:lang w:val="pt-PT"/>
              </w:rPr>
              <w:t>Âmbito parcial: uma ou duas células dos componentes estão preenchidas; a última é obrigatória e justifica as ausências e restantes exclusões.</w:t>
            </w:r>
          </w:p>
          <w:p w14:paraId="27C83CAB" w14:textId="77777777" w:rsidR="00273490" w:rsidRPr="0096170D" w:rsidRDefault="00000000">
            <w:pPr>
              <w:spacing w:after="30" w:line="240" w:lineRule="auto"/>
              <w:ind w:left="227" w:hanging="170"/>
              <w:rPr>
                <w:lang w:val="pt-PT"/>
              </w:rPr>
            </w:pPr>
            <w:r w:rsidRPr="0096170D">
              <w:rPr>
                <w:b/>
                <w:color w:val="17365D"/>
                <w:sz w:val="17"/>
                <w:lang w:val="pt-PT"/>
              </w:rPr>
              <w:t xml:space="preserve">• </w:t>
            </w:r>
            <w:r w:rsidRPr="0096170D">
              <w:rPr>
                <w:sz w:val="17"/>
                <w:lang w:val="pt-PT"/>
              </w:rPr>
              <w:t>Fora do âmbito: as três células dos componentes estão vazias; a última é obrigatória e justifica a exclusão integral.</w:t>
            </w:r>
          </w:p>
          <w:p w14:paraId="47CC30FB" w14:textId="77777777" w:rsidR="00273490" w:rsidRPr="0096170D" w:rsidRDefault="00000000">
            <w:pPr>
              <w:spacing w:after="30" w:line="240" w:lineRule="auto"/>
              <w:ind w:left="227" w:hanging="170"/>
              <w:rPr>
                <w:lang w:val="pt-PT"/>
              </w:rPr>
            </w:pPr>
            <w:r w:rsidRPr="0096170D">
              <w:rPr>
                <w:b/>
                <w:color w:val="17365D"/>
                <w:sz w:val="17"/>
                <w:lang w:val="pt-PT"/>
              </w:rPr>
              <w:t xml:space="preserve">• </w:t>
            </w:r>
            <w:r w:rsidRPr="0096170D">
              <w:rPr>
                <w:sz w:val="17"/>
                <w:lang w:val="pt-PT"/>
              </w:rPr>
              <w:t>Abrangida com limitações: as três células dos componentes estão preenchidas; a última identifica e justifica as partes excluídas.</w:t>
            </w:r>
          </w:p>
        </w:tc>
      </w:tr>
    </w:tbl>
    <w:p w14:paraId="686447A2" w14:textId="77777777" w:rsidR="00273490" w:rsidRPr="0096170D" w:rsidRDefault="00273490">
      <w:pPr>
        <w:spacing w:after="20"/>
        <w:rPr>
          <w:lang w:val="pt-PT"/>
        </w:rPr>
      </w:pP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737"/>
        <w:gridCol w:w="2040"/>
        <w:gridCol w:w="2607"/>
        <w:gridCol w:w="2437"/>
        <w:gridCol w:w="2437"/>
        <w:gridCol w:w="4875"/>
      </w:tblGrid>
      <w:tr w:rsidR="00273490" w:rsidRPr="00B27DE1" w14:paraId="0C77B8C8" w14:textId="77777777" w:rsidTr="007C28E3">
        <w:trPr>
          <w:cantSplit/>
          <w:tblHeader/>
          <w:jc w:val="center"/>
        </w:trPr>
        <w:tc>
          <w:tcPr>
            <w:tcW w:w="737" w:type="dxa"/>
            <w:shd w:val="clear" w:color="auto" w:fill="1F4E78"/>
            <w:tcMar>
              <w:top w:w="113" w:type="dxa"/>
              <w:left w:w="85" w:type="dxa"/>
              <w:bottom w:w="113" w:type="dxa"/>
              <w:right w:w="85" w:type="dxa"/>
            </w:tcMar>
            <w:vAlign w:val="center"/>
          </w:tcPr>
          <w:p w14:paraId="6A1D10B4" w14:textId="77777777" w:rsidR="00273490" w:rsidRPr="0096170D" w:rsidRDefault="00000000">
            <w:pPr>
              <w:spacing w:after="0" w:line="240" w:lineRule="auto"/>
              <w:jc w:val="center"/>
              <w:rPr>
                <w:lang w:val="pt-PT"/>
              </w:rPr>
            </w:pPr>
            <w:r w:rsidRPr="0096170D">
              <w:rPr>
                <w:b/>
                <w:color w:val="FFFFFF"/>
                <w:sz w:val="16"/>
                <w:lang w:val="pt-PT"/>
              </w:rPr>
              <w:t>Código</w:t>
            </w:r>
          </w:p>
        </w:tc>
        <w:tc>
          <w:tcPr>
            <w:tcW w:w="2040" w:type="dxa"/>
            <w:shd w:val="clear" w:color="auto" w:fill="1F4E78"/>
            <w:tcMar>
              <w:top w:w="113" w:type="dxa"/>
              <w:left w:w="85" w:type="dxa"/>
              <w:bottom w:w="113" w:type="dxa"/>
              <w:right w:w="85" w:type="dxa"/>
            </w:tcMar>
            <w:vAlign w:val="center"/>
          </w:tcPr>
          <w:p w14:paraId="7816B715" w14:textId="77777777" w:rsidR="00273490" w:rsidRPr="0096170D" w:rsidRDefault="00000000">
            <w:pPr>
              <w:spacing w:after="0" w:line="240" w:lineRule="auto"/>
              <w:jc w:val="center"/>
              <w:rPr>
                <w:lang w:val="pt-PT"/>
              </w:rPr>
            </w:pPr>
            <w:r w:rsidRPr="0096170D">
              <w:rPr>
                <w:b/>
                <w:color w:val="FFFFFF"/>
                <w:sz w:val="16"/>
                <w:lang w:val="pt-PT"/>
              </w:rPr>
              <w:t>Título</w:t>
            </w:r>
          </w:p>
        </w:tc>
        <w:tc>
          <w:tcPr>
            <w:tcW w:w="2607" w:type="dxa"/>
            <w:shd w:val="clear" w:color="auto" w:fill="1F4E78"/>
            <w:tcMar>
              <w:top w:w="113" w:type="dxa"/>
              <w:left w:w="85" w:type="dxa"/>
              <w:bottom w:w="113" w:type="dxa"/>
              <w:right w:w="85" w:type="dxa"/>
            </w:tcMar>
            <w:vAlign w:val="center"/>
          </w:tcPr>
          <w:p w14:paraId="1A7A9DD6" w14:textId="77777777" w:rsidR="00273490" w:rsidRPr="0096170D" w:rsidRDefault="00000000">
            <w:pPr>
              <w:spacing w:after="0" w:line="240" w:lineRule="auto"/>
              <w:jc w:val="center"/>
              <w:rPr>
                <w:lang w:val="pt-PT"/>
              </w:rPr>
            </w:pPr>
            <w:r w:rsidRPr="0096170D">
              <w:rPr>
                <w:b/>
                <w:color w:val="FFFFFF"/>
                <w:sz w:val="16"/>
                <w:lang w:val="pt-PT"/>
              </w:rPr>
              <w:t>Âmbito no backend</w:t>
            </w:r>
          </w:p>
        </w:tc>
        <w:tc>
          <w:tcPr>
            <w:tcW w:w="2437" w:type="dxa"/>
            <w:shd w:val="clear" w:color="auto" w:fill="1F4E78"/>
            <w:tcMar>
              <w:top w:w="113" w:type="dxa"/>
              <w:left w:w="85" w:type="dxa"/>
              <w:bottom w:w="113" w:type="dxa"/>
              <w:right w:w="85" w:type="dxa"/>
            </w:tcMar>
            <w:vAlign w:val="center"/>
          </w:tcPr>
          <w:p w14:paraId="6D05E24C" w14:textId="77777777" w:rsidR="00273490" w:rsidRPr="0096170D" w:rsidRDefault="00000000">
            <w:pPr>
              <w:spacing w:after="0" w:line="240" w:lineRule="auto"/>
              <w:jc w:val="center"/>
              <w:rPr>
                <w:lang w:val="pt-PT"/>
              </w:rPr>
            </w:pPr>
            <w:r w:rsidRPr="0096170D">
              <w:rPr>
                <w:b/>
                <w:color w:val="FFFFFF"/>
                <w:sz w:val="16"/>
                <w:lang w:val="pt-PT"/>
              </w:rPr>
              <w:t>Âmbito no frontend-web</w:t>
            </w:r>
          </w:p>
        </w:tc>
        <w:tc>
          <w:tcPr>
            <w:tcW w:w="2437" w:type="dxa"/>
            <w:shd w:val="clear" w:color="auto" w:fill="1F4E78"/>
            <w:tcMar>
              <w:top w:w="113" w:type="dxa"/>
              <w:left w:w="85" w:type="dxa"/>
              <w:bottom w:w="113" w:type="dxa"/>
              <w:right w:w="85" w:type="dxa"/>
            </w:tcMar>
            <w:vAlign w:val="center"/>
          </w:tcPr>
          <w:p w14:paraId="15C7695C" w14:textId="77777777" w:rsidR="00273490" w:rsidRPr="0096170D" w:rsidRDefault="00000000">
            <w:pPr>
              <w:spacing w:after="0" w:line="240" w:lineRule="auto"/>
              <w:jc w:val="center"/>
              <w:rPr>
                <w:lang w:val="pt-PT"/>
              </w:rPr>
            </w:pPr>
            <w:r w:rsidRPr="0096170D">
              <w:rPr>
                <w:b/>
                <w:color w:val="FFFFFF"/>
                <w:sz w:val="16"/>
                <w:lang w:val="pt-PT"/>
              </w:rPr>
              <w:t>Âmbito no frontend-mobile</w:t>
            </w:r>
          </w:p>
        </w:tc>
        <w:tc>
          <w:tcPr>
            <w:tcW w:w="4875" w:type="dxa"/>
            <w:shd w:val="clear" w:color="auto" w:fill="1F4E78"/>
            <w:tcMar>
              <w:top w:w="113" w:type="dxa"/>
              <w:left w:w="85" w:type="dxa"/>
              <w:bottom w:w="113" w:type="dxa"/>
              <w:right w:w="85" w:type="dxa"/>
            </w:tcMar>
            <w:vAlign w:val="center"/>
          </w:tcPr>
          <w:p w14:paraId="1E21A9B1" w14:textId="77777777" w:rsidR="00273490" w:rsidRPr="0096170D" w:rsidRDefault="00000000">
            <w:pPr>
              <w:spacing w:after="0" w:line="240" w:lineRule="auto"/>
              <w:jc w:val="center"/>
              <w:rPr>
                <w:lang w:val="pt-PT"/>
              </w:rPr>
            </w:pPr>
            <w:r w:rsidRPr="0096170D">
              <w:rPr>
                <w:b/>
                <w:color w:val="FFFFFF"/>
                <w:sz w:val="16"/>
                <w:lang w:val="pt-PT"/>
              </w:rPr>
              <w:t>Elementos fora do âmbito e justificação</w:t>
            </w:r>
          </w:p>
        </w:tc>
      </w:tr>
      <w:tr w:rsidR="00273490" w:rsidRPr="00B27DE1" w14:paraId="4A7F010C" w14:textId="77777777" w:rsidTr="007C28E3">
        <w:trPr>
          <w:cantSplit/>
          <w:jc w:val="center"/>
        </w:trPr>
        <w:tc>
          <w:tcPr>
            <w:tcW w:w="737" w:type="dxa"/>
            <w:shd w:val="clear" w:color="auto" w:fill="FFF2CC"/>
            <w:tcMar>
              <w:top w:w="113" w:type="dxa"/>
              <w:bottom w:w="113" w:type="dxa"/>
            </w:tcMar>
            <w:vAlign w:val="center"/>
          </w:tcPr>
          <w:p w14:paraId="67F87D16" w14:textId="77777777" w:rsidR="00273490" w:rsidRPr="0096170D" w:rsidRDefault="00000000">
            <w:pPr>
              <w:spacing w:after="0" w:line="240" w:lineRule="auto"/>
              <w:jc w:val="center"/>
              <w:rPr>
                <w:lang w:val="pt-PT"/>
              </w:rPr>
            </w:pPr>
            <w:r w:rsidRPr="0096170D">
              <w:rPr>
                <w:sz w:val="16"/>
                <w:lang w:val="pt-PT"/>
              </w:rPr>
              <w:t>F001</w:t>
            </w:r>
          </w:p>
        </w:tc>
        <w:tc>
          <w:tcPr>
            <w:tcW w:w="2040" w:type="dxa"/>
            <w:shd w:val="clear" w:color="auto" w:fill="FFF2CC"/>
            <w:tcMar>
              <w:top w:w="113" w:type="dxa"/>
              <w:bottom w:w="113" w:type="dxa"/>
            </w:tcMar>
            <w:vAlign w:val="center"/>
          </w:tcPr>
          <w:p w14:paraId="42E3AA2E" w14:textId="77777777" w:rsidR="00273490" w:rsidRPr="0096170D" w:rsidRDefault="00000000">
            <w:pPr>
              <w:spacing w:after="0" w:line="240" w:lineRule="auto"/>
              <w:rPr>
                <w:lang w:val="pt-PT"/>
              </w:rPr>
            </w:pPr>
            <w:r w:rsidRPr="0096170D">
              <w:rPr>
                <w:sz w:val="16"/>
                <w:lang w:val="pt-PT"/>
              </w:rPr>
              <w:t>Autenticação e controlo de acesso</w:t>
            </w:r>
          </w:p>
        </w:tc>
        <w:tc>
          <w:tcPr>
            <w:tcW w:w="2607" w:type="dxa"/>
            <w:shd w:val="clear" w:color="auto" w:fill="FFF2CC"/>
            <w:tcMar>
              <w:top w:w="113" w:type="dxa"/>
              <w:bottom w:w="113" w:type="dxa"/>
            </w:tcMar>
            <w:vAlign w:val="center"/>
          </w:tcPr>
          <w:p w14:paraId="330483D9" w14:textId="77777777" w:rsidR="00273490" w:rsidRPr="0096170D" w:rsidRDefault="00000000">
            <w:pPr>
              <w:spacing w:after="0" w:line="240" w:lineRule="auto"/>
              <w:rPr>
                <w:lang w:val="pt-PT"/>
              </w:rPr>
            </w:pPr>
            <w:r w:rsidRPr="0096170D">
              <w:rPr>
                <w:sz w:val="16"/>
                <w:lang w:val="pt-PT"/>
              </w:rPr>
              <w:t>Gestão de contas individuais, perfis, permissões, bloqueio, desativação e reposição administrativa de credenciais. Registo das operações relevantes de autenticação e administração.</w:t>
            </w:r>
          </w:p>
        </w:tc>
        <w:tc>
          <w:tcPr>
            <w:tcW w:w="2437" w:type="dxa"/>
            <w:shd w:val="clear" w:color="auto" w:fill="FFF2CC"/>
            <w:tcMar>
              <w:top w:w="113" w:type="dxa"/>
              <w:bottom w:w="113" w:type="dxa"/>
            </w:tcMar>
            <w:vAlign w:val="center"/>
          </w:tcPr>
          <w:p w14:paraId="4F42ED34" w14:textId="77777777" w:rsidR="00273490" w:rsidRPr="0096170D" w:rsidRDefault="00000000">
            <w:pPr>
              <w:spacing w:after="0" w:line="240" w:lineRule="auto"/>
              <w:rPr>
                <w:lang w:val="pt-PT"/>
              </w:rPr>
            </w:pPr>
            <w:r w:rsidRPr="0096170D">
              <w:rPr>
                <w:sz w:val="16"/>
                <w:lang w:val="pt-PT"/>
              </w:rPr>
              <w:t>Início e fim de sessão e área reservada para o Administrador criar contas, atribuir perfis e controlar o estado dos utilizadores.</w:t>
            </w:r>
          </w:p>
        </w:tc>
        <w:tc>
          <w:tcPr>
            <w:tcW w:w="2437" w:type="dxa"/>
            <w:shd w:val="clear" w:color="auto" w:fill="FFF2CC"/>
            <w:tcMar>
              <w:top w:w="113" w:type="dxa"/>
              <w:bottom w:w="113" w:type="dxa"/>
            </w:tcMar>
            <w:vAlign w:val="center"/>
          </w:tcPr>
          <w:p w14:paraId="5592C7C5" w14:textId="66A7420D" w:rsidR="00273490" w:rsidRPr="00436409" w:rsidRDefault="00436409">
            <w:pPr>
              <w:spacing w:after="0" w:line="240" w:lineRule="auto"/>
              <w:rPr>
                <w:sz w:val="16"/>
                <w:szCs w:val="16"/>
                <w:lang w:val="pt-PT"/>
              </w:rPr>
            </w:pPr>
            <w:r w:rsidRPr="00436409">
              <w:rPr>
                <w:sz w:val="16"/>
                <w:szCs w:val="16"/>
                <w:lang w:val="pt-PT"/>
              </w:rPr>
              <w:t>Início e fim de sessão na aplicação mobile, com acesso às operações autorizadas ao Operador de Armazém e consulta do perfil ativo, sem funcionalidades de administração de contas ou perfis.</w:t>
            </w:r>
          </w:p>
        </w:tc>
        <w:tc>
          <w:tcPr>
            <w:tcW w:w="4875" w:type="dxa"/>
            <w:shd w:val="clear" w:color="auto" w:fill="FFF2CC"/>
            <w:tcMar>
              <w:top w:w="113" w:type="dxa"/>
              <w:bottom w:w="113" w:type="dxa"/>
            </w:tcMar>
            <w:vAlign w:val="center"/>
          </w:tcPr>
          <w:p w14:paraId="7B06AF46" w14:textId="77777777" w:rsidR="00273490" w:rsidRPr="0096170D" w:rsidRDefault="00000000">
            <w:pPr>
              <w:spacing w:after="0" w:line="240" w:lineRule="auto"/>
              <w:rPr>
                <w:lang w:val="pt-PT"/>
              </w:rPr>
            </w:pPr>
            <w:r w:rsidRPr="0096170D">
              <w:rPr>
                <w:sz w:val="16"/>
                <w:lang w:val="pt-PT"/>
              </w:rPr>
              <w:t xml:space="preserve">Não será disponibilizada uma área de administração de utilizadores na aplicação mobile. Ficam também excluídos o registo autónomo de utilizadores, a autenticação </w:t>
            </w:r>
            <w:proofErr w:type="spellStart"/>
            <w:r w:rsidRPr="0096170D">
              <w:rPr>
                <w:sz w:val="16"/>
                <w:lang w:val="pt-PT"/>
              </w:rPr>
              <w:t>multifator</w:t>
            </w:r>
            <w:proofErr w:type="spellEnd"/>
            <w:r w:rsidRPr="0096170D">
              <w:rPr>
                <w:sz w:val="16"/>
                <w:lang w:val="pt-PT"/>
              </w:rPr>
              <w:t xml:space="preserve"> e a integração com fornecedores externos de identidade, porque as contas serão exclusivamente internas.</w:t>
            </w:r>
          </w:p>
        </w:tc>
      </w:tr>
      <w:tr w:rsidR="00273490" w:rsidRPr="00B27DE1" w14:paraId="6DD6C8D7" w14:textId="77777777" w:rsidTr="007C28E3">
        <w:trPr>
          <w:cantSplit/>
          <w:jc w:val="center"/>
        </w:trPr>
        <w:tc>
          <w:tcPr>
            <w:tcW w:w="737" w:type="dxa"/>
            <w:shd w:val="clear" w:color="auto" w:fill="FFF2CC"/>
            <w:tcMar>
              <w:top w:w="113" w:type="dxa"/>
              <w:bottom w:w="113" w:type="dxa"/>
            </w:tcMar>
            <w:vAlign w:val="center"/>
          </w:tcPr>
          <w:p w14:paraId="05580381" w14:textId="77777777" w:rsidR="00273490" w:rsidRPr="0096170D" w:rsidRDefault="00000000">
            <w:pPr>
              <w:spacing w:after="0" w:line="240" w:lineRule="auto"/>
              <w:jc w:val="center"/>
              <w:rPr>
                <w:lang w:val="pt-PT"/>
              </w:rPr>
            </w:pPr>
            <w:r w:rsidRPr="0096170D">
              <w:rPr>
                <w:sz w:val="16"/>
                <w:lang w:val="pt-PT"/>
              </w:rPr>
              <w:lastRenderedPageBreak/>
              <w:t>F002</w:t>
            </w:r>
          </w:p>
        </w:tc>
        <w:tc>
          <w:tcPr>
            <w:tcW w:w="2040" w:type="dxa"/>
            <w:shd w:val="clear" w:color="auto" w:fill="FFF2CC"/>
            <w:tcMar>
              <w:top w:w="113" w:type="dxa"/>
              <w:bottom w:w="113" w:type="dxa"/>
            </w:tcMar>
            <w:vAlign w:val="center"/>
          </w:tcPr>
          <w:p w14:paraId="1C8B0CAF" w14:textId="77777777" w:rsidR="00273490" w:rsidRPr="0096170D" w:rsidRDefault="00000000">
            <w:pPr>
              <w:spacing w:after="0" w:line="240" w:lineRule="auto"/>
              <w:rPr>
                <w:lang w:val="pt-PT"/>
              </w:rPr>
            </w:pPr>
            <w:r w:rsidRPr="0096170D">
              <w:rPr>
                <w:sz w:val="16"/>
                <w:lang w:val="pt-PT"/>
              </w:rPr>
              <w:t>Gestão do catálogo de medicamentos</w:t>
            </w:r>
          </w:p>
        </w:tc>
        <w:tc>
          <w:tcPr>
            <w:tcW w:w="2607" w:type="dxa"/>
            <w:shd w:val="clear" w:color="auto" w:fill="FFF2CC"/>
            <w:tcMar>
              <w:top w:w="113" w:type="dxa"/>
              <w:bottom w:w="113" w:type="dxa"/>
            </w:tcMar>
            <w:vAlign w:val="center"/>
          </w:tcPr>
          <w:p w14:paraId="1D725E7B" w14:textId="77777777" w:rsidR="00273490" w:rsidRPr="0096170D" w:rsidRDefault="00000000">
            <w:pPr>
              <w:spacing w:after="0" w:line="240" w:lineRule="auto"/>
              <w:rPr>
                <w:lang w:val="pt-PT"/>
              </w:rPr>
            </w:pPr>
            <w:r w:rsidRPr="0096170D">
              <w:rPr>
                <w:sz w:val="16"/>
                <w:lang w:val="pt-PT"/>
              </w:rPr>
              <w:t>Manutenção dos dados comerciais, logísticos e técnicos dos medicamentos, com validação do código único, controlo do estado e aplicação das permissões associadas a cada ator.</w:t>
            </w:r>
          </w:p>
        </w:tc>
        <w:tc>
          <w:tcPr>
            <w:tcW w:w="2437" w:type="dxa"/>
            <w:shd w:val="clear" w:color="auto" w:fill="FFF2CC"/>
            <w:tcMar>
              <w:top w:w="113" w:type="dxa"/>
              <w:bottom w:w="113" w:type="dxa"/>
            </w:tcMar>
            <w:vAlign w:val="center"/>
          </w:tcPr>
          <w:p w14:paraId="479F6468" w14:textId="77777777" w:rsidR="00273490" w:rsidRPr="0096170D" w:rsidRDefault="00000000">
            <w:pPr>
              <w:spacing w:after="0" w:line="240" w:lineRule="auto"/>
              <w:rPr>
                <w:lang w:val="pt-PT"/>
              </w:rPr>
            </w:pPr>
            <w:r w:rsidRPr="0096170D">
              <w:rPr>
                <w:sz w:val="16"/>
                <w:lang w:val="pt-PT"/>
              </w:rPr>
              <w:t>Consulta e manutenção das fichas dos medicamentos de acordo com as permissões do Operador de Caixa, do Operador de Armazém e do Farmacêutico Responsável.</w:t>
            </w:r>
          </w:p>
        </w:tc>
        <w:tc>
          <w:tcPr>
            <w:tcW w:w="2437" w:type="dxa"/>
            <w:shd w:val="clear" w:color="auto" w:fill="FFF2CC"/>
            <w:tcMar>
              <w:top w:w="113" w:type="dxa"/>
              <w:bottom w:w="113" w:type="dxa"/>
            </w:tcMar>
            <w:vAlign w:val="center"/>
          </w:tcPr>
          <w:p w14:paraId="48DBCDCF" w14:textId="77777777" w:rsidR="00273490" w:rsidRPr="0096170D" w:rsidRDefault="00273490">
            <w:pPr>
              <w:spacing w:after="0" w:line="240" w:lineRule="auto"/>
              <w:rPr>
                <w:lang w:val="pt-PT"/>
              </w:rPr>
            </w:pPr>
          </w:p>
        </w:tc>
        <w:tc>
          <w:tcPr>
            <w:tcW w:w="4875" w:type="dxa"/>
            <w:shd w:val="clear" w:color="auto" w:fill="FFF2CC"/>
            <w:tcMar>
              <w:top w:w="113" w:type="dxa"/>
              <w:bottom w:w="113" w:type="dxa"/>
            </w:tcMar>
            <w:vAlign w:val="center"/>
          </w:tcPr>
          <w:p w14:paraId="33736AD9" w14:textId="77777777" w:rsidR="00273490" w:rsidRPr="0096170D" w:rsidRDefault="00000000">
            <w:pPr>
              <w:spacing w:after="0" w:line="240" w:lineRule="auto"/>
              <w:rPr>
                <w:lang w:val="pt-PT"/>
              </w:rPr>
            </w:pPr>
            <w:r w:rsidRPr="0096170D">
              <w:rPr>
                <w:sz w:val="16"/>
                <w:lang w:val="pt-PT"/>
              </w:rPr>
              <w:t>A manutenção do catálogo não será disponibilizada na aplicação mobile. Ficam ainda excluídas a importação automática de catálogos externos e a sincronização com bases de dados oficiais de medicamentos.</w:t>
            </w:r>
          </w:p>
        </w:tc>
      </w:tr>
      <w:tr w:rsidR="00273490" w:rsidRPr="00B27DE1" w14:paraId="3EB34BDC" w14:textId="77777777" w:rsidTr="007C28E3">
        <w:trPr>
          <w:cantSplit/>
          <w:jc w:val="center"/>
        </w:trPr>
        <w:tc>
          <w:tcPr>
            <w:tcW w:w="737" w:type="dxa"/>
            <w:shd w:val="clear" w:color="auto" w:fill="FFF2CC"/>
            <w:tcMar>
              <w:top w:w="113" w:type="dxa"/>
              <w:bottom w:w="113" w:type="dxa"/>
            </w:tcMar>
            <w:vAlign w:val="center"/>
          </w:tcPr>
          <w:p w14:paraId="63E3E148" w14:textId="77777777" w:rsidR="00273490" w:rsidRPr="0096170D" w:rsidRDefault="00000000">
            <w:pPr>
              <w:spacing w:after="0" w:line="240" w:lineRule="auto"/>
              <w:jc w:val="center"/>
              <w:rPr>
                <w:lang w:val="pt-PT"/>
              </w:rPr>
            </w:pPr>
            <w:r w:rsidRPr="0096170D">
              <w:rPr>
                <w:sz w:val="16"/>
                <w:lang w:val="pt-PT"/>
              </w:rPr>
              <w:t>F003</w:t>
            </w:r>
          </w:p>
        </w:tc>
        <w:tc>
          <w:tcPr>
            <w:tcW w:w="2040" w:type="dxa"/>
            <w:shd w:val="clear" w:color="auto" w:fill="FFF2CC"/>
            <w:tcMar>
              <w:top w:w="113" w:type="dxa"/>
              <w:bottom w:w="113" w:type="dxa"/>
            </w:tcMar>
            <w:vAlign w:val="center"/>
          </w:tcPr>
          <w:p w14:paraId="384666B1" w14:textId="77777777" w:rsidR="00273490" w:rsidRPr="0096170D" w:rsidRDefault="00000000">
            <w:pPr>
              <w:spacing w:after="0" w:line="240" w:lineRule="auto"/>
              <w:rPr>
                <w:lang w:val="pt-PT"/>
              </w:rPr>
            </w:pPr>
            <w:r w:rsidRPr="0096170D">
              <w:rPr>
                <w:sz w:val="16"/>
                <w:lang w:val="pt-PT"/>
              </w:rPr>
              <w:t>Gestão de fornecedores</w:t>
            </w:r>
          </w:p>
        </w:tc>
        <w:tc>
          <w:tcPr>
            <w:tcW w:w="2607" w:type="dxa"/>
            <w:shd w:val="clear" w:color="auto" w:fill="FFF2CC"/>
            <w:tcMar>
              <w:top w:w="113" w:type="dxa"/>
              <w:bottom w:w="113" w:type="dxa"/>
            </w:tcMar>
            <w:vAlign w:val="center"/>
          </w:tcPr>
          <w:p w14:paraId="7FDE5E7A" w14:textId="77777777" w:rsidR="00273490" w:rsidRPr="0096170D" w:rsidRDefault="00000000">
            <w:pPr>
              <w:spacing w:after="0" w:line="240" w:lineRule="auto"/>
              <w:rPr>
                <w:lang w:val="pt-PT"/>
              </w:rPr>
            </w:pPr>
            <w:r w:rsidRPr="0096170D">
              <w:rPr>
                <w:sz w:val="16"/>
                <w:lang w:val="pt-PT"/>
              </w:rPr>
              <w:t>Manutenção das fichas dos fornecedores, validação do número de identificação fiscal, controlo do estado e conservação das relações com encomendas e entradas de stock.</w:t>
            </w:r>
          </w:p>
        </w:tc>
        <w:tc>
          <w:tcPr>
            <w:tcW w:w="2437" w:type="dxa"/>
            <w:shd w:val="clear" w:color="auto" w:fill="FFF2CC"/>
            <w:tcMar>
              <w:top w:w="113" w:type="dxa"/>
              <w:bottom w:w="113" w:type="dxa"/>
            </w:tcMar>
            <w:vAlign w:val="center"/>
          </w:tcPr>
          <w:p w14:paraId="10DB67C8" w14:textId="77777777" w:rsidR="00273490" w:rsidRPr="0096170D" w:rsidRDefault="00000000">
            <w:pPr>
              <w:spacing w:after="0" w:line="240" w:lineRule="auto"/>
              <w:rPr>
                <w:lang w:val="pt-PT"/>
              </w:rPr>
            </w:pPr>
            <w:r w:rsidRPr="0096170D">
              <w:rPr>
                <w:sz w:val="16"/>
                <w:lang w:val="pt-PT"/>
              </w:rPr>
              <w:t>Consulta e manutenção dos contactos, moradas, condições de fornecimento e estado dos fornecedores, de acordo com as permissões atribuídas.</w:t>
            </w:r>
          </w:p>
        </w:tc>
        <w:tc>
          <w:tcPr>
            <w:tcW w:w="2437" w:type="dxa"/>
            <w:shd w:val="clear" w:color="auto" w:fill="FFF2CC"/>
            <w:tcMar>
              <w:top w:w="113" w:type="dxa"/>
              <w:bottom w:w="113" w:type="dxa"/>
            </w:tcMar>
            <w:vAlign w:val="center"/>
          </w:tcPr>
          <w:p w14:paraId="4C292811" w14:textId="77777777" w:rsidR="00273490" w:rsidRPr="0096170D" w:rsidRDefault="00273490">
            <w:pPr>
              <w:spacing w:after="0" w:line="240" w:lineRule="auto"/>
              <w:rPr>
                <w:lang w:val="pt-PT"/>
              </w:rPr>
            </w:pPr>
          </w:p>
        </w:tc>
        <w:tc>
          <w:tcPr>
            <w:tcW w:w="4875" w:type="dxa"/>
            <w:shd w:val="clear" w:color="auto" w:fill="FFF2CC"/>
            <w:tcMar>
              <w:top w:w="113" w:type="dxa"/>
              <w:bottom w:w="113" w:type="dxa"/>
            </w:tcMar>
            <w:vAlign w:val="center"/>
          </w:tcPr>
          <w:p w14:paraId="61F2E7CB" w14:textId="77777777" w:rsidR="00273490" w:rsidRPr="0096170D" w:rsidRDefault="00000000">
            <w:pPr>
              <w:spacing w:after="0" w:line="240" w:lineRule="auto"/>
              <w:rPr>
                <w:lang w:val="pt-PT"/>
              </w:rPr>
            </w:pPr>
            <w:r w:rsidRPr="0096170D">
              <w:rPr>
                <w:sz w:val="16"/>
                <w:lang w:val="pt-PT"/>
              </w:rPr>
              <w:t>A gestão de fornecedores não será disponibilizada na aplicação mobile. Ficam excluídos o portal de fornecedores, o intercâmbio automático de documentos e a integração com plataformas externas de compras.</w:t>
            </w:r>
          </w:p>
        </w:tc>
      </w:tr>
      <w:tr w:rsidR="00273490" w:rsidRPr="00B27DE1" w14:paraId="5C8C2B3D" w14:textId="77777777" w:rsidTr="007C28E3">
        <w:trPr>
          <w:cantSplit/>
          <w:jc w:val="center"/>
        </w:trPr>
        <w:tc>
          <w:tcPr>
            <w:tcW w:w="737" w:type="dxa"/>
            <w:shd w:val="clear" w:color="auto" w:fill="FFF2CC"/>
            <w:tcMar>
              <w:top w:w="113" w:type="dxa"/>
              <w:bottom w:w="113" w:type="dxa"/>
            </w:tcMar>
            <w:vAlign w:val="center"/>
          </w:tcPr>
          <w:p w14:paraId="7F720D16" w14:textId="77777777" w:rsidR="00273490" w:rsidRPr="0096170D" w:rsidRDefault="00000000">
            <w:pPr>
              <w:spacing w:after="0" w:line="240" w:lineRule="auto"/>
              <w:jc w:val="center"/>
              <w:rPr>
                <w:lang w:val="pt-PT"/>
              </w:rPr>
            </w:pPr>
            <w:r w:rsidRPr="0096170D">
              <w:rPr>
                <w:sz w:val="16"/>
                <w:lang w:val="pt-PT"/>
              </w:rPr>
              <w:t>F004</w:t>
            </w:r>
          </w:p>
        </w:tc>
        <w:tc>
          <w:tcPr>
            <w:tcW w:w="2040" w:type="dxa"/>
            <w:shd w:val="clear" w:color="auto" w:fill="FFF2CC"/>
            <w:tcMar>
              <w:top w:w="113" w:type="dxa"/>
              <w:bottom w:w="113" w:type="dxa"/>
            </w:tcMar>
            <w:vAlign w:val="center"/>
          </w:tcPr>
          <w:p w14:paraId="556D00D9" w14:textId="77777777" w:rsidR="00273490" w:rsidRPr="0096170D" w:rsidRDefault="00000000">
            <w:pPr>
              <w:spacing w:after="0" w:line="240" w:lineRule="auto"/>
              <w:rPr>
                <w:lang w:val="pt-PT"/>
              </w:rPr>
            </w:pPr>
            <w:r w:rsidRPr="0096170D">
              <w:rPr>
                <w:sz w:val="16"/>
                <w:lang w:val="pt-PT"/>
              </w:rPr>
              <w:t>Registo de entradas de stock</w:t>
            </w:r>
          </w:p>
        </w:tc>
        <w:tc>
          <w:tcPr>
            <w:tcW w:w="2607" w:type="dxa"/>
            <w:shd w:val="clear" w:color="auto" w:fill="FFF2CC"/>
            <w:tcMar>
              <w:top w:w="113" w:type="dxa"/>
              <w:bottom w:w="113" w:type="dxa"/>
            </w:tcMar>
            <w:vAlign w:val="center"/>
          </w:tcPr>
          <w:p w14:paraId="51C66869" w14:textId="77777777" w:rsidR="00273490" w:rsidRPr="0096170D" w:rsidRDefault="00000000">
            <w:pPr>
              <w:spacing w:after="0" w:line="240" w:lineRule="auto"/>
              <w:rPr>
                <w:lang w:val="pt-PT"/>
              </w:rPr>
            </w:pPr>
            <w:r w:rsidRPr="0096170D">
              <w:rPr>
                <w:sz w:val="16"/>
                <w:lang w:val="pt-PT"/>
              </w:rPr>
              <w:t>Registo e validação das receções, fornecedores, documentos de origem, medicamentos, lotes, validades, quantidades, custos e localizações. Conservação do histórico das correções.</w:t>
            </w:r>
          </w:p>
        </w:tc>
        <w:tc>
          <w:tcPr>
            <w:tcW w:w="2437" w:type="dxa"/>
            <w:shd w:val="clear" w:color="auto" w:fill="FFF2CC"/>
            <w:tcMar>
              <w:top w:w="113" w:type="dxa"/>
              <w:bottom w:w="113" w:type="dxa"/>
            </w:tcMar>
            <w:vAlign w:val="center"/>
          </w:tcPr>
          <w:p w14:paraId="43A06D58" w14:textId="77777777" w:rsidR="00273490" w:rsidRPr="0096170D" w:rsidRDefault="00000000">
            <w:pPr>
              <w:spacing w:after="0" w:line="240" w:lineRule="auto"/>
              <w:rPr>
                <w:lang w:val="pt-PT"/>
              </w:rPr>
            </w:pPr>
            <w:r w:rsidRPr="0096170D">
              <w:rPr>
                <w:sz w:val="16"/>
                <w:lang w:val="pt-PT"/>
              </w:rPr>
              <w:t>Interface completa para registar, consultar e corrigir entradas de stock, sujeita às permissões e confirmações previstas.</w:t>
            </w:r>
          </w:p>
        </w:tc>
        <w:tc>
          <w:tcPr>
            <w:tcW w:w="2437" w:type="dxa"/>
            <w:shd w:val="clear" w:color="auto" w:fill="FFF2CC"/>
            <w:tcMar>
              <w:top w:w="113" w:type="dxa"/>
              <w:bottom w:w="113" w:type="dxa"/>
            </w:tcMar>
            <w:vAlign w:val="center"/>
          </w:tcPr>
          <w:p w14:paraId="7C8FA3B4" w14:textId="77777777" w:rsidR="00273490" w:rsidRPr="0096170D" w:rsidRDefault="00000000">
            <w:pPr>
              <w:spacing w:after="0" w:line="240" w:lineRule="auto"/>
              <w:rPr>
                <w:lang w:val="pt-PT"/>
              </w:rPr>
            </w:pPr>
            <w:r w:rsidRPr="0096170D">
              <w:rPr>
                <w:sz w:val="16"/>
                <w:lang w:val="pt-PT"/>
              </w:rPr>
              <w:t>Registo simplificado das receções no armazém, incluindo a identificação dos medicamentos e lotes durante a operação.</w:t>
            </w:r>
          </w:p>
        </w:tc>
        <w:tc>
          <w:tcPr>
            <w:tcW w:w="4875" w:type="dxa"/>
            <w:shd w:val="clear" w:color="auto" w:fill="FFF2CC"/>
            <w:tcMar>
              <w:top w:w="113" w:type="dxa"/>
              <w:bottom w:w="113" w:type="dxa"/>
            </w:tcMar>
            <w:vAlign w:val="center"/>
          </w:tcPr>
          <w:p w14:paraId="2D882F52" w14:textId="77777777" w:rsidR="00273490" w:rsidRPr="0096170D" w:rsidRDefault="00000000">
            <w:pPr>
              <w:spacing w:after="0" w:line="240" w:lineRule="auto"/>
              <w:rPr>
                <w:lang w:val="pt-PT"/>
              </w:rPr>
            </w:pPr>
            <w:r w:rsidRPr="0096170D">
              <w:rPr>
                <w:sz w:val="16"/>
                <w:lang w:val="pt-PT"/>
              </w:rPr>
              <w:t>Ficam excluídas a leitura automática dos documentos dos fornecedores e a integração direta com sistemas externos de encomendas.</w:t>
            </w:r>
          </w:p>
        </w:tc>
      </w:tr>
      <w:tr w:rsidR="00273490" w:rsidRPr="00B27DE1" w14:paraId="3E7DAB4D" w14:textId="77777777" w:rsidTr="007C28E3">
        <w:trPr>
          <w:cantSplit/>
          <w:jc w:val="center"/>
        </w:trPr>
        <w:tc>
          <w:tcPr>
            <w:tcW w:w="737" w:type="dxa"/>
            <w:shd w:val="clear" w:color="auto" w:fill="FFF2CC"/>
            <w:tcMar>
              <w:top w:w="113" w:type="dxa"/>
              <w:bottom w:w="113" w:type="dxa"/>
            </w:tcMar>
            <w:vAlign w:val="center"/>
          </w:tcPr>
          <w:p w14:paraId="0863A3D2" w14:textId="77777777" w:rsidR="00273490" w:rsidRPr="0096170D" w:rsidRDefault="00000000">
            <w:pPr>
              <w:spacing w:after="0" w:line="240" w:lineRule="auto"/>
              <w:jc w:val="center"/>
              <w:rPr>
                <w:lang w:val="pt-PT"/>
              </w:rPr>
            </w:pPr>
            <w:r w:rsidRPr="0096170D">
              <w:rPr>
                <w:sz w:val="16"/>
                <w:lang w:val="pt-PT"/>
              </w:rPr>
              <w:t>F005</w:t>
            </w:r>
          </w:p>
        </w:tc>
        <w:tc>
          <w:tcPr>
            <w:tcW w:w="2040" w:type="dxa"/>
            <w:shd w:val="clear" w:color="auto" w:fill="FFF2CC"/>
            <w:tcMar>
              <w:top w:w="113" w:type="dxa"/>
              <w:bottom w:w="113" w:type="dxa"/>
            </w:tcMar>
            <w:vAlign w:val="center"/>
          </w:tcPr>
          <w:p w14:paraId="71906EE7" w14:textId="77777777" w:rsidR="00273490" w:rsidRPr="0096170D" w:rsidRDefault="00000000">
            <w:pPr>
              <w:spacing w:after="0" w:line="240" w:lineRule="auto"/>
              <w:rPr>
                <w:lang w:val="pt-PT"/>
              </w:rPr>
            </w:pPr>
            <w:r w:rsidRPr="0096170D">
              <w:rPr>
                <w:sz w:val="16"/>
                <w:lang w:val="pt-PT"/>
              </w:rPr>
              <w:t>Registo de saídas e ajustes de stock</w:t>
            </w:r>
          </w:p>
        </w:tc>
        <w:tc>
          <w:tcPr>
            <w:tcW w:w="2607" w:type="dxa"/>
            <w:shd w:val="clear" w:color="auto" w:fill="FFF2CC"/>
            <w:tcMar>
              <w:top w:w="113" w:type="dxa"/>
              <w:bottom w:w="113" w:type="dxa"/>
            </w:tcMar>
            <w:vAlign w:val="center"/>
          </w:tcPr>
          <w:p w14:paraId="4CFB75EC" w14:textId="77777777" w:rsidR="00273490" w:rsidRPr="0096170D" w:rsidRDefault="00000000">
            <w:pPr>
              <w:spacing w:after="0" w:line="240" w:lineRule="auto"/>
              <w:rPr>
                <w:lang w:val="pt-PT"/>
              </w:rPr>
            </w:pPr>
            <w:r w:rsidRPr="0096170D">
              <w:rPr>
                <w:sz w:val="16"/>
                <w:lang w:val="pt-PT"/>
              </w:rPr>
              <w:t>Registo de vendas, consumos internos, devoluções, perdas, danos e ajustes, impedindo stock negativo e aplicando as autorizações e regras de rastreabilidade previstas.</w:t>
            </w:r>
          </w:p>
        </w:tc>
        <w:tc>
          <w:tcPr>
            <w:tcW w:w="2437" w:type="dxa"/>
            <w:shd w:val="clear" w:color="auto" w:fill="FFF2CC"/>
            <w:tcMar>
              <w:top w:w="113" w:type="dxa"/>
              <w:bottom w:w="113" w:type="dxa"/>
            </w:tcMar>
            <w:vAlign w:val="center"/>
          </w:tcPr>
          <w:p w14:paraId="65E7CF0D" w14:textId="77777777" w:rsidR="00273490" w:rsidRPr="0096170D" w:rsidRDefault="00000000">
            <w:pPr>
              <w:spacing w:after="0" w:line="240" w:lineRule="auto"/>
              <w:rPr>
                <w:lang w:val="pt-PT"/>
              </w:rPr>
            </w:pPr>
            <w:r w:rsidRPr="0096170D">
              <w:rPr>
                <w:sz w:val="16"/>
                <w:lang w:val="pt-PT"/>
              </w:rPr>
              <w:t>Registo e consulta das saídas, devoluções, perdas e ajustes permitidos a cada perfil, incluindo a justificação e a autorização das operações aplicáveis.</w:t>
            </w:r>
          </w:p>
        </w:tc>
        <w:tc>
          <w:tcPr>
            <w:tcW w:w="2437" w:type="dxa"/>
            <w:shd w:val="clear" w:color="auto" w:fill="FFF2CC"/>
            <w:tcMar>
              <w:top w:w="113" w:type="dxa"/>
              <w:bottom w:w="113" w:type="dxa"/>
            </w:tcMar>
            <w:vAlign w:val="center"/>
          </w:tcPr>
          <w:p w14:paraId="08FF0A48" w14:textId="77777777" w:rsidR="00273490" w:rsidRPr="0096170D" w:rsidRDefault="00000000">
            <w:pPr>
              <w:spacing w:after="0" w:line="240" w:lineRule="auto"/>
              <w:rPr>
                <w:lang w:val="pt-PT"/>
              </w:rPr>
            </w:pPr>
            <w:r w:rsidRPr="0096170D">
              <w:rPr>
                <w:sz w:val="16"/>
                <w:lang w:val="pt-PT"/>
              </w:rPr>
              <w:t>Registo de devoluções e perdas pelo Operador de Armazém e consulta dos lotes disponíveis durante as operações logísticas.</w:t>
            </w:r>
          </w:p>
        </w:tc>
        <w:tc>
          <w:tcPr>
            <w:tcW w:w="4875" w:type="dxa"/>
            <w:shd w:val="clear" w:color="auto" w:fill="FFF2CC"/>
            <w:tcMar>
              <w:top w:w="113" w:type="dxa"/>
              <w:bottom w:w="113" w:type="dxa"/>
            </w:tcMar>
            <w:vAlign w:val="center"/>
          </w:tcPr>
          <w:p w14:paraId="3B3A167E" w14:textId="77777777" w:rsidR="00273490" w:rsidRPr="0096170D" w:rsidRDefault="00000000">
            <w:pPr>
              <w:spacing w:after="0" w:line="240" w:lineRule="auto"/>
              <w:rPr>
                <w:lang w:val="pt-PT"/>
              </w:rPr>
            </w:pPr>
            <w:r w:rsidRPr="0096170D">
              <w:rPr>
                <w:sz w:val="16"/>
                <w:lang w:val="pt-PT"/>
              </w:rPr>
              <w:t>Ficam excluídos o processamento de pagamentos, a emissão de documentos fiscais e a integração com terminais de pagamento ou equipamentos de ponto de venda.</w:t>
            </w:r>
          </w:p>
        </w:tc>
      </w:tr>
      <w:tr w:rsidR="00273490" w:rsidRPr="00B27DE1" w14:paraId="49E3EBEA" w14:textId="77777777" w:rsidTr="007C28E3">
        <w:trPr>
          <w:cantSplit/>
          <w:jc w:val="center"/>
        </w:trPr>
        <w:tc>
          <w:tcPr>
            <w:tcW w:w="737" w:type="dxa"/>
            <w:shd w:val="clear" w:color="auto" w:fill="FFF2CC"/>
            <w:tcMar>
              <w:top w:w="113" w:type="dxa"/>
              <w:bottom w:w="113" w:type="dxa"/>
            </w:tcMar>
            <w:vAlign w:val="center"/>
          </w:tcPr>
          <w:p w14:paraId="76218668" w14:textId="77777777" w:rsidR="00273490" w:rsidRPr="0096170D" w:rsidRDefault="00000000">
            <w:pPr>
              <w:spacing w:after="0" w:line="240" w:lineRule="auto"/>
              <w:jc w:val="center"/>
              <w:rPr>
                <w:lang w:val="pt-PT"/>
              </w:rPr>
            </w:pPr>
            <w:r w:rsidRPr="0096170D">
              <w:rPr>
                <w:sz w:val="16"/>
                <w:lang w:val="pt-PT"/>
              </w:rPr>
              <w:t>F006</w:t>
            </w:r>
          </w:p>
        </w:tc>
        <w:tc>
          <w:tcPr>
            <w:tcW w:w="2040" w:type="dxa"/>
            <w:shd w:val="clear" w:color="auto" w:fill="FFF2CC"/>
            <w:tcMar>
              <w:top w:w="113" w:type="dxa"/>
              <w:bottom w:w="113" w:type="dxa"/>
            </w:tcMar>
            <w:vAlign w:val="center"/>
          </w:tcPr>
          <w:p w14:paraId="7F2E3106" w14:textId="77777777" w:rsidR="00273490" w:rsidRPr="0096170D" w:rsidRDefault="00000000">
            <w:pPr>
              <w:spacing w:after="0" w:line="240" w:lineRule="auto"/>
              <w:rPr>
                <w:lang w:val="pt-PT"/>
              </w:rPr>
            </w:pPr>
            <w:r w:rsidRPr="0096170D">
              <w:rPr>
                <w:sz w:val="16"/>
                <w:lang w:val="pt-PT"/>
              </w:rPr>
              <w:t>Consulta de stock e alertas</w:t>
            </w:r>
          </w:p>
        </w:tc>
        <w:tc>
          <w:tcPr>
            <w:tcW w:w="2607" w:type="dxa"/>
            <w:shd w:val="clear" w:color="auto" w:fill="FFF2CC"/>
            <w:tcMar>
              <w:top w:w="113" w:type="dxa"/>
              <w:bottom w:w="113" w:type="dxa"/>
            </w:tcMar>
            <w:vAlign w:val="center"/>
          </w:tcPr>
          <w:p w14:paraId="2A1BAD17" w14:textId="77777777" w:rsidR="00273490" w:rsidRPr="0096170D" w:rsidRDefault="00000000">
            <w:pPr>
              <w:spacing w:after="0" w:line="240" w:lineRule="auto"/>
              <w:rPr>
                <w:lang w:val="pt-PT"/>
              </w:rPr>
            </w:pPr>
            <w:r w:rsidRPr="0096170D">
              <w:rPr>
                <w:sz w:val="16"/>
                <w:lang w:val="pt-PT"/>
              </w:rPr>
              <w:t>Cálculo das existências por produto, lote e localização e identificação de situações de stock mínimo, rutura e proximidade da validade.</w:t>
            </w:r>
          </w:p>
        </w:tc>
        <w:tc>
          <w:tcPr>
            <w:tcW w:w="2437" w:type="dxa"/>
            <w:shd w:val="clear" w:color="auto" w:fill="FFF2CC"/>
            <w:tcMar>
              <w:top w:w="113" w:type="dxa"/>
              <w:bottom w:w="113" w:type="dxa"/>
            </w:tcMar>
            <w:vAlign w:val="center"/>
          </w:tcPr>
          <w:p w14:paraId="02CC1337" w14:textId="77777777" w:rsidR="00273490" w:rsidRPr="0096170D" w:rsidRDefault="00000000">
            <w:pPr>
              <w:spacing w:after="0" w:line="240" w:lineRule="auto"/>
              <w:rPr>
                <w:lang w:val="pt-PT"/>
              </w:rPr>
            </w:pPr>
            <w:r w:rsidRPr="0096170D">
              <w:rPr>
                <w:sz w:val="16"/>
                <w:lang w:val="pt-PT"/>
              </w:rPr>
              <w:t>Consulta detalhada das existências e alertas e configuração dos níveis mínimos pelo Gestor de Stock.</w:t>
            </w:r>
          </w:p>
        </w:tc>
        <w:tc>
          <w:tcPr>
            <w:tcW w:w="2437" w:type="dxa"/>
            <w:shd w:val="clear" w:color="auto" w:fill="FFF2CC"/>
            <w:tcMar>
              <w:top w:w="113" w:type="dxa"/>
              <w:bottom w:w="113" w:type="dxa"/>
            </w:tcMar>
            <w:vAlign w:val="center"/>
          </w:tcPr>
          <w:p w14:paraId="6A09DFDF" w14:textId="77777777" w:rsidR="00273490" w:rsidRPr="0096170D" w:rsidRDefault="00000000">
            <w:pPr>
              <w:spacing w:after="0" w:line="240" w:lineRule="auto"/>
              <w:rPr>
                <w:lang w:val="pt-PT"/>
              </w:rPr>
            </w:pPr>
            <w:r w:rsidRPr="0096170D">
              <w:rPr>
                <w:sz w:val="16"/>
                <w:lang w:val="pt-PT"/>
              </w:rPr>
              <w:t>Consulta das existências e dos alertas relevantes para as operações realizadas no armazém.</w:t>
            </w:r>
          </w:p>
        </w:tc>
        <w:tc>
          <w:tcPr>
            <w:tcW w:w="4875" w:type="dxa"/>
            <w:shd w:val="clear" w:color="auto" w:fill="FFF2CC"/>
            <w:tcMar>
              <w:top w:w="113" w:type="dxa"/>
              <w:bottom w:w="113" w:type="dxa"/>
            </w:tcMar>
            <w:vAlign w:val="center"/>
          </w:tcPr>
          <w:p w14:paraId="17DE6561" w14:textId="77777777" w:rsidR="00273490" w:rsidRPr="0096170D" w:rsidRDefault="00000000">
            <w:pPr>
              <w:spacing w:after="0" w:line="240" w:lineRule="auto"/>
              <w:rPr>
                <w:lang w:val="pt-PT"/>
              </w:rPr>
            </w:pPr>
            <w:r w:rsidRPr="0096170D">
              <w:rPr>
                <w:sz w:val="16"/>
                <w:lang w:val="pt-PT"/>
              </w:rPr>
              <w:t xml:space="preserve">Ficam excluídos o envio de alertas por SMS, as notificações </w:t>
            </w:r>
            <w:proofErr w:type="spellStart"/>
            <w:r w:rsidRPr="0096170D">
              <w:rPr>
                <w:sz w:val="16"/>
                <w:lang w:val="pt-PT"/>
              </w:rPr>
              <w:t>push</w:t>
            </w:r>
            <w:proofErr w:type="spellEnd"/>
            <w:r w:rsidRPr="0096170D">
              <w:rPr>
                <w:sz w:val="16"/>
                <w:lang w:val="pt-PT"/>
              </w:rPr>
              <w:t xml:space="preserve"> e a criação automática de encomendas a fornecedores.</w:t>
            </w:r>
          </w:p>
        </w:tc>
      </w:tr>
      <w:tr w:rsidR="00273490" w:rsidRPr="00B27DE1" w14:paraId="6105F043" w14:textId="77777777" w:rsidTr="007C28E3">
        <w:trPr>
          <w:cantSplit/>
          <w:jc w:val="center"/>
        </w:trPr>
        <w:tc>
          <w:tcPr>
            <w:tcW w:w="737" w:type="dxa"/>
            <w:shd w:val="clear" w:color="auto" w:fill="FFF2CC"/>
            <w:tcMar>
              <w:top w:w="113" w:type="dxa"/>
              <w:bottom w:w="113" w:type="dxa"/>
            </w:tcMar>
            <w:vAlign w:val="center"/>
          </w:tcPr>
          <w:p w14:paraId="47DE5A42" w14:textId="77777777" w:rsidR="00273490" w:rsidRPr="0096170D" w:rsidRDefault="00000000">
            <w:pPr>
              <w:spacing w:after="0" w:line="240" w:lineRule="auto"/>
              <w:jc w:val="center"/>
              <w:rPr>
                <w:lang w:val="pt-PT"/>
              </w:rPr>
            </w:pPr>
            <w:r w:rsidRPr="0096170D">
              <w:rPr>
                <w:sz w:val="16"/>
                <w:lang w:val="pt-PT"/>
              </w:rPr>
              <w:t>F007</w:t>
            </w:r>
          </w:p>
        </w:tc>
        <w:tc>
          <w:tcPr>
            <w:tcW w:w="2040" w:type="dxa"/>
            <w:shd w:val="clear" w:color="auto" w:fill="FFF2CC"/>
            <w:tcMar>
              <w:top w:w="113" w:type="dxa"/>
              <w:bottom w:w="113" w:type="dxa"/>
            </w:tcMar>
            <w:vAlign w:val="center"/>
          </w:tcPr>
          <w:p w14:paraId="38395F2F" w14:textId="77777777" w:rsidR="00273490" w:rsidRPr="0096170D" w:rsidRDefault="00000000">
            <w:pPr>
              <w:spacing w:after="0" w:line="240" w:lineRule="auto"/>
              <w:rPr>
                <w:lang w:val="pt-PT"/>
              </w:rPr>
            </w:pPr>
            <w:r w:rsidRPr="0096170D">
              <w:rPr>
                <w:sz w:val="16"/>
                <w:lang w:val="pt-PT"/>
              </w:rPr>
              <w:t>Rastreabilidade e relatórios de controlo</w:t>
            </w:r>
          </w:p>
        </w:tc>
        <w:tc>
          <w:tcPr>
            <w:tcW w:w="2607" w:type="dxa"/>
            <w:shd w:val="clear" w:color="auto" w:fill="FFF2CC"/>
            <w:tcMar>
              <w:top w:w="113" w:type="dxa"/>
              <w:bottom w:w="113" w:type="dxa"/>
            </w:tcMar>
            <w:vAlign w:val="center"/>
          </w:tcPr>
          <w:p w14:paraId="0C055350" w14:textId="77777777" w:rsidR="00273490" w:rsidRPr="0096170D" w:rsidRDefault="00273490">
            <w:pPr>
              <w:spacing w:after="0" w:line="240" w:lineRule="auto"/>
              <w:rPr>
                <w:lang w:val="pt-PT"/>
              </w:rPr>
            </w:pPr>
          </w:p>
        </w:tc>
        <w:tc>
          <w:tcPr>
            <w:tcW w:w="2437" w:type="dxa"/>
            <w:shd w:val="clear" w:color="auto" w:fill="FFF2CC"/>
            <w:tcMar>
              <w:top w:w="113" w:type="dxa"/>
              <w:bottom w:w="113" w:type="dxa"/>
            </w:tcMar>
            <w:vAlign w:val="center"/>
          </w:tcPr>
          <w:p w14:paraId="4359D13F" w14:textId="77777777" w:rsidR="00273490" w:rsidRPr="0096170D" w:rsidRDefault="00273490">
            <w:pPr>
              <w:spacing w:after="0" w:line="240" w:lineRule="auto"/>
              <w:rPr>
                <w:lang w:val="pt-PT"/>
              </w:rPr>
            </w:pPr>
          </w:p>
        </w:tc>
        <w:tc>
          <w:tcPr>
            <w:tcW w:w="2437" w:type="dxa"/>
            <w:shd w:val="clear" w:color="auto" w:fill="FFF2CC"/>
            <w:tcMar>
              <w:top w:w="113" w:type="dxa"/>
              <w:bottom w:w="113" w:type="dxa"/>
            </w:tcMar>
            <w:vAlign w:val="center"/>
          </w:tcPr>
          <w:p w14:paraId="67BD25AA" w14:textId="77777777" w:rsidR="00273490" w:rsidRPr="0096170D" w:rsidRDefault="00273490">
            <w:pPr>
              <w:spacing w:after="0" w:line="240" w:lineRule="auto"/>
              <w:rPr>
                <w:lang w:val="pt-PT"/>
              </w:rPr>
            </w:pPr>
          </w:p>
        </w:tc>
        <w:tc>
          <w:tcPr>
            <w:tcW w:w="4875" w:type="dxa"/>
            <w:shd w:val="clear" w:color="auto" w:fill="FFF2CC"/>
            <w:tcMar>
              <w:top w:w="113" w:type="dxa"/>
              <w:bottom w:w="113" w:type="dxa"/>
            </w:tcMar>
            <w:vAlign w:val="center"/>
          </w:tcPr>
          <w:p w14:paraId="5E5AEB68" w14:textId="77777777" w:rsidR="00273490" w:rsidRPr="0096170D" w:rsidRDefault="00000000">
            <w:pPr>
              <w:spacing w:after="0" w:line="240" w:lineRule="auto"/>
              <w:rPr>
                <w:lang w:val="pt-PT"/>
              </w:rPr>
            </w:pPr>
            <w:r w:rsidRPr="0096170D">
              <w:rPr>
                <w:sz w:val="16"/>
                <w:lang w:val="pt-PT"/>
              </w:rPr>
              <w:t>A funcionalidade não será implementada nesta versão do projeto. O grupo optou por concentrar o trabalho nas operações de stock e nos respetivos alertas, mantendo apenas o histórico mínimo indispensável às restantes funcionalidades.</w:t>
            </w:r>
          </w:p>
        </w:tc>
      </w:tr>
      <w:tr w:rsidR="00273490" w:rsidRPr="00B27DE1" w14:paraId="0A77CC21" w14:textId="77777777" w:rsidTr="007C28E3">
        <w:trPr>
          <w:cantSplit/>
          <w:jc w:val="center"/>
        </w:trPr>
        <w:tc>
          <w:tcPr>
            <w:tcW w:w="737" w:type="dxa"/>
            <w:shd w:val="clear" w:color="auto" w:fill="FFF2CC"/>
            <w:tcMar>
              <w:top w:w="113" w:type="dxa"/>
              <w:bottom w:w="113" w:type="dxa"/>
            </w:tcMar>
            <w:vAlign w:val="center"/>
          </w:tcPr>
          <w:p w14:paraId="3BDF215E" w14:textId="77777777" w:rsidR="00273490" w:rsidRPr="0096170D" w:rsidRDefault="00000000">
            <w:pPr>
              <w:spacing w:after="0" w:line="240" w:lineRule="auto"/>
              <w:jc w:val="center"/>
              <w:rPr>
                <w:lang w:val="pt-PT"/>
              </w:rPr>
            </w:pPr>
            <w:proofErr w:type="gramStart"/>
            <w:r w:rsidRPr="0096170D">
              <w:rPr>
                <w:color w:val="7F6000"/>
                <w:sz w:val="16"/>
                <w:lang w:val="pt-PT"/>
              </w:rPr>
              <w:t>F...</w:t>
            </w:r>
            <w:proofErr w:type="gramEnd"/>
          </w:p>
        </w:tc>
        <w:tc>
          <w:tcPr>
            <w:tcW w:w="2040" w:type="dxa"/>
            <w:shd w:val="clear" w:color="auto" w:fill="FFF2CC"/>
            <w:tcMar>
              <w:top w:w="113" w:type="dxa"/>
              <w:bottom w:w="113" w:type="dxa"/>
            </w:tcMar>
            <w:vAlign w:val="center"/>
          </w:tcPr>
          <w:p w14:paraId="7A0FE39E" w14:textId="77777777" w:rsidR="00273490" w:rsidRPr="0096170D" w:rsidRDefault="00000000">
            <w:pPr>
              <w:spacing w:after="0" w:line="240" w:lineRule="auto"/>
              <w:rPr>
                <w:lang w:val="pt-PT"/>
              </w:rPr>
            </w:pPr>
            <w:r w:rsidRPr="0096170D">
              <w:rPr>
                <w:color w:val="7F6000"/>
                <w:sz w:val="16"/>
                <w:lang w:val="pt-PT"/>
              </w:rPr>
              <w:t>[Título da funcionalidade]</w:t>
            </w:r>
          </w:p>
        </w:tc>
        <w:tc>
          <w:tcPr>
            <w:tcW w:w="2607" w:type="dxa"/>
            <w:shd w:val="clear" w:color="auto" w:fill="FFF2CC"/>
            <w:tcMar>
              <w:top w:w="113" w:type="dxa"/>
              <w:bottom w:w="113" w:type="dxa"/>
            </w:tcMar>
            <w:vAlign w:val="center"/>
          </w:tcPr>
          <w:p w14:paraId="4E9C27BF" w14:textId="77777777" w:rsidR="00273490" w:rsidRPr="0096170D" w:rsidRDefault="00000000">
            <w:pPr>
              <w:spacing w:after="0" w:line="240" w:lineRule="auto"/>
              <w:rPr>
                <w:lang w:val="pt-PT"/>
              </w:rPr>
            </w:pPr>
            <w:r w:rsidRPr="0096170D">
              <w:rPr>
                <w:color w:val="7F6000"/>
                <w:sz w:val="16"/>
                <w:lang w:val="pt-PT"/>
              </w:rPr>
              <w:t>[Trabalho previsto no backend]</w:t>
            </w:r>
          </w:p>
        </w:tc>
        <w:tc>
          <w:tcPr>
            <w:tcW w:w="2437" w:type="dxa"/>
            <w:shd w:val="clear" w:color="auto" w:fill="FFF2CC"/>
            <w:tcMar>
              <w:top w:w="113" w:type="dxa"/>
              <w:bottom w:w="113" w:type="dxa"/>
            </w:tcMar>
            <w:vAlign w:val="center"/>
          </w:tcPr>
          <w:p w14:paraId="57ADB442" w14:textId="77777777" w:rsidR="00273490" w:rsidRPr="0096170D" w:rsidRDefault="00000000">
            <w:pPr>
              <w:spacing w:after="0" w:line="240" w:lineRule="auto"/>
              <w:rPr>
                <w:lang w:val="pt-PT"/>
              </w:rPr>
            </w:pPr>
            <w:r w:rsidRPr="0096170D">
              <w:rPr>
                <w:color w:val="7F6000"/>
                <w:sz w:val="16"/>
                <w:lang w:val="pt-PT"/>
              </w:rPr>
              <w:t>[Trabalho previsto no frontend-web]</w:t>
            </w:r>
          </w:p>
        </w:tc>
        <w:tc>
          <w:tcPr>
            <w:tcW w:w="2437" w:type="dxa"/>
            <w:shd w:val="clear" w:color="auto" w:fill="FFF2CC"/>
            <w:tcMar>
              <w:top w:w="113" w:type="dxa"/>
              <w:bottom w:w="113" w:type="dxa"/>
            </w:tcMar>
            <w:vAlign w:val="center"/>
          </w:tcPr>
          <w:p w14:paraId="3DE93B11" w14:textId="77777777" w:rsidR="00273490" w:rsidRPr="0096170D" w:rsidRDefault="00000000">
            <w:pPr>
              <w:spacing w:after="0" w:line="240" w:lineRule="auto"/>
              <w:rPr>
                <w:lang w:val="pt-PT"/>
              </w:rPr>
            </w:pPr>
            <w:r w:rsidRPr="0096170D">
              <w:rPr>
                <w:color w:val="7F6000"/>
                <w:sz w:val="16"/>
                <w:lang w:val="pt-PT"/>
              </w:rPr>
              <w:t>[Trabalho previsto no frontend-mobile]</w:t>
            </w:r>
          </w:p>
        </w:tc>
        <w:tc>
          <w:tcPr>
            <w:tcW w:w="4875" w:type="dxa"/>
            <w:shd w:val="clear" w:color="auto" w:fill="FFF2CC"/>
            <w:tcMar>
              <w:top w:w="113" w:type="dxa"/>
              <w:bottom w:w="113" w:type="dxa"/>
            </w:tcMar>
            <w:vAlign w:val="center"/>
          </w:tcPr>
          <w:p w14:paraId="378BD504" w14:textId="77777777" w:rsidR="00273490" w:rsidRPr="0096170D" w:rsidRDefault="00000000">
            <w:pPr>
              <w:spacing w:after="0" w:line="240" w:lineRule="auto"/>
              <w:rPr>
                <w:lang w:val="pt-PT"/>
              </w:rPr>
            </w:pPr>
            <w:r w:rsidRPr="0096170D">
              <w:rPr>
                <w:color w:val="7F6000"/>
                <w:sz w:val="16"/>
                <w:lang w:val="pt-PT"/>
              </w:rPr>
              <w:t>[Elementos excluídos e respetiva justificação]</w:t>
            </w:r>
          </w:p>
        </w:tc>
      </w:tr>
    </w:tbl>
    <w:p w14:paraId="30DEC104" w14:textId="77777777" w:rsidR="00273490" w:rsidRPr="0096170D" w:rsidRDefault="00000000">
      <w:pPr>
        <w:keepNext/>
        <w:spacing w:before="160" w:line="240" w:lineRule="auto"/>
        <w:rPr>
          <w:lang w:val="pt-PT"/>
        </w:rPr>
      </w:pPr>
      <w:r w:rsidRPr="0096170D">
        <w:rPr>
          <w:b/>
          <w:color w:val="17365D"/>
          <w:sz w:val="23"/>
          <w:lang w:val="pt-PT"/>
        </w:rPr>
        <w:t>3. Limites transversais do sistema</w:t>
      </w:r>
    </w:p>
    <w:tbl>
      <w:tblPr>
        <w:tblW w:w="0" w:type="auto"/>
        <w:jc w:val="center"/>
        <w:tblLayout w:type="fixed"/>
        <w:tblLook w:val="04A0" w:firstRow="1" w:lastRow="0" w:firstColumn="1" w:lastColumn="0" w:noHBand="0" w:noVBand="1"/>
      </w:tblPr>
      <w:tblGrid>
        <w:gridCol w:w="15137"/>
      </w:tblGrid>
      <w:tr w:rsidR="00273490" w:rsidRPr="0096170D" w14:paraId="10A4F583" w14:textId="77777777">
        <w:trPr>
          <w:jc w:val="center"/>
        </w:trPr>
        <w:tc>
          <w:tcPr>
            <w:tcW w:w="15137" w:type="dxa"/>
            <w:tcBorders>
              <w:top w:val="single" w:sz="18" w:space="0" w:color="2E75B6"/>
              <w:left w:val="single" w:sz="18" w:space="0" w:color="2E75B6"/>
              <w:bottom w:val="single" w:sz="18" w:space="0" w:color="2E75B6"/>
              <w:right w:val="single" w:sz="18" w:space="0" w:color="2E75B6"/>
            </w:tcBorders>
            <w:shd w:val="clear" w:color="auto" w:fill="D9EAF7"/>
            <w:tcMar>
              <w:top w:w="95" w:type="dxa"/>
              <w:left w:w="145" w:type="dxa"/>
              <w:bottom w:w="95" w:type="dxa"/>
              <w:right w:w="145" w:type="dxa"/>
            </w:tcMar>
          </w:tcPr>
          <w:p w14:paraId="6C9F84AD" w14:textId="77777777" w:rsidR="00273490" w:rsidRPr="0096170D" w:rsidRDefault="00000000">
            <w:pPr>
              <w:spacing w:after="60" w:line="240" w:lineRule="auto"/>
              <w:rPr>
                <w:lang w:val="pt-PT"/>
              </w:rPr>
            </w:pPr>
            <w:r w:rsidRPr="0096170D">
              <w:rPr>
                <w:b/>
                <w:color w:val="17365D"/>
                <w:sz w:val="18"/>
                <w:lang w:val="pt-PT"/>
              </w:rPr>
              <w:t>LIMITES TRANSVERSAIS — ELIMINAR DA DECLARAÇÃO DE ÂMBITO REAL</w:t>
            </w:r>
          </w:p>
          <w:p w14:paraId="3EB1D2F7" w14:textId="77777777" w:rsidR="00273490" w:rsidRPr="0096170D" w:rsidRDefault="00000000">
            <w:pPr>
              <w:spacing w:after="40" w:line="240" w:lineRule="auto"/>
              <w:rPr>
                <w:lang w:val="pt-PT"/>
              </w:rPr>
            </w:pPr>
            <w:r w:rsidRPr="0096170D">
              <w:rPr>
                <w:sz w:val="17"/>
                <w:lang w:val="pt-PT"/>
              </w:rPr>
              <w:t>Identifique as limitações e exclusões que se aplicam ao sistema no seu conjunto e que, por isso, não devem ser repetidas em várias linhas da matriz. Podem ser referidos limites relativos ao ambiente de utilização, dados, integrações externas, migração, colocação em produção, funcionamento offline, equipamentos, serviços comerciais ou outros limites globais.</w:t>
            </w:r>
          </w:p>
          <w:p w14:paraId="46F719C8" w14:textId="77777777" w:rsidR="00273490" w:rsidRPr="0096170D" w:rsidRDefault="00000000">
            <w:pPr>
              <w:spacing w:after="40" w:line="240" w:lineRule="auto"/>
              <w:rPr>
                <w:lang w:val="pt-PT"/>
              </w:rPr>
            </w:pPr>
            <w:r w:rsidRPr="0096170D">
              <w:rPr>
                <w:sz w:val="17"/>
                <w:lang w:val="pt-PT"/>
              </w:rPr>
              <w:t>Não utilize esta secção para introduzir novas funcionalidades. Quando não existirem limites transversais adicionais, indique expressamente essa situação. Substitua o exemplo a amarelo pelo conteúdo real.</w:t>
            </w:r>
          </w:p>
        </w:tc>
      </w:tr>
      <w:tr w:rsidR="00273490" w:rsidRPr="00B27DE1" w14:paraId="66676C24" w14:textId="77777777">
        <w:trPr>
          <w:jc w:val="center"/>
        </w:trPr>
        <w:tc>
          <w:tcPr>
            <w:tcW w:w="15137" w:type="dxa"/>
            <w:tcBorders>
              <w:top w:val="single" w:sz="6" w:space="0" w:color="B7B7B7"/>
              <w:left w:val="single" w:sz="6" w:space="0" w:color="B7B7B7"/>
              <w:bottom w:val="single" w:sz="6" w:space="0" w:color="B7B7B7"/>
              <w:right w:val="single" w:sz="6" w:space="0" w:color="B7B7B7"/>
            </w:tcBorders>
            <w:shd w:val="clear" w:color="auto" w:fill="FFF2CC"/>
            <w:tcMar>
              <w:top w:w="120" w:type="dxa"/>
              <w:left w:w="150" w:type="dxa"/>
              <w:bottom w:w="120" w:type="dxa"/>
              <w:right w:w="150" w:type="dxa"/>
            </w:tcMar>
            <w:vAlign w:val="center"/>
          </w:tcPr>
          <w:p w14:paraId="236B4CA0" w14:textId="77777777" w:rsidR="00273490" w:rsidRPr="0096170D" w:rsidRDefault="00000000">
            <w:pPr>
              <w:spacing w:after="0"/>
              <w:rPr>
                <w:lang w:val="pt-PT"/>
              </w:rPr>
            </w:pPr>
            <w:r w:rsidRPr="0096170D">
              <w:rPr>
                <w:sz w:val="19"/>
                <w:lang w:val="pt-PT"/>
              </w:rPr>
              <w:lastRenderedPageBreak/>
              <w:t xml:space="preserve">O </w:t>
            </w:r>
            <w:proofErr w:type="spellStart"/>
            <w:r w:rsidRPr="0096170D">
              <w:rPr>
                <w:sz w:val="19"/>
                <w:lang w:val="pt-PT"/>
              </w:rPr>
              <w:t>MedStock</w:t>
            </w:r>
            <w:proofErr w:type="spellEnd"/>
            <w:r w:rsidRPr="0096170D">
              <w:rPr>
                <w:sz w:val="19"/>
                <w:lang w:val="pt-PT"/>
              </w:rPr>
              <w:t xml:space="preserve"> será desenvolvido e demonstrado num ambiente académico controlado, utilizando dados fictícios. Ficam fora do âmbito a colocação do sistema em produção numa farmácia ou unidade de saúde real, a migração de dados provenientes de aplicações anteriores, a integração com bases de dados oficiais de medicamentos, fornecedores de identidade, sistemas contabilísticos, terminais de pagamento ou serviços comerciais de comunicação. Não será garantido o funcionamento offline nem o suporte a equipamentos especializados que não estejam disponíveis no ambiente de desenvolvimento e demonstração.</w:t>
            </w:r>
          </w:p>
        </w:tc>
      </w:tr>
    </w:tbl>
    <w:p w14:paraId="28AC8F00" w14:textId="77777777" w:rsidR="00861A34" w:rsidRPr="0096170D" w:rsidRDefault="00861A34">
      <w:pPr>
        <w:rPr>
          <w:lang w:val="pt-PT"/>
        </w:rPr>
      </w:pPr>
    </w:p>
    <w:sectPr w:rsidR="00861A34" w:rsidRPr="0096170D" w:rsidSect="00034616">
      <w:footerReference w:type="default" r:id="rId8"/>
      <w:pgSz w:w="16838" w:h="11906" w:orient="landscape"/>
      <w:pgMar w:top="709" w:right="850" w:bottom="765" w:left="85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FDBA0" w14:textId="77777777" w:rsidR="00A221FD" w:rsidRDefault="00A221FD">
      <w:pPr>
        <w:spacing w:after="0" w:line="240" w:lineRule="auto"/>
      </w:pPr>
      <w:r>
        <w:separator/>
      </w:r>
    </w:p>
  </w:endnote>
  <w:endnote w:type="continuationSeparator" w:id="0">
    <w:p w14:paraId="2284B80E" w14:textId="77777777" w:rsidR="00A221FD" w:rsidRDefault="00A22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7A0CC" w14:textId="77777777" w:rsidR="001A5F2A" w:rsidRDefault="00000000">
    <w:pPr>
      <w:pStyle w:val="Rodap"/>
      <w:jc w:val="right"/>
    </w:pPr>
    <w:r>
      <w:rPr>
        <w:rFonts w:eastAsia="Arial"/>
        <w:color w:val="666666"/>
        <w:sz w:val="18"/>
      </w:rPr>
      <w:t xml:space="preserve">Página </w:t>
    </w:r>
    <w:r>
      <w:rPr>
        <w:rFonts w:eastAsia="Arial"/>
        <w:color w:val="666666"/>
        <w:sz w:val="18"/>
      </w:rPr>
      <w:fldChar w:fldCharType="begin"/>
    </w:r>
    <w:r>
      <w:rPr>
        <w:rFonts w:eastAsia="Arial"/>
        <w:color w:val="666666"/>
        <w:sz w:val="18"/>
      </w:rPr>
      <w:instrText>PAGE</w:instrText>
    </w:r>
    <w:r>
      <w:rPr>
        <w:rFonts w:eastAsia="Arial"/>
        <w:color w:val="666666"/>
        <w:sz w:val="18"/>
      </w:rPr>
      <w:fldChar w:fldCharType="separate"/>
    </w:r>
    <w:r>
      <w:rPr>
        <w:rFonts w:eastAsia="Arial"/>
        <w:color w:val="666666"/>
        <w:sz w:val="18"/>
      </w:rPr>
      <w:t>1</w:t>
    </w:r>
    <w:r>
      <w:rPr>
        <w:rFonts w:eastAsia="Arial"/>
        <w:color w:val="666666"/>
        <w:sz w:val="18"/>
      </w:rPr>
      <w:fldChar w:fldCharType="end"/>
    </w:r>
    <w:r>
      <w:rPr>
        <w:rFonts w:eastAsia="Arial"/>
        <w:color w:val="666666"/>
        <w:sz w:val="18"/>
      </w:rPr>
      <w:t xml:space="preserve"> de </w:t>
    </w:r>
    <w:r>
      <w:rPr>
        <w:rFonts w:eastAsia="Arial"/>
        <w:color w:val="666666"/>
        <w:sz w:val="18"/>
      </w:rPr>
      <w:fldChar w:fldCharType="begin"/>
    </w:r>
    <w:r>
      <w:rPr>
        <w:rFonts w:eastAsia="Arial"/>
        <w:color w:val="666666"/>
        <w:sz w:val="18"/>
      </w:rPr>
      <w:instrText>NUMPAGES</w:instrText>
    </w:r>
    <w:r>
      <w:rPr>
        <w:rFonts w:eastAsia="Arial"/>
        <w:color w:val="666666"/>
        <w:sz w:val="18"/>
      </w:rPr>
      <w:fldChar w:fldCharType="separate"/>
    </w:r>
    <w:r>
      <w:rPr>
        <w:rFonts w:eastAsia="Arial"/>
        <w:color w:val="666666"/>
        <w:sz w:val="18"/>
      </w:rPr>
      <w:t>1</w:t>
    </w:r>
    <w:r>
      <w:rPr>
        <w:rFonts w:eastAsia="Arial"/>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6E19C" w14:textId="77777777" w:rsidR="00A221FD" w:rsidRDefault="00A221FD">
      <w:pPr>
        <w:spacing w:after="0" w:line="240" w:lineRule="auto"/>
      </w:pPr>
      <w:r>
        <w:separator/>
      </w:r>
    </w:p>
  </w:footnote>
  <w:footnote w:type="continuationSeparator" w:id="0">
    <w:p w14:paraId="46886104" w14:textId="77777777" w:rsidR="00A221FD" w:rsidRDefault="00A221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3018126">
    <w:abstractNumId w:val="8"/>
  </w:num>
  <w:num w:numId="2" w16cid:durableId="567765005">
    <w:abstractNumId w:val="6"/>
  </w:num>
  <w:num w:numId="3" w16cid:durableId="2120952383">
    <w:abstractNumId w:val="5"/>
  </w:num>
  <w:num w:numId="4" w16cid:durableId="1678075329">
    <w:abstractNumId w:val="4"/>
  </w:num>
  <w:num w:numId="5" w16cid:durableId="1926062218">
    <w:abstractNumId w:val="7"/>
  </w:num>
  <w:num w:numId="6" w16cid:durableId="599409056">
    <w:abstractNumId w:val="3"/>
  </w:num>
  <w:num w:numId="7" w16cid:durableId="1601840090">
    <w:abstractNumId w:val="2"/>
  </w:num>
  <w:num w:numId="8" w16cid:durableId="216818260">
    <w:abstractNumId w:val="1"/>
  </w:num>
  <w:num w:numId="9" w16cid:durableId="79876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6CC"/>
    <w:rsid w:val="00034616"/>
    <w:rsid w:val="0006063C"/>
    <w:rsid w:val="0015074B"/>
    <w:rsid w:val="001A5F2A"/>
    <w:rsid w:val="001B4ABF"/>
    <w:rsid w:val="00273490"/>
    <w:rsid w:val="0029639D"/>
    <w:rsid w:val="002E5510"/>
    <w:rsid w:val="00326F90"/>
    <w:rsid w:val="003B17B5"/>
    <w:rsid w:val="00411C31"/>
    <w:rsid w:val="00436409"/>
    <w:rsid w:val="005D0A81"/>
    <w:rsid w:val="005F1A34"/>
    <w:rsid w:val="006F5D7F"/>
    <w:rsid w:val="007976C9"/>
    <w:rsid w:val="007C28E3"/>
    <w:rsid w:val="00813B47"/>
    <w:rsid w:val="00861A34"/>
    <w:rsid w:val="00914F21"/>
    <w:rsid w:val="0096170D"/>
    <w:rsid w:val="009729CC"/>
    <w:rsid w:val="00A221FD"/>
    <w:rsid w:val="00AA1D8D"/>
    <w:rsid w:val="00AB1EB2"/>
    <w:rsid w:val="00B27DE1"/>
    <w:rsid w:val="00B47730"/>
    <w:rsid w:val="00B96EB3"/>
    <w:rsid w:val="00BC3613"/>
    <w:rsid w:val="00C0274F"/>
    <w:rsid w:val="00CB0664"/>
    <w:rsid w:val="00CD2821"/>
    <w:rsid w:val="00D84D81"/>
    <w:rsid w:val="00E05882"/>
    <w:rsid w:val="00EF7F82"/>
    <w:rsid w:val="00FA3F37"/>
    <w:rsid w:val="00FB7C37"/>
    <w:rsid w:val="00FC693F"/>
    <w:rsid w:val="00FD1C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418CF"/>
  <w14:defaultImageDpi w14:val="300"/>
  <w15:docId w15:val="{DFC796C1-CE44-41F8-B3C0-A3891AC8A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6CC"/>
    <w:pPr>
      <w:spacing w:after="100" w:line="252" w:lineRule="auto"/>
    </w:pPr>
    <w:rPr>
      <w:rFonts w:ascii="Calibri" w:eastAsia="Calibri" w:hAnsi="Calibri" w:cs="Calibri"/>
      <w:color w:val="000000"/>
      <w:sz w:val="21"/>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spacing w:before="60" w:after="120" w:line="240" w:lineRule="auto"/>
      <w:contextualSpacing/>
    </w:pPr>
    <w:rPr>
      <w:rFonts w:asciiTheme="majorHAnsi" w:eastAsiaTheme="majorEastAsia" w:hAnsiTheme="majorHAnsi" w:cstheme="majorBidi"/>
      <w:b/>
      <w:spacing w:val="5"/>
      <w:kern w:val="28"/>
      <w:sz w:val="36"/>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3B981485C9E24DAE651C97D9FBC267" ma:contentTypeVersion="3" ma:contentTypeDescription="Create a new document." ma:contentTypeScope="" ma:versionID="81e1889baf096e0f1fabc7e628f510b3">
  <xsd:schema xmlns:xsd="http://www.w3.org/2001/XMLSchema" xmlns:xs="http://www.w3.org/2001/XMLSchema" xmlns:p="http://schemas.microsoft.com/office/2006/metadata/properties" xmlns:ns2="32f33a6e-f018-4796-a6d6-b8c30f0661e9" targetNamespace="http://schemas.microsoft.com/office/2006/metadata/properties" ma:root="true" ma:fieldsID="4b8b816b6954550eb9ea5c593f5cc868" ns2:_="">
    <xsd:import namespace="32f33a6e-f018-4796-a6d6-b8c30f0661e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B4B6329-5A72-4D6F-A5B6-A9D5A3F90DD0}"/>
</file>

<file path=customXml/itemProps3.xml><?xml version="1.0" encoding="utf-8"?>
<ds:datastoreItem xmlns:ds="http://schemas.openxmlformats.org/officeDocument/2006/customXml" ds:itemID="{A6BA1BFE-2BE4-4AD1-B60E-6B652A8E60AA}"/>
</file>

<file path=customXml/itemProps4.xml><?xml version="1.0" encoding="utf-8"?>
<ds:datastoreItem xmlns:ds="http://schemas.openxmlformats.org/officeDocument/2006/customXml" ds:itemID="{B42C49A0-F07E-402C-B306-AA37303A1A39}"/>
</file>

<file path=docProps/app.xml><?xml version="1.0" encoding="utf-8"?>
<Properties xmlns="http://schemas.openxmlformats.org/officeDocument/2006/extended-properties" xmlns:vt="http://schemas.openxmlformats.org/officeDocument/2006/docPropsVTypes">
  <Template>Normal.dotm</Template>
  <TotalTime>25</TotalTime>
  <Pages>3</Pages>
  <Words>1261</Words>
  <Characters>6815</Characters>
  <Application>Microsoft Office Word</Application>
  <DocSecurity>0</DocSecurity>
  <Lines>56</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Declaração de Âmbito — template obrigatório</vt:lpstr>
      <vt:lpstr/>
    </vt:vector>
  </TitlesOfParts>
  <Manager/>
  <Company/>
  <LinksUpToDate>false</LinksUpToDate>
  <CharactersWithSpaces>8060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Declaração de Âmbito — template obrigatório</dc:title>
  <dc:subject>Laboratório de Desenvolvimento de Software</dc:subject>
  <dc:creator>Docente da Unidade Curricular</dc:creator>
  <cp:keywords>LDS, declaração de âmbito, template</cp:keywords>
  <dc:description>Template obrigatório com dados de exemplo e instruções pedagógicas.</dc:description>
  <cp:lastModifiedBy>Célio Domingos De Faria Carvalho</cp:lastModifiedBy>
  <cp:revision>19</cp:revision>
  <dcterms:created xsi:type="dcterms:W3CDTF">2013-12-23T23:15:00Z</dcterms:created>
  <dcterms:modified xsi:type="dcterms:W3CDTF">2026-09-13T18:46:00Z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