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5734F" w14:textId="77777777" w:rsidR="00273490" w:rsidRPr="001701B8" w:rsidRDefault="007017A3">
      <w:pPr>
        <w:spacing w:before="160" w:after="80" w:line="240" w:lineRule="auto"/>
        <w:jc w:val="center"/>
      </w:pPr>
      <w:r w:rsidRPr="001701B8">
        <w:rPr>
          <w:b/>
          <w:color w:val="2E75B6"/>
          <w:sz w:val="17"/>
        </w:rPr>
        <w:t>LABORATÓRIO DE DESENVOLVIMENTO DE SOFTWARE</w:t>
      </w:r>
    </w:p>
    <w:p w14:paraId="7A25974E" w14:textId="77777777" w:rsidR="00273490" w:rsidRPr="001701B8" w:rsidRDefault="007017A3">
      <w:pPr>
        <w:spacing w:after="200"/>
        <w:jc w:val="center"/>
      </w:pPr>
      <w:r w:rsidRPr="001701B8">
        <w:t>DECLARAÇÃO DE ÂMBITO</w:t>
      </w:r>
    </w:p>
    <w:p w14:paraId="0F2A83F9" w14:textId="77777777" w:rsidR="00273490" w:rsidRPr="001701B8" w:rsidRDefault="007017A3">
      <w:pPr>
        <w:keepNext/>
        <w:spacing w:before="160" w:line="240" w:lineRule="auto"/>
      </w:pPr>
      <w:r w:rsidRPr="001701B8">
        <w:rPr>
          <w:b/>
          <w:color w:val="17365D"/>
          <w:sz w:val="23"/>
        </w:rPr>
        <w:t>1. Identificação do sistema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12188"/>
      </w:tblGrid>
      <w:tr w:rsidR="00273490" w:rsidRPr="001701B8" w14:paraId="6934F4BF" w14:textId="77777777">
        <w:trPr>
          <w:cantSplit/>
          <w:jc w:val="center"/>
        </w:trPr>
        <w:tc>
          <w:tcPr>
            <w:tcW w:w="294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15AC04" w14:textId="77777777" w:rsidR="00273490" w:rsidRPr="001701B8" w:rsidRDefault="007017A3">
            <w:pPr>
              <w:spacing w:after="0" w:line="240" w:lineRule="auto"/>
            </w:pPr>
            <w:r w:rsidRPr="001701B8">
              <w:rPr>
                <w:b/>
                <w:color w:val="17365D"/>
                <w:sz w:val="19"/>
              </w:rPr>
              <w:t>Grupo</w:t>
            </w:r>
          </w:p>
        </w:tc>
        <w:tc>
          <w:tcPr>
            <w:tcW w:w="1218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FF2C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74F702" w14:textId="3E0FBC75" w:rsidR="00273490" w:rsidRPr="001701B8" w:rsidRDefault="007017A3">
            <w:pPr>
              <w:spacing w:after="0" w:line="240" w:lineRule="auto"/>
            </w:pPr>
            <w:r w:rsidRPr="001701B8">
              <w:rPr>
                <w:sz w:val="19"/>
              </w:rPr>
              <w:t xml:space="preserve">Grupo </w:t>
            </w:r>
            <w:r w:rsidR="00C7394A" w:rsidRPr="001701B8">
              <w:rPr>
                <w:sz w:val="19"/>
              </w:rPr>
              <w:t>a def</w:t>
            </w:r>
            <w:r w:rsidR="002A29E7" w:rsidRPr="001701B8">
              <w:rPr>
                <w:sz w:val="19"/>
              </w:rPr>
              <w:t>i</w:t>
            </w:r>
            <w:r w:rsidR="00A564DD" w:rsidRPr="001701B8">
              <w:rPr>
                <w:sz w:val="19"/>
              </w:rPr>
              <w:t>nir</w:t>
            </w:r>
          </w:p>
        </w:tc>
      </w:tr>
      <w:tr w:rsidR="00273490" w:rsidRPr="001701B8" w14:paraId="2588893C" w14:textId="77777777">
        <w:trPr>
          <w:cantSplit/>
          <w:jc w:val="center"/>
        </w:trPr>
        <w:tc>
          <w:tcPr>
            <w:tcW w:w="294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9E2851" w14:textId="77777777" w:rsidR="00273490" w:rsidRPr="001701B8" w:rsidRDefault="007017A3">
            <w:pPr>
              <w:spacing w:after="0" w:line="240" w:lineRule="auto"/>
            </w:pPr>
            <w:r w:rsidRPr="001701B8">
              <w:rPr>
                <w:b/>
                <w:color w:val="17365D"/>
                <w:sz w:val="19"/>
              </w:rPr>
              <w:t>Designação do sistema</w:t>
            </w:r>
          </w:p>
        </w:tc>
        <w:tc>
          <w:tcPr>
            <w:tcW w:w="1218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FF2C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7D789A" w14:textId="2E31EFCA" w:rsidR="00273490" w:rsidRPr="001701B8" w:rsidRDefault="00F178B1">
            <w:pPr>
              <w:spacing w:after="0" w:line="240" w:lineRule="auto"/>
            </w:pPr>
            <w:r w:rsidRPr="001701B8">
              <w:rPr>
                <w:sz w:val="19"/>
              </w:rPr>
              <w:t>G</w:t>
            </w:r>
            <w:r w:rsidR="00C52592" w:rsidRPr="001701B8">
              <w:rPr>
                <w:sz w:val="19"/>
              </w:rPr>
              <w:t>est</w:t>
            </w:r>
            <w:r w:rsidR="00AF099C" w:rsidRPr="001701B8">
              <w:rPr>
                <w:sz w:val="19"/>
              </w:rPr>
              <w:t>ã</w:t>
            </w:r>
            <w:r w:rsidR="007F4156" w:rsidRPr="001701B8">
              <w:rPr>
                <w:sz w:val="19"/>
              </w:rPr>
              <w:t xml:space="preserve">o </w:t>
            </w:r>
            <w:r w:rsidR="00C3436D" w:rsidRPr="001701B8">
              <w:rPr>
                <w:sz w:val="19"/>
              </w:rPr>
              <w:t xml:space="preserve">de </w:t>
            </w:r>
            <w:r w:rsidR="00B35990" w:rsidRPr="001701B8">
              <w:rPr>
                <w:sz w:val="19"/>
              </w:rPr>
              <w:t>Clínica</w:t>
            </w:r>
            <w:r w:rsidR="006C264F" w:rsidRPr="001701B8">
              <w:rPr>
                <w:sz w:val="19"/>
              </w:rPr>
              <w:t xml:space="preserve"> </w:t>
            </w:r>
            <w:r w:rsidR="0017777F" w:rsidRPr="001701B8">
              <w:rPr>
                <w:sz w:val="19"/>
              </w:rPr>
              <w:t>Veterinária</w:t>
            </w:r>
          </w:p>
        </w:tc>
      </w:tr>
      <w:tr w:rsidR="00273490" w:rsidRPr="001701B8" w14:paraId="02BE49DC" w14:textId="77777777">
        <w:trPr>
          <w:cantSplit/>
          <w:jc w:val="center"/>
        </w:trPr>
        <w:tc>
          <w:tcPr>
            <w:tcW w:w="294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057BBF" w14:textId="77777777" w:rsidR="00273490" w:rsidRPr="001701B8" w:rsidRDefault="007017A3">
            <w:pPr>
              <w:spacing w:after="0" w:line="240" w:lineRule="auto"/>
            </w:pPr>
            <w:r w:rsidRPr="001701B8">
              <w:rPr>
                <w:b/>
                <w:color w:val="17365D"/>
                <w:sz w:val="19"/>
              </w:rPr>
              <w:t>Proposta de Sistema de referência</w:t>
            </w:r>
          </w:p>
        </w:tc>
        <w:tc>
          <w:tcPr>
            <w:tcW w:w="1218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FF2C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6903AA" w14:textId="7A130831" w:rsidR="00273490" w:rsidRPr="00C21047" w:rsidRDefault="00E96A56">
            <w:pPr>
              <w:spacing w:after="0" w:line="240" w:lineRule="auto"/>
            </w:pPr>
            <w:r w:rsidRPr="00E96A56">
              <w:rPr>
                <w:sz w:val="19"/>
              </w:rPr>
              <w:t>m1-proposta-sistema-v01.pdf</w:t>
            </w:r>
          </w:p>
        </w:tc>
      </w:tr>
    </w:tbl>
    <w:p w14:paraId="592430C5" w14:textId="77777777" w:rsidR="00273490" w:rsidRPr="001701B8" w:rsidRDefault="007017A3">
      <w:pPr>
        <w:keepNext/>
        <w:spacing w:before="160" w:line="240" w:lineRule="auto"/>
      </w:pPr>
      <w:r w:rsidRPr="001701B8">
        <w:rPr>
          <w:b/>
          <w:color w:val="17365D"/>
          <w:sz w:val="23"/>
        </w:rPr>
        <w:t>2. Matriz do âmbito funcional</w:t>
      </w:r>
    </w:p>
    <w:p w14:paraId="686447A2" w14:textId="77777777" w:rsidR="00273490" w:rsidRPr="001701B8" w:rsidRDefault="00273490">
      <w:pPr>
        <w:spacing w:after="20"/>
      </w:pPr>
    </w:p>
    <w:tbl>
      <w:tblPr>
        <w:tblW w:w="15133" w:type="dxa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737"/>
        <w:gridCol w:w="2040"/>
        <w:gridCol w:w="2607"/>
        <w:gridCol w:w="2437"/>
        <w:gridCol w:w="2437"/>
        <w:gridCol w:w="4875"/>
      </w:tblGrid>
      <w:tr w:rsidR="00273490" w:rsidRPr="001701B8" w14:paraId="0C77B8C8" w14:textId="77777777" w:rsidTr="00A50CFB">
        <w:trPr>
          <w:cantSplit/>
          <w:tblHeader/>
          <w:jc w:val="center"/>
        </w:trPr>
        <w:tc>
          <w:tcPr>
            <w:tcW w:w="737" w:type="dxa"/>
            <w:shd w:val="clear" w:color="auto" w:fill="1F4E78"/>
            <w:tcMar>
              <w:top w:w="113" w:type="dxa"/>
              <w:left w:w="85" w:type="dxa"/>
              <w:bottom w:w="113" w:type="dxa"/>
              <w:right w:w="85" w:type="dxa"/>
            </w:tcMar>
            <w:vAlign w:val="center"/>
          </w:tcPr>
          <w:p w14:paraId="6A1D10B4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w="2040" w:type="dxa"/>
            <w:shd w:val="clear" w:color="auto" w:fill="1F4E78"/>
            <w:tcMar>
              <w:top w:w="113" w:type="dxa"/>
              <w:left w:w="85" w:type="dxa"/>
              <w:bottom w:w="113" w:type="dxa"/>
              <w:right w:w="85" w:type="dxa"/>
            </w:tcMar>
            <w:vAlign w:val="center"/>
          </w:tcPr>
          <w:p w14:paraId="7816B715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b/>
                <w:color w:val="FFFFFF"/>
                <w:sz w:val="16"/>
              </w:rPr>
              <w:t>Título</w:t>
            </w:r>
          </w:p>
        </w:tc>
        <w:tc>
          <w:tcPr>
            <w:tcW w:w="2607" w:type="dxa"/>
            <w:shd w:val="clear" w:color="auto" w:fill="1F4E78"/>
            <w:tcMar>
              <w:top w:w="113" w:type="dxa"/>
              <w:left w:w="85" w:type="dxa"/>
              <w:bottom w:w="113" w:type="dxa"/>
              <w:right w:w="85" w:type="dxa"/>
            </w:tcMar>
            <w:vAlign w:val="center"/>
          </w:tcPr>
          <w:p w14:paraId="1A7A9DD6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b/>
                <w:color w:val="FFFFFF"/>
                <w:sz w:val="16"/>
              </w:rPr>
              <w:t>Âmbito no backend</w:t>
            </w:r>
          </w:p>
        </w:tc>
        <w:tc>
          <w:tcPr>
            <w:tcW w:w="2437" w:type="dxa"/>
            <w:shd w:val="clear" w:color="auto" w:fill="1F4E78"/>
            <w:tcMar>
              <w:top w:w="113" w:type="dxa"/>
              <w:left w:w="85" w:type="dxa"/>
              <w:bottom w:w="113" w:type="dxa"/>
              <w:right w:w="85" w:type="dxa"/>
            </w:tcMar>
            <w:vAlign w:val="center"/>
          </w:tcPr>
          <w:p w14:paraId="6D05E24C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b/>
                <w:color w:val="FFFFFF"/>
                <w:sz w:val="16"/>
              </w:rPr>
              <w:t>Âmbito no frontend-web</w:t>
            </w:r>
          </w:p>
        </w:tc>
        <w:tc>
          <w:tcPr>
            <w:tcW w:w="2437" w:type="dxa"/>
            <w:shd w:val="clear" w:color="auto" w:fill="1F4E78"/>
            <w:tcMar>
              <w:top w:w="113" w:type="dxa"/>
              <w:left w:w="85" w:type="dxa"/>
              <w:bottom w:w="113" w:type="dxa"/>
              <w:right w:w="85" w:type="dxa"/>
            </w:tcMar>
            <w:vAlign w:val="center"/>
          </w:tcPr>
          <w:p w14:paraId="15C7695C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b/>
                <w:color w:val="FFFFFF"/>
                <w:sz w:val="16"/>
              </w:rPr>
              <w:t>Âmbito no frontend-mobile</w:t>
            </w:r>
          </w:p>
        </w:tc>
        <w:tc>
          <w:tcPr>
            <w:tcW w:w="4875" w:type="dxa"/>
            <w:shd w:val="clear" w:color="auto" w:fill="1F4E78"/>
            <w:tcMar>
              <w:top w:w="113" w:type="dxa"/>
              <w:left w:w="85" w:type="dxa"/>
              <w:bottom w:w="113" w:type="dxa"/>
              <w:right w:w="85" w:type="dxa"/>
            </w:tcMar>
            <w:vAlign w:val="center"/>
          </w:tcPr>
          <w:p w14:paraId="1E21A9B1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b/>
                <w:color w:val="FFFFFF"/>
                <w:sz w:val="16"/>
              </w:rPr>
              <w:t>Elementos fora do âmbito e justificação</w:t>
            </w:r>
          </w:p>
        </w:tc>
      </w:tr>
      <w:tr w:rsidR="00273490" w:rsidRPr="001701B8" w14:paraId="4A7F010C" w14:textId="77777777" w:rsidTr="00A50CFB">
        <w:trPr>
          <w:cantSplit/>
          <w:jc w:val="center"/>
        </w:trPr>
        <w:tc>
          <w:tcPr>
            <w:tcW w:w="7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67F87D16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F001</w:t>
            </w:r>
          </w:p>
        </w:tc>
        <w:tc>
          <w:tcPr>
            <w:tcW w:w="2040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2E3AA2E" w14:textId="25D7F9E1" w:rsidR="00273490" w:rsidRPr="00C21047" w:rsidRDefault="00295C83" w:rsidP="00994F71">
            <w:pPr>
              <w:spacing w:after="0" w:line="240" w:lineRule="auto"/>
              <w:jc w:val="center"/>
            </w:pPr>
            <w:r>
              <w:rPr>
                <w:sz w:val="16"/>
              </w:rPr>
              <w:t>Autenticação e Controlos de Acesso</w:t>
            </w:r>
          </w:p>
        </w:tc>
        <w:tc>
          <w:tcPr>
            <w:tcW w:w="260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330483D9" w14:textId="48E4A946" w:rsidR="00273490" w:rsidRPr="001701B8" w:rsidRDefault="00F216B7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 xml:space="preserve">Gestão de perfis (Administrador/Receção, Veterinário, Cliente), operações de login/logout, e geração de tokens de acesso. </w:t>
            </w:r>
            <w:r w:rsidRPr="001701B8">
              <w:rPr>
                <w:sz w:val="16"/>
              </w:rPr>
              <w:t>Bloqueio e gestão do estado das contas.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F42ED34" w14:textId="0FB66005" w:rsidR="00273490" w:rsidRPr="00C21047" w:rsidRDefault="007017A3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Início e fim de sessão</w:t>
            </w:r>
            <w:r w:rsidR="00F51734" w:rsidRPr="00C21047">
              <w:rPr>
                <w:sz w:val="16"/>
              </w:rPr>
              <w:t>. Área</w:t>
            </w:r>
            <w:r w:rsidRPr="00C21047">
              <w:rPr>
                <w:sz w:val="16"/>
              </w:rPr>
              <w:t xml:space="preserve"> reservada </w:t>
            </w:r>
            <w:r w:rsidR="00F51734" w:rsidRPr="00C21047">
              <w:rPr>
                <w:sz w:val="16"/>
              </w:rPr>
              <w:t>ao</w:t>
            </w:r>
            <w:r w:rsidRPr="00C21047">
              <w:rPr>
                <w:sz w:val="16"/>
              </w:rPr>
              <w:t xml:space="preserve"> Administrador</w:t>
            </w:r>
            <w:r w:rsidR="00F51734" w:rsidRPr="00C21047">
              <w:rPr>
                <w:sz w:val="16"/>
              </w:rPr>
              <w:t xml:space="preserve">/Receção para </w:t>
            </w:r>
            <w:r w:rsidRPr="00C21047">
              <w:rPr>
                <w:sz w:val="16"/>
              </w:rPr>
              <w:t>criar contas</w:t>
            </w:r>
            <w:r w:rsidR="00F51734" w:rsidRPr="00C21047">
              <w:rPr>
                <w:sz w:val="16"/>
              </w:rPr>
              <w:t xml:space="preserve"> de clientes e de funcionários</w:t>
            </w:r>
            <w:r w:rsidRPr="00C21047">
              <w:rPr>
                <w:sz w:val="16"/>
              </w:rPr>
              <w:t xml:space="preserve">, atribuir perfis e </w:t>
            </w:r>
            <w:r w:rsidR="00F51734" w:rsidRPr="00C21047">
              <w:rPr>
                <w:sz w:val="16"/>
              </w:rPr>
              <w:t>editar dados</w:t>
            </w:r>
            <w:r w:rsidRPr="00C21047">
              <w:rPr>
                <w:sz w:val="16"/>
              </w:rPr>
              <w:t>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5592C7C5" w14:textId="052F4977" w:rsidR="00273490" w:rsidRPr="00C21047" w:rsidRDefault="00855BEA" w:rsidP="00994F71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C21047">
              <w:rPr>
                <w:sz w:val="16"/>
                <w:szCs w:val="16"/>
              </w:rPr>
              <w:t>Início e fim de sessão exclusivo para utilizadores com perfil "Cliente", permitindo apenas a consulta e edição básica do próprio perfil (contactos).</w:t>
            </w:r>
          </w:p>
        </w:tc>
        <w:tc>
          <w:tcPr>
            <w:tcW w:w="4875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7B06AF46" w14:textId="0D3B915E" w:rsidR="00273490" w:rsidRPr="00C21047" w:rsidRDefault="001E2E44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A aplicação mobile será focada apenas no cliente final (dono do animal), pelo que não terá funcionalidades de administração ou acesso para veterinários. Fica excluída a integração com fornecedores de identidade externos (Google, Facebook) e autenticação multifator.</w:t>
            </w:r>
          </w:p>
        </w:tc>
      </w:tr>
      <w:tr w:rsidR="00273490" w:rsidRPr="001701B8" w14:paraId="6DD6C8D7" w14:textId="77777777" w:rsidTr="00A50CFB">
        <w:trPr>
          <w:cantSplit/>
          <w:jc w:val="center"/>
        </w:trPr>
        <w:tc>
          <w:tcPr>
            <w:tcW w:w="7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05580381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F002</w:t>
            </w:r>
          </w:p>
        </w:tc>
        <w:tc>
          <w:tcPr>
            <w:tcW w:w="2040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1C8B0CAF" w14:textId="108A3C8C" w:rsidR="00273490" w:rsidRPr="00C21047" w:rsidRDefault="00F91AE7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Gestão de pacientes (Fichas dos animais)</w:t>
            </w:r>
          </w:p>
        </w:tc>
        <w:tc>
          <w:tcPr>
            <w:tcW w:w="260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1D725E7B" w14:textId="61EF8025" w:rsidR="00273490" w:rsidRPr="00C21047" w:rsidRDefault="00715D3A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Operações de registo e atualização de dados dos animais (espécie, raça, idade, peso, histórico) e associação inequívoca ao respetivo dono (Cliente).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79F6468" w14:textId="45F388DE" w:rsidR="00273490" w:rsidRPr="00C21047" w:rsidRDefault="00D27A1E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Interface para os Veterinários e Receção criarem, consultarem e editarem as fichas completas dos animais e pesquisarem por dono.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8DBCDCF" w14:textId="751F1272" w:rsidR="00273490" w:rsidRPr="00C21047" w:rsidRDefault="006B07B2" w:rsidP="00994F71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C21047">
              <w:rPr>
                <w:sz w:val="16"/>
                <w:szCs w:val="16"/>
              </w:rPr>
              <w:t>Visualização do perfil dos animais associados à conta do Cliente autenticado (consulta de dados básicos).</w:t>
            </w:r>
          </w:p>
        </w:tc>
        <w:tc>
          <w:tcPr>
            <w:tcW w:w="4875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33736AD9" w14:textId="62DA0822" w:rsidR="00273490" w:rsidRPr="00C21047" w:rsidRDefault="00163538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Os clientes não podem criar as fichas dos seus animais na aplicação mobile; o registo inicial é feito presencialmente na clínica. Fica excluída a integração com o SIAC (Sistema de Informação de Animais de Companhia) ou base de dados nacional de microchips.</w:t>
            </w:r>
          </w:p>
        </w:tc>
      </w:tr>
      <w:tr w:rsidR="00273490" w:rsidRPr="001701B8" w14:paraId="3EB34BDC" w14:textId="77777777" w:rsidTr="00A50CFB">
        <w:trPr>
          <w:cantSplit/>
          <w:jc w:val="center"/>
        </w:trPr>
        <w:tc>
          <w:tcPr>
            <w:tcW w:w="7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63E3E148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F003</w:t>
            </w:r>
          </w:p>
        </w:tc>
        <w:tc>
          <w:tcPr>
            <w:tcW w:w="2040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384666B1" w14:textId="747806C0" w:rsidR="00273490" w:rsidRPr="001701B8" w:rsidRDefault="00647293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Agendamento de consultas</w:t>
            </w:r>
          </w:p>
        </w:tc>
        <w:tc>
          <w:tcPr>
            <w:tcW w:w="260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7FDE5E7A" w14:textId="3A68AFF2" w:rsidR="00273490" w:rsidRPr="00C21047" w:rsidRDefault="00FC0D58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Controlo da agenda da clínica, gestão de horários de funcionamento, disponibilidade dos veterinários e registo do estado das marcações (pendente, confirmada, cancelada).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10DB67C8" w14:textId="2937B4F5" w:rsidR="00273490" w:rsidRPr="00C21047" w:rsidRDefault="00146BE4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Calendário interativo para a Receção marcar, alterar, cancelar consultas e atribuir as mesmas a um Veterinário específico.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C292811" w14:textId="13AC18CB" w:rsidR="00273490" w:rsidRPr="00C21047" w:rsidRDefault="008239BB" w:rsidP="00994F71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C21047">
              <w:rPr>
                <w:sz w:val="16"/>
                <w:szCs w:val="16"/>
              </w:rPr>
              <w:t>Visualização das consultas futuras e histórico de consultas passadas. Interface para o Cliente solicitar a marcação de uma nova consulta.</w:t>
            </w:r>
          </w:p>
        </w:tc>
        <w:tc>
          <w:tcPr>
            <w:tcW w:w="4875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61F2E7CB" w14:textId="381817EA" w:rsidR="00273490" w:rsidRPr="00C21047" w:rsidRDefault="0059473E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Fica fora do âmbito a sincronização com calendários externos (ex: Google Calendar ou Outlook). Não será implementado o envio de notificações automáticas por SMS ou e-mail para lembretes de consultas.</w:t>
            </w:r>
          </w:p>
        </w:tc>
      </w:tr>
      <w:tr w:rsidR="00273490" w:rsidRPr="001701B8" w14:paraId="5C8C2B3D" w14:textId="77777777" w:rsidTr="00A50CFB">
        <w:trPr>
          <w:cantSplit/>
          <w:jc w:val="center"/>
        </w:trPr>
        <w:tc>
          <w:tcPr>
            <w:tcW w:w="7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7F720D16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F004</w:t>
            </w:r>
          </w:p>
        </w:tc>
        <w:tc>
          <w:tcPr>
            <w:tcW w:w="2040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556D00D9" w14:textId="66FF8D74" w:rsidR="00273490" w:rsidRPr="001701B8" w:rsidRDefault="00F073A2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 xml:space="preserve">Registo </w:t>
            </w:r>
            <w:r w:rsidR="001A5459" w:rsidRPr="001701B8">
              <w:rPr>
                <w:sz w:val="16"/>
              </w:rPr>
              <w:t>clínico</w:t>
            </w:r>
            <w:r w:rsidR="00B4760A" w:rsidRPr="001701B8">
              <w:rPr>
                <w:sz w:val="16"/>
              </w:rPr>
              <w:t xml:space="preserve"> e tratamentos</w:t>
            </w:r>
          </w:p>
        </w:tc>
        <w:tc>
          <w:tcPr>
            <w:tcW w:w="260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51C66869" w14:textId="76C9C20A" w:rsidR="00273490" w:rsidRPr="00C21047" w:rsidRDefault="001A5459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Registo de notas clínicas, diagnósticos, tratamentos aplicados e prescrição de medicamentos, sempre associados a uma consulta e a um paciente específico.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3A06D58" w14:textId="645E14D6" w:rsidR="00273490" w:rsidRPr="00C21047" w:rsidRDefault="00D07C0B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Interface exclusiva para o Veterinário registar as notas da consulta, adicionar diagnósticos e prescrever tratamentos na ficha do animal.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7C8FA3B4" w14:textId="6FF90C53" w:rsidR="00273490" w:rsidRPr="00C21047" w:rsidRDefault="00273490" w:rsidP="00994F71">
            <w:pPr>
              <w:spacing w:after="0" w:line="240" w:lineRule="auto"/>
              <w:jc w:val="center"/>
            </w:pPr>
          </w:p>
        </w:tc>
        <w:tc>
          <w:tcPr>
            <w:tcW w:w="4875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2D882F52" w14:textId="374FC7E4" w:rsidR="00273490" w:rsidRPr="00C21047" w:rsidRDefault="000F37E9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O registo clínico não será disponibilizado na aplicação mobile, uma vez que esta é destinada apenas aos clientes. Fica excluída a geração automática de receitas em formato PDF para impressão ou envio por e-mail, bem como o controlo de stock de medicamentos da clínica.</w:t>
            </w:r>
          </w:p>
        </w:tc>
      </w:tr>
      <w:tr w:rsidR="00273490" w:rsidRPr="001701B8" w14:paraId="3E7DAB4D" w14:textId="77777777" w:rsidTr="00A50CFB">
        <w:trPr>
          <w:cantSplit/>
          <w:jc w:val="center"/>
        </w:trPr>
        <w:tc>
          <w:tcPr>
            <w:tcW w:w="7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0863A3D2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F005</w:t>
            </w:r>
          </w:p>
        </w:tc>
        <w:tc>
          <w:tcPr>
            <w:tcW w:w="2040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71906EE7" w14:textId="778A08EA" w:rsidR="00273490" w:rsidRPr="001701B8" w:rsidRDefault="00BC5206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Faturação e pagamentos</w:t>
            </w:r>
          </w:p>
        </w:tc>
        <w:tc>
          <w:tcPr>
            <w:tcW w:w="260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CFB75EC" w14:textId="47FCF6C6" w:rsidR="00273490" w:rsidRPr="00C21047" w:rsidRDefault="00D561A7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Registo de custos associados às consultas e tratamentos, associação ao cliente e atualização do estado de pagamento (pago/pendente).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65E7CF0D" w14:textId="3C51801B" w:rsidR="00273490" w:rsidRPr="00C21047" w:rsidRDefault="0093199E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Tabela para a Receção consultar valores em dívida, registar manualmente os pagamentos efetuados ao balcão e fechar as contas.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08FF0A48" w14:textId="1DAC6F2A" w:rsidR="00273490" w:rsidRPr="00C21047" w:rsidRDefault="00273490" w:rsidP="00994F71">
            <w:pPr>
              <w:spacing w:after="0" w:line="240" w:lineRule="auto"/>
              <w:jc w:val="center"/>
            </w:pPr>
          </w:p>
        </w:tc>
        <w:tc>
          <w:tcPr>
            <w:tcW w:w="4875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3B3A167E" w14:textId="1B9D0665" w:rsidR="00273490" w:rsidRPr="00C21047" w:rsidRDefault="00ED211F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A funcionalidade de pagamentos e faturação não existirá na aplicação mobile. O grupo optou por não integrar métodos de pagamento eletrónico (como MBWay, Referências Multibanco). Fica também excluída a certificação de software e a comunicação direta com a Autoridade Tributária (AT) para emissão de faturas legais.</w:t>
            </w:r>
          </w:p>
        </w:tc>
      </w:tr>
      <w:tr w:rsidR="00273490" w:rsidRPr="001701B8" w14:paraId="49E3EBEA" w14:textId="77777777" w:rsidTr="00A50CFB">
        <w:trPr>
          <w:cantSplit/>
          <w:jc w:val="center"/>
        </w:trPr>
        <w:tc>
          <w:tcPr>
            <w:tcW w:w="7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76218668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lastRenderedPageBreak/>
              <w:t>F006</w:t>
            </w:r>
          </w:p>
        </w:tc>
        <w:tc>
          <w:tcPr>
            <w:tcW w:w="2040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7F2E3106" w14:textId="5299DF05" w:rsidR="00273490" w:rsidRPr="00C21047" w:rsidRDefault="00774153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Boletim de Vacinas e Desparasitações</w:t>
            </w:r>
          </w:p>
        </w:tc>
        <w:tc>
          <w:tcPr>
            <w:tcW w:w="260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2A1BAD17" w14:textId="187202E9" w:rsidR="00273490" w:rsidRPr="00C21047" w:rsidRDefault="00FE7341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Registo do histórico de vacinas e desparasitações por paciente, incluindo data de toma, lote, tipo de vacina e cálculo automático da data prevista para a próxima dose.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02CC1337" w14:textId="54E07D95" w:rsidR="00273490" w:rsidRPr="00C21047" w:rsidRDefault="00EA1DCB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Interface para o Veterinário registar novas tomas de vacinas/desparasitantes e consultar o boletim completo do animal durante a consulta.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6A09DFDF" w14:textId="763558A0" w:rsidR="00273490" w:rsidRPr="00C21047" w:rsidRDefault="00254442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Visualização do "boletim digital" por parte do Cliente, permitindo consultar as vacinas que o seu animal já tomou e as datas das próximas tomas planeadas.</w:t>
            </w:r>
          </w:p>
        </w:tc>
        <w:tc>
          <w:tcPr>
            <w:tcW w:w="4875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17DE6561" w14:textId="624B8E1D" w:rsidR="00273490" w:rsidRPr="00C21047" w:rsidRDefault="00242B9D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Fica excluída a leitura automática de códigos de barras ou QR codes dos frascos das vacinas. Também não será feita integração com qualquer base de dados nacional de saúde animal.</w:t>
            </w:r>
          </w:p>
        </w:tc>
      </w:tr>
      <w:tr w:rsidR="00273490" w:rsidRPr="001701B8" w14:paraId="6105F043" w14:textId="77777777" w:rsidTr="00A50CFB">
        <w:trPr>
          <w:cantSplit/>
          <w:jc w:val="center"/>
        </w:trPr>
        <w:tc>
          <w:tcPr>
            <w:tcW w:w="7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7DE5A42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F007</w:t>
            </w:r>
          </w:p>
        </w:tc>
        <w:tc>
          <w:tcPr>
            <w:tcW w:w="2040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38395F2F" w14:textId="0152CF2B" w:rsidR="00273490" w:rsidRPr="001701B8" w:rsidRDefault="00774153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Gestão de internamento</w:t>
            </w:r>
            <w:r w:rsidR="00242B9D" w:rsidRPr="001701B8">
              <w:rPr>
                <w:sz w:val="16"/>
              </w:rPr>
              <w:t xml:space="preserve"> </w:t>
            </w:r>
            <w:r w:rsidRPr="001701B8">
              <w:rPr>
                <w:sz w:val="16"/>
              </w:rPr>
              <w:t>(Hospitalização)</w:t>
            </w:r>
          </w:p>
        </w:tc>
        <w:tc>
          <w:tcPr>
            <w:tcW w:w="260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0C055350" w14:textId="5EA9CDD8" w:rsidR="00273490" w:rsidRPr="00C21047" w:rsidRDefault="006C73A3" w:rsidP="00994F71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C21047">
              <w:rPr>
                <w:sz w:val="16"/>
                <w:szCs w:val="16"/>
              </w:rPr>
              <w:t>Controlo do estado dos animais internados, associação a um alojamento/jaula específico e acompanhamento do estado clínico (em observação, recobro, alta médica).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359D13F" w14:textId="6820FD62" w:rsidR="00273490" w:rsidRPr="00C21047" w:rsidRDefault="00F6576A" w:rsidP="00994F71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C21047">
              <w:rPr>
                <w:sz w:val="16"/>
                <w:szCs w:val="16"/>
              </w:rPr>
              <w:t>Painel (Dashboard) para a equipa d</w:t>
            </w:r>
            <w:r w:rsidR="00C01A04">
              <w:rPr>
                <w:sz w:val="16"/>
                <w:szCs w:val="16"/>
              </w:rPr>
              <w:t>a</w:t>
            </w:r>
            <w:r w:rsidRPr="00C21047">
              <w:rPr>
                <w:sz w:val="16"/>
                <w:szCs w:val="16"/>
              </w:rPr>
              <w:t xml:space="preserve"> clínica visualizar todos os animais atualmente internados, atualizar o seu estado clínico e registar a alta.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67BD25AA" w14:textId="77777777" w:rsidR="00273490" w:rsidRPr="00C21047" w:rsidRDefault="00273490" w:rsidP="00994F71">
            <w:pPr>
              <w:spacing w:after="0" w:line="240" w:lineRule="auto"/>
              <w:jc w:val="center"/>
            </w:pPr>
          </w:p>
        </w:tc>
        <w:tc>
          <w:tcPr>
            <w:tcW w:w="4875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5E5AEB68" w14:textId="04FE0169" w:rsidR="00273490" w:rsidRPr="00C21047" w:rsidRDefault="00C34092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O acompanhamento de internamento não será disponibilizado na aplicação mobile, pois, o contacto sobre animais internados será feito diretamente por via telefónica pela clínica. Ficam excluídas integrações com monitores de sinais vitais ou câmaras de videovigilância das jaulas.</w:t>
            </w:r>
          </w:p>
        </w:tc>
      </w:tr>
    </w:tbl>
    <w:p w14:paraId="30DEC104" w14:textId="77777777" w:rsidR="00273490" w:rsidRPr="001701B8" w:rsidRDefault="007017A3">
      <w:pPr>
        <w:keepNext/>
        <w:spacing w:before="160" w:line="240" w:lineRule="auto"/>
      </w:pPr>
      <w:r w:rsidRPr="001701B8">
        <w:rPr>
          <w:b/>
          <w:color w:val="17365D"/>
          <w:sz w:val="23"/>
        </w:rPr>
        <w:t>3. Limites transversais do sistema</w:t>
      </w:r>
    </w:p>
    <w:p w14:paraId="28AC8F00" w14:textId="77777777" w:rsidR="00861A34" w:rsidRDefault="00861A34"/>
    <w:tbl>
      <w:tblPr>
        <w:tblStyle w:val="MediumShading1-Accent3"/>
        <w:tblW w:w="0" w:type="auto"/>
        <w:shd w:val="clear" w:color="auto" w:fill="FFF2CC"/>
        <w:tblLook w:val="04A0" w:firstRow="1" w:lastRow="0" w:firstColumn="1" w:lastColumn="0" w:noHBand="0" w:noVBand="1"/>
      </w:tblPr>
      <w:tblGrid>
        <w:gridCol w:w="15118"/>
      </w:tblGrid>
      <w:tr w:rsidR="000679F1" w14:paraId="70E7CD30" w14:textId="77777777" w:rsidTr="00FE3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2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28" w:type="dxa"/>
            <w:shd w:val="clear" w:color="auto" w:fill="FFF2CC"/>
          </w:tcPr>
          <w:p w14:paraId="1A05F07E" w14:textId="3C292328" w:rsidR="000679F1" w:rsidRPr="00FE36F8" w:rsidRDefault="00FE36F8">
            <w:pPr>
              <w:rPr>
                <w:b w:val="0"/>
                <w:bCs w:val="0"/>
                <w:sz w:val="16"/>
                <w:szCs w:val="16"/>
              </w:rPr>
            </w:pPr>
            <w:r w:rsidRPr="00FE36F8">
              <w:rPr>
                <w:b w:val="0"/>
                <w:bCs w:val="0"/>
                <w:sz w:val="16"/>
                <w:szCs w:val="16"/>
              </w:rPr>
              <w:t>O Sistema de Gestão de Clínica Veterinária será desenvolvido e demonstrado num ambiente académico controlado, utilizando exclusivamente dados fictícios para fins de avaliação. Ficam fora do âmbito do projeto a colocação efetiva do sistema em produção numa clínica veterinária real, bem como a migração de dados históricos ou clínicos provenientes de aplicações de gestão veterinária anteriores. Estão excluídas integrações transversais com plataformas externas, nomeadamente bases de dados oficiais de registo animal (como o SIAC), fornecedores de identidade externos, portais da Autoridade Tributária, terminais de pagamento automático (TPA) ou serviços comerciais para envio automatizado de SMS/e-mail. Adicionalmente, a aplicação requer uma ligação constante à rede, não sendo garantido o seu funcionamento offline, e não suportará a integração com equipamentos de hardware especializado, tais como leitores de microchips, balanças ou equipamentos de diagnóstico por imagem.</w:t>
            </w:r>
          </w:p>
        </w:tc>
      </w:tr>
    </w:tbl>
    <w:p w14:paraId="72D0C70A" w14:textId="77777777" w:rsidR="000679F1" w:rsidRPr="00C21047" w:rsidRDefault="000679F1"/>
    <w:sectPr w:rsidR="000679F1" w:rsidRPr="00C21047" w:rsidSect="00034616">
      <w:footerReference w:type="default" r:id="rId11"/>
      <w:pgSz w:w="16838" w:h="11906" w:orient="landscape"/>
      <w:pgMar w:top="709" w:right="850" w:bottom="765" w:left="850" w:header="34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D9508E" w14:textId="77777777" w:rsidR="00405915" w:rsidRPr="001701B8" w:rsidRDefault="00405915">
      <w:pPr>
        <w:spacing w:after="0" w:line="240" w:lineRule="auto"/>
      </w:pPr>
      <w:r w:rsidRPr="001701B8">
        <w:separator/>
      </w:r>
    </w:p>
  </w:endnote>
  <w:endnote w:type="continuationSeparator" w:id="0">
    <w:p w14:paraId="49BC4A5E" w14:textId="77777777" w:rsidR="00405915" w:rsidRPr="001701B8" w:rsidRDefault="00405915">
      <w:pPr>
        <w:spacing w:after="0" w:line="240" w:lineRule="auto"/>
      </w:pPr>
      <w:r w:rsidRPr="001701B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84433" w14:textId="77777777" w:rsidR="004E1861" w:rsidRPr="001701B8" w:rsidRDefault="004E1861">
    <w:pPr>
      <w:jc w:val="right"/>
    </w:pPr>
    <w:r w:rsidRPr="001701B8">
      <w:rPr>
        <w:rFonts w:eastAsia="Arial"/>
        <w:color w:val="666666"/>
        <w:sz w:val="18"/>
      </w:rPr>
      <w:t xml:space="preserve">Página </w:t>
    </w:r>
    <w:r w:rsidRPr="001701B8">
      <w:rPr>
        <w:rFonts w:eastAsia="Arial"/>
        <w:color w:val="666666"/>
        <w:sz w:val="18"/>
      </w:rPr>
      <w:fldChar w:fldCharType="begin"/>
    </w:r>
    <w:r w:rsidRPr="001701B8">
      <w:rPr>
        <w:rFonts w:eastAsia="Arial"/>
        <w:color w:val="666666"/>
        <w:sz w:val="18"/>
      </w:rPr>
      <w:instrText>PAGE</w:instrText>
    </w:r>
    <w:r w:rsidRPr="001701B8">
      <w:rPr>
        <w:rFonts w:eastAsia="Arial"/>
        <w:color w:val="666666"/>
        <w:sz w:val="18"/>
      </w:rPr>
      <w:fldChar w:fldCharType="separate"/>
    </w:r>
    <w:r w:rsidRPr="001701B8">
      <w:rPr>
        <w:rFonts w:eastAsia="Arial"/>
        <w:color w:val="666666"/>
        <w:sz w:val="18"/>
      </w:rPr>
      <w:t>1</w:t>
    </w:r>
    <w:r w:rsidRPr="001701B8">
      <w:rPr>
        <w:rFonts w:eastAsia="Arial"/>
        <w:color w:val="666666"/>
        <w:sz w:val="18"/>
      </w:rPr>
      <w:fldChar w:fldCharType="end"/>
    </w:r>
    <w:r w:rsidRPr="001701B8">
      <w:rPr>
        <w:rFonts w:eastAsia="Arial"/>
        <w:color w:val="666666"/>
        <w:sz w:val="18"/>
      </w:rPr>
      <w:t xml:space="preserve"> de </w:t>
    </w:r>
    <w:r w:rsidRPr="001701B8">
      <w:rPr>
        <w:rFonts w:eastAsia="Arial"/>
        <w:color w:val="666666"/>
        <w:sz w:val="18"/>
      </w:rPr>
      <w:fldChar w:fldCharType="begin"/>
    </w:r>
    <w:r w:rsidRPr="001701B8">
      <w:rPr>
        <w:rFonts w:eastAsia="Arial"/>
        <w:color w:val="666666"/>
        <w:sz w:val="18"/>
      </w:rPr>
      <w:instrText>NUMPAGES</w:instrText>
    </w:r>
    <w:r w:rsidRPr="001701B8">
      <w:rPr>
        <w:rFonts w:eastAsia="Arial"/>
        <w:color w:val="666666"/>
        <w:sz w:val="18"/>
      </w:rPr>
      <w:fldChar w:fldCharType="separate"/>
    </w:r>
    <w:r w:rsidRPr="001701B8">
      <w:rPr>
        <w:rFonts w:eastAsia="Arial"/>
        <w:color w:val="666666"/>
        <w:sz w:val="18"/>
      </w:rPr>
      <w:t>1</w:t>
    </w:r>
    <w:r w:rsidRPr="001701B8">
      <w:rPr>
        <w:rFonts w:eastAsia="Arial"/>
        <w:color w:val="666666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1E7222" w14:textId="77777777" w:rsidR="00405915" w:rsidRPr="001701B8" w:rsidRDefault="00405915">
      <w:pPr>
        <w:spacing w:after="0" w:line="240" w:lineRule="auto"/>
      </w:pPr>
      <w:r w:rsidRPr="001701B8">
        <w:separator/>
      </w:r>
    </w:p>
  </w:footnote>
  <w:footnote w:type="continuationSeparator" w:id="0">
    <w:p w14:paraId="31969579" w14:textId="77777777" w:rsidR="00405915" w:rsidRPr="001701B8" w:rsidRDefault="00405915">
      <w:pPr>
        <w:spacing w:after="0" w:line="240" w:lineRule="auto"/>
      </w:pPr>
      <w:r w:rsidRPr="001701B8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1840090">
    <w:abstractNumId w:val="2"/>
  </w:num>
  <w:num w:numId="2" w16cid:durableId="1678075329">
    <w:abstractNumId w:val="4"/>
  </w:num>
  <w:num w:numId="3" w16cid:durableId="1926062218">
    <w:abstractNumId w:val="7"/>
  </w:num>
  <w:num w:numId="4" w16cid:durableId="2120952383">
    <w:abstractNumId w:val="5"/>
  </w:num>
  <w:num w:numId="5" w16cid:durableId="216818260">
    <w:abstractNumId w:val="1"/>
  </w:num>
  <w:num w:numId="6" w16cid:durableId="3018126">
    <w:abstractNumId w:val="8"/>
  </w:num>
  <w:num w:numId="7" w16cid:durableId="567765005">
    <w:abstractNumId w:val="6"/>
  </w:num>
  <w:num w:numId="8" w16cid:durableId="599409056">
    <w:abstractNumId w:val="3"/>
  </w:num>
  <w:num w:numId="9" w16cid:durableId="79876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66CC"/>
    <w:rsid w:val="0003067E"/>
    <w:rsid w:val="00031AB4"/>
    <w:rsid w:val="00034616"/>
    <w:rsid w:val="0006063C"/>
    <w:rsid w:val="0006540B"/>
    <w:rsid w:val="000679F1"/>
    <w:rsid w:val="0008587E"/>
    <w:rsid w:val="00086119"/>
    <w:rsid w:val="000B2621"/>
    <w:rsid w:val="000B490C"/>
    <w:rsid w:val="000B4C71"/>
    <w:rsid w:val="000B7383"/>
    <w:rsid w:val="000C5BDC"/>
    <w:rsid w:val="000D3148"/>
    <w:rsid w:val="000F01D2"/>
    <w:rsid w:val="000F37E9"/>
    <w:rsid w:val="000F4E61"/>
    <w:rsid w:val="00102D0A"/>
    <w:rsid w:val="00137816"/>
    <w:rsid w:val="00146BE4"/>
    <w:rsid w:val="0015074B"/>
    <w:rsid w:val="00163538"/>
    <w:rsid w:val="001701B8"/>
    <w:rsid w:val="00175E13"/>
    <w:rsid w:val="0017777F"/>
    <w:rsid w:val="00182575"/>
    <w:rsid w:val="00183A9E"/>
    <w:rsid w:val="001876DE"/>
    <w:rsid w:val="001939DA"/>
    <w:rsid w:val="001A0111"/>
    <w:rsid w:val="001A0499"/>
    <w:rsid w:val="001A5459"/>
    <w:rsid w:val="001A5F2A"/>
    <w:rsid w:val="001A7451"/>
    <w:rsid w:val="001B4ABF"/>
    <w:rsid w:val="001C33C2"/>
    <w:rsid w:val="001D2BE4"/>
    <w:rsid w:val="001D4095"/>
    <w:rsid w:val="001E2E44"/>
    <w:rsid w:val="001F37A7"/>
    <w:rsid w:val="001F5DD6"/>
    <w:rsid w:val="0020082D"/>
    <w:rsid w:val="00226E71"/>
    <w:rsid w:val="00240251"/>
    <w:rsid w:val="00242B9D"/>
    <w:rsid w:val="00254442"/>
    <w:rsid w:val="00273490"/>
    <w:rsid w:val="00295C83"/>
    <w:rsid w:val="0029639D"/>
    <w:rsid w:val="002A29E7"/>
    <w:rsid w:val="002B61B3"/>
    <w:rsid w:val="002B6867"/>
    <w:rsid w:val="002E5510"/>
    <w:rsid w:val="002E6DFB"/>
    <w:rsid w:val="002E7BD3"/>
    <w:rsid w:val="002F7216"/>
    <w:rsid w:val="00322BA3"/>
    <w:rsid w:val="003263C4"/>
    <w:rsid w:val="00326F90"/>
    <w:rsid w:val="003375F8"/>
    <w:rsid w:val="00353EFB"/>
    <w:rsid w:val="003625E1"/>
    <w:rsid w:val="003B17B5"/>
    <w:rsid w:val="003C1ECE"/>
    <w:rsid w:val="003C5934"/>
    <w:rsid w:val="003C5DA1"/>
    <w:rsid w:val="003E026F"/>
    <w:rsid w:val="003E0C84"/>
    <w:rsid w:val="003E1545"/>
    <w:rsid w:val="00405915"/>
    <w:rsid w:val="00411C31"/>
    <w:rsid w:val="00414F42"/>
    <w:rsid w:val="00436409"/>
    <w:rsid w:val="004453F5"/>
    <w:rsid w:val="00445879"/>
    <w:rsid w:val="00446E1B"/>
    <w:rsid w:val="00455537"/>
    <w:rsid w:val="00460CB1"/>
    <w:rsid w:val="00467B81"/>
    <w:rsid w:val="0047634E"/>
    <w:rsid w:val="00480C17"/>
    <w:rsid w:val="00481608"/>
    <w:rsid w:val="004866A1"/>
    <w:rsid w:val="00494A5F"/>
    <w:rsid w:val="004A77B7"/>
    <w:rsid w:val="004B7F79"/>
    <w:rsid w:val="004C68FA"/>
    <w:rsid w:val="004D013C"/>
    <w:rsid w:val="004D0318"/>
    <w:rsid w:val="004D5140"/>
    <w:rsid w:val="004E1861"/>
    <w:rsid w:val="004F4036"/>
    <w:rsid w:val="004F43AD"/>
    <w:rsid w:val="004F722B"/>
    <w:rsid w:val="004F7DA0"/>
    <w:rsid w:val="0051070F"/>
    <w:rsid w:val="0051192D"/>
    <w:rsid w:val="00516DDB"/>
    <w:rsid w:val="0053083E"/>
    <w:rsid w:val="005419BE"/>
    <w:rsid w:val="0055383A"/>
    <w:rsid w:val="00564A0E"/>
    <w:rsid w:val="005761DC"/>
    <w:rsid w:val="00591222"/>
    <w:rsid w:val="0059473E"/>
    <w:rsid w:val="005D0A81"/>
    <w:rsid w:val="005E61E2"/>
    <w:rsid w:val="005E7B6B"/>
    <w:rsid w:val="005F1A34"/>
    <w:rsid w:val="005F2B22"/>
    <w:rsid w:val="005F4C73"/>
    <w:rsid w:val="0061258A"/>
    <w:rsid w:val="00642452"/>
    <w:rsid w:val="00647293"/>
    <w:rsid w:val="00680CEC"/>
    <w:rsid w:val="00691A66"/>
    <w:rsid w:val="006935EE"/>
    <w:rsid w:val="0069451F"/>
    <w:rsid w:val="006A5FC3"/>
    <w:rsid w:val="006B07B2"/>
    <w:rsid w:val="006B70E3"/>
    <w:rsid w:val="006C264F"/>
    <w:rsid w:val="006C73A3"/>
    <w:rsid w:val="006E204E"/>
    <w:rsid w:val="006F1DD8"/>
    <w:rsid w:val="006F5D7F"/>
    <w:rsid w:val="00701725"/>
    <w:rsid w:val="007017A3"/>
    <w:rsid w:val="00703940"/>
    <w:rsid w:val="0071153E"/>
    <w:rsid w:val="0071199A"/>
    <w:rsid w:val="00715D3A"/>
    <w:rsid w:val="007307B6"/>
    <w:rsid w:val="00736396"/>
    <w:rsid w:val="007555BB"/>
    <w:rsid w:val="00756723"/>
    <w:rsid w:val="007626AA"/>
    <w:rsid w:val="00774153"/>
    <w:rsid w:val="0078047A"/>
    <w:rsid w:val="0079381E"/>
    <w:rsid w:val="007976C9"/>
    <w:rsid w:val="007A1C18"/>
    <w:rsid w:val="007B0D54"/>
    <w:rsid w:val="007C28E3"/>
    <w:rsid w:val="007C41DE"/>
    <w:rsid w:val="007D5FEE"/>
    <w:rsid w:val="007E2813"/>
    <w:rsid w:val="007F4156"/>
    <w:rsid w:val="00813AE9"/>
    <w:rsid w:val="00813B47"/>
    <w:rsid w:val="008239BB"/>
    <w:rsid w:val="00841629"/>
    <w:rsid w:val="00846B42"/>
    <w:rsid w:val="0085239C"/>
    <w:rsid w:val="00855BEA"/>
    <w:rsid w:val="00861A34"/>
    <w:rsid w:val="00862E9D"/>
    <w:rsid w:val="008707C1"/>
    <w:rsid w:val="008732D4"/>
    <w:rsid w:val="008927C1"/>
    <w:rsid w:val="00895909"/>
    <w:rsid w:val="008A01EA"/>
    <w:rsid w:val="008A54D7"/>
    <w:rsid w:val="008A75E8"/>
    <w:rsid w:val="008B148C"/>
    <w:rsid w:val="008B1A11"/>
    <w:rsid w:val="008B238E"/>
    <w:rsid w:val="008C4CC9"/>
    <w:rsid w:val="008C5FA7"/>
    <w:rsid w:val="008D0CCF"/>
    <w:rsid w:val="008D6639"/>
    <w:rsid w:val="009077F5"/>
    <w:rsid w:val="00907CED"/>
    <w:rsid w:val="0091276C"/>
    <w:rsid w:val="00913CFD"/>
    <w:rsid w:val="00914F21"/>
    <w:rsid w:val="0093199E"/>
    <w:rsid w:val="00933E44"/>
    <w:rsid w:val="009364C1"/>
    <w:rsid w:val="00943DE4"/>
    <w:rsid w:val="00953546"/>
    <w:rsid w:val="00956DB3"/>
    <w:rsid w:val="0095721F"/>
    <w:rsid w:val="0096170D"/>
    <w:rsid w:val="00964785"/>
    <w:rsid w:val="009729CC"/>
    <w:rsid w:val="0098204A"/>
    <w:rsid w:val="00986EDA"/>
    <w:rsid w:val="00994F71"/>
    <w:rsid w:val="009B4100"/>
    <w:rsid w:val="009B7416"/>
    <w:rsid w:val="009D540F"/>
    <w:rsid w:val="009F04BF"/>
    <w:rsid w:val="00A221FD"/>
    <w:rsid w:val="00A24033"/>
    <w:rsid w:val="00A366C0"/>
    <w:rsid w:val="00A50CFB"/>
    <w:rsid w:val="00A55080"/>
    <w:rsid w:val="00A564DD"/>
    <w:rsid w:val="00A67E8F"/>
    <w:rsid w:val="00AA1D8D"/>
    <w:rsid w:val="00AA6F8B"/>
    <w:rsid w:val="00AB1831"/>
    <w:rsid w:val="00AB1EB2"/>
    <w:rsid w:val="00AC02B8"/>
    <w:rsid w:val="00AE6477"/>
    <w:rsid w:val="00AE7767"/>
    <w:rsid w:val="00AF099C"/>
    <w:rsid w:val="00AF6A0E"/>
    <w:rsid w:val="00B00053"/>
    <w:rsid w:val="00B07D80"/>
    <w:rsid w:val="00B27DE1"/>
    <w:rsid w:val="00B3294B"/>
    <w:rsid w:val="00B339F3"/>
    <w:rsid w:val="00B35990"/>
    <w:rsid w:val="00B4760A"/>
    <w:rsid w:val="00B47730"/>
    <w:rsid w:val="00B54CDE"/>
    <w:rsid w:val="00B645AA"/>
    <w:rsid w:val="00B66569"/>
    <w:rsid w:val="00B7315A"/>
    <w:rsid w:val="00B96EB3"/>
    <w:rsid w:val="00BC134C"/>
    <w:rsid w:val="00BC3613"/>
    <w:rsid w:val="00BC5206"/>
    <w:rsid w:val="00BD35D8"/>
    <w:rsid w:val="00BD65A0"/>
    <w:rsid w:val="00BE6195"/>
    <w:rsid w:val="00C01A04"/>
    <w:rsid w:val="00C0274F"/>
    <w:rsid w:val="00C108E9"/>
    <w:rsid w:val="00C135D4"/>
    <w:rsid w:val="00C1419B"/>
    <w:rsid w:val="00C21047"/>
    <w:rsid w:val="00C2385A"/>
    <w:rsid w:val="00C25686"/>
    <w:rsid w:val="00C308EE"/>
    <w:rsid w:val="00C31394"/>
    <w:rsid w:val="00C34092"/>
    <w:rsid w:val="00C3436D"/>
    <w:rsid w:val="00C42939"/>
    <w:rsid w:val="00C52592"/>
    <w:rsid w:val="00C564A8"/>
    <w:rsid w:val="00C70B32"/>
    <w:rsid w:val="00C7394A"/>
    <w:rsid w:val="00C75007"/>
    <w:rsid w:val="00C76F5B"/>
    <w:rsid w:val="00C851F2"/>
    <w:rsid w:val="00CB0664"/>
    <w:rsid w:val="00CC7CFE"/>
    <w:rsid w:val="00CD1522"/>
    <w:rsid w:val="00CD2821"/>
    <w:rsid w:val="00CE2DC1"/>
    <w:rsid w:val="00CF4A62"/>
    <w:rsid w:val="00D01B7C"/>
    <w:rsid w:val="00D06CBD"/>
    <w:rsid w:val="00D07C0B"/>
    <w:rsid w:val="00D1657F"/>
    <w:rsid w:val="00D16EF5"/>
    <w:rsid w:val="00D2355B"/>
    <w:rsid w:val="00D27A1E"/>
    <w:rsid w:val="00D42594"/>
    <w:rsid w:val="00D43399"/>
    <w:rsid w:val="00D460B3"/>
    <w:rsid w:val="00D463FA"/>
    <w:rsid w:val="00D5119C"/>
    <w:rsid w:val="00D561A7"/>
    <w:rsid w:val="00D566E4"/>
    <w:rsid w:val="00D64A31"/>
    <w:rsid w:val="00D84D81"/>
    <w:rsid w:val="00DD0888"/>
    <w:rsid w:val="00DD20BA"/>
    <w:rsid w:val="00E00283"/>
    <w:rsid w:val="00E00851"/>
    <w:rsid w:val="00E05882"/>
    <w:rsid w:val="00E24DC5"/>
    <w:rsid w:val="00E45255"/>
    <w:rsid w:val="00E56FF2"/>
    <w:rsid w:val="00E602E6"/>
    <w:rsid w:val="00E61A24"/>
    <w:rsid w:val="00E632BD"/>
    <w:rsid w:val="00E63B87"/>
    <w:rsid w:val="00E764DE"/>
    <w:rsid w:val="00E94887"/>
    <w:rsid w:val="00E96A56"/>
    <w:rsid w:val="00EA1DCB"/>
    <w:rsid w:val="00EB3F7B"/>
    <w:rsid w:val="00EB5A2D"/>
    <w:rsid w:val="00EB6D60"/>
    <w:rsid w:val="00EC6894"/>
    <w:rsid w:val="00ED211F"/>
    <w:rsid w:val="00ED5191"/>
    <w:rsid w:val="00EE2776"/>
    <w:rsid w:val="00EF636D"/>
    <w:rsid w:val="00EF7F82"/>
    <w:rsid w:val="00F046E7"/>
    <w:rsid w:val="00F073A2"/>
    <w:rsid w:val="00F178B1"/>
    <w:rsid w:val="00F17CE3"/>
    <w:rsid w:val="00F216B7"/>
    <w:rsid w:val="00F44A13"/>
    <w:rsid w:val="00F51734"/>
    <w:rsid w:val="00F6576A"/>
    <w:rsid w:val="00F80300"/>
    <w:rsid w:val="00F91AE7"/>
    <w:rsid w:val="00FA1CD4"/>
    <w:rsid w:val="00FA2C94"/>
    <w:rsid w:val="00FA3F37"/>
    <w:rsid w:val="00FB2C7C"/>
    <w:rsid w:val="00FB7C37"/>
    <w:rsid w:val="00FC0D58"/>
    <w:rsid w:val="00FC1701"/>
    <w:rsid w:val="00FC693F"/>
    <w:rsid w:val="00FD1C44"/>
    <w:rsid w:val="00FD5477"/>
    <w:rsid w:val="00FE36F8"/>
    <w:rsid w:val="00FE7341"/>
    <w:rsid w:val="00FF2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8418CF"/>
  <w14:defaultImageDpi w14:val="300"/>
  <w15:docId w15:val="{2C31A1BA-29B1-4D6C-A94D-DE220C887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6CC"/>
    <w:pPr>
      <w:spacing w:after="100" w:line="252" w:lineRule="auto"/>
    </w:pPr>
    <w:rPr>
      <w:rFonts w:ascii="Calibri" w:eastAsia="Calibri" w:hAnsi="Calibri" w:cs="Calibri"/>
      <w:color w:val="000000"/>
      <w:sz w:val="21"/>
      <w:lang w:val="pt-PT"/>
    </w:rPr>
  </w:style>
  <w:style w:type="paragraph" w:styleId="Heading1">
    <w:name w:val="heading 1"/>
    <w:basedOn w:val="Normal"/>
    <w:next w:val="Normal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4F72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F722B"/>
    <w:rPr>
      <w:rFonts w:ascii="Calibri" w:eastAsia="Calibri" w:hAnsi="Calibri" w:cs="Calibri"/>
      <w:color w:val="000000"/>
      <w:sz w:val="21"/>
      <w:lang w:val="pt-PT"/>
    </w:rPr>
  </w:style>
  <w:style w:type="paragraph" w:styleId="Footer">
    <w:name w:val="footer"/>
    <w:basedOn w:val="Normal"/>
    <w:link w:val="FooterChar"/>
    <w:uiPriority w:val="99"/>
    <w:semiHidden/>
    <w:unhideWhenUsed/>
    <w:rsid w:val="004F72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4F722B"/>
    <w:rPr>
      <w:rFonts w:ascii="Calibri" w:eastAsia="Calibri" w:hAnsi="Calibri" w:cs="Calibri"/>
      <w:color w:val="000000"/>
      <w:sz w:val="21"/>
      <w:lang w:val="pt-PT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8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1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abealhoCarter">
    <w:name w:val="Cabeçalho Caráter"/>
    <w:basedOn w:val="DefaultParagraphFont"/>
    <w:uiPriority w:val="99"/>
    <w:rsid w:val="001701B8"/>
  </w:style>
  <w:style w:type="character" w:customStyle="1" w:styleId="RodapCarter">
    <w:name w:val="Rodapé Caráter"/>
    <w:basedOn w:val="DefaultParagraphFont"/>
    <w:uiPriority w:val="99"/>
    <w:rsid w:val="001701B8"/>
  </w:style>
  <w:style w:type="character" w:customStyle="1" w:styleId="Ttulo1Carter">
    <w:name w:val="Título 1 Caráter"/>
    <w:basedOn w:val="DefaultParagraphFont"/>
    <w:uiPriority w:val="9"/>
    <w:rsid w:val="001701B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DefaultParagraphFont"/>
    <w:uiPriority w:val="9"/>
    <w:rsid w:val="001701B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DefaultParagraphFont"/>
    <w:uiPriority w:val="9"/>
    <w:rsid w:val="001701B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ter">
    <w:name w:val="Título Caráter"/>
    <w:basedOn w:val="DefaultParagraphFont"/>
    <w:uiPriority w:val="10"/>
    <w:rsid w:val="001701B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ter">
    <w:name w:val="Subtítulo Caráter"/>
    <w:basedOn w:val="DefaultParagraphFont"/>
    <w:uiPriority w:val="11"/>
    <w:rsid w:val="001701B8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orpodetextoCarter">
    <w:name w:val="Corpo de texto Caráter"/>
    <w:basedOn w:val="DefaultParagraphFont"/>
    <w:uiPriority w:val="99"/>
    <w:rsid w:val="001701B8"/>
  </w:style>
  <w:style w:type="character" w:customStyle="1" w:styleId="Corpodetexto2Carter">
    <w:name w:val="Corpo de texto 2 Caráter"/>
    <w:basedOn w:val="DefaultParagraphFont"/>
    <w:uiPriority w:val="99"/>
    <w:rsid w:val="001701B8"/>
  </w:style>
  <w:style w:type="character" w:customStyle="1" w:styleId="Corpodetexto3Carter">
    <w:name w:val="Corpo de texto 3 Caráter"/>
    <w:basedOn w:val="DefaultParagraphFont"/>
    <w:uiPriority w:val="99"/>
    <w:rsid w:val="001701B8"/>
    <w:rPr>
      <w:sz w:val="16"/>
      <w:szCs w:val="16"/>
    </w:rPr>
  </w:style>
  <w:style w:type="character" w:customStyle="1" w:styleId="TextodemacroCarter">
    <w:name w:val="Texto de macro Caráter"/>
    <w:basedOn w:val="DefaultParagraphFont"/>
    <w:uiPriority w:val="99"/>
    <w:rsid w:val="001701B8"/>
    <w:rPr>
      <w:rFonts w:ascii="Courier" w:hAnsi="Courier"/>
      <w:sz w:val="20"/>
      <w:szCs w:val="20"/>
    </w:rPr>
  </w:style>
  <w:style w:type="character" w:customStyle="1" w:styleId="CitaoCarter">
    <w:name w:val="Citação Caráter"/>
    <w:basedOn w:val="DefaultParagraphFont"/>
    <w:uiPriority w:val="29"/>
    <w:rsid w:val="001701B8"/>
    <w:rPr>
      <w:i/>
      <w:iCs/>
      <w:color w:val="000000" w:themeColor="text1"/>
    </w:rPr>
  </w:style>
  <w:style w:type="character" w:customStyle="1" w:styleId="Ttulo4Carter">
    <w:name w:val="Título 4 Caráter"/>
    <w:basedOn w:val="DefaultParagraphFont"/>
    <w:uiPriority w:val="9"/>
    <w:semiHidden/>
    <w:rsid w:val="001701B8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DefaultParagraphFont"/>
    <w:uiPriority w:val="9"/>
    <w:semiHidden/>
    <w:rsid w:val="001701B8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DefaultParagraphFont"/>
    <w:uiPriority w:val="9"/>
    <w:semiHidden/>
    <w:rsid w:val="001701B8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DefaultParagraphFont"/>
    <w:uiPriority w:val="9"/>
    <w:semiHidden/>
    <w:rsid w:val="001701B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DefaultParagraphFont"/>
    <w:uiPriority w:val="9"/>
    <w:semiHidden/>
    <w:rsid w:val="001701B8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DefaultParagraphFont"/>
    <w:uiPriority w:val="9"/>
    <w:semiHidden/>
    <w:rsid w:val="001701B8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CitaoIntensaCarter">
    <w:name w:val="Citação Intensa Caráter"/>
    <w:basedOn w:val="DefaultParagraphFont"/>
    <w:uiPriority w:val="30"/>
    <w:rsid w:val="001701B8"/>
    <w:rPr>
      <w:b/>
      <w:bCs/>
      <w:i/>
      <w:iCs/>
      <w:color w:val="4F81BD" w:themeColor="accent1"/>
    </w:rPr>
  </w:style>
  <w:style w:type="character" w:customStyle="1" w:styleId="CabealhoCarter1">
    <w:name w:val="Cabeçalho Caráter1"/>
    <w:basedOn w:val="DefaultParagraphFont"/>
    <w:uiPriority w:val="99"/>
    <w:semiHidden/>
    <w:rsid w:val="00994F71"/>
    <w:rPr>
      <w:rFonts w:ascii="Calibri" w:eastAsia="Calibri" w:hAnsi="Calibri" w:cs="Calibri"/>
      <w:color w:val="000000"/>
      <w:sz w:val="21"/>
      <w:lang w:val="pt-PT"/>
    </w:rPr>
  </w:style>
  <w:style w:type="character" w:customStyle="1" w:styleId="RodapCarter1">
    <w:name w:val="Rodapé Caráter1"/>
    <w:basedOn w:val="DefaultParagraphFont"/>
    <w:uiPriority w:val="99"/>
    <w:semiHidden/>
    <w:rsid w:val="00994F71"/>
    <w:rPr>
      <w:rFonts w:ascii="Calibri" w:eastAsia="Calibri" w:hAnsi="Calibri" w:cs="Calibri"/>
      <w:color w:val="000000"/>
      <w:sz w:val="21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3B981485C9E24DAE651C97D9FBC267" ma:contentTypeVersion="3" ma:contentTypeDescription="Create a new document." ma:contentTypeScope="" ma:versionID="81e1889baf096e0f1fabc7e628f510b3">
  <xsd:schema xmlns:xsd="http://www.w3.org/2001/XMLSchema" xmlns:xs="http://www.w3.org/2001/XMLSchema" xmlns:p="http://schemas.microsoft.com/office/2006/metadata/properties" xmlns:ns2="32f33a6e-f018-4796-a6d6-b8c30f0661e9" targetNamespace="http://schemas.microsoft.com/office/2006/metadata/properties" ma:root="true" ma:fieldsID="4b8b816b6954550eb9ea5c593f5cc868" ns2:_="">
    <xsd:import namespace="32f33a6e-f018-4796-a6d6-b8c30f0661e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f33a6e-f018-4796-a6d6-b8c30f0661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8880C9-3F30-41C9-9451-87890F2B30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f33a6e-f018-4796-a6d6-b8c30f0661e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BD97250-3DBE-432E-A6D0-256DFA5F352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89850B7-A66C-4F90-B157-00E91C0D1D7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CF86EF6-846F-47B6-8A00-0962592225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899</Words>
  <Characters>5129</Characters>
  <Application>Microsoft Office Word</Application>
  <DocSecurity>0</DocSecurity>
  <Lines>42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Declaração de Âmbito — template obrigatório</vt:lpstr>
      <vt:lpstr/>
    </vt:vector>
  </TitlesOfParts>
  <Manager/>
  <Company/>
  <LinksUpToDate>false</LinksUpToDate>
  <CharactersWithSpaces>6016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 de Âmbito — template obrigatório</dc:title>
  <dc:subject>Laboratório de Desenvolvimento de Software</dc:subject>
  <dc:creator>Docente da Unidade Curricular</dc:creator>
  <cp:keywords>LDS, declaração de âmbito, template</cp:keywords>
  <dc:description>Template obrigatório com dados de exemplo e instruções pedagógicas.</dc:description>
  <cp:lastModifiedBy>Ivan Cristiano Silva Mendes</cp:lastModifiedBy>
  <cp:revision>30</cp:revision>
  <dcterms:created xsi:type="dcterms:W3CDTF">2013-12-24T07:15:00Z</dcterms:created>
  <dcterms:modified xsi:type="dcterms:W3CDTF">2026-10-01T23:05:00Z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0x010100293B981485C9E24DAE651C97D9FBC267</vt:lpwstr>
  </property>
</Properties>
</file>