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5734F" w14:textId="77777777" w:rsidR="00273490" w:rsidRPr="001701B8" w:rsidRDefault="007017A3">
      <w:pPr>
        <w:spacing w:before="160" w:after="80" w:line="240" w:lineRule="auto"/>
        <w:jc w:val="center"/>
      </w:pPr>
      <w:r w:rsidRPr="001701B8">
        <w:rPr>
          <w:b/>
          <w:color w:val="2E75B6"/>
          <w:sz w:val="17"/>
        </w:rPr>
        <w:t>LABORATÓRIO DE DESENVOLVIMENTO DE SOFTWARE</w:t>
      </w:r>
    </w:p>
    <w:p w14:paraId="7A25974E" w14:textId="77777777" w:rsidR="00273490" w:rsidRPr="001701B8" w:rsidRDefault="007017A3">
      <w:pPr>
        <w:spacing w:after="200"/>
        <w:jc w:val="center"/>
      </w:pPr>
      <w:r w:rsidRPr="001701B8">
        <w:t>DECLARAÇÃO DE ÂMBITO</w:t>
      </w:r>
    </w:p>
    <w:p w14:paraId="0F2A83F9" w14:textId="77777777" w:rsidR="00273490" w:rsidRPr="001701B8" w:rsidRDefault="007017A3">
      <w:pPr>
        <w:keepNext/>
        <w:spacing w:before="160" w:line="240" w:lineRule="auto"/>
      </w:pPr>
      <w:r w:rsidRPr="001701B8">
        <w:rPr>
          <w:b/>
          <w:color w:val="17365D"/>
          <w:sz w:val="23"/>
        </w:rPr>
        <w:t>1. Identificação do sistema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2188"/>
      </w:tblGrid>
      <w:tr w:rsidR="00273490" w:rsidRPr="001701B8" w14:paraId="6934F4BF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5AC04" w14:textId="77777777" w:rsidR="00273490" w:rsidRPr="001701B8" w:rsidRDefault="007017A3">
            <w:pPr>
              <w:spacing w:after="0" w:line="240" w:lineRule="auto"/>
            </w:pPr>
            <w:r w:rsidRPr="001701B8">
              <w:rPr>
                <w:b/>
                <w:color w:val="17365D"/>
                <w:sz w:val="19"/>
              </w:rPr>
              <w:t>Grupo</w:t>
            </w:r>
          </w:p>
        </w:tc>
        <w:tc>
          <w:tcPr>
            <w:tcW w:w="121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4F702" w14:textId="60188ED1" w:rsidR="00273490" w:rsidRPr="001701B8" w:rsidRDefault="007017A3">
            <w:pPr>
              <w:spacing w:after="0" w:line="240" w:lineRule="auto"/>
            </w:pPr>
            <w:r w:rsidRPr="001701B8">
              <w:rPr>
                <w:sz w:val="19"/>
              </w:rPr>
              <w:t>G</w:t>
            </w:r>
            <w:r w:rsidR="00AF2E19">
              <w:rPr>
                <w:sz w:val="19"/>
              </w:rPr>
              <w:t>08</w:t>
            </w:r>
          </w:p>
        </w:tc>
      </w:tr>
      <w:tr w:rsidR="00273490" w:rsidRPr="001701B8" w14:paraId="2588893C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E2851" w14:textId="77777777" w:rsidR="00273490" w:rsidRPr="001701B8" w:rsidRDefault="007017A3">
            <w:pPr>
              <w:spacing w:after="0" w:line="240" w:lineRule="auto"/>
            </w:pPr>
            <w:r w:rsidRPr="001701B8">
              <w:rPr>
                <w:b/>
                <w:color w:val="17365D"/>
                <w:sz w:val="19"/>
              </w:rPr>
              <w:t>Designação do sistema</w:t>
            </w:r>
          </w:p>
        </w:tc>
        <w:tc>
          <w:tcPr>
            <w:tcW w:w="121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D789A" w14:textId="2E31EFCA" w:rsidR="00273490" w:rsidRPr="001701B8" w:rsidRDefault="00F178B1">
            <w:pPr>
              <w:spacing w:after="0" w:line="240" w:lineRule="auto"/>
            </w:pPr>
            <w:r w:rsidRPr="001701B8">
              <w:rPr>
                <w:sz w:val="19"/>
              </w:rPr>
              <w:t>G</w:t>
            </w:r>
            <w:r w:rsidR="00C52592" w:rsidRPr="001701B8">
              <w:rPr>
                <w:sz w:val="19"/>
              </w:rPr>
              <w:t>est</w:t>
            </w:r>
            <w:r w:rsidR="00AF099C" w:rsidRPr="001701B8">
              <w:rPr>
                <w:sz w:val="19"/>
              </w:rPr>
              <w:t>ã</w:t>
            </w:r>
            <w:r w:rsidR="007F4156" w:rsidRPr="001701B8">
              <w:rPr>
                <w:sz w:val="19"/>
              </w:rPr>
              <w:t xml:space="preserve">o </w:t>
            </w:r>
            <w:r w:rsidR="00C3436D" w:rsidRPr="001701B8">
              <w:rPr>
                <w:sz w:val="19"/>
              </w:rPr>
              <w:t xml:space="preserve">de </w:t>
            </w:r>
            <w:r w:rsidR="00B35990" w:rsidRPr="001701B8">
              <w:rPr>
                <w:sz w:val="19"/>
              </w:rPr>
              <w:t>Clínica</w:t>
            </w:r>
            <w:r w:rsidR="006C264F" w:rsidRPr="001701B8">
              <w:rPr>
                <w:sz w:val="19"/>
              </w:rPr>
              <w:t xml:space="preserve"> </w:t>
            </w:r>
            <w:r w:rsidR="0017777F" w:rsidRPr="001701B8">
              <w:rPr>
                <w:sz w:val="19"/>
              </w:rPr>
              <w:t>Veterinária</w:t>
            </w:r>
          </w:p>
        </w:tc>
      </w:tr>
      <w:tr w:rsidR="00273490" w:rsidRPr="001701B8" w14:paraId="02BE49DC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57BBF" w14:textId="77777777" w:rsidR="00273490" w:rsidRPr="001701B8" w:rsidRDefault="007017A3">
            <w:pPr>
              <w:spacing w:after="0" w:line="240" w:lineRule="auto"/>
            </w:pPr>
            <w:r w:rsidRPr="001701B8">
              <w:rPr>
                <w:b/>
                <w:color w:val="17365D"/>
                <w:sz w:val="19"/>
              </w:rPr>
              <w:t>Proposta de Sistema de referência</w:t>
            </w:r>
          </w:p>
        </w:tc>
        <w:tc>
          <w:tcPr>
            <w:tcW w:w="121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903AA" w14:textId="5A50EA16" w:rsidR="00273490" w:rsidRPr="00C21047" w:rsidRDefault="00E96A56">
            <w:pPr>
              <w:spacing w:after="0" w:line="240" w:lineRule="auto"/>
            </w:pPr>
            <w:r w:rsidRPr="00E96A56">
              <w:rPr>
                <w:sz w:val="19"/>
              </w:rPr>
              <w:t>m1-proposta-sistema-v0</w:t>
            </w:r>
            <w:r w:rsidR="00897634">
              <w:rPr>
                <w:sz w:val="19"/>
              </w:rPr>
              <w:t>2</w:t>
            </w:r>
            <w:r w:rsidRPr="00E96A56">
              <w:rPr>
                <w:sz w:val="19"/>
              </w:rPr>
              <w:t>.pdf</w:t>
            </w:r>
          </w:p>
        </w:tc>
      </w:tr>
    </w:tbl>
    <w:p w14:paraId="592430C5" w14:textId="77777777" w:rsidR="00273490" w:rsidRPr="001701B8" w:rsidRDefault="007017A3">
      <w:pPr>
        <w:keepNext/>
        <w:spacing w:before="160" w:line="240" w:lineRule="auto"/>
      </w:pPr>
      <w:r w:rsidRPr="001701B8">
        <w:rPr>
          <w:b/>
          <w:color w:val="17365D"/>
          <w:sz w:val="23"/>
        </w:rPr>
        <w:t>2. Matriz do âmbito funcional</w:t>
      </w:r>
    </w:p>
    <w:p w14:paraId="686447A2" w14:textId="77777777" w:rsidR="00273490" w:rsidRPr="001701B8" w:rsidRDefault="00273490">
      <w:pPr>
        <w:spacing w:after="20"/>
      </w:pPr>
    </w:p>
    <w:tbl>
      <w:tblPr>
        <w:tblW w:w="15133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2040"/>
        <w:gridCol w:w="2607"/>
        <w:gridCol w:w="2437"/>
        <w:gridCol w:w="2437"/>
        <w:gridCol w:w="4875"/>
      </w:tblGrid>
      <w:tr w:rsidR="00273490" w:rsidRPr="001701B8" w14:paraId="0C77B8C8" w14:textId="77777777" w:rsidTr="00A50CFB">
        <w:trPr>
          <w:cantSplit/>
          <w:tblHeader/>
          <w:jc w:val="center"/>
        </w:trPr>
        <w:tc>
          <w:tcPr>
            <w:tcW w:w="73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A1D10B4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2040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816B715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>Título</w:t>
            </w:r>
          </w:p>
        </w:tc>
        <w:tc>
          <w:tcPr>
            <w:tcW w:w="260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A7A9DD6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 xml:space="preserve">Âmbito no </w:t>
            </w:r>
            <w:proofErr w:type="spellStart"/>
            <w:r w:rsidRPr="001701B8">
              <w:rPr>
                <w:b/>
                <w:color w:val="FFFFFF"/>
                <w:sz w:val="16"/>
              </w:rPr>
              <w:t>backend</w:t>
            </w:r>
            <w:proofErr w:type="spellEnd"/>
          </w:p>
        </w:tc>
        <w:tc>
          <w:tcPr>
            <w:tcW w:w="243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D05E24C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 xml:space="preserve">Âmbito no </w:t>
            </w:r>
            <w:proofErr w:type="spellStart"/>
            <w:r w:rsidRPr="001701B8">
              <w:rPr>
                <w:b/>
                <w:color w:val="FFFFFF"/>
                <w:sz w:val="16"/>
              </w:rPr>
              <w:t>frontend</w:t>
            </w:r>
            <w:proofErr w:type="spellEnd"/>
            <w:r w:rsidRPr="001701B8">
              <w:rPr>
                <w:b/>
                <w:color w:val="FFFFFF"/>
                <w:sz w:val="16"/>
              </w:rPr>
              <w:t>-web</w:t>
            </w:r>
          </w:p>
        </w:tc>
        <w:tc>
          <w:tcPr>
            <w:tcW w:w="243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5C7695C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 xml:space="preserve">Âmbito no </w:t>
            </w:r>
            <w:proofErr w:type="spellStart"/>
            <w:r w:rsidRPr="001701B8">
              <w:rPr>
                <w:b/>
                <w:color w:val="FFFFFF"/>
                <w:sz w:val="16"/>
              </w:rPr>
              <w:t>frontend</w:t>
            </w:r>
            <w:proofErr w:type="spellEnd"/>
            <w:r w:rsidRPr="001701B8">
              <w:rPr>
                <w:b/>
                <w:color w:val="FFFFFF"/>
                <w:sz w:val="16"/>
              </w:rPr>
              <w:t>-mobile</w:t>
            </w:r>
          </w:p>
        </w:tc>
        <w:tc>
          <w:tcPr>
            <w:tcW w:w="4875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E21A9B1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>Elementos fora do âmbito e justificação</w:t>
            </w:r>
          </w:p>
        </w:tc>
      </w:tr>
      <w:tr w:rsidR="00273490" w:rsidRPr="001701B8" w14:paraId="4A7F010C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7F87D16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F001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2E3AA2E" w14:textId="25D7F9E1" w:rsidR="00273490" w:rsidRPr="00C21047" w:rsidRDefault="00295C83" w:rsidP="00994F71">
            <w:pPr>
              <w:spacing w:after="0" w:line="240" w:lineRule="auto"/>
              <w:jc w:val="center"/>
            </w:pPr>
            <w:r>
              <w:rPr>
                <w:sz w:val="16"/>
              </w:rPr>
              <w:t>Autenticação e Controlos de Acesso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30483D9" w14:textId="74A2FDF2" w:rsidR="00273490" w:rsidRPr="001701B8" w:rsidRDefault="001655FD" w:rsidP="00994F71">
            <w:pPr>
              <w:spacing w:after="0" w:line="240" w:lineRule="auto"/>
              <w:jc w:val="center"/>
            </w:pPr>
            <w:r w:rsidRPr="001655FD">
              <w:rPr>
                <w:sz w:val="16"/>
              </w:rPr>
              <w:t>Gestão de perfis (Administrador, Rececionista, Veterinário, Auxiliar Veterinário e Cliente), operações de login/</w:t>
            </w:r>
            <w:proofErr w:type="spellStart"/>
            <w:r w:rsidRPr="001655FD">
              <w:rPr>
                <w:sz w:val="16"/>
              </w:rPr>
              <w:t>logout</w:t>
            </w:r>
            <w:proofErr w:type="spellEnd"/>
            <w:r w:rsidRPr="001655FD">
              <w:rPr>
                <w:sz w:val="16"/>
              </w:rPr>
              <w:t xml:space="preserve"> e geração de </w:t>
            </w:r>
            <w:proofErr w:type="spellStart"/>
            <w:r w:rsidRPr="001655FD">
              <w:rPr>
                <w:sz w:val="16"/>
              </w:rPr>
              <w:t>tokens</w:t>
            </w:r>
            <w:proofErr w:type="spellEnd"/>
            <w:r w:rsidRPr="001655FD">
              <w:rPr>
                <w:sz w:val="16"/>
              </w:rPr>
              <w:t xml:space="preserve"> de acesso.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F42ED34" w14:textId="0232F315" w:rsidR="00273490" w:rsidRPr="00C21047" w:rsidRDefault="001F0621" w:rsidP="00994F71">
            <w:pPr>
              <w:spacing w:after="0" w:line="240" w:lineRule="auto"/>
              <w:jc w:val="center"/>
            </w:pPr>
            <w:r w:rsidRPr="001F0621">
              <w:rPr>
                <w:sz w:val="16"/>
              </w:rPr>
              <w:t>Área reservada ao Administrador para criar e gerir contas de funcionários, atribuir perfis, editar dados e bloquear contas. O Administrador e o Rececionista poderão criar e atualizar contas de Clientes, de acordo com as permissões dos respetivos perfis.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592C7C5" w14:textId="2411D7B2" w:rsidR="00273490" w:rsidRPr="00C21047" w:rsidRDefault="001F0621" w:rsidP="0099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1F0621">
              <w:rPr>
                <w:sz w:val="16"/>
                <w:szCs w:val="16"/>
              </w:rPr>
              <w:t>Início e fim de sessão exclusivo para utilizadores com perfil «Cliente (Proprietário do animal)», permitindo o acesso às funcionalidades de consulta previstas para este perfil. Não será possível administrar contas ou alterar os dados dos animais.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B06AF46" w14:textId="077894BA" w:rsidR="00273490" w:rsidRPr="00567B2E" w:rsidRDefault="001E2E44" w:rsidP="00994F71">
            <w:pPr>
              <w:spacing w:after="0" w:line="240" w:lineRule="auto"/>
              <w:jc w:val="center"/>
            </w:pPr>
            <w:r w:rsidRPr="00567B2E">
              <w:rPr>
                <w:sz w:val="16"/>
              </w:rPr>
              <w:t xml:space="preserve">A aplicação mobile será focada apenas no </w:t>
            </w:r>
            <w:r w:rsidR="00567B2E" w:rsidRPr="00567B2E">
              <w:rPr>
                <w:sz w:val="16"/>
              </w:rPr>
              <w:t>Cliente (Proprietário do animal</w:t>
            </w:r>
            <w:r w:rsidRPr="00567B2E">
              <w:rPr>
                <w:sz w:val="16"/>
              </w:rPr>
              <w:t>), pelo que não terá funcionalidades de administração ou acesso para veterinários. Fica excluída a integração com fornecedores de identidade externos (</w:t>
            </w:r>
            <w:r w:rsidRPr="00567B2E">
              <w:rPr>
                <w:i/>
                <w:iCs/>
                <w:sz w:val="16"/>
              </w:rPr>
              <w:t>Google, Facebook</w:t>
            </w:r>
            <w:r w:rsidRPr="00567B2E">
              <w:rPr>
                <w:sz w:val="16"/>
              </w:rPr>
              <w:t xml:space="preserve">) e autenticação </w:t>
            </w:r>
            <w:r w:rsidR="00B33716">
              <w:rPr>
                <w:sz w:val="16"/>
              </w:rPr>
              <w:t>de dupla camada</w:t>
            </w:r>
            <w:r w:rsidRPr="00567B2E">
              <w:rPr>
                <w:sz w:val="16"/>
              </w:rPr>
              <w:t>.</w:t>
            </w:r>
          </w:p>
        </w:tc>
      </w:tr>
      <w:tr w:rsidR="00273490" w:rsidRPr="001701B8" w14:paraId="6DD6C8D7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5580381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F002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C8B0CAF" w14:textId="108A3C8C" w:rsidR="00273490" w:rsidRPr="00C21047" w:rsidRDefault="00F91AE7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Gestão de pacientes (Fichas dos animais)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D725E7B" w14:textId="61EF8025" w:rsidR="00273490" w:rsidRPr="00C21047" w:rsidRDefault="00715D3A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Operações de registo e atualização de dados dos animais (espécie, raça, idade, peso, histórico) e associação inequívoca ao respetivo dono (Cliente).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79F6468" w14:textId="35340F2B" w:rsidR="00273490" w:rsidRPr="00C21047" w:rsidRDefault="00664FCD" w:rsidP="00994F71">
            <w:pPr>
              <w:spacing w:after="0" w:line="240" w:lineRule="auto"/>
              <w:jc w:val="center"/>
            </w:pPr>
            <w:r w:rsidRPr="00664FCD">
              <w:rPr>
                <w:sz w:val="16"/>
              </w:rPr>
              <w:t>Interface para os Veterinários e para o Rececionista criarem, consultarem e editarem as fichas completas dos animais e pesquisarem por dono.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8DBCDCF" w14:textId="751F1272" w:rsidR="00273490" w:rsidRPr="00C21047" w:rsidRDefault="006B07B2" w:rsidP="0099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21047">
              <w:rPr>
                <w:sz w:val="16"/>
                <w:szCs w:val="16"/>
              </w:rPr>
              <w:t>Visualização do perfil dos animais associados à conta do Cliente autenticado (consulta de dados básicos).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3736AD9" w14:textId="6799A17C" w:rsidR="00273490" w:rsidRPr="00C21047" w:rsidRDefault="001F0621" w:rsidP="00994F71">
            <w:pPr>
              <w:spacing w:after="0" w:line="240" w:lineRule="auto"/>
              <w:jc w:val="center"/>
            </w:pPr>
            <w:r w:rsidRPr="001F0621">
              <w:rPr>
                <w:sz w:val="16"/>
              </w:rPr>
              <w:t>Os Clientes não podem criar ou editar as fichas dos seus animais na aplicação mobile; o registo inicial e a atualização dos dados são realizados pelos funcionários autorizados da clínica. Fica excluída a integração com o SIAC (Sistema de Informação de Animais de Companhia) ou base de dados nacional de microchips.</w:t>
            </w:r>
          </w:p>
        </w:tc>
      </w:tr>
      <w:tr w:rsidR="00273490" w:rsidRPr="001701B8" w14:paraId="3EB34BDC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3E3E148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F003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84666B1" w14:textId="747806C0" w:rsidR="00273490" w:rsidRPr="001701B8" w:rsidRDefault="0064729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Agendamento de consultas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FDE5E7A" w14:textId="3A68AFF2" w:rsidR="00273490" w:rsidRPr="00C21047" w:rsidRDefault="00FC0D58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Controlo da agenda da clínica, gestão de horários de funcionamento, disponibilidade dos veterinários e registo do estado das marcações (pendente, confirmada, cancelada).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0DB67C8" w14:textId="2277EF3D" w:rsidR="00273490" w:rsidRPr="00C21047" w:rsidRDefault="00664FCD" w:rsidP="00994F71">
            <w:pPr>
              <w:spacing w:after="0" w:line="240" w:lineRule="auto"/>
              <w:jc w:val="center"/>
            </w:pPr>
            <w:r w:rsidRPr="00664FCD">
              <w:rPr>
                <w:sz w:val="16"/>
              </w:rPr>
              <w:t>Calendário interativo para o Rececionista marcar, alterar, cancelar consultas e atribuir as mesmas a um Veterinário específico.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C292811" w14:textId="34EF6976" w:rsidR="00273490" w:rsidRPr="00C21047" w:rsidRDefault="00664FCD" w:rsidP="0099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64FCD">
              <w:rPr>
                <w:sz w:val="16"/>
                <w:szCs w:val="16"/>
              </w:rPr>
              <w:t>Visualização das marcações futuras e histórico de marcações passadas.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1F2E7CB" w14:textId="3AC391F8" w:rsidR="00273490" w:rsidRPr="00C21047" w:rsidRDefault="00C6398E" w:rsidP="00994F71">
            <w:pPr>
              <w:spacing w:after="0" w:line="240" w:lineRule="auto"/>
              <w:jc w:val="center"/>
            </w:pPr>
            <w:r w:rsidRPr="00C6398E">
              <w:rPr>
                <w:sz w:val="16"/>
              </w:rPr>
              <w:t>O Cliente não poderá solicitar, alterar ou cancelar marcações através da aplicação mobile, ficando estas operações reservadas aos funcionários autorizados da clínica. Fica fora do âmbito a sincronização com calendários externos (ex.: Google Calendar ou Outlook). Não será implementado o envio de notificações automáticas por SMS ou e-mail para lembretes de consultas.</w:t>
            </w:r>
          </w:p>
        </w:tc>
      </w:tr>
      <w:tr w:rsidR="00273490" w:rsidRPr="001701B8" w14:paraId="5C8C2B3D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F720D16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F004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56D00D9" w14:textId="66FF8D74" w:rsidR="00273490" w:rsidRPr="001701B8" w:rsidRDefault="00F073A2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 xml:space="preserve">Registo </w:t>
            </w:r>
            <w:r w:rsidR="001A5459" w:rsidRPr="001701B8">
              <w:rPr>
                <w:sz w:val="16"/>
              </w:rPr>
              <w:t>clínico</w:t>
            </w:r>
            <w:r w:rsidR="00B4760A" w:rsidRPr="001701B8">
              <w:rPr>
                <w:sz w:val="16"/>
              </w:rPr>
              <w:t xml:space="preserve"> e tratamentos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1C66869" w14:textId="76C9C20A" w:rsidR="00273490" w:rsidRPr="00C21047" w:rsidRDefault="001A5459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Registo de notas clínicas, diagnósticos, tratamentos aplicados e prescrição de medicamentos, sempre associados a uma consulta e a um paciente específico.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3A06D58" w14:textId="645E14D6" w:rsidR="00273490" w:rsidRPr="00C21047" w:rsidRDefault="00D07C0B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Interface exclusiva para o Veterinário registar as notas da consulta, adicionar diagnósticos e prescrever tratamentos na ficha do animal.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C8FA3B4" w14:textId="6FF90C53" w:rsidR="00273490" w:rsidRPr="00C21047" w:rsidRDefault="00273490" w:rsidP="00994F71">
            <w:pPr>
              <w:spacing w:after="0" w:line="240" w:lineRule="auto"/>
              <w:jc w:val="center"/>
            </w:pP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2D882F52" w14:textId="1381D69E" w:rsidR="00273490" w:rsidRPr="00C21047" w:rsidRDefault="004E1B39" w:rsidP="00994F71">
            <w:pPr>
              <w:spacing w:after="0" w:line="240" w:lineRule="auto"/>
              <w:jc w:val="center"/>
            </w:pPr>
            <w:r w:rsidRPr="004E1B39">
              <w:rPr>
                <w:sz w:val="16"/>
              </w:rPr>
              <w:t>O registo clínico não será disponibilizado na aplicação mobile, uma vez que esta é destinada apenas aos Clientes. Fica excluída a geração automática de receitas em formato PDF para impressão ou envio por e-mail.</w:t>
            </w:r>
          </w:p>
        </w:tc>
      </w:tr>
      <w:tr w:rsidR="00273490" w:rsidRPr="001701B8" w14:paraId="3E7DAB4D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863A3D2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lastRenderedPageBreak/>
              <w:t>F005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1906EE7" w14:textId="3DDEBA0C" w:rsidR="00273490" w:rsidRPr="001701B8" w:rsidRDefault="00664FCD" w:rsidP="00994F71">
            <w:pPr>
              <w:spacing w:after="0" w:line="240" w:lineRule="auto"/>
              <w:jc w:val="center"/>
            </w:pPr>
            <w:r w:rsidRPr="00664FCD">
              <w:rPr>
                <w:sz w:val="16"/>
              </w:rPr>
              <w:t>Gestão de contas e pagamentos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CFB75EC" w14:textId="3D77CBD8" w:rsidR="00273490" w:rsidRPr="00C21047" w:rsidRDefault="00A87380" w:rsidP="00994F71">
            <w:pPr>
              <w:spacing w:after="0" w:line="240" w:lineRule="auto"/>
              <w:jc w:val="center"/>
            </w:pPr>
            <w:r w:rsidRPr="00A87380">
              <w:rPr>
                <w:sz w:val="16"/>
              </w:rPr>
              <w:t>Registo de custos associados às consultas e tratamentos, associação ao Cliente e atualização do estado de pagamento (pago/pendente). Disponibilização das despesas e respetivos estados de pagamento para consulta pelo Cliente autenticado. Não inclui emissão fiscal nem comunicação com a Autoridade Tributária.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5E7CF0D" w14:textId="0C0EBB7B" w:rsidR="00273490" w:rsidRPr="00C21047" w:rsidRDefault="00664FCD" w:rsidP="00994F71">
            <w:pPr>
              <w:spacing w:after="0" w:line="240" w:lineRule="auto"/>
              <w:jc w:val="center"/>
            </w:pPr>
            <w:r w:rsidRPr="00664FCD">
              <w:rPr>
                <w:sz w:val="16"/>
              </w:rPr>
              <w:t>Tabela para o Rececionista consultar valores em dívida, registar manualmente os pagamentos efetuados ao balcão e fechar as contas.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8FF0A48" w14:textId="202E3CAC" w:rsidR="00273490" w:rsidRPr="00A87380" w:rsidRDefault="00A87380" w:rsidP="0099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A87380">
              <w:rPr>
                <w:sz w:val="16"/>
                <w:szCs w:val="16"/>
              </w:rPr>
              <w:t>Consulta das despesas associadas aos serviços prestados aos animais do Cliente autenticado, incluindo os respetivos valores e estados de pagamento (pago/pendente), sem possibilidade de registar ou efetuar pagamentos.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B3A167E" w14:textId="27F7C0A9" w:rsidR="00273490" w:rsidRPr="00C21047" w:rsidRDefault="00E91856" w:rsidP="00994F71">
            <w:pPr>
              <w:spacing w:after="0" w:line="240" w:lineRule="auto"/>
              <w:jc w:val="center"/>
            </w:pPr>
            <w:r w:rsidRPr="00E91856">
              <w:rPr>
                <w:sz w:val="16"/>
              </w:rPr>
              <w:t xml:space="preserve">A aplicação mobile não permitirá efetuar pagamentos, alterar valores ou registar operações financeiras. O grupo optou por não integrar métodos de pagamento eletrónico (como MB </w:t>
            </w:r>
            <w:proofErr w:type="spellStart"/>
            <w:r w:rsidRPr="00E91856">
              <w:rPr>
                <w:sz w:val="16"/>
              </w:rPr>
              <w:t>Way</w:t>
            </w:r>
            <w:proofErr w:type="spellEnd"/>
            <w:r w:rsidRPr="00E91856">
              <w:rPr>
                <w:sz w:val="16"/>
              </w:rPr>
              <w:t xml:space="preserve"> ou Referências Multibanco). Fica excluída a certificação de software e a comunicação direta com a Autoridade Tributária para emissão de faturas legalmente certificadas.</w:t>
            </w:r>
          </w:p>
        </w:tc>
      </w:tr>
      <w:tr w:rsidR="00273490" w:rsidRPr="001701B8" w14:paraId="49E3EBEA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6218668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F006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F2E3106" w14:textId="5299DF05" w:rsidR="00273490" w:rsidRPr="00C21047" w:rsidRDefault="00774153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Boletim de Vacinas e Desparasitações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2A1BAD17" w14:textId="2A0EDD26" w:rsidR="00273490" w:rsidRPr="00C21047" w:rsidRDefault="00F267EE" w:rsidP="00994F71">
            <w:pPr>
              <w:spacing w:after="0" w:line="240" w:lineRule="auto"/>
              <w:jc w:val="center"/>
            </w:pPr>
            <w:r w:rsidRPr="00F267EE">
              <w:rPr>
                <w:sz w:val="16"/>
              </w:rPr>
              <w:t>Registo do histórico de vacinas e desparasitações por paciente, incluindo data de administração, lote, tipo de vacina ou produto utilizado e intervalo previsto até à próxima toma. Cálculo automático da data prevista para a próxima administração, com base na data registada e no intervalo definido pelo Veterinário.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2CC1337" w14:textId="54E07D95" w:rsidR="00273490" w:rsidRPr="00C21047" w:rsidRDefault="00EA1DCB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Interface para o Veterinário registar novas tomas de vacinas/</w:t>
            </w:r>
            <w:proofErr w:type="spellStart"/>
            <w:r w:rsidRPr="00C21047">
              <w:rPr>
                <w:sz w:val="16"/>
              </w:rPr>
              <w:t>desparasitantes</w:t>
            </w:r>
            <w:proofErr w:type="spellEnd"/>
            <w:r w:rsidRPr="00C21047">
              <w:rPr>
                <w:sz w:val="16"/>
              </w:rPr>
              <w:t xml:space="preserve"> e consultar o boletim completo do animal durante a consulta.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A09DFDF" w14:textId="763558A0" w:rsidR="00273490" w:rsidRPr="00C21047" w:rsidRDefault="00254442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Visualização do "boletim digital" por parte do Cliente, permitindo consultar as vacinas que o seu animal já tomou e as datas das próximas tomas planeadas.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7DE6561" w14:textId="624B8E1D" w:rsidR="00273490" w:rsidRPr="00C21047" w:rsidRDefault="00242B9D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 xml:space="preserve">Fica excluída a leitura automática de códigos de barras ou QR </w:t>
            </w:r>
            <w:proofErr w:type="spellStart"/>
            <w:r w:rsidRPr="00C21047">
              <w:rPr>
                <w:sz w:val="16"/>
              </w:rPr>
              <w:t>codes</w:t>
            </w:r>
            <w:proofErr w:type="spellEnd"/>
            <w:r w:rsidRPr="00C21047">
              <w:rPr>
                <w:sz w:val="16"/>
              </w:rPr>
              <w:t xml:space="preserve"> dos frascos das vacinas. Também não será feita integração com qualquer base de dados nacional de saúde animal.</w:t>
            </w:r>
          </w:p>
        </w:tc>
      </w:tr>
      <w:tr w:rsidR="00273490" w:rsidRPr="001701B8" w14:paraId="6105F043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7DE5A42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F007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8395F2F" w14:textId="0152CF2B" w:rsidR="00273490" w:rsidRPr="001701B8" w:rsidRDefault="00774153" w:rsidP="00994F71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Gestão de internamento</w:t>
            </w:r>
            <w:r w:rsidR="00242B9D" w:rsidRPr="001701B8">
              <w:rPr>
                <w:sz w:val="16"/>
              </w:rPr>
              <w:t xml:space="preserve"> </w:t>
            </w:r>
            <w:r w:rsidRPr="001701B8">
              <w:rPr>
                <w:sz w:val="16"/>
              </w:rPr>
              <w:t>(Hospitalização)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C055350" w14:textId="5EA9CDD8" w:rsidR="00273490" w:rsidRPr="00C21047" w:rsidRDefault="006C73A3" w:rsidP="0099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21047">
              <w:rPr>
                <w:sz w:val="16"/>
                <w:szCs w:val="16"/>
              </w:rPr>
              <w:t>Controlo do estado dos animais internados, associação a um alojamento/jaula específico e acompanhamento do estado clínico (em observação, recobro, alta médica).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359D13F" w14:textId="1A6D31A8" w:rsidR="00273490" w:rsidRPr="00C21047" w:rsidRDefault="00F267EE" w:rsidP="0099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267EE">
              <w:rPr>
                <w:sz w:val="16"/>
                <w:szCs w:val="16"/>
              </w:rPr>
              <w:t>Painel (</w:t>
            </w:r>
            <w:proofErr w:type="spellStart"/>
            <w:r w:rsidRPr="00F267EE">
              <w:rPr>
                <w:sz w:val="16"/>
                <w:szCs w:val="16"/>
              </w:rPr>
              <w:t>Dashboard</w:t>
            </w:r>
            <w:proofErr w:type="spellEnd"/>
            <w:r w:rsidRPr="00F267EE">
              <w:rPr>
                <w:sz w:val="16"/>
                <w:szCs w:val="16"/>
              </w:rPr>
              <w:t>) para o Veterinário e o Auxiliar Veterinário consultarem os animais atualmente internados e os respetivos alojamentos. O Veterinário poderá atualizar o estado clínico e registar a alta médica. O Auxiliar Veterinário poderá consultar a informação necessária ao acompanhamento dos internamentos, sem alterar registos clínicos.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7BD25AA" w14:textId="77777777" w:rsidR="00273490" w:rsidRPr="00C21047" w:rsidRDefault="00273490" w:rsidP="00994F71">
            <w:pPr>
              <w:spacing w:after="0" w:line="240" w:lineRule="auto"/>
              <w:jc w:val="center"/>
            </w:pP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E5AEB68" w14:textId="1B5EBD1B" w:rsidR="00273490" w:rsidRPr="00C21047" w:rsidRDefault="00C34092" w:rsidP="00994F71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 xml:space="preserve">O acompanhamento de internamento não será disponibilizado na aplicação mobile, </w:t>
            </w:r>
            <w:r w:rsidR="004E1B39">
              <w:rPr>
                <w:sz w:val="16"/>
              </w:rPr>
              <w:t>uma vez que</w:t>
            </w:r>
            <w:r w:rsidR="004E1B39" w:rsidRPr="00C21047">
              <w:rPr>
                <w:sz w:val="16"/>
              </w:rPr>
              <w:t>,</w:t>
            </w:r>
            <w:r w:rsidRPr="00C21047">
              <w:rPr>
                <w:sz w:val="16"/>
              </w:rPr>
              <w:t xml:space="preserve"> o contacto sobre animais internados será feito diretamente por via telefónica pela clínica. Ficam excluídas integrações com monitores de sinais vitais ou câmaras de videovigilância das jaulas.</w:t>
            </w:r>
          </w:p>
        </w:tc>
      </w:tr>
    </w:tbl>
    <w:p w14:paraId="30DEC104" w14:textId="77777777" w:rsidR="00273490" w:rsidRPr="001701B8" w:rsidRDefault="007017A3">
      <w:pPr>
        <w:keepNext/>
        <w:spacing w:before="160" w:line="240" w:lineRule="auto"/>
      </w:pPr>
      <w:r w:rsidRPr="001701B8">
        <w:rPr>
          <w:b/>
          <w:color w:val="17365D"/>
          <w:sz w:val="23"/>
        </w:rPr>
        <w:t>3. Limites transversais do sistema</w:t>
      </w:r>
    </w:p>
    <w:p w14:paraId="28AC8F00" w14:textId="77777777" w:rsidR="00861A34" w:rsidRDefault="00861A34"/>
    <w:tbl>
      <w:tblPr>
        <w:tblStyle w:val="MediumShading1-Accent3"/>
        <w:tblW w:w="0" w:type="auto"/>
        <w:shd w:val="clear" w:color="auto" w:fill="FFF2CC"/>
        <w:tblLook w:val="04A0" w:firstRow="1" w:lastRow="0" w:firstColumn="1" w:lastColumn="0" w:noHBand="0" w:noVBand="1"/>
      </w:tblPr>
      <w:tblGrid>
        <w:gridCol w:w="15118"/>
      </w:tblGrid>
      <w:tr w:rsidR="000679F1" w14:paraId="70E7CD30" w14:textId="77777777" w:rsidTr="00FE3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8" w:type="dxa"/>
            <w:shd w:val="clear" w:color="auto" w:fill="FFF2CC"/>
          </w:tcPr>
          <w:p w14:paraId="1A05F07E" w14:textId="3C292328" w:rsidR="000679F1" w:rsidRPr="00FE36F8" w:rsidRDefault="00FE36F8">
            <w:pPr>
              <w:rPr>
                <w:b w:val="0"/>
                <w:bCs w:val="0"/>
                <w:sz w:val="16"/>
                <w:szCs w:val="16"/>
              </w:rPr>
            </w:pPr>
            <w:r w:rsidRPr="00FE36F8">
              <w:rPr>
                <w:b w:val="0"/>
                <w:bCs w:val="0"/>
                <w:sz w:val="16"/>
                <w:szCs w:val="16"/>
              </w:rPr>
              <w:t>O Sistema de Gestão de Clínica Veterinária será desenvolvido e demonstrado num ambiente académico controlado, utilizando exclusivamente dados fictícios para fins de avaliação. Ficam fora do âmbito do projeto a colocação efetiva do sistema em produção numa clínica veterinária real, bem como a migração de dados históricos ou clínicos provenientes de aplicações de gestão veterinária anteriores. Estão excluídas integrações transversais com plataformas externas, nomeadamente bases de dados oficiais de registo animal (como o SIAC), fornecedores de identidade externos, portais da Autoridade Tributária, terminais de pagamento automático (TPA) ou serviços comerciais para envio automatizado de SMS/e-mail. Adicionalmente, a aplicação requer uma ligação constante à rede, não sendo garantido o seu funcionamento offline, e não suportará a integração com equipamentos de hardware especializado, tais como leitores de microchips, balanças ou equipamentos de diagnóstico por imagem.</w:t>
            </w:r>
          </w:p>
        </w:tc>
      </w:tr>
    </w:tbl>
    <w:p w14:paraId="72D0C70A" w14:textId="77777777" w:rsidR="000679F1" w:rsidRPr="00C21047" w:rsidRDefault="000679F1"/>
    <w:sectPr w:rsidR="000679F1" w:rsidRPr="00C21047" w:rsidSect="00034616">
      <w:footerReference w:type="default" r:id="rId11"/>
      <w:pgSz w:w="16838" w:h="11906" w:orient="landscape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FAA65" w14:textId="77777777" w:rsidR="00DC7D01" w:rsidRPr="001701B8" w:rsidRDefault="00DC7D01">
      <w:pPr>
        <w:spacing w:after="0" w:line="240" w:lineRule="auto"/>
      </w:pPr>
      <w:r w:rsidRPr="001701B8">
        <w:separator/>
      </w:r>
    </w:p>
  </w:endnote>
  <w:endnote w:type="continuationSeparator" w:id="0">
    <w:p w14:paraId="28B6943D" w14:textId="77777777" w:rsidR="00DC7D01" w:rsidRPr="001701B8" w:rsidRDefault="00DC7D01">
      <w:pPr>
        <w:spacing w:after="0" w:line="240" w:lineRule="auto"/>
      </w:pPr>
      <w:r w:rsidRPr="001701B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4433" w14:textId="77777777" w:rsidR="004E1861" w:rsidRPr="001701B8" w:rsidRDefault="004E1861">
    <w:pPr>
      <w:jc w:val="right"/>
    </w:pPr>
    <w:r w:rsidRPr="001701B8">
      <w:rPr>
        <w:rFonts w:eastAsia="Arial"/>
        <w:color w:val="666666"/>
        <w:sz w:val="18"/>
      </w:rPr>
      <w:t xml:space="preserve">Página </w:t>
    </w:r>
    <w:r w:rsidRPr="001701B8">
      <w:rPr>
        <w:rFonts w:eastAsia="Arial"/>
        <w:color w:val="666666"/>
        <w:sz w:val="18"/>
      </w:rPr>
      <w:fldChar w:fldCharType="begin"/>
    </w:r>
    <w:r w:rsidRPr="001701B8">
      <w:rPr>
        <w:rFonts w:eastAsia="Arial"/>
        <w:color w:val="666666"/>
        <w:sz w:val="18"/>
      </w:rPr>
      <w:instrText>PAGE</w:instrText>
    </w:r>
    <w:r w:rsidRPr="001701B8">
      <w:rPr>
        <w:rFonts w:eastAsia="Arial"/>
        <w:color w:val="666666"/>
        <w:sz w:val="18"/>
      </w:rPr>
      <w:fldChar w:fldCharType="separate"/>
    </w:r>
    <w:r w:rsidRPr="001701B8">
      <w:rPr>
        <w:rFonts w:eastAsia="Arial"/>
        <w:color w:val="666666"/>
        <w:sz w:val="18"/>
      </w:rPr>
      <w:t>1</w:t>
    </w:r>
    <w:r w:rsidRPr="001701B8">
      <w:rPr>
        <w:rFonts w:eastAsia="Arial"/>
        <w:color w:val="666666"/>
        <w:sz w:val="18"/>
      </w:rPr>
      <w:fldChar w:fldCharType="end"/>
    </w:r>
    <w:r w:rsidRPr="001701B8">
      <w:rPr>
        <w:rFonts w:eastAsia="Arial"/>
        <w:color w:val="666666"/>
        <w:sz w:val="18"/>
      </w:rPr>
      <w:t xml:space="preserve"> de </w:t>
    </w:r>
    <w:r w:rsidRPr="001701B8">
      <w:rPr>
        <w:rFonts w:eastAsia="Arial"/>
        <w:color w:val="666666"/>
        <w:sz w:val="18"/>
      </w:rPr>
      <w:fldChar w:fldCharType="begin"/>
    </w:r>
    <w:r w:rsidRPr="001701B8">
      <w:rPr>
        <w:rFonts w:eastAsia="Arial"/>
        <w:color w:val="666666"/>
        <w:sz w:val="18"/>
      </w:rPr>
      <w:instrText>NUMPAGES</w:instrText>
    </w:r>
    <w:r w:rsidRPr="001701B8">
      <w:rPr>
        <w:rFonts w:eastAsia="Arial"/>
        <w:color w:val="666666"/>
        <w:sz w:val="18"/>
      </w:rPr>
      <w:fldChar w:fldCharType="separate"/>
    </w:r>
    <w:r w:rsidRPr="001701B8">
      <w:rPr>
        <w:rFonts w:eastAsia="Arial"/>
        <w:color w:val="666666"/>
        <w:sz w:val="18"/>
      </w:rPr>
      <w:t>1</w:t>
    </w:r>
    <w:r w:rsidRPr="001701B8">
      <w:rPr>
        <w:rFonts w:eastAsia="Arial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21AAE" w14:textId="77777777" w:rsidR="00DC7D01" w:rsidRPr="001701B8" w:rsidRDefault="00DC7D01">
      <w:pPr>
        <w:spacing w:after="0" w:line="240" w:lineRule="auto"/>
      </w:pPr>
      <w:r w:rsidRPr="001701B8">
        <w:separator/>
      </w:r>
    </w:p>
  </w:footnote>
  <w:footnote w:type="continuationSeparator" w:id="0">
    <w:p w14:paraId="21D62B76" w14:textId="77777777" w:rsidR="00DC7D01" w:rsidRPr="001701B8" w:rsidRDefault="00DC7D01">
      <w:pPr>
        <w:spacing w:after="0" w:line="240" w:lineRule="auto"/>
      </w:pPr>
      <w:r w:rsidRPr="001701B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1840090">
    <w:abstractNumId w:val="2"/>
  </w:num>
  <w:num w:numId="2" w16cid:durableId="1678075329">
    <w:abstractNumId w:val="4"/>
  </w:num>
  <w:num w:numId="3" w16cid:durableId="1926062218">
    <w:abstractNumId w:val="7"/>
  </w:num>
  <w:num w:numId="4" w16cid:durableId="2120952383">
    <w:abstractNumId w:val="5"/>
  </w:num>
  <w:num w:numId="5" w16cid:durableId="216818260">
    <w:abstractNumId w:val="1"/>
  </w:num>
  <w:num w:numId="6" w16cid:durableId="3018126">
    <w:abstractNumId w:val="8"/>
  </w:num>
  <w:num w:numId="7" w16cid:durableId="567765005">
    <w:abstractNumId w:val="6"/>
  </w:num>
  <w:num w:numId="8" w16cid:durableId="599409056">
    <w:abstractNumId w:val="3"/>
  </w:num>
  <w:num w:numId="9" w16cid:durableId="79876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6CC"/>
    <w:rsid w:val="0003067E"/>
    <w:rsid w:val="00031AB4"/>
    <w:rsid w:val="00034616"/>
    <w:rsid w:val="0006063C"/>
    <w:rsid w:val="0006540B"/>
    <w:rsid w:val="000679F1"/>
    <w:rsid w:val="0008587E"/>
    <w:rsid w:val="00086119"/>
    <w:rsid w:val="000B2621"/>
    <w:rsid w:val="000B490C"/>
    <w:rsid w:val="000B4C71"/>
    <w:rsid w:val="000B7383"/>
    <w:rsid w:val="000C5BDC"/>
    <w:rsid w:val="000D3148"/>
    <w:rsid w:val="000F01D2"/>
    <w:rsid w:val="000F37E9"/>
    <w:rsid w:val="000F4E61"/>
    <w:rsid w:val="00102D0A"/>
    <w:rsid w:val="00137816"/>
    <w:rsid w:val="00146BE4"/>
    <w:rsid w:val="0015074B"/>
    <w:rsid w:val="00163538"/>
    <w:rsid w:val="001655FD"/>
    <w:rsid w:val="001701B8"/>
    <w:rsid w:val="00175E13"/>
    <w:rsid w:val="0017777F"/>
    <w:rsid w:val="00182575"/>
    <w:rsid w:val="00183A9E"/>
    <w:rsid w:val="001876DE"/>
    <w:rsid w:val="001939DA"/>
    <w:rsid w:val="001A0111"/>
    <w:rsid w:val="001A0499"/>
    <w:rsid w:val="001A5459"/>
    <w:rsid w:val="001A5F2A"/>
    <w:rsid w:val="001A7451"/>
    <w:rsid w:val="001B4ABF"/>
    <w:rsid w:val="001C33C2"/>
    <w:rsid w:val="001D2BE4"/>
    <w:rsid w:val="001D4095"/>
    <w:rsid w:val="001E2E44"/>
    <w:rsid w:val="001F0621"/>
    <w:rsid w:val="001F37A7"/>
    <w:rsid w:val="001F5DD6"/>
    <w:rsid w:val="0020082D"/>
    <w:rsid w:val="00226E71"/>
    <w:rsid w:val="00240251"/>
    <w:rsid w:val="00242B9D"/>
    <w:rsid w:val="00254442"/>
    <w:rsid w:val="00273490"/>
    <w:rsid w:val="00295C83"/>
    <w:rsid w:val="0029639D"/>
    <w:rsid w:val="002A29E7"/>
    <w:rsid w:val="002B61B3"/>
    <w:rsid w:val="002B6867"/>
    <w:rsid w:val="002E5510"/>
    <w:rsid w:val="002E6DFB"/>
    <w:rsid w:val="002E7BD3"/>
    <w:rsid w:val="002F7216"/>
    <w:rsid w:val="00322BA3"/>
    <w:rsid w:val="003263C4"/>
    <w:rsid w:val="00326F90"/>
    <w:rsid w:val="003375F8"/>
    <w:rsid w:val="00353EFB"/>
    <w:rsid w:val="003625E1"/>
    <w:rsid w:val="003B17B5"/>
    <w:rsid w:val="003C1ECE"/>
    <w:rsid w:val="003C5934"/>
    <w:rsid w:val="003C5DA1"/>
    <w:rsid w:val="003E026F"/>
    <w:rsid w:val="003E0C84"/>
    <w:rsid w:val="003E1545"/>
    <w:rsid w:val="00411C31"/>
    <w:rsid w:val="00414F42"/>
    <w:rsid w:val="00436409"/>
    <w:rsid w:val="004453F5"/>
    <w:rsid w:val="00445879"/>
    <w:rsid w:val="00446E1B"/>
    <w:rsid w:val="00455537"/>
    <w:rsid w:val="00460CB1"/>
    <w:rsid w:val="00467B81"/>
    <w:rsid w:val="0047634E"/>
    <w:rsid w:val="00480C17"/>
    <w:rsid w:val="00481608"/>
    <w:rsid w:val="004866A1"/>
    <w:rsid w:val="00494A5F"/>
    <w:rsid w:val="004A77B7"/>
    <w:rsid w:val="004B7F79"/>
    <w:rsid w:val="004C68FA"/>
    <w:rsid w:val="004D013C"/>
    <w:rsid w:val="004D0318"/>
    <w:rsid w:val="004D5140"/>
    <w:rsid w:val="004E1861"/>
    <w:rsid w:val="004E1B39"/>
    <w:rsid w:val="004F4036"/>
    <w:rsid w:val="004F43AD"/>
    <w:rsid w:val="004F722B"/>
    <w:rsid w:val="004F7DA0"/>
    <w:rsid w:val="0051070F"/>
    <w:rsid w:val="0051192D"/>
    <w:rsid w:val="00516DDB"/>
    <w:rsid w:val="0053083E"/>
    <w:rsid w:val="005419BE"/>
    <w:rsid w:val="0055383A"/>
    <w:rsid w:val="00564A0E"/>
    <w:rsid w:val="00567B2E"/>
    <w:rsid w:val="005761DC"/>
    <w:rsid w:val="00591222"/>
    <w:rsid w:val="0059473E"/>
    <w:rsid w:val="005D0A81"/>
    <w:rsid w:val="005E61E2"/>
    <w:rsid w:val="005E7B6B"/>
    <w:rsid w:val="005F1A34"/>
    <w:rsid w:val="005F2B22"/>
    <w:rsid w:val="005F4C73"/>
    <w:rsid w:val="0061258A"/>
    <w:rsid w:val="00642452"/>
    <w:rsid w:val="00647293"/>
    <w:rsid w:val="00664FCD"/>
    <w:rsid w:val="00680CEC"/>
    <w:rsid w:val="00691A66"/>
    <w:rsid w:val="006935EE"/>
    <w:rsid w:val="0069451F"/>
    <w:rsid w:val="006A5FC3"/>
    <w:rsid w:val="006B07B2"/>
    <w:rsid w:val="006B70E3"/>
    <w:rsid w:val="006C264F"/>
    <w:rsid w:val="006C73A3"/>
    <w:rsid w:val="006E204E"/>
    <w:rsid w:val="006F1DD8"/>
    <w:rsid w:val="006F5D7F"/>
    <w:rsid w:val="00701725"/>
    <w:rsid w:val="007017A3"/>
    <w:rsid w:val="00703940"/>
    <w:rsid w:val="0071153E"/>
    <w:rsid w:val="0071199A"/>
    <w:rsid w:val="00715D3A"/>
    <w:rsid w:val="007307B6"/>
    <w:rsid w:val="00736396"/>
    <w:rsid w:val="007555BB"/>
    <w:rsid w:val="00756723"/>
    <w:rsid w:val="007626AA"/>
    <w:rsid w:val="00774153"/>
    <w:rsid w:val="0078047A"/>
    <w:rsid w:val="0079381E"/>
    <w:rsid w:val="007976C9"/>
    <w:rsid w:val="007A1C18"/>
    <w:rsid w:val="007B0D54"/>
    <w:rsid w:val="007C28E3"/>
    <w:rsid w:val="007C41DE"/>
    <w:rsid w:val="007D5FEE"/>
    <w:rsid w:val="007E2813"/>
    <w:rsid w:val="007F4156"/>
    <w:rsid w:val="00810D1B"/>
    <w:rsid w:val="00813AE9"/>
    <w:rsid w:val="00813B47"/>
    <w:rsid w:val="008239BB"/>
    <w:rsid w:val="00841629"/>
    <w:rsid w:val="00846B42"/>
    <w:rsid w:val="0085239C"/>
    <w:rsid w:val="00855BEA"/>
    <w:rsid w:val="00861A34"/>
    <w:rsid w:val="00862E9D"/>
    <w:rsid w:val="008707C1"/>
    <w:rsid w:val="008732D4"/>
    <w:rsid w:val="008927C1"/>
    <w:rsid w:val="00895909"/>
    <w:rsid w:val="00897634"/>
    <w:rsid w:val="008A01EA"/>
    <w:rsid w:val="008A54D7"/>
    <w:rsid w:val="008A75E8"/>
    <w:rsid w:val="008B148C"/>
    <w:rsid w:val="008B1A11"/>
    <w:rsid w:val="008B238E"/>
    <w:rsid w:val="008C4CC9"/>
    <w:rsid w:val="008C5FA7"/>
    <w:rsid w:val="008D0CCF"/>
    <w:rsid w:val="008D6639"/>
    <w:rsid w:val="008F3D26"/>
    <w:rsid w:val="00900F4C"/>
    <w:rsid w:val="009077F5"/>
    <w:rsid w:val="00907CED"/>
    <w:rsid w:val="0091276C"/>
    <w:rsid w:val="00913CFD"/>
    <w:rsid w:val="00914F21"/>
    <w:rsid w:val="0093199E"/>
    <w:rsid w:val="00933E44"/>
    <w:rsid w:val="009364C1"/>
    <w:rsid w:val="00943DE4"/>
    <w:rsid w:val="00953546"/>
    <w:rsid w:val="00956DB3"/>
    <w:rsid w:val="0095721F"/>
    <w:rsid w:val="0096170D"/>
    <w:rsid w:val="00964785"/>
    <w:rsid w:val="009729CC"/>
    <w:rsid w:val="0098204A"/>
    <w:rsid w:val="00986EDA"/>
    <w:rsid w:val="00994F71"/>
    <w:rsid w:val="009B4100"/>
    <w:rsid w:val="009B7416"/>
    <w:rsid w:val="009D540F"/>
    <w:rsid w:val="009F04BF"/>
    <w:rsid w:val="00A221FD"/>
    <w:rsid w:val="00A24033"/>
    <w:rsid w:val="00A366C0"/>
    <w:rsid w:val="00A50CFB"/>
    <w:rsid w:val="00A55080"/>
    <w:rsid w:val="00A564DD"/>
    <w:rsid w:val="00A67E8F"/>
    <w:rsid w:val="00A87380"/>
    <w:rsid w:val="00AA1D8D"/>
    <w:rsid w:val="00AA6F8B"/>
    <w:rsid w:val="00AB1831"/>
    <w:rsid w:val="00AB1EB2"/>
    <w:rsid w:val="00AC02B8"/>
    <w:rsid w:val="00AE7767"/>
    <w:rsid w:val="00AF099C"/>
    <w:rsid w:val="00AF2E19"/>
    <w:rsid w:val="00AF6A0E"/>
    <w:rsid w:val="00B00053"/>
    <w:rsid w:val="00B07D80"/>
    <w:rsid w:val="00B27DE1"/>
    <w:rsid w:val="00B3294B"/>
    <w:rsid w:val="00B33716"/>
    <w:rsid w:val="00B339F3"/>
    <w:rsid w:val="00B35990"/>
    <w:rsid w:val="00B4760A"/>
    <w:rsid w:val="00B47730"/>
    <w:rsid w:val="00B54CDE"/>
    <w:rsid w:val="00B645AA"/>
    <w:rsid w:val="00B66569"/>
    <w:rsid w:val="00B7315A"/>
    <w:rsid w:val="00B96EB3"/>
    <w:rsid w:val="00BC134C"/>
    <w:rsid w:val="00BC3613"/>
    <w:rsid w:val="00BC5206"/>
    <w:rsid w:val="00BD35D8"/>
    <w:rsid w:val="00BD65A0"/>
    <w:rsid w:val="00BE6195"/>
    <w:rsid w:val="00C01A04"/>
    <w:rsid w:val="00C0274F"/>
    <w:rsid w:val="00C108E9"/>
    <w:rsid w:val="00C135D4"/>
    <w:rsid w:val="00C1419B"/>
    <w:rsid w:val="00C21047"/>
    <w:rsid w:val="00C2385A"/>
    <w:rsid w:val="00C25686"/>
    <w:rsid w:val="00C308EE"/>
    <w:rsid w:val="00C31394"/>
    <w:rsid w:val="00C34092"/>
    <w:rsid w:val="00C3436D"/>
    <w:rsid w:val="00C42939"/>
    <w:rsid w:val="00C52592"/>
    <w:rsid w:val="00C564A8"/>
    <w:rsid w:val="00C6398E"/>
    <w:rsid w:val="00C70B32"/>
    <w:rsid w:val="00C7394A"/>
    <w:rsid w:val="00C75007"/>
    <w:rsid w:val="00C76F5B"/>
    <w:rsid w:val="00C851F2"/>
    <w:rsid w:val="00CB0664"/>
    <w:rsid w:val="00CC7CFE"/>
    <w:rsid w:val="00CD1522"/>
    <w:rsid w:val="00CD2821"/>
    <w:rsid w:val="00CD5ADB"/>
    <w:rsid w:val="00CE2DC1"/>
    <w:rsid w:val="00CF4A62"/>
    <w:rsid w:val="00D01B7C"/>
    <w:rsid w:val="00D06CBD"/>
    <w:rsid w:val="00D07C0B"/>
    <w:rsid w:val="00D1657F"/>
    <w:rsid w:val="00D16EF5"/>
    <w:rsid w:val="00D2355B"/>
    <w:rsid w:val="00D27A1E"/>
    <w:rsid w:val="00D42594"/>
    <w:rsid w:val="00D43399"/>
    <w:rsid w:val="00D460B3"/>
    <w:rsid w:val="00D463FA"/>
    <w:rsid w:val="00D5119C"/>
    <w:rsid w:val="00D561A7"/>
    <w:rsid w:val="00D566E4"/>
    <w:rsid w:val="00D64A31"/>
    <w:rsid w:val="00D84D81"/>
    <w:rsid w:val="00DC7D01"/>
    <w:rsid w:val="00DD0888"/>
    <w:rsid w:val="00DD20BA"/>
    <w:rsid w:val="00E00283"/>
    <w:rsid w:val="00E00851"/>
    <w:rsid w:val="00E05882"/>
    <w:rsid w:val="00E24DC5"/>
    <w:rsid w:val="00E45255"/>
    <w:rsid w:val="00E56FF2"/>
    <w:rsid w:val="00E602E6"/>
    <w:rsid w:val="00E61A24"/>
    <w:rsid w:val="00E632BD"/>
    <w:rsid w:val="00E63B87"/>
    <w:rsid w:val="00E764DE"/>
    <w:rsid w:val="00E91856"/>
    <w:rsid w:val="00E94887"/>
    <w:rsid w:val="00E96A56"/>
    <w:rsid w:val="00EA1DCB"/>
    <w:rsid w:val="00EB3F7B"/>
    <w:rsid w:val="00EB5A2D"/>
    <w:rsid w:val="00EC6894"/>
    <w:rsid w:val="00ED211F"/>
    <w:rsid w:val="00ED5191"/>
    <w:rsid w:val="00EE2776"/>
    <w:rsid w:val="00EF636D"/>
    <w:rsid w:val="00EF7F82"/>
    <w:rsid w:val="00F046E7"/>
    <w:rsid w:val="00F073A2"/>
    <w:rsid w:val="00F178B1"/>
    <w:rsid w:val="00F17CE3"/>
    <w:rsid w:val="00F216B7"/>
    <w:rsid w:val="00F267EE"/>
    <w:rsid w:val="00F44A13"/>
    <w:rsid w:val="00F51734"/>
    <w:rsid w:val="00F6576A"/>
    <w:rsid w:val="00F80300"/>
    <w:rsid w:val="00F91AE7"/>
    <w:rsid w:val="00FA1CD4"/>
    <w:rsid w:val="00FA2C94"/>
    <w:rsid w:val="00FA3F37"/>
    <w:rsid w:val="00FA6B08"/>
    <w:rsid w:val="00FB2C7C"/>
    <w:rsid w:val="00FB7C37"/>
    <w:rsid w:val="00FC0D58"/>
    <w:rsid w:val="00FC1701"/>
    <w:rsid w:val="00FC693F"/>
    <w:rsid w:val="00FD1C44"/>
    <w:rsid w:val="00FD5477"/>
    <w:rsid w:val="00FE36F8"/>
    <w:rsid w:val="00FE7341"/>
    <w:rsid w:val="00FF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418CF"/>
  <w14:defaultImageDpi w14:val="300"/>
  <w15:docId w15:val="{2C31A1BA-29B1-4D6C-A94D-DE220C887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CC"/>
    <w:pPr>
      <w:spacing w:after="100" w:line="252" w:lineRule="auto"/>
    </w:pPr>
    <w:rPr>
      <w:rFonts w:ascii="Calibri" w:eastAsia="Calibri" w:hAnsi="Calibri" w:cs="Calibri"/>
      <w:color w:val="000000"/>
      <w:sz w:val="21"/>
      <w:lang w:val="pt-PT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F72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722B"/>
    <w:rPr>
      <w:rFonts w:ascii="Calibri" w:eastAsia="Calibri" w:hAnsi="Calibri" w:cs="Calibri"/>
      <w:color w:val="000000"/>
      <w:sz w:val="21"/>
      <w:lang w:val="pt-PT"/>
    </w:rPr>
  </w:style>
  <w:style w:type="paragraph" w:styleId="Footer">
    <w:name w:val="footer"/>
    <w:basedOn w:val="Normal"/>
    <w:link w:val="FooterChar"/>
    <w:uiPriority w:val="99"/>
    <w:semiHidden/>
    <w:unhideWhenUsed/>
    <w:rsid w:val="004F72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722B"/>
    <w:rPr>
      <w:rFonts w:ascii="Calibri" w:eastAsia="Calibri" w:hAnsi="Calibri" w:cs="Calibri"/>
      <w:color w:val="000000"/>
      <w:sz w:val="21"/>
      <w:lang w:val="pt-PT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abealhoCarter">
    <w:name w:val="Cabeçalho Caráter"/>
    <w:basedOn w:val="DefaultParagraphFont"/>
    <w:uiPriority w:val="99"/>
    <w:rsid w:val="001701B8"/>
  </w:style>
  <w:style w:type="character" w:customStyle="1" w:styleId="RodapCarter">
    <w:name w:val="Rodapé Caráter"/>
    <w:basedOn w:val="DefaultParagraphFont"/>
    <w:uiPriority w:val="99"/>
    <w:rsid w:val="001701B8"/>
  </w:style>
  <w:style w:type="character" w:customStyle="1" w:styleId="Ttulo1Carter">
    <w:name w:val="Título 1 Caráter"/>
    <w:basedOn w:val="DefaultParagraphFont"/>
    <w:uiPriority w:val="9"/>
    <w:rsid w:val="001701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DefaultParagraphFont"/>
    <w:uiPriority w:val="9"/>
    <w:rsid w:val="001701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DefaultParagraphFont"/>
    <w:uiPriority w:val="9"/>
    <w:rsid w:val="001701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ter">
    <w:name w:val="Título Caráter"/>
    <w:basedOn w:val="DefaultParagraphFont"/>
    <w:uiPriority w:val="10"/>
    <w:rsid w:val="001701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ter">
    <w:name w:val="Subtítulo Caráter"/>
    <w:basedOn w:val="DefaultParagraphFont"/>
    <w:uiPriority w:val="11"/>
    <w:rsid w:val="001701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arter">
    <w:name w:val="Corpo de texto Caráter"/>
    <w:basedOn w:val="DefaultParagraphFont"/>
    <w:uiPriority w:val="99"/>
    <w:rsid w:val="001701B8"/>
  </w:style>
  <w:style w:type="character" w:customStyle="1" w:styleId="Corpodetexto2Carter">
    <w:name w:val="Corpo de texto 2 Caráter"/>
    <w:basedOn w:val="DefaultParagraphFont"/>
    <w:uiPriority w:val="99"/>
    <w:rsid w:val="001701B8"/>
  </w:style>
  <w:style w:type="character" w:customStyle="1" w:styleId="Corpodetexto3Carter">
    <w:name w:val="Corpo de texto 3 Caráter"/>
    <w:basedOn w:val="DefaultParagraphFont"/>
    <w:uiPriority w:val="99"/>
    <w:rsid w:val="001701B8"/>
    <w:rPr>
      <w:sz w:val="16"/>
      <w:szCs w:val="16"/>
    </w:rPr>
  </w:style>
  <w:style w:type="character" w:customStyle="1" w:styleId="TextodemacroCarter">
    <w:name w:val="Texto de macro Caráter"/>
    <w:basedOn w:val="DefaultParagraphFont"/>
    <w:uiPriority w:val="99"/>
    <w:rsid w:val="001701B8"/>
    <w:rPr>
      <w:rFonts w:ascii="Courier" w:hAnsi="Courier"/>
      <w:sz w:val="20"/>
      <w:szCs w:val="20"/>
    </w:rPr>
  </w:style>
  <w:style w:type="character" w:customStyle="1" w:styleId="CitaoCarter">
    <w:name w:val="Citação Caráter"/>
    <w:basedOn w:val="DefaultParagraphFont"/>
    <w:uiPriority w:val="29"/>
    <w:rsid w:val="001701B8"/>
    <w:rPr>
      <w:i/>
      <w:iCs/>
      <w:color w:val="000000" w:themeColor="text1"/>
    </w:rPr>
  </w:style>
  <w:style w:type="character" w:customStyle="1" w:styleId="Ttulo4Carter">
    <w:name w:val="Título 4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itaoIntensaCarter">
    <w:name w:val="Citação Intensa Caráter"/>
    <w:basedOn w:val="DefaultParagraphFont"/>
    <w:uiPriority w:val="30"/>
    <w:rsid w:val="001701B8"/>
    <w:rPr>
      <w:b/>
      <w:bCs/>
      <w:i/>
      <w:iCs/>
      <w:color w:val="4F81BD" w:themeColor="accent1"/>
    </w:rPr>
  </w:style>
  <w:style w:type="character" w:customStyle="1" w:styleId="CabealhoCarter1">
    <w:name w:val="Cabeçalho Caráter1"/>
    <w:basedOn w:val="DefaultParagraphFont"/>
    <w:uiPriority w:val="99"/>
    <w:semiHidden/>
    <w:rsid w:val="00994F71"/>
    <w:rPr>
      <w:rFonts w:ascii="Calibri" w:eastAsia="Calibri" w:hAnsi="Calibri" w:cs="Calibri"/>
      <w:color w:val="000000"/>
      <w:sz w:val="21"/>
      <w:lang w:val="pt-PT"/>
    </w:rPr>
  </w:style>
  <w:style w:type="character" w:customStyle="1" w:styleId="RodapCarter1">
    <w:name w:val="Rodapé Caráter1"/>
    <w:basedOn w:val="DefaultParagraphFont"/>
    <w:uiPriority w:val="99"/>
    <w:semiHidden/>
    <w:rsid w:val="00994F71"/>
    <w:rPr>
      <w:rFonts w:ascii="Calibri" w:eastAsia="Calibri" w:hAnsi="Calibri" w:cs="Calibri"/>
      <w:color w:val="000000"/>
      <w:sz w:val="2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850B7-A66C-4F90-B157-00E91C0D1D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BD97250-3DBE-432E-A6D0-256DFA5F35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CEE7BD-A40D-424C-8145-F9C029409E81}"/>
</file>

<file path=customXml/itemProps4.xml><?xml version="1.0" encoding="utf-8"?>
<ds:datastoreItem xmlns:ds="http://schemas.openxmlformats.org/officeDocument/2006/customXml" ds:itemID="{6CF86EF6-846F-47B6-8A00-096259222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1063</Words>
  <Characters>6063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Declaração de Âmbito — template obrigatório</vt:lpstr>
      <vt:lpstr>Declaração de Âmbito — template obrigatório</vt:lpstr>
    </vt:vector>
  </TitlesOfParts>
  <Manager/>
  <Company/>
  <LinksUpToDate>false</LinksUpToDate>
  <CharactersWithSpaces>7112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Âmbito — template obrigatório</dc:title>
  <dc:subject>Laboratório de Desenvolvimento de Software</dc:subject>
  <dc:creator>Docente da Unidade Curricular</dc:creator>
  <cp:keywords>LDS, declaração de âmbito, template</cp:keywords>
  <dc:description>Template obrigatório com dados de exemplo e instruções pedagógicas.</dc:description>
  <cp:lastModifiedBy>Ivan Cristiano Silva Mendes</cp:lastModifiedBy>
  <cp:revision>42</cp:revision>
  <cp:lastPrinted>2026-09-23T21:33:00Z</cp:lastPrinted>
  <dcterms:created xsi:type="dcterms:W3CDTF">2013-12-24T07:15:00Z</dcterms:created>
  <dcterms:modified xsi:type="dcterms:W3CDTF">2026-09-23T22:42:00Z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