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AF1C9" w14:textId="77777777" w:rsidR="004C4606" w:rsidRDefault="00000000">
      <w:r>
        <w:rPr>
          <w:b/>
          <w:bCs/>
          <w:sz w:val="22"/>
          <w:szCs w:val="22"/>
        </w:rPr>
        <w:t>LABORATÓRIO DE DESENVOLVIMENTO DE SOFTWARE</w:t>
      </w:r>
    </w:p>
    <w:p w14:paraId="125AF1CA" w14:textId="77777777" w:rsidR="004C4606" w:rsidRDefault="00000000">
      <w:pPr>
        <w:spacing w:after="120"/>
      </w:pPr>
      <w:r>
        <w:rPr>
          <w:b/>
          <w:bCs/>
          <w:color w:val="1F3864"/>
          <w:sz w:val="32"/>
          <w:szCs w:val="32"/>
        </w:rPr>
        <w:t>CHECKLIST DE AUDITORIA DE QUALIDADE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38"/>
      </w:tblGrid>
      <w:tr w:rsidR="004C4606" w14:paraId="125AF1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1CB" w14:textId="77777777" w:rsidR="004C4606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Grupo / Projeto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1CC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Grupo 08 — Gestão de Clínica Veterinária</w:t>
            </w:r>
          </w:p>
        </w:tc>
      </w:tr>
      <w:tr w:rsidR="004C4606" w14:paraId="125AF1D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1CE" w14:textId="77777777" w:rsidR="004C4606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Issue / Tarefa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1CF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I027 — Elaborar o Plano de Testes do Backend</w:t>
            </w:r>
          </w:p>
        </w:tc>
      </w:tr>
      <w:tr w:rsidR="004C4606" w14:paraId="125AF1D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1D1" w14:textId="77777777" w:rsidR="004C4606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Sprint / Milestone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1D2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Sprint 03 / m3</w:t>
            </w:r>
          </w:p>
        </w:tc>
      </w:tr>
      <w:tr w:rsidR="004C4606" w14:paraId="125AF1D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1D4" w14:textId="77777777" w:rsidR="004C4606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Executor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1D5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Ivan Cristiano Silva Mendes</w:t>
            </w:r>
          </w:p>
        </w:tc>
      </w:tr>
      <w:tr w:rsidR="004C4606" w14:paraId="125AF1D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1D7" w14:textId="77777777" w:rsidR="004C4606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Revisor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1D8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André Filipe Moreira Mesquita</w:t>
            </w:r>
          </w:p>
        </w:tc>
      </w:tr>
      <w:tr w:rsidR="004C4606" w14:paraId="125AF1D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1DA" w14:textId="77777777" w:rsidR="004C4606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Auditor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1DB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Gonçalo Magalhães Ribeiro</w:t>
            </w:r>
          </w:p>
        </w:tc>
      </w:tr>
      <w:tr w:rsidR="004C4606" w14:paraId="125AF1D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1DD" w14:textId="77777777" w:rsidR="004C4606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Relatório de revisão auditado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1DE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/projeto/02-artefactos-de-qualidade-de-processo/02.04-revisoes/m3-s03-i027-20261017-relatorio-revisao-v01.pdf</w:t>
            </w:r>
          </w:p>
        </w:tc>
      </w:tr>
      <w:tr w:rsidR="004C4606" w14:paraId="125AF1E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1E0" w14:textId="77777777" w:rsidR="004C4606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Artefacto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1E1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m3-plano-testes-backend-v01.md; PR #151; </w:t>
            </w:r>
            <w:proofErr w:type="spellStart"/>
            <w:r>
              <w:rPr>
                <w:sz w:val="18"/>
                <w:szCs w:val="18"/>
              </w:rPr>
              <w:t>commit</w:t>
            </w:r>
            <w:proofErr w:type="spellEnd"/>
            <w:r>
              <w:rPr>
                <w:sz w:val="18"/>
                <w:szCs w:val="18"/>
              </w:rPr>
              <w:t xml:space="preserve"> ed8f880 (</w:t>
            </w:r>
            <w:proofErr w:type="spellStart"/>
            <w:r>
              <w:rPr>
                <w:sz w:val="18"/>
                <w:szCs w:val="18"/>
              </w:rPr>
              <w:t>develop</w:t>
            </w:r>
            <w:proofErr w:type="spellEnd"/>
            <w:r>
              <w:rPr>
                <w:sz w:val="18"/>
                <w:szCs w:val="18"/>
              </w:rPr>
              <w:t xml:space="preserve">), integrado em </w:t>
            </w:r>
            <w:proofErr w:type="spellStart"/>
            <w:r>
              <w:rPr>
                <w:sz w:val="18"/>
                <w:szCs w:val="18"/>
              </w:rPr>
              <w:t>main</w:t>
            </w:r>
            <w:proofErr w:type="spellEnd"/>
            <w:r>
              <w:rPr>
                <w:sz w:val="18"/>
                <w:szCs w:val="18"/>
              </w:rPr>
              <w:t xml:space="preserve"> pela PR #155 (6802187)</w:t>
            </w:r>
          </w:p>
        </w:tc>
      </w:tr>
      <w:tr w:rsidR="004C4606" w14:paraId="125AF1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1E3" w14:textId="77777777" w:rsidR="004C4606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Data da auditoria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1E4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2026-10-17 — hora conforme a assinatura digital</w:t>
            </w:r>
          </w:p>
        </w:tc>
      </w:tr>
      <w:tr w:rsidR="004C4606" w14:paraId="125AF1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EF2F8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1E6" w14:textId="77777777" w:rsidR="004C4606" w:rsidRDefault="00000000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Versão da checklist</w:t>
            </w:r>
          </w:p>
        </w:tc>
        <w:tc>
          <w:tcPr>
            <w:tcW w:w="70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1E7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v01</w:t>
            </w:r>
          </w:p>
        </w:tc>
      </w:tr>
    </w:tbl>
    <w:p w14:paraId="125AF1E9" w14:textId="77777777" w:rsidR="004C4606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t>1. Auditoria inicial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3400"/>
        <w:gridCol w:w="3900"/>
        <w:gridCol w:w="1888"/>
      </w:tblGrid>
      <w:tr w:rsidR="004C4606" w14:paraId="125AF1E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1EA" w14:textId="77777777" w:rsidR="004C4606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N.º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1EB" w14:textId="77777777" w:rsidR="004C4606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Ponto de verificação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1EC" w14:textId="77777777" w:rsidR="004C4606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Verificação e evidência</w:t>
            </w:r>
          </w:p>
        </w:tc>
        <w:tc>
          <w:tcPr>
            <w:tcW w:w="1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1ED" w14:textId="77777777" w:rsidR="004C4606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4C4606" w14:paraId="125AF1F3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1EF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1F0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Independência dos papéis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1F1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Executor, Revisor e Auditor são três alunos diferentes (Grelha de Rotação de Papéis m3, linha I027).</w:t>
            </w:r>
          </w:p>
        </w:tc>
        <w:tc>
          <w:tcPr>
            <w:tcW w:w="1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1F2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Conforme</w:t>
            </w:r>
          </w:p>
        </w:tc>
      </w:tr>
      <w:tr w:rsidR="004C4606" w14:paraId="125AF1F8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1F4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1F5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Revisão completa e credível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1F6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O relatório cobre os 6 critérios de aceitação, a DoD, as verificações do Revisor do Backlog e a secção 19; método e evidência indicados em cada verificação.</w:t>
            </w:r>
          </w:p>
        </w:tc>
        <w:tc>
          <w:tcPr>
            <w:tcW w:w="1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1F7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Conforme</w:t>
            </w:r>
          </w:p>
        </w:tc>
      </w:tr>
      <w:tr w:rsidR="004C4606" w14:paraId="125AF1FD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1F9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1FA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Defeitos e melhorias bem distinguidos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1FB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Zero defeitos obrigatórios; três melhorias (M1–M3) sem impacto na classificação.</w:t>
            </w:r>
          </w:p>
        </w:tc>
        <w:tc>
          <w:tcPr>
            <w:tcW w:w="1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1FC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Conforme</w:t>
            </w:r>
          </w:p>
        </w:tc>
      </w:tr>
      <w:tr w:rsidR="004C4606" w14:paraId="125AF202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1FE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1FF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Evidências acessíveis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200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Relatório em 02.04-revisoes; PR #151 e </w:t>
            </w:r>
            <w:proofErr w:type="spellStart"/>
            <w:r>
              <w:rPr>
                <w:sz w:val="18"/>
                <w:szCs w:val="18"/>
              </w:rPr>
              <w:t>commit</w:t>
            </w:r>
            <w:proofErr w:type="spellEnd"/>
            <w:r>
              <w:rPr>
                <w:sz w:val="18"/>
                <w:szCs w:val="18"/>
              </w:rPr>
              <w:t xml:space="preserve"> ed8f880 no repositório; ficheiro do plano na pasta prevista.</w:t>
            </w:r>
          </w:p>
        </w:tc>
        <w:tc>
          <w:tcPr>
            <w:tcW w:w="1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201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Conforme</w:t>
            </w:r>
          </w:p>
        </w:tc>
      </w:tr>
      <w:tr w:rsidR="004C4606" w14:paraId="125AF207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203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204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Datas e prazos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205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Limite de entrega do Executor: 2026-10-15 09:30. Entrega efetiva ao Revisor: 2026-10-16 22:21 (abertura da PR #151): atraso de cerca de 37 h, escalão &gt;24 e ≤48 h, A = 50%. Janelas do regulamento: Revisor 24 h desde a receção efetiva; Auditor 16 h desde a receção do relatório de revisão.</w:t>
            </w:r>
          </w:p>
        </w:tc>
        <w:tc>
          <w:tcPr>
            <w:tcW w:w="1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206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Atraso do Executor (A = 50%), registado para o Sprint Review.</w:t>
            </w:r>
          </w:p>
        </w:tc>
      </w:tr>
      <w:tr w:rsidR="004C4606" w14:paraId="125AF20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208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209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Pontos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20A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Orçamento 30; PMI 18 (Executor), 9 (Revisor), 3 (Auditor), 60/30/10%. Sem transferências. Nota: a estimativa e o </w:t>
            </w:r>
            <w:proofErr w:type="spellStart"/>
            <w:r>
              <w:rPr>
                <w:sz w:val="18"/>
                <w:szCs w:val="18"/>
              </w:rPr>
              <w:t>DoR</w:t>
            </w:r>
            <w:proofErr w:type="spellEnd"/>
            <w:r>
              <w:rPr>
                <w:sz w:val="18"/>
                <w:szCs w:val="18"/>
              </w:rPr>
              <w:t xml:space="preserve"> da I027 constam no Backlog como «por ratificar».</w:t>
            </w:r>
          </w:p>
        </w:tc>
        <w:tc>
          <w:tcPr>
            <w:tcW w:w="1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20B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Conforme (estimativa por ratificar, registada como observação)</w:t>
            </w:r>
          </w:p>
        </w:tc>
      </w:tr>
      <w:tr w:rsidR="004C4606" w14:paraId="125AF211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20D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20E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Classificação do Executor sustentada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20F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Q = 100% («aceite sem correções obrigatórias») coerente com a ausência de defeitos obrigatórios.</w:t>
            </w:r>
          </w:p>
        </w:tc>
        <w:tc>
          <w:tcPr>
            <w:tcW w:w="1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210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Conforme</w:t>
            </w:r>
          </w:p>
        </w:tc>
      </w:tr>
      <w:tr w:rsidR="004C4606" w14:paraId="125AF216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212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213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Classificação do Revisor atribuída pelo Auditor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214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Revisão completa e sustentada por evidências do repositório (comparação da matriz com a Documentação de API, código em </w:t>
            </w:r>
            <w:proofErr w:type="spellStart"/>
            <w:r>
              <w:rPr>
                <w:sz w:val="18"/>
                <w:szCs w:val="18"/>
              </w:rPr>
              <w:t>src</w:t>
            </w:r>
            <w:proofErr w:type="spellEnd"/>
            <w:r>
              <w:rPr>
                <w:sz w:val="18"/>
                <w:szCs w:val="18"/>
              </w:rPr>
              <w:t>/backend, hash do ficheiro integrado e histórico da PR #151).</w:t>
            </w:r>
          </w:p>
        </w:tc>
        <w:tc>
          <w:tcPr>
            <w:tcW w:w="1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215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Revisão completa, correta e sustentada por evidências (Q = 100%)</w:t>
            </w:r>
          </w:p>
        </w:tc>
      </w:tr>
      <w:tr w:rsidR="004C4606" w14:paraId="125AF21B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217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218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Nomenclatura e pasta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219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m3-s03-i027-20261017-relatorio-revisao-v01.pdf e m3-s03-i027-20261017-checklist-auditoria-v01.pdf (secção 18.2 e 19).</w:t>
            </w:r>
          </w:p>
        </w:tc>
        <w:tc>
          <w:tcPr>
            <w:tcW w:w="1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21A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Conforme</w:t>
            </w:r>
          </w:p>
        </w:tc>
      </w:tr>
    </w:tbl>
    <w:p w14:paraId="125AF21C" w14:textId="77777777" w:rsidR="004C4606" w:rsidRDefault="00000000">
      <w:pPr>
        <w:spacing w:before="100" w:after="80"/>
      </w:pPr>
      <w:r>
        <w:rPr>
          <w:b/>
          <w:bCs/>
        </w:rPr>
        <w:t xml:space="preserve">Decisão da auditoria inicial: AUTORIZAÇÃO DE ACEITAÇÃO, registada após o </w:t>
      </w:r>
      <w:proofErr w:type="spellStart"/>
      <w:r>
        <w:rPr>
          <w:b/>
          <w:bCs/>
        </w:rPr>
        <w:t>merge</w:t>
      </w:r>
      <w:proofErr w:type="spellEnd"/>
      <w:r>
        <w:rPr>
          <w:b/>
          <w:bCs/>
        </w:rPr>
        <w:t xml:space="preserve"> devido ao desvio de processo identificado.</w:t>
      </w:r>
    </w:p>
    <w:p w14:paraId="125AF21D" w14:textId="77777777" w:rsidR="004C4606" w:rsidRDefault="00000000">
      <w:pPr>
        <w:pStyle w:val="Heading2"/>
        <w:spacing w:before="200" w:after="100"/>
      </w:pPr>
      <w:r>
        <w:rPr>
          <w:b/>
          <w:bCs/>
          <w:color w:val="1F3864"/>
          <w:sz w:val="24"/>
          <w:szCs w:val="24"/>
        </w:rPr>
        <w:lastRenderedPageBreak/>
        <w:t>2. Aceitação e confirmação final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"/>
        <w:gridCol w:w="3400"/>
        <w:gridCol w:w="3900"/>
        <w:gridCol w:w="1888"/>
      </w:tblGrid>
      <w:tr w:rsidR="004C4606" w14:paraId="125AF2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21E" w14:textId="77777777" w:rsidR="004C4606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N.º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21F" w14:textId="77777777" w:rsidR="004C4606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Ponto de verificação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220" w14:textId="77777777" w:rsidR="004C4606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Verificação e evidência</w:t>
            </w:r>
          </w:p>
        </w:tc>
        <w:tc>
          <w:tcPr>
            <w:tcW w:w="1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221" w14:textId="77777777" w:rsidR="004C4606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Resultado</w:t>
            </w:r>
          </w:p>
        </w:tc>
      </w:tr>
      <w:tr w:rsidR="004C4606" w14:paraId="125AF227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223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224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Versão integrada = versão revista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225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Ficheiro integrado em </w:t>
            </w:r>
            <w:proofErr w:type="spellStart"/>
            <w:r>
              <w:rPr>
                <w:sz w:val="18"/>
                <w:szCs w:val="18"/>
              </w:rPr>
              <w:t>develop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commit</w:t>
            </w:r>
            <w:proofErr w:type="spellEnd"/>
            <w:r>
              <w:rPr>
                <w:sz w:val="18"/>
                <w:szCs w:val="18"/>
              </w:rPr>
              <w:t xml:space="preserve"> ed8f880) e em </w:t>
            </w:r>
            <w:proofErr w:type="spellStart"/>
            <w:r>
              <w:rPr>
                <w:sz w:val="18"/>
                <w:szCs w:val="18"/>
              </w:rPr>
              <w:t>main</w:t>
            </w:r>
            <w:proofErr w:type="spellEnd"/>
            <w:r>
              <w:rPr>
                <w:sz w:val="18"/>
                <w:szCs w:val="18"/>
              </w:rPr>
              <w:t xml:space="preserve"> (PR #155, 6802187) com o mesmo SHA-256 do ficheiro revisto (f89c5097…754f5e); sem alterações posteriores.</w:t>
            </w:r>
          </w:p>
        </w:tc>
        <w:tc>
          <w:tcPr>
            <w:tcW w:w="1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226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Conforme</w:t>
            </w:r>
          </w:p>
        </w:tc>
      </w:tr>
      <w:tr w:rsidR="004C4606" w14:paraId="125AF22C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228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229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Aceitação pelo Revisor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22A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O </w:t>
            </w:r>
            <w:proofErr w:type="spellStart"/>
            <w:r>
              <w:rPr>
                <w:sz w:val="18"/>
                <w:szCs w:val="18"/>
              </w:rPr>
              <w:t>merge</w:t>
            </w:r>
            <w:proofErr w:type="spellEnd"/>
            <w:r>
              <w:rPr>
                <w:sz w:val="18"/>
                <w:szCs w:val="18"/>
              </w:rPr>
              <w:t xml:space="preserve"> da PR #151 foi executado pelo Executor antes da revisão, sem pedido de revisão na PR. A aceitação formal («ACEITAÇÃO FINAL CONCLUÍDA») é registada pelo Revisor em comentário na Issue #58 depois desta auditoria.</w:t>
            </w:r>
          </w:p>
        </w:tc>
        <w:tc>
          <w:tcPr>
            <w:tcW w:w="1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22B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 xml:space="preserve">Desvio de processo — </w:t>
            </w:r>
            <w:proofErr w:type="spellStart"/>
            <w:r>
              <w:rPr>
                <w:sz w:val="18"/>
                <w:szCs w:val="18"/>
              </w:rPr>
              <w:t>merge</w:t>
            </w:r>
            <w:proofErr w:type="spellEnd"/>
            <w:r>
              <w:rPr>
                <w:sz w:val="18"/>
                <w:szCs w:val="18"/>
              </w:rPr>
              <w:t xml:space="preserve"> executado pelo Executor, antes da revisão e da AUTORIZAÇÃO DE ACEITAÇÃO do Auditor.</w:t>
            </w:r>
          </w:p>
        </w:tc>
      </w:tr>
      <w:tr w:rsidR="004C4606" w14:paraId="125AF231" w14:textId="77777777">
        <w:tblPrEx>
          <w:tblCellMar>
            <w:top w:w="0" w:type="dxa"/>
            <w:bottom w:w="0" w:type="dxa"/>
          </w:tblCellMar>
        </w:tblPrEx>
        <w:tc>
          <w:tcPr>
            <w:tcW w:w="4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22D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3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22E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Estado da tarefa</w:t>
            </w:r>
          </w:p>
        </w:tc>
        <w:tc>
          <w:tcPr>
            <w:tcW w:w="3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22F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A Issue #58 foi fechada pelo Executor a 2026-10-16, antes da aprovação no Sprint Review. Foi reaberta e mantida «Pronta para Sprint Review» no Project e no Sprint Backlog; só passa a Done após a aprovação formal.</w:t>
            </w:r>
          </w:p>
        </w:tc>
        <w:tc>
          <w:tcPr>
            <w:tcW w:w="188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230" w14:textId="77777777" w:rsidR="004C4606" w:rsidRDefault="00000000">
            <w:pPr>
              <w:spacing w:after="20"/>
            </w:pPr>
            <w:r>
              <w:rPr>
                <w:sz w:val="18"/>
                <w:szCs w:val="18"/>
              </w:rPr>
              <w:t>Conforme — Issue #58 reaberta e mantida Pronta para Sprint Review.</w:t>
            </w:r>
          </w:p>
        </w:tc>
      </w:tr>
    </w:tbl>
    <w:p w14:paraId="125AF232" w14:textId="77777777" w:rsidR="004C4606" w:rsidRDefault="00000000">
      <w:pPr>
        <w:spacing w:before="100" w:after="80"/>
      </w:pPr>
      <w:r>
        <w:rPr>
          <w:b/>
          <w:bCs/>
        </w:rPr>
        <w:t>Decisão final: AUDITORIA FINAL CONCLUÍDA (2026-10-17 — hora conforme a assinatura digital), depois de o Revisor registar a ACEITAÇÃO FINAL.</w:t>
      </w:r>
    </w:p>
    <w:p w14:paraId="125AF233" w14:textId="77777777" w:rsidR="004C4606" w:rsidRDefault="004C4606">
      <w:pPr>
        <w:spacing w:after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3200"/>
        <w:gridCol w:w="3238"/>
      </w:tblGrid>
      <w:tr w:rsidR="004C4606" w14:paraId="125AF2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234" w14:textId="77777777" w:rsidR="004C4606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Auditor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235" w14:textId="77777777" w:rsidR="004C4606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Data e hora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5AF236" w14:textId="77777777" w:rsidR="004C4606" w:rsidRDefault="00000000">
            <w:pPr>
              <w:spacing w:after="20"/>
            </w:pPr>
            <w:r>
              <w:rPr>
                <w:b/>
                <w:bCs/>
                <w:color w:val="FFFFFF"/>
                <w:sz w:val="18"/>
                <w:szCs w:val="18"/>
              </w:rPr>
              <w:t>Assinatura digital</w:t>
            </w:r>
          </w:p>
        </w:tc>
      </w:tr>
      <w:tr w:rsidR="004C4606" w14:paraId="125AF23B" w14:textId="77777777" w:rsidTr="00F11232">
        <w:tblPrEx>
          <w:tblCellMar>
            <w:top w:w="0" w:type="dxa"/>
            <w:bottom w:w="0" w:type="dxa"/>
          </w:tblCellMar>
        </w:tblPrEx>
        <w:trPr>
          <w:trHeight w:val="850"/>
        </w:trPr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5AF238" w14:textId="77777777" w:rsidR="004C4606" w:rsidRDefault="00000000" w:rsidP="00F11232">
            <w:pPr>
              <w:spacing w:after="20"/>
              <w:jc w:val="center"/>
            </w:pPr>
            <w:r>
              <w:rPr>
                <w:sz w:val="18"/>
                <w:szCs w:val="18"/>
              </w:rPr>
              <w:t>Gonçalo Magalhães Ribeiro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5AF239" w14:textId="77777777" w:rsidR="004C4606" w:rsidRDefault="00000000" w:rsidP="00F11232">
            <w:pPr>
              <w:spacing w:after="20"/>
              <w:jc w:val="center"/>
            </w:pPr>
            <w:r>
              <w:rPr>
                <w:sz w:val="18"/>
                <w:szCs w:val="18"/>
              </w:rPr>
              <w:t>2026-10-17 — hora conforme a assinatura digital</w:t>
            </w:r>
          </w:p>
        </w:tc>
        <w:tc>
          <w:tcPr>
            <w:tcW w:w="323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5AF23A" w14:textId="77777777" w:rsidR="004C4606" w:rsidRDefault="004C4606" w:rsidP="00F11232">
            <w:pPr>
              <w:spacing w:after="20"/>
              <w:jc w:val="center"/>
            </w:pPr>
          </w:p>
        </w:tc>
      </w:tr>
    </w:tbl>
    <w:p w14:paraId="125AF23C" w14:textId="77777777" w:rsidR="000A666B" w:rsidRDefault="000A666B"/>
    <w:sectPr w:rsidR="000A666B">
      <w:footerReference w:type="default" r:id="rId10"/>
      <w:pgSz w:w="11906" w:h="16838"/>
      <w:pgMar w:top="1000" w:right="1134" w:bottom="10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1FACF" w14:textId="77777777" w:rsidR="000A666B" w:rsidRDefault="000A666B">
      <w:r>
        <w:separator/>
      </w:r>
    </w:p>
  </w:endnote>
  <w:endnote w:type="continuationSeparator" w:id="0">
    <w:p w14:paraId="031D9A1D" w14:textId="77777777" w:rsidR="000A666B" w:rsidRDefault="000A66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AF23C" w14:textId="02C61E58" w:rsidR="004C4606" w:rsidRDefault="00000000">
    <w:pPr>
      <w:jc w:val="center"/>
    </w:pPr>
    <w:r>
      <w:rPr>
        <w:sz w:val="16"/>
        <w:szCs w:val="16"/>
      </w:rPr>
      <w:t xml:space="preserve">Página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F11232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de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F11232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3B9BB" w14:textId="77777777" w:rsidR="000A666B" w:rsidRDefault="000A666B">
      <w:r>
        <w:separator/>
      </w:r>
    </w:p>
  </w:footnote>
  <w:footnote w:type="continuationSeparator" w:id="0">
    <w:p w14:paraId="07122242" w14:textId="77777777" w:rsidR="000A666B" w:rsidRDefault="000A66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93278"/>
    <w:multiLevelType w:val="hybridMultilevel"/>
    <w:tmpl w:val="14600C12"/>
    <w:lvl w:ilvl="0" w:tplc="7B1C578A">
      <w:start w:val="1"/>
      <w:numFmt w:val="bullet"/>
      <w:lvlText w:val="●"/>
      <w:lvlJc w:val="left"/>
      <w:pPr>
        <w:ind w:left="720" w:hanging="360"/>
      </w:pPr>
    </w:lvl>
    <w:lvl w:ilvl="1" w:tplc="C47C7390">
      <w:start w:val="1"/>
      <w:numFmt w:val="bullet"/>
      <w:lvlText w:val="○"/>
      <w:lvlJc w:val="left"/>
      <w:pPr>
        <w:ind w:left="1440" w:hanging="360"/>
      </w:pPr>
    </w:lvl>
    <w:lvl w:ilvl="2" w:tplc="D6308628">
      <w:start w:val="1"/>
      <w:numFmt w:val="bullet"/>
      <w:lvlText w:val="■"/>
      <w:lvlJc w:val="left"/>
      <w:pPr>
        <w:ind w:left="2160" w:hanging="360"/>
      </w:pPr>
    </w:lvl>
    <w:lvl w:ilvl="3" w:tplc="4C501082">
      <w:start w:val="1"/>
      <w:numFmt w:val="bullet"/>
      <w:lvlText w:val="●"/>
      <w:lvlJc w:val="left"/>
      <w:pPr>
        <w:ind w:left="2880" w:hanging="360"/>
      </w:pPr>
    </w:lvl>
    <w:lvl w:ilvl="4" w:tplc="8952AB2A">
      <w:start w:val="1"/>
      <w:numFmt w:val="bullet"/>
      <w:lvlText w:val="○"/>
      <w:lvlJc w:val="left"/>
      <w:pPr>
        <w:ind w:left="3600" w:hanging="360"/>
      </w:pPr>
    </w:lvl>
    <w:lvl w:ilvl="5" w:tplc="E3049204">
      <w:start w:val="1"/>
      <w:numFmt w:val="bullet"/>
      <w:lvlText w:val="■"/>
      <w:lvlJc w:val="left"/>
      <w:pPr>
        <w:ind w:left="4320" w:hanging="360"/>
      </w:pPr>
    </w:lvl>
    <w:lvl w:ilvl="6" w:tplc="110A10E0">
      <w:start w:val="1"/>
      <w:numFmt w:val="bullet"/>
      <w:lvlText w:val="●"/>
      <w:lvlJc w:val="left"/>
      <w:pPr>
        <w:ind w:left="5040" w:hanging="360"/>
      </w:pPr>
    </w:lvl>
    <w:lvl w:ilvl="7" w:tplc="E87EBAEE">
      <w:start w:val="1"/>
      <w:numFmt w:val="bullet"/>
      <w:lvlText w:val="●"/>
      <w:lvlJc w:val="left"/>
      <w:pPr>
        <w:ind w:left="5760" w:hanging="360"/>
      </w:pPr>
    </w:lvl>
    <w:lvl w:ilvl="8" w:tplc="D1ECC35C">
      <w:start w:val="1"/>
      <w:numFmt w:val="bullet"/>
      <w:lvlText w:val="●"/>
      <w:lvlJc w:val="left"/>
      <w:pPr>
        <w:ind w:left="6480" w:hanging="360"/>
      </w:pPr>
    </w:lvl>
  </w:abstractNum>
  <w:num w:numId="1" w16cid:durableId="211081487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606"/>
    <w:rsid w:val="000A666B"/>
    <w:rsid w:val="004C4606"/>
    <w:rsid w:val="00C972D9"/>
    <w:rsid w:val="00F11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5AF1C9"/>
  <w15:docId w15:val="{5ED3904B-29A5-40DB-9CEB-D9E9DC7613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3B981485C9E24DAE651C97D9FBC267" ma:contentTypeVersion="9" ma:contentTypeDescription="Create a new document." ma:contentTypeScope="" ma:versionID="73cbee31f6114801cea13732a9ec5387">
  <xsd:schema xmlns:xsd="http://www.w3.org/2001/XMLSchema" xmlns:xs="http://www.w3.org/2001/XMLSchema" xmlns:p="http://schemas.microsoft.com/office/2006/metadata/properties" xmlns:ns2="32f33a6e-f018-4796-a6d6-b8c30f0661e9" xmlns:ns3="59ec22bb-74c1-4c3c-af96-122e757b18d2" targetNamespace="http://schemas.microsoft.com/office/2006/metadata/properties" ma:root="true" ma:fieldsID="4cc47ff3526632fc7ff348bab4cf07ac" ns2:_="" ns3:_="">
    <xsd:import namespace="32f33a6e-f018-4796-a6d6-b8c30f0661e9"/>
    <xsd:import namespace="59ec22bb-74c1-4c3c-af96-122e757b1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f33a6e-f018-4796-a6d6-b8c30f0661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1374c586-51ca-419d-b13a-551147e708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ec22bb-74c1-4c3c-af96-122e757b18d2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281605ea-d3cc-4310-8c97-aa0e64c9f496}" ma:internalName="TaxCatchAll" ma:showField="CatchAllData" ma:web="59ec22bb-74c1-4c3c-af96-122e757b18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9ec22bb-74c1-4c3c-af96-122e757b18d2" xsi:nil="true"/>
    <lcf76f155ced4ddcb4097134ff3c332f xmlns="32f33a6e-f018-4796-a6d6-b8c30f0661e9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0B0A7E6-9F71-47B2-856D-19466AC7E7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f33a6e-f018-4796-a6d6-b8c30f0661e9"/>
    <ds:schemaRef ds:uri="59ec22bb-74c1-4c3c-af96-122e757b18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8824CAC-96EE-4459-92D9-E4D103026D48}">
  <ds:schemaRefs>
    <ds:schemaRef ds:uri="http://schemas.microsoft.com/office/2006/metadata/properties"/>
    <ds:schemaRef ds:uri="http://schemas.microsoft.com/office/infopath/2007/PartnerControls"/>
    <ds:schemaRef ds:uri="59ec22bb-74c1-4c3c-af96-122e757b18d2"/>
    <ds:schemaRef ds:uri="32f33a6e-f018-4796-a6d6-b8c30f0661e9"/>
  </ds:schemaRefs>
</ds:datastoreItem>
</file>

<file path=customXml/itemProps3.xml><?xml version="1.0" encoding="utf-8"?>
<ds:datastoreItem xmlns:ds="http://schemas.openxmlformats.org/officeDocument/2006/customXml" ds:itemID="{F1521A23-11AC-4F70-B00A-9CFD66EABA3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614</Words>
  <Characters>3316</Characters>
  <Application>Microsoft Office Word</Application>
  <DocSecurity>0</DocSecurity>
  <Lines>27</Lines>
  <Paragraphs>7</Paragraphs>
  <ScaleCrop>false</ScaleCrop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Ivan Cristiano Silva Mendes</cp:lastModifiedBy>
  <cp:revision>2</cp:revision>
  <dcterms:created xsi:type="dcterms:W3CDTF">2026-10-17T10:12:00Z</dcterms:created>
  <dcterms:modified xsi:type="dcterms:W3CDTF">2026-10-17T16:53:00Z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0x010100293B981485C9E24DAE651C97D9FBC267</vt:lpwstr>
  </property>
  <property fmtid="{D5CDD505-2E9C-101B-9397-08002B2CF9AE}" pid="3" name="MediaServiceImageTags">
    <vt:lpwstr/>
  </property>
</Properties>
</file>