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初等数论期末考试答案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（2016——2017学年第二学期）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1.解答：若今天是星期日，那么在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5" o:spt="75" type="#_x0000_t75" style="height:18pt;width:59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天后是星期一。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证明：因为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，从而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20pt;width:117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，即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8" o:spt="75" type="#_x0000_t75" style="height:18pt;width:59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天中除去整数周外还余下一天，所以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9" o:spt="75" type="#_x0000_t75" style="height:18pt;width:59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天后为星期一。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解：在同余式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1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中，因为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1" o:spt="75" type="#_x0000_t75" style="height:16pt;width:78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,则该同余式关于模2019仅一组同余的解。同余式等价于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2" o:spt="75" type="#_x0000_t75" style="height:16pt;width:1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3" o:spt="75" type="#_x0000_t75" style="height:16pt;width:12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，从而方程的解为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10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解：因为37为素数，则它有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5" o:spt="75" type="#_x0000_t75" style="height:16pt;width:4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个原根，即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6" o:spt="75" type="#_x0000_t75" style="height:16pt;width:10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个；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其次，找出37的一个原根，便可利用找出的这个原根的方幂表示37的所以原根。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7" o:spt="75" type="#_x0000_t75" style="height:19pt;width:8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8" o:spt="75" type="#_x0000_t75" style="height:19pt;width:7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，所以37关于模37的阶为36，即是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9" o:spt="75" type="#_x0000_t75" style="height:16pt;width:3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则2是37的一个原根，从而37的所有原根为：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0" o:spt="75" type="#_x0000_t75" style="height:19pt;width:15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即：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1" o:spt="75" type="#_x0000_t75" style="height:17pt;width:20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解答：该二次同于方程无解。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2" o:spt="75" type="#_x0000_t75" style="height:19pt;width:1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等价于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3" o:spt="75" type="#_x0000_t75" style="height:19pt;width:10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4" o:spt="75" type="#_x0000_t75" style="height:16pt;width:5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符号为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45" o:spt="75" type="#_x0000_t75" style="height:34pt;width:4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，又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6" o:spt="75" type="#_x0000_t75" style="height:16pt;width:9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且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7" o:spt="75" type="#_x0000_t75" style="height:16pt;width:5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符号为乘性函数，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48" o:spt="75" type="#_x0000_t75" style="height:34pt;width:18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；其中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49" o:spt="75" type="#_x0000_t75" style="height:34pt;width:4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因为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0" o:spt="75" type="#_x0000_t75" style="height:16pt;width:8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又根据二次互反率，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51" o:spt="75" type="#_x0000_t75" style="height:37pt;width:20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52" o:spt="75" type="#_x0000_t75" style="height:37pt;width:18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53" o:spt="75" type="#_x0000_t75" style="height:34pt;width:6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，所以该方程无解。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4" o:spt="75" type="#_x0000_t75" style="height:13.95pt;width:2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55" o:spt="75" type="#_x0000_t75" style="height:36pt;width:42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56" o:spt="75" type="#_x0000_t75" style="height:36pt;width:42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57" o:spt="75" type="#_x0000_t75" style="height:36pt;width:42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均收敛，（定理6.6）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58" o:spt="75" type="#_x0000_t75" style="height:38pt;width:24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59" o:spt="75" type="#_x0000_t75" style="height:36pt;width:8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0" o:spt="75" type="#_x0000_t75" style="height:36pt;width:9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1" o:spt="75" type="#_x0000_t75" style="height:36pt;width:78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2" o:spt="75" type="#_x0000_t75" style="height:36pt;width:16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6.证明：</w:t>
      </w:r>
      <w:r>
        <w:rPr>
          <w:rFonts w:hint="eastAsia"/>
          <w:sz w:val="24"/>
          <w:szCs w:val="24"/>
          <w:lang w:val="en-US" w:eastAsia="zh-CN"/>
        </w:rPr>
        <w:sym w:font="Wingdings" w:char="F081"/>
      </w:r>
      <w:r>
        <w:rPr>
          <w:rFonts w:hint="eastAsia"/>
          <w:sz w:val="24"/>
          <w:szCs w:val="24"/>
          <w:lang w:val="en-US" w:eastAsia="zh-CN"/>
        </w:rPr>
        <w:t>当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3" o:spt="75" type="#_x0000_t75" style="height:13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4" o:spt="75" type="#_x0000_t75" style="height:18pt;width:7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中的一个时，不妨设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5" o:spt="75" type="#_x0000_t75" style="height:17pt;width:3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则我们有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6" o:spt="75" type="#_x0000_t75" style="height:20pt;width:13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即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7" o:spt="75" type="#_x0000_t75" style="height:19pt;width:7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方程有解；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sym w:font="Wingdings" w:char="F082"/>
      </w:r>
      <w:r>
        <w:rPr>
          <w:rFonts w:hint="eastAsia"/>
          <w:sz w:val="24"/>
          <w:szCs w:val="24"/>
          <w:lang w:val="en-US" w:eastAsia="zh-CN"/>
        </w:rPr>
        <w:t>当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8" o:spt="75" type="#_x0000_t75" style="height:18pt;width:9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9" o:spt="75" type="#_x0000_t75" style="height:16pt;width:3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，此时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70" o:spt="75" type="#_x0000_t75" style="height:18pt;width:7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全为奇素数，所有的奇数均为方程的解；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1" o:spt="75" type="#_x0000_t75" style="height:16pt;width:3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</w:t>
      </w:r>
      <w:r>
        <w:rPr>
          <w:rFonts w:hint="eastAsia"/>
          <w:position w:val="-72"/>
          <w:sz w:val="24"/>
          <w:szCs w:val="24"/>
          <w:lang w:val="en-US" w:eastAsia="zh-CN"/>
        </w:rPr>
        <w:object>
          <v:shape id="_x0000_i1072" o:spt="75" type="#_x0000_t75" style="height:78pt;width:26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73" o:spt="75" type="#_x0000_t75" style="height:36pt;width:276.9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五项乘积为1，则不可能全为-1，从而至少有一项为1，因此，方程有解；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终上所述，该十次同余方程总是有解。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证明：因为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4" o:spt="75" type="#_x0000_t75" style="height:13pt;width:1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是模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5" o:spt="75" type="#_x0000_t75" style="height:13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的原根，则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6" o:spt="75" type="#_x0000_t75" style="height:13pt;width:1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关于模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7" o:spt="75" type="#_x0000_t75" style="height:13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的阶为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8" o:spt="75" type="#_x0000_t75" style="height:17pt;width:83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（定理5.2.2）若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79" o:spt="75" type="#_x0000_t75" style="height:18pt;width:13.9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是满足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0" o:spt="75" type="#_x0000_t75" style="height:19pt;width:81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的最大整数，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1" o:spt="75" type="#_x0000_t75" style="height:13pt;width:1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关于模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2" o:spt="75" type="#_x0000_t75" style="height:19pt;width:1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的阶为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3" o:spt="75" type="#_x0000_t75" style="height:19pt;width:34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，从而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4" o:spt="75" type="#_x0000_t75" style="height:19pt;width:98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因此，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5" o:spt="75" type="#_x0000_t75" style="height:13pt;width:1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是模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6" o:spt="75" type="#_x0000_t75" style="height:13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的原根等价于，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7" o:spt="75" type="#_x0000_t75" style="height:19pt;width:166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即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88" o:spt="75" type="#_x0000_t75" style="height:21pt;width:111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，结论得证。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9" o:spt="75" type="#_x0000_t75" style="height:13.95pt;width:2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时，即证</w:t>
      </w:r>
      <w:r>
        <w:rPr>
          <w:rFonts w:hint="eastAsia"/>
          <w:position w:val="-50"/>
          <w:sz w:val="24"/>
          <w:szCs w:val="24"/>
          <w:lang w:val="en-US" w:eastAsia="zh-CN"/>
        </w:rPr>
        <w:object>
          <v:shape id="_x0000_i1090" o:spt="75" type="#_x0000_t75" style="height:44pt;width:138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右边=</w:t>
      </w:r>
      <w:r>
        <w:rPr>
          <w:rFonts w:hint="eastAsia"/>
          <w:position w:val="-50"/>
          <w:sz w:val="24"/>
          <w:szCs w:val="24"/>
          <w:lang w:val="en-US" w:eastAsia="zh-CN"/>
        </w:rPr>
        <w:object>
          <v:shape id="_x0000_i1091" o:spt="75" type="#_x0000_t75" style="height:38pt;width:12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=左边，得证；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92" o:spt="75" type="#_x0000_t75" style="height:13.95pt;width:3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时，因为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3" o:spt="75" type="#_x0000_t75" style="height:16pt;width:42.9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则设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4" o:spt="75" type="#_x0000_t75" style="height:17pt;width:41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5" o:spt="75" type="#_x0000_t75" style="height:17pt;width:42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则右边=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6" o:spt="75" type="#_x0000_t75" style="height:17pt;width:5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另一方面，因为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97" o:spt="75" type="#_x0000_t75" style="height:13.95pt;width:3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8" o:spt="75" type="#_x0000_t75" style="height:17pt;width:7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99" o:spt="75" type="#_x0000_t75" style="height:13.95pt;width:2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左边=</w:t>
      </w:r>
      <w:r>
        <w:rPr>
          <w:rFonts w:hint="eastAsia"/>
          <w:position w:val="-50"/>
          <w:sz w:val="24"/>
          <w:szCs w:val="24"/>
          <w:lang w:val="en-US" w:eastAsia="zh-CN"/>
        </w:rPr>
        <w:object>
          <v:shape id="_x0000_i1100" o:spt="75" type="#_x0000_t75" style="height:44pt;width:249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=右边，得证。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解答：当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1" o:spt="75" type="#_x0000_t75" style="height:16pt;width:31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时，要使得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2" o:spt="75" type="#_x0000_t75" style="height:16pt;width:3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为因子封闭集合，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3" o:spt="75" type="#_x0000_t75" style="height:13pt;width:1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应该满足：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4" o:spt="75" type="#_x0000_t75" style="height:16pt;width:3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中不存在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5" o:spt="75" type="#_x0000_t75" style="height:13pt;width:1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的倍数，即对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6" o:spt="75" type="#_x0000_t75" style="height:16pt;width:6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07" o:spt="75" type="#_x0000_t75" style="height:11pt;width:1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都不是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8" o:spt="75" type="#_x0000_t75" style="height:13pt;width:1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的倍数。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证明：首先，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09" o:spt="75" type="#_x0000_t75" style="height:13.95pt;width:12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为因子封闭集，当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0" o:spt="75" type="#_x0000_t75" style="height:16pt;width:31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1" o:spt="75" type="#_x0000_t75" style="height:16pt;width:67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都有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2" o:spt="75" type="#_x0000_t75" style="height:16pt;width:54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3" o:spt="75" type="#_x0000_t75" style="height:13pt;width:1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的因子在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4" o:spt="75" type="#_x0000_t75" style="height:16pt;width:3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中的因子封闭性不变；其次，对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5" o:spt="75" type="#_x0000_t75" style="height:16pt;width:6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6" o:spt="75" type="#_x0000_t75" style="height:16pt;width:28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由因子封闭性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17" o:spt="75" type="#_x0000_t75" style="height:13.95pt;width:31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，再根据假设的条件，对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18" o:spt="75" type="#_x0000_t75" style="height:16pt;width:6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19" o:spt="75" type="#_x0000_t75" style="height:11pt;width:11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都不是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20" o:spt="75" type="#_x0000_t75" style="height:13pt;width:11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的倍数，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21" o:spt="75" type="#_x0000_t75" style="height:16pt;width:6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且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22" o:spt="75" type="#_x0000_t75" style="height:16pt;width:28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7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我们有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23" o:spt="75" type="#_x0000_t75" style="height:16pt;width:3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7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，即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24" o:spt="75" type="#_x0000_t75" style="height:16pt;width:5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；得证。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证明：首先，设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25" o:spt="75" type="#_x0000_t75" style="height:36pt;width:119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再从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26" o:spt="75" type="#_x0000_t75" style="height:13.95pt;width:51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的不同取值情况，来分类求证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27" o:spt="75" type="#_x0000_t75" style="height:36pt;width:119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的非整性。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</w:t>
      </w: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 id="_x0000_i1128" o:spt="75" type="#_x0000_t75" style="height:13.95pt;width:26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6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时，分两种情况：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（1.1）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129" o:spt="75" type="#_x0000_t75" style="height:13.95pt;width:29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30" o:spt="75" type="#_x0000_t75" style="height:36pt;width:156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31" o:spt="75" type="#_x0000_t75" style="height:13.95pt;width:33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9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32" o:spt="75" type="#_x0000_t75" style="height:36pt;width:60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9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33" o:spt="75" type="#_x0000_t75" style="height:37pt;width:16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9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34" o:spt="75" type="#_x0000_t75" style="height:20pt;width:71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35" o:spt="75" type="#_x0000_t75" style="height:20pt;width:36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36" o:spt="75" type="#_x0000_t75" style="height:13.95pt;width:33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0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37" o:spt="75" type="#_x0000_t75" style="height:36pt;width:60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38" o:spt="75" type="#_x0000_t75" style="height:20pt;width:70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39" o:spt="75" type="#_x0000_t75" style="height:20pt;width:36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（1.2）</w:t>
      </w: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140" o:spt="75" type="#_x0000_t75" style="height:13.95pt;width:31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41" o:spt="75" type="#_x0000_t75" style="height:36pt;width:113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42" o:spt="75" type="#_x0000_t75" style="height:36pt;width:304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此时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43" o:spt="75" type="#_x0000_t75" style="height:20pt;width:77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，从而，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44" o:spt="75" type="#_x0000_t75" style="height:20pt;width:44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 id="_x0000_i1145" o:spt="75" type="#_x0000_t75" style="height:13.95pt;width:28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9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时也有两种情况：</w:t>
      </w:r>
    </w:p>
    <w:p>
      <w:pPr>
        <w:numPr>
          <w:ilvl w:val="0"/>
          <w:numId w:val="0"/>
        </w:numPr>
        <w:tabs>
          <w:tab w:val="left" w:pos="6240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（2.1）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46" o:spt="75" type="#_x0000_t75" style="height:13.95pt;width:31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68"/>
          <w:sz w:val="24"/>
          <w:szCs w:val="24"/>
          <w:lang w:val="en-US" w:eastAsia="zh-CN"/>
        </w:rPr>
        <w:object>
          <v:shape id="_x0000_i1147" o:spt="75" type="#_x0000_t75" style="height:74pt;width:294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tabs>
          <w:tab w:val="left" w:pos="6240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148" o:spt="75" type="#_x0000_t75" style="height:34pt;width:53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，从而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49" o:spt="75" type="#_x0000_t75" style="height:36pt;width:13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，因此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50" o:spt="75" type="#_x0000_t75" style="height:20pt;width:47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非整数。</w:t>
      </w:r>
    </w:p>
    <w:p>
      <w:pPr>
        <w:numPr>
          <w:ilvl w:val="0"/>
          <w:numId w:val="0"/>
        </w:numPr>
        <w:tabs>
          <w:tab w:val="left" w:pos="6240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2.2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51" o:spt="75" type="#_x0000_t75" style="height:13.95pt;width:29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时，又可分三种情况：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（2.2.1）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52" o:spt="75" type="#_x0000_t75" style="height:13.95pt;width:29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53" o:spt="75" type="#_x0000_t75" style="height:36pt;width:317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54" o:spt="75" type="#_x0000_t75" style="height:13.95pt;width:28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155" o:spt="75" type="#_x0000_t75" style="height:31pt;width:170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另一方面，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156" o:spt="75" type="#_x0000_t75" style="height:31pt;width:150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，从而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57" o:spt="75" type="#_x0000_t75" style="height:20pt;width:72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58" o:spt="75" type="#_x0000_t75" style="height:20pt;width:38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4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（2.2.2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59" o:spt="75" type="#_x0000_t75" style="height:13.95pt;width:28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4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60" o:spt="75" type="#_x0000_t75" style="height:36pt;width:316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4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6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5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162" o:spt="75" type="#_x0000_t75" style="height:31pt;width:154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63" o:spt="75" type="#_x0000_t75" style="height:13.95pt;width:33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5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64" o:spt="75" type="#_x0000_t75" style="height:20pt;width:71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5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，因此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65" o:spt="75" type="#_x0000_t75" style="height:20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66" o:spt="75" type="#_x0000_t75" style="height:13.95pt;width:33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5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时，易证，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67" o:spt="75" type="#_x0000_t75" style="height:20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6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（2.2.3）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6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6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69" o:spt="75" type="#_x0000_t75" style="height:36pt;width:229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6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70" o:spt="75" type="#_x0000_t75" style="height:13.95pt;width:28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6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71" o:spt="75" type="#_x0000_t75" style="height:36pt;width:316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6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72" o:spt="75" type="#_x0000_t75" style="height:20pt;width:39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7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非整数，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73" o:spt="75" type="#_x0000_t75" style="height:13.95pt;width:28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7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时，易证，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74" o:spt="75" type="#_x0000_t75" style="height:20pt;width:39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7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非整数。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综上，结论得证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175" o:spt="75" type="#_x0000_t75" style="height:36pt;width:119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75">
            <o:LockedField>false</o:LockedField>
          </o:OLEObject>
        </w:object>
      </w:r>
      <w:r>
        <w:rPr>
          <w:rFonts w:hint="eastAsia"/>
          <w:position w:val="-30"/>
          <w:sz w:val="24"/>
          <w:szCs w:val="24"/>
          <w:lang w:val="en-US" w:eastAsia="zh-CN"/>
        </w:rPr>
        <w:t>不可能为整数。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Garamond">
    <w:altName w:val="PMingLiU-ExtB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隶书">
    <w:altName w:val="宋体"/>
    <w:panose1 w:val="02010509060101010101"/>
    <w:charset w:val="86"/>
    <w:family w:val="decorative"/>
    <w:pitch w:val="default"/>
    <w:sig w:usb0="00000000" w:usb1="00000000" w:usb2="0000000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A634"/>
    <w:multiLevelType w:val="multilevel"/>
    <w:tmpl w:val="56DBA63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宋体" w:hAnsi="宋体" w:eastAsia="宋体" w:cs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黑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leftChars="0" w:hanging="720" w:firstLineChars="0"/>
      </w:pPr>
      <w:rPr>
        <w:rFonts w:hint="default" w:ascii="宋体" w:hAnsi="宋体" w:eastAsia="宋体" w:cs="黑体"/>
        <w:sz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6E0329E"/>
    <w:multiLevelType w:val="multilevel"/>
    <w:tmpl w:val="56E0329E"/>
    <w:lvl w:ilvl="0" w:tentative="0">
      <w:start w:val="1"/>
      <w:numFmt w:val="decimal"/>
      <w:lvlText w:val="%1.1.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CD39A"/>
    <w:multiLevelType w:val="singleLevel"/>
    <w:tmpl w:val="595CD39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5CF979"/>
    <w:multiLevelType w:val="singleLevel"/>
    <w:tmpl w:val="595CF979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95EC442"/>
    <w:multiLevelType w:val="singleLevel"/>
    <w:tmpl w:val="595EC4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364FC"/>
    <w:rsid w:val="16D82E55"/>
    <w:rsid w:val="19D2126E"/>
    <w:rsid w:val="1E996ABD"/>
    <w:rsid w:val="1F964E6F"/>
    <w:rsid w:val="28034F32"/>
    <w:rsid w:val="2B242473"/>
    <w:rsid w:val="2E2C1B1B"/>
    <w:rsid w:val="306C594A"/>
    <w:rsid w:val="3B25115C"/>
    <w:rsid w:val="3FF150A7"/>
    <w:rsid w:val="40FA74B9"/>
    <w:rsid w:val="4C296CF8"/>
    <w:rsid w:val="4DD43934"/>
    <w:rsid w:val="5184255E"/>
    <w:rsid w:val="54CD350E"/>
    <w:rsid w:val="55D12C75"/>
    <w:rsid w:val="6D0505C0"/>
    <w:rsid w:val="793B102E"/>
    <w:rsid w:val="79894453"/>
    <w:rsid w:val="7AB1508A"/>
    <w:rsid w:val="7D0364FC"/>
    <w:rsid w:val="7E063E0E"/>
    <w:rsid w:val="7FAA3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220" w:beforeLines="0" w:beforeAutospacing="0" w:after="210" w:afterLines="0" w:afterAutospacing="0" w:line="576" w:lineRule="auto"/>
      <w:ind w:left="432" w:hanging="432"/>
      <w:jc w:val="left"/>
      <w:outlineLvl w:val="0"/>
    </w:pPr>
    <w:rPr>
      <w:rFonts w:ascii="Calibri" w:hAnsi="Calibri" w:eastAsia="黑体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Calibri" w:hAnsi="Calibri" w:eastAsia="黑体"/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jc w:val="center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8" Type="http://schemas.openxmlformats.org/officeDocument/2006/relationships/fontTable" Target="fontTable.xml"/><Relationship Id="rId277" Type="http://schemas.openxmlformats.org/officeDocument/2006/relationships/numbering" Target="numbering.xml"/><Relationship Id="rId276" Type="http://schemas.openxmlformats.org/officeDocument/2006/relationships/customXml" Target="../customXml/item1.xml"/><Relationship Id="rId275" Type="http://schemas.openxmlformats.org/officeDocument/2006/relationships/oleObject" Target="embeddings/oleObject151.bin"/><Relationship Id="rId274" Type="http://schemas.openxmlformats.org/officeDocument/2006/relationships/oleObject" Target="embeddings/oleObject150.bin"/><Relationship Id="rId273" Type="http://schemas.openxmlformats.org/officeDocument/2006/relationships/image" Target="media/image121.wmf"/><Relationship Id="rId272" Type="http://schemas.openxmlformats.org/officeDocument/2006/relationships/oleObject" Target="embeddings/oleObject149.bin"/><Relationship Id="rId271" Type="http://schemas.openxmlformats.org/officeDocument/2006/relationships/image" Target="media/image120.wmf"/><Relationship Id="rId270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269" Type="http://schemas.openxmlformats.org/officeDocument/2006/relationships/image" Target="media/image119.wmf"/><Relationship Id="rId268" Type="http://schemas.openxmlformats.org/officeDocument/2006/relationships/oleObject" Target="embeddings/oleObject147.bin"/><Relationship Id="rId267" Type="http://schemas.openxmlformats.org/officeDocument/2006/relationships/image" Target="media/image118.wmf"/><Relationship Id="rId266" Type="http://schemas.openxmlformats.org/officeDocument/2006/relationships/oleObject" Target="embeddings/oleObject146.bin"/><Relationship Id="rId265" Type="http://schemas.openxmlformats.org/officeDocument/2006/relationships/image" Target="media/image117.wmf"/><Relationship Id="rId264" Type="http://schemas.openxmlformats.org/officeDocument/2006/relationships/oleObject" Target="embeddings/oleObject145.bin"/><Relationship Id="rId263" Type="http://schemas.openxmlformats.org/officeDocument/2006/relationships/image" Target="media/image116.wmf"/><Relationship Id="rId262" Type="http://schemas.openxmlformats.org/officeDocument/2006/relationships/oleObject" Target="embeddings/oleObject144.bin"/><Relationship Id="rId261" Type="http://schemas.openxmlformats.org/officeDocument/2006/relationships/oleObject" Target="embeddings/oleObject143.bin"/><Relationship Id="rId260" Type="http://schemas.openxmlformats.org/officeDocument/2006/relationships/image" Target="media/image115.wmf"/><Relationship Id="rId26" Type="http://schemas.openxmlformats.org/officeDocument/2006/relationships/oleObject" Target="embeddings/oleObject13.bin"/><Relationship Id="rId259" Type="http://schemas.openxmlformats.org/officeDocument/2006/relationships/oleObject" Target="embeddings/oleObject142.bin"/><Relationship Id="rId258" Type="http://schemas.openxmlformats.org/officeDocument/2006/relationships/image" Target="media/image114.wmf"/><Relationship Id="rId257" Type="http://schemas.openxmlformats.org/officeDocument/2006/relationships/oleObject" Target="embeddings/oleObject141.bin"/><Relationship Id="rId256" Type="http://schemas.openxmlformats.org/officeDocument/2006/relationships/image" Target="media/image113.wmf"/><Relationship Id="rId255" Type="http://schemas.openxmlformats.org/officeDocument/2006/relationships/oleObject" Target="embeddings/oleObject140.bin"/><Relationship Id="rId254" Type="http://schemas.openxmlformats.org/officeDocument/2006/relationships/image" Target="media/image112.wmf"/><Relationship Id="rId253" Type="http://schemas.openxmlformats.org/officeDocument/2006/relationships/oleObject" Target="embeddings/oleObject139.bin"/><Relationship Id="rId252" Type="http://schemas.openxmlformats.org/officeDocument/2006/relationships/image" Target="media/image111.wmf"/><Relationship Id="rId251" Type="http://schemas.openxmlformats.org/officeDocument/2006/relationships/oleObject" Target="embeddings/oleObject138.bin"/><Relationship Id="rId250" Type="http://schemas.openxmlformats.org/officeDocument/2006/relationships/oleObject" Target="embeddings/oleObject137.bin"/><Relationship Id="rId25" Type="http://schemas.openxmlformats.org/officeDocument/2006/relationships/image" Target="media/image10.wmf"/><Relationship Id="rId249" Type="http://schemas.openxmlformats.org/officeDocument/2006/relationships/image" Target="media/image110.wmf"/><Relationship Id="rId248" Type="http://schemas.openxmlformats.org/officeDocument/2006/relationships/oleObject" Target="embeddings/oleObject136.bin"/><Relationship Id="rId247" Type="http://schemas.openxmlformats.org/officeDocument/2006/relationships/image" Target="media/image109.wmf"/><Relationship Id="rId246" Type="http://schemas.openxmlformats.org/officeDocument/2006/relationships/oleObject" Target="embeddings/oleObject135.bin"/><Relationship Id="rId245" Type="http://schemas.openxmlformats.org/officeDocument/2006/relationships/image" Target="media/image108.wmf"/><Relationship Id="rId244" Type="http://schemas.openxmlformats.org/officeDocument/2006/relationships/oleObject" Target="embeddings/oleObject134.bin"/><Relationship Id="rId243" Type="http://schemas.openxmlformats.org/officeDocument/2006/relationships/image" Target="media/image107.wmf"/><Relationship Id="rId242" Type="http://schemas.openxmlformats.org/officeDocument/2006/relationships/oleObject" Target="embeddings/oleObject133.bin"/><Relationship Id="rId241" Type="http://schemas.openxmlformats.org/officeDocument/2006/relationships/image" Target="media/image106.wmf"/><Relationship Id="rId240" Type="http://schemas.openxmlformats.org/officeDocument/2006/relationships/oleObject" Target="embeddings/oleObject132.bin"/><Relationship Id="rId24" Type="http://schemas.openxmlformats.org/officeDocument/2006/relationships/oleObject" Target="embeddings/oleObject12.bin"/><Relationship Id="rId239" Type="http://schemas.openxmlformats.org/officeDocument/2006/relationships/image" Target="media/image105.wmf"/><Relationship Id="rId238" Type="http://schemas.openxmlformats.org/officeDocument/2006/relationships/oleObject" Target="embeddings/oleObject131.bin"/><Relationship Id="rId237" Type="http://schemas.openxmlformats.org/officeDocument/2006/relationships/image" Target="media/image104.wmf"/><Relationship Id="rId236" Type="http://schemas.openxmlformats.org/officeDocument/2006/relationships/oleObject" Target="embeddings/oleObject130.bin"/><Relationship Id="rId235" Type="http://schemas.openxmlformats.org/officeDocument/2006/relationships/image" Target="media/image103.wmf"/><Relationship Id="rId234" Type="http://schemas.openxmlformats.org/officeDocument/2006/relationships/oleObject" Target="embeddings/oleObject129.bin"/><Relationship Id="rId233" Type="http://schemas.openxmlformats.org/officeDocument/2006/relationships/image" Target="media/image102.wmf"/><Relationship Id="rId232" Type="http://schemas.openxmlformats.org/officeDocument/2006/relationships/oleObject" Target="embeddings/oleObject128.bin"/><Relationship Id="rId231" Type="http://schemas.openxmlformats.org/officeDocument/2006/relationships/image" Target="media/image101.wmf"/><Relationship Id="rId230" Type="http://schemas.openxmlformats.org/officeDocument/2006/relationships/oleObject" Target="embeddings/oleObject127.bin"/><Relationship Id="rId23" Type="http://schemas.openxmlformats.org/officeDocument/2006/relationships/image" Target="media/image9.wmf"/><Relationship Id="rId229" Type="http://schemas.openxmlformats.org/officeDocument/2006/relationships/image" Target="media/image100.wmf"/><Relationship Id="rId228" Type="http://schemas.openxmlformats.org/officeDocument/2006/relationships/oleObject" Target="embeddings/oleObject126.bin"/><Relationship Id="rId227" Type="http://schemas.openxmlformats.org/officeDocument/2006/relationships/image" Target="media/image99.wmf"/><Relationship Id="rId226" Type="http://schemas.openxmlformats.org/officeDocument/2006/relationships/oleObject" Target="embeddings/oleObject125.bin"/><Relationship Id="rId225" Type="http://schemas.openxmlformats.org/officeDocument/2006/relationships/image" Target="media/image98.wmf"/><Relationship Id="rId224" Type="http://schemas.openxmlformats.org/officeDocument/2006/relationships/oleObject" Target="embeddings/oleObject124.bin"/><Relationship Id="rId223" Type="http://schemas.openxmlformats.org/officeDocument/2006/relationships/image" Target="media/image97.wmf"/><Relationship Id="rId222" Type="http://schemas.openxmlformats.org/officeDocument/2006/relationships/oleObject" Target="embeddings/oleObject123.bin"/><Relationship Id="rId221" Type="http://schemas.openxmlformats.org/officeDocument/2006/relationships/oleObject" Target="embeddings/oleObject122.bin"/><Relationship Id="rId220" Type="http://schemas.openxmlformats.org/officeDocument/2006/relationships/image" Target="media/image96.wmf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21.bin"/><Relationship Id="rId218" Type="http://schemas.openxmlformats.org/officeDocument/2006/relationships/image" Target="media/image95.wmf"/><Relationship Id="rId217" Type="http://schemas.openxmlformats.org/officeDocument/2006/relationships/oleObject" Target="embeddings/oleObject120.bin"/><Relationship Id="rId216" Type="http://schemas.openxmlformats.org/officeDocument/2006/relationships/image" Target="media/image94.wmf"/><Relationship Id="rId215" Type="http://schemas.openxmlformats.org/officeDocument/2006/relationships/oleObject" Target="embeddings/oleObject119.bin"/><Relationship Id="rId214" Type="http://schemas.openxmlformats.org/officeDocument/2006/relationships/image" Target="media/image93.wmf"/><Relationship Id="rId213" Type="http://schemas.openxmlformats.org/officeDocument/2006/relationships/oleObject" Target="embeddings/oleObject118.bin"/><Relationship Id="rId212" Type="http://schemas.openxmlformats.org/officeDocument/2006/relationships/image" Target="media/image92.wmf"/><Relationship Id="rId211" Type="http://schemas.openxmlformats.org/officeDocument/2006/relationships/oleObject" Target="embeddings/oleObject117.bin"/><Relationship Id="rId210" Type="http://schemas.openxmlformats.org/officeDocument/2006/relationships/image" Target="media/image91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16.bin"/><Relationship Id="rId208" Type="http://schemas.openxmlformats.org/officeDocument/2006/relationships/oleObject" Target="embeddings/oleObject115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4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3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2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10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9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8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7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6.bin"/><Relationship Id="rId19" Type="http://schemas.openxmlformats.org/officeDocument/2006/relationships/image" Target="media/image7.wmf"/><Relationship Id="rId189" Type="http://schemas.openxmlformats.org/officeDocument/2006/relationships/image" Target="media/image81.wmf"/><Relationship Id="rId188" Type="http://schemas.openxmlformats.org/officeDocument/2006/relationships/oleObject" Target="embeddings/oleObject105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4.bin"/><Relationship Id="rId185" Type="http://schemas.openxmlformats.org/officeDocument/2006/relationships/oleObject" Target="embeddings/oleObject103.bin"/><Relationship Id="rId184" Type="http://schemas.openxmlformats.org/officeDocument/2006/relationships/image" Target="media/image79.wmf"/><Relationship Id="rId183" Type="http://schemas.openxmlformats.org/officeDocument/2006/relationships/oleObject" Target="embeddings/oleObject102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101.bin"/><Relationship Id="rId180" Type="http://schemas.openxmlformats.org/officeDocument/2006/relationships/image" Target="media/image77.wmf"/><Relationship Id="rId18" Type="http://schemas.openxmlformats.org/officeDocument/2006/relationships/oleObject" Target="embeddings/oleObject9.bin"/><Relationship Id="rId179" Type="http://schemas.openxmlformats.org/officeDocument/2006/relationships/oleObject" Target="embeddings/oleObject100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9.bin"/><Relationship Id="rId176" Type="http://schemas.openxmlformats.org/officeDocument/2006/relationships/oleObject" Target="embeddings/oleObject98.bin"/><Relationship Id="rId175" Type="http://schemas.openxmlformats.org/officeDocument/2006/relationships/oleObject" Target="embeddings/oleObject97.bin"/><Relationship Id="rId174" Type="http://schemas.openxmlformats.org/officeDocument/2006/relationships/oleObject" Target="embeddings/oleObject96.bin"/><Relationship Id="rId173" Type="http://schemas.openxmlformats.org/officeDocument/2006/relationships/oleObject" Target="embeddings/oleObject95.bin"/><Relationship Id="rId172" Type="http://schemas.openxmlformats.org/officeDocument/2006/relationships/oleObject" Target="embeddings/oleObject94.bin"/><Relationship Id="rId171" Type="http://schemas.openxmlformats.org/officeDocument/2006/relationships/image" Target="media/image75.wmf"/><Relationship Id="rId170" Type="http://schemas.openxmlformats.org/officeDocument/2006/relationships/oleObject" Target="embeddings/oleObject93.bin"/><Relationship Id="rId17" Type="http://schemas.openxmlformats.org/officeDocument/2006/relationships/image" Target="media/image6.wmf"/><Relationship Id="rId169" Type="http://schemas.openxmlformats.org/officeDocument/2006/relationships/image" Target="media/image74.wmf"/><Relationship Id="rId168" Type="http://schemas.openxmlformats.org/officeDocument/2006/relationships/oleObject" Target="embeddings/oleObject92.bin"/><Relationship Id="rId167" Type="http://schemas.openxmlformats.org/officeDocument/2006/relationships/oleObject" Target="embeddings/oleObject91.bin"/><Relationship Id="rId166" Type="http://schemas.openxmlformats.org/officeDocument/2006/relationships/oleObject" Target="embeddings/oleObject90.bin"/><Relationship Id="rId165" Type="http://schemas.openxmlformats.org/officeDocument/2006/relationships/oleObject" Target="embeddings/oleObject89.bin"/><Relationship Id="rId164" Type="http://schemas.openxmlformats.org/officeDocument/2006/relationships/image" Target="media/image73.wmf"/><Relationship Id="rId163" Type="http://schemas.openxmlformats.org/officeDocument/2006/relationships/oleObject" Target="embeddings/oleObject88.bin"/><Relationship Id="rId162" Type="http://schemas.openxmlformats.org/officeDocument/2006/relationships/image" Target="media/image72.wmf"/><Relationship Id="rId161" Type="http://schemas.openxmlformats.org/officeDocument/2006/relationships/oleObject" Target="embeddings/oleObject87.bin"/><Relationship Id="rId160" Type="http://schemas.openxmlformats.org/officeDocument/2006/relationships/oleObject" Target="embeddings/oleObject86.bin"/><Relationship Id="rId16" Type="http://schemas.openxmlformats.org/officeDocument/2006/relationships/oleObject" Target="embeddings/oleObject8.bin"/><Relationship Id="rId159" Type="http://schemas.openxmlformats.org/officeDocument/2006/relationships/image" Target="media/image71.wmf"/><Relationship Id="rId158" Type="http://schemas.openxmlformats.org/officeDocument/2006/relationships/oleObject" Target="embeddings/oleObject85.bin"/><Relationship Id="rId157" Type="http://schemas.openxmlformats.org/officeDocument/2006/relationships/oleObject" Target="embeddings/oleObject84.bin"/><Relationship Id="rId156" Type="http://schemas.openxmlformats.org/officeDocument/2006/relationships/image" Target="media/image70.wmf"/><Relationship Id="rId155" Type="http://schemas.openxmlformats.org/officeDocument/2006/relationships/oleObject" Target="embeddings/oleObject83.bin"/><Relationship Id="rId154" Type="http://schemas.openxmlformats.org/officeDocument/2006/relationships/image" Target="media/image69.wmf"/><Relationship Id="rId153" Type="http://schemas.openxmlformats.org/officeDocument/2006/relationships/oleObject" Target="embeddings/oleObject82.bin"/><Relationship Id="rId152" Type="http://schemas.openxmlformats.org/officeDocument/2006/relationships/oleObject" Target="embeddings/oleObject81.bin"/><Relationship Id="rId151" Type="http://schemas.openxmlformats.org/officeDocument/2006/relationships/oleObject" Target="embeddings/oleObject80.bin"/><Relationship Id="rId150" Type="http://schemas.openxmlformats.org/officeDocument/2006/relationships/image" Target="media/image68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9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8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7.bin"/><Relationship Id="rId144" Type="http://schemas.openxmlformats.org/officeDocument/2006/relationships/image" Target="media/image65.wmf"/><Relationship Id="rId143" Type="http://schemas.openxmlformats.org/officeDocument/2006/relationships/oleObject" Target="embeddings/oleObject76.bin"/><Relationship Id="rId142" Type="http://schemas.openxmlformats.org/officeDocument/2006/relationships/image" Target="media/image64.wmf"/><Relationship Id="rId141" Type="http://schemas.openxmlformats.org/officeDocument/2006/relationships/oleObject" Target="embeddings/oleObject75.bin"/><Relationship Id="rId140" Type="http://schemas.openxmlformats.org/officeDocument/2006/relationships/image" Target="media/image63.wmf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74.bin"/><Relationship Id="rId138" Type="http://schemas.openxmlformats.org/officeDocument/2006/relationships/oleObject" Target="embeddings/oleObject73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9.bin"/><Relationship Id="rId13" Type="http://schemas.openxmlformats.org/officeDocument/2006/relationships/image" Target="media/image4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6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3.bin"/><Relationship Id="rId117" Type="http://schemas.openxmlformats.org/officeDocument/2006/relationships/oleObject" Target="embeddings/oleObject62.bin"/><Relationship Id="rId116" Type="http://schemas.openxmlformats.org/officeDocument/2006/relationships/oleObject" Target="embeddings/oleObject61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8.bin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57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oleObject" Target="embeddings/oleObject53.bin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2017-07-05T11:39:00Z</dcterms:created>
  <dc:creator>miss</dc:creator>
  <cp:lastModifiedBy>miss</cp:lastModifiedBy>
  <dcterms:modified xsi:type="dcterms:W3CDTF">2017-07-07T00:15:21Z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