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40" w:after="120"/>
        <w:rPr>
          <w:rFonts w:eastAsia="Arial"/>
          <w:i w:val="false"/>
          <w:caps w:val="false"/>
          <w:smallCaps w:val="false"/>
          <w:color w:val="362E2B"/>
          <w:spacing w:val="0"/>
          <w:sz w:val="32"/>
          <w:szCs w:val="32"/>
        </w:rPr>
      </w:pPr>
      <w:r>
        <w:rPr>
          <w:rFonts w:ascii="Arial" w:hAnsi="Arial"/>
          <w:i w:val="false"/>
          <w:caps w:val="false"/>
          <w:smallCaps w:val="false"/>
          <w:color w:val="362E2B"/>
          <w:spacing w:val="0"/>
          <w:sz w:val="32"/>
          <w:szCs w:val="32"/>
        </w:rPr>
        <w:t>Python</w:t>
      </w:r>
      <w:r>
        <w:rPr>
          <w:rFonts w:eastAsia="Arial"/>
          <w:i w:val="false"/>
          <w:caps w:val="false"/>
          <w:smallCaps w:val="false"/>
          <w:color w:val="362E2B"/>
          <w:spacing w:val="0"/>
          <w:sz w:val="32"/>
          <w:szCs w:val="32"/>
        </w:rPr>
        <w:t>实现</w:t>
      </w:r>
      <w:r>
        <w:rPr>
          <w:rFonts w:ascii="Arial" w:hAnsi="Arial"/>
          <w:i w:val="false"/>
          <w:caps w:val="false"/>
          <w:smallCaps w:val="false"/>
          <w:color w:val="362E2B"/>
          <w:spacing w:val="0"/>
          <w:sz w:val="32"/>
          <w:szCs w:val="32"/>
        </w:rPr>
        <w:t>Logistic</w:t>
      </w:r>
      <w:r>
        <w:rPr>
          <w:rFonts w:eastAsia="Arial"/>
          <w:i w:val="false"/>
          <w:caps w:val="false"/>
          <w:smallCaps w:val="false"/>
          <w:color w:val="362E2B"/>
          <w:spacing w:val="0"/>
          <w:sz w:val="32"/>
          <w:szCs w:val="32"/>
        </w:rPr>
        <w:t>回归算法</w:t>
      </w:r>
      <w:r>
        <w:rPr>
          <w:rFonts w:eastAsia="Arial"/>
          <w:i w:val="false"/>
          <w:caps w:val="false"/>
          <w:smallCaps w:val="false"/>
          <w:color w:val="362E2B"/>
          <w:spacing w:val="0"/>
          <w:sz w:val="32"/>
          <w:szCs w:val="32"/>
        </w:rPr>
        <w:t>(</w:t>
      </w:r>
      <w:r>
        <w:rPr>
          <w:rFonts w:eastAsia="Arial"/>
          <w:i w:val="false"/>
          <w:caps w:val="false"/>
          <w:smallCaps w:val="false"/>
          <w:color w:val="362E2B"/>
          <w:spacing w:val="0"/>
          <w:sz w:val="32"/>
          <w:szCs w:val="32"/>
        </w:rPr>
        <w:t>对应</w:t>
      </w:r>
      <w:r>
        <w:rPr>
          <w:rFonts w:eastAsia="Arial"/>
          <w:i w:val="false"/>
          <w:caps w:val="false"/>
          <w:smallCaps w:val="false"/>
          <w:color w:val="362E2B"/>
          <w:spacing w:val="0"/>
          <w:sz w:val="32"/>
          <w:szCs w:val="32"/>
        </w:rPr>
        <w:t>LR</w:t>
      </w:r>
      <w:r>
        <w:rPr>
          <w:rFonts w:eastAsia="Arial"/>
          <w:i w:val="false"/>
          <w:caps w:val="false"/>
          <w:smallCaps w:val="false"/>
          <w:color w:val="362E2B"/>
          <w:spacing w:val="0"/>
          <w:sz w:val="32"/>
          <w:szCs w:val="32"/>
        </w:rPr>
        <w:t>文件里的代码）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hyperlink r:id="rId2">
        <w:r>
          <w:rPr>
            <w:rStyle w:val="Internet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21"/>
            <w:u w:val="none"/>
            <w:effect w:val="none"/>
          </w:rPr>
          <w:t>Python</w:t>
        </w:r>
      </w:hyperlink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实现算法的过程依然直接对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J(θ)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采取梯度上升法或者随机梯度上升法求解，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LRTrain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对象同时实现了采取梯度上升法或者随机梯度上升法求解过程。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LR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分类器学习包中包含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lr.py/object_json.py/test.py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三个模块。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lr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模块通过对象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logisticRegres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实现了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LR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分类器，支持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gradAscent('Grad') and randomGradAscent('randomGrad')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两种求解方法（二选一，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classifierArray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只存储一种分类求解结果，当然你也可以定义两个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classifierArray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同时支持两种求解方法）。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test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模块中是利用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LR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分类器根据疝气病症预测病马死亡率的应用。该数据存在一个问题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--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数据由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30%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的丢失率，这里采用特殊值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0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替代，因为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0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不会影响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LR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分类器的权值更新。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训练数据中样本特征值的部分缺失是很棘手的问题，很多文献致力于解决该问题，因为数据直接丢掉太可惜，重新获取代价也昂贵。一些可选的数据丢失处理方法包括：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caps w:val="false"/>
          <w:smallCaps w:val="false"/>
          <w:color w:val="362E2B"/>
          <w:spacing w:val="0"/>
        </w:rPr>
        <w:t>□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使用可用特征的均值来填补缺失值；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caps w:val="false"/>
          <w:smallCaps w:val="false"/>
          <w:color w:val="362E2B"/>
          <w:spacing w:val="0"/>
        </w:rPr>
        <w:t>□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使用特殊值来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±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真补缺失值，如</w:t>
      </w: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-1;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caps w:val="false"/>
          <w:smallCaps w:val="false"/>
          <w:color w:val="362E2B"/>
          <w:spacing w:val="0"/>
        </w:rPr>
        <w:t>□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忽略有缺失值的样本；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caps w:val="false"/>
          <w:smallCaps w:val="false"/>
          <w:color w:val="362E2B"/>
          <w:spacing w:val="0"/>
        </w:rPr>
        <w:t>□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使用相似样本的均值添补缺失值；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caps w:val="false"/>
          <w:smallCaps w:val="false"/>
          <w:color w:val="362E2B"/>
          <w:spacing w:val="0"/>
        </w:rPr>
        <w:t>□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使用另外的</w:t>
      </w:r>
      <w:hyperlink r:id="rId3">
        <w:r>
          <w:rPr>
            <w:rStyle w:val="Internet"/>
            <w:rFonts w:eastAsia="Arial"/>
            <w:b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21"/>
            <w:u w:val="none"/>
            <w:effect w:val="none"/>
          </w:rPr>
          <w:t>机器学习</w:t>
        </w:r>
      </w:hyperlink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算法预测缺失值。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LR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分类器算法学习包下载地址是：</w:t>
      </w:r>
    </w:p>
    <w:p>
      <w:pPr>
        <w:pStyle w:val="3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Style w:val="Internet"/>
          <w:rFonts w:ascii="Arial" w:hAnsi="Arial"/>
          <w:i w:val="false"/>
          <w:caps w:val="false"/>
          <w:smallCaps w:val="false"/>
          <w:strike w:val="false"/>
          <w:dstrike w:val="false"/>
          <w:color w:val="6A3906"/>
          <w:spacing w:val="0"/>
          <w:sz w:val="21"/>
          <w:u w:val="none"/>
          <w:effect w:val="none"/>
        </w:rPr>
      </w:pPr>
      <w:hyperlink r:id="rId4">
        <w:bookmarkStart w:id="0" w:name="t8"/>
        <w:bookmarkEnd w:id="0"/>
        <w:r>
          <w:rPr>
            <w:rStyle w:val="Internet"/>
            <w:rFonts w:ascii="Arial" w:hAnsi="Arial"/>
            <w:i w:val="false"/>
            <w:caps w:val="false"/>
            <w:smallCaps w:val="false"/>
            <w:strike w:val="false"/>
            <w:dstrike w:val="false"/>
            <w:color w:val="6A3906"/>
            <w:spacing w:val="0"/>
            <w:sz w:val="21"/>
            <w:u w:val="none"/>
            <w:effect w:val="none"/>
          </w:rPr>
          <w:t>machine learning Logistic regression</w:t>
        </w:r>
      </w:hyperlink>
    </w:p>
    <w:p>
      <w:pPr>
        <w:pStyle w:val="Style14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</w:r>
    </w:p>
    <w:p>
      <w:pPr>
        <w:pStyle w:val="1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ind w:left="0" w:right="0" w:hanging="0"/>
        <w:jc w:val="left"/>
        <w:rPr>
          <w:rFonts w:eastAsia="Arial"/>
          <w:i w:val="false"/>
          <w:caps w:val="false"/>
          <w:smallCaps w:val="false"/>
          <w:color w:val="362E2B"/>
          <w:spacing w:val="0"/>
          <w:sz w:val="32"/>
          <w:szCs w:val="32"/>
        </w:rPr>
      </w:pPr>
      <w:r>
        <w:rPr>
          <w:rFonts w:ascii="Arial" w:hAnsi="Arial"/>
          <w:i w:val="false"/>
          <w:caps w:val="false"/>
          <w:smallCaps w:val="false"/>
          <w:color w:val="362E2B"/>
          <w:spacing w:val="0"/>
          <w:sz w:val="32"/>
          <w:szCs w:val="32"/>
        </w:rPr>
        <w:t>Logistic</w:t>
      </w:r>
      <w:r>
        <w:rPr>
          <w:rFonts w:eastAsia="Arial"/>
          <w:i w:val="false"/>
          <w:caps w:val="false"/>
          <w:smallCaps w:val="false"/>
          <w:color w:val="362E2B"/>
          <w:spacing w:val="0"/>
          <w:sz w:val="32"/>
          <w:szCs w:val="32"/>
        </w:rPr>
        <w:t>回归应用</w:t>
      </w:r>
    </w:p>
    <w:p>
      <w:pPr>
        <w:pStyle w:val="Style14"/>
        <w:widowControl/>
        <w:spacing w:lineRule="atLeast" w:line="390"/>
        <w:ind w:left="0" w:right="0" w:hanging="0"/>
        <w:jc w:val="left"/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62E2B"/>
          <w:spacing w:val="0"/>
          <w:sz w:val="21"/>
        </w:rPr>
        <w:t>Logistic</w:t>
      </w:r>
      <w:r>
        <w:rPr>
          <w:rFonts w:eastAsia="Arial"/>
          <w:b w:val="false"/>
          <w:i w:val="false"/>
          <w:caps w:val="false"/>
          <w:smallCaps w:val="false"/>
          <w:color w:val="362E2B"/>
          <w:spacing w:val="0"/>
          <w:sz w:val="21"/>
        </w:rPr>
        <w:t>回归的主要用途：</w:t>
      </w:r>
    </w:p>
    <w:p>
      <w:pPr>
        <w:pStyle w:val="Style14"/>
        <w:numPr>
          <w:ilvl w:val="0"/>
          <w:numId w:val="1"/>
        </w:numPr>
        <w:tabs>
          <w:tab w:val="left" w:pos="0" w:leader="none"/>
        </w:tabs>
        <w:ind w:left="720" w:right="0" w:hanging="283"/>
        <w:jc w:val="left"/>
        <w:rPr>
          <w:sz w:val="21"/>
        </w:rPr>
      </w:pPr>
      <w:r>
        <w:rPr>
          <w:sz w:val="21"/>
        </w:rPr>
        <w:t>寻找危险因素：寻找某一疾病的危险因素等；</w:t>
      </w:r>
    </w:p>
    <w:p>
      <w:pPr>
        <w:pStyle w:val="Style14"/>
        <w:numPr>
          <w:ilvl w:val="0"/>
          <w:numId w:val="2"/>
        </w:numPr>
        <w:tabs>
          <w:tab w:val="left" w:pos="0" w:leader="none"/>
        </w:tabs>
        <w:ind w:left="720" w:right="0" w:hanging="283"/>
        <w:jc w:val="left"/>
        <w:rPr>
          <w:sz w:val="21"/>
        </w:rPr>
      </w:pPr>
      <w:r>
        <w:rPr>
          <w:sz w:val="21"/>
        </w:rPr>
        <w:t>预测：根据模型，预测在不同的自变量情况下，发生某病或某种情况的概率有多大；</w:t>
      </w:r>
    </w:p>
    <w:p>
      <w:pPr>
        <w:pStyle w:val="Style14"/>
        <w:numPr>
          <w:ilvl w:val="0"/>
          <w:numId w:val="3"/>
        </w:numPr>
        <w:tabs>
          <w:tab w:val="left" w:pos="0" w:leader="none"/>
        </w:tabs>
        <w:ind w:left="720" w:right="0" w:hanging="283"/>
        <w:jc w:val="left"/>
        <w:rPr>
          <w:sz w:val="21"/>
        </w:rPr>
      </w:pPr>
      <w:r>
        <w:rPr>
          <w:sz w:val="21"/>
        </w:rPr>
        <w:t>判别：实际上跟预测有些类似，也是根据模型，判断某人属于某病或属于某种情况的概率有多大，也就是看一下这个人有多大的可能性是属于某病。</w:t>
      </w:r>
    </w:p>
    <w:p>
      <w:pPr>
        <w:pStyle w:val="Style14"/>
        <w:jc w:val="left"/>
        <w:rPr>
          <w:sz w:val="21"/>
        </w:rPr>
      </w:pPr>
      <w:r>
        <w:rPr>
          <w:sz w:val="21"/>
        </w:rPr>
        <w:t>Logistic</w:t>
      </w:r>
      <w:r>
        <w:rPr>
          <w:sz w:val="21"/>
        </w:rPr>
        <w:t>回归主要在流行病学中应用较多，比较常用的情形是探索某疾病的危险因素，根据危险因素预测某疾病发生的概率，等等。例如，想探讨胃癌发生的危险因素，可以选择两组人群，一组是胃癌组，一组是非胃癌组，两组人群肯定有不同的体征和生活方式等。这里的因变量就是是否胃癌，即“是”或“否”，自变量就可以包括很多了，例如年龄、性别、饮食习惯、幽门螺杆菌感染等。自变量既可以是连续的，也可以是分类的</w:t>
      </w:r>
    </w:p>
    <w:p>
      <w:pPr>
        <w:pStyle w:val="Style14"/>
        <w:jc w:val="left"/>
        <w:rPr/>
      </w:pPr>
      <w:r>
        <w:rPr/>
      </w:r>
    </w:p>
    <w:p>
      <w:pPr>
        <w:pStyle w:val="Style14"/>
        <w:jc w:val="left"/>
        <w:rPr/>
      </w:pPr>
      <w:r>
        <w:rPr/>
      </w:r>
    </w:p>
    <w:p>
      <w:pPr>
        <w:pStyle w:val="Style14"/>
        <w:jc w:val="left"/>
        <w:rPr/>
      </w:pPr>
      <w:r>
        <w:rPr/>
      </w:r>
    </w:p>
    <w:p>
      <w:pPr>
        <w:pStyle w:val="Normal"/>
        <w:rPr/>
      </w:pPr>
      <w:r>
        <w:rPr/>
        <w:t>(</w:t>
      </w:r>
      <w:hyperlink r:id="rId5">
        <w:r>
          <w:rPr>
            <w:rStyle w:val="Internet"/>
          </w:rPr>
          <w:t>http://blog.csdn.net/suipingsp/article/details/41822313</w:t>
        </w:r>
      </w:hyperlink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3"/>
    <w:pPr>
      <w:spacing w:before="240" w:after="120"/>
      <w:outlineLvl w:val="0"/>
    </w:pPr>
    <w:rPr>
      <w:rFonts w:ascii="Liberation Serif" w:hAnsi="Liberation Serif" w:eastAsia="Droid Sans Fallback" w:cs="Droid Sans Fallback"/>
      <w:b/>
      <w:bCs/>
      <w:sz w:val="48"/>
      <w:szCs w:val="48"/>
    </w:rPr>
  </w:style>
  <w:style w:type="paragraph" w:styleId="3">
    <w:name w:val="标题 3"/>
    <w:basedOn w:val="Style13"/>
    <w:pPr>
      <w:spacing w:before="140" w:after="120"/>
      <w:outlineLvl w:val="2"/>
    </w:pPr>
    <w:rPr>
      <w:rFonts w:ascii="Liberation Serif" w:hAnsi="Liberation Serif" w:eastAsia="Droid Sans Fallback" w:cs="Droid Sans Fallback"/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项目符号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b.csdn.net/base/11" TargetMode="External"/><Relationship Id="rId3" Type="http://schemas.openxmlformats.org/officeDocument/2006/relationships/hyperlink" Target="http://lib.csdn.net/base/2" TargetMode="External"/><Relationship Id="rId4" Type="http://schemas.openxmlformats.org/officeDocument/2006/relationships/hyperlink" Target="http://download.csdn.net/detail/suipingsp/8239259" TargetMode="External"/><Relationship Id="rId5" Type="http://schemas.openxmlformats.org/officeDocument/2006/relationships/hyperlink" Target="http://blog.csdn.net/suipingsp/article/details/41822313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2016-04-26T22:50:34Z</dcterms:created>
  <dc:language>zh-CN</dc:language>
  <cp:revision>0</cp:revision>
</cp:coreProperties>
</file>