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0127" w14:textId="77777777" w:rsidR="00AC14B6" w:rsidRPr="00AC14B6" w:rsidRDefault="00AC14B6" w:rsidP="00AC14B6">
      <w:pPr>
        <w:spacing w:before="100" w:beforeAutospacing="1" w:after="100" w:afterAutospacing="1"/>
        <w:jc w:val="center"/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 xml:space="preserve">Rapport de Projet : Analyse et Modélisation des Données de Jeux </w:t>
      </w:r>
      <w:proofErr w:type="spellStart"/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Steam</w:t>
      </w:r>
      <w:proofErr w:type="spellEnd"/>
    </w:p>
    <w:p w14:paraId="73F71EF7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Introduction</w:t>
      </w:r>
    </w:p>
    <w:p w14:paraId="6A6BD5DA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 xml:space="preserve">Dans ce projet, nous avons analysé un ensemble de données de jeux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Steam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en utilisant des techniques d'apprentissage automatique et de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deep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learning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>. L'objectif principal était de développer des modèles prédictifs pour estimer la notation d'âge des jeux en fonction de diverses caractéristiques.</w:t>
      </w:r>
    </w:p>
    <w:p w14:paraId="45F7EA3B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Importation des Bibliothèques</w:t>
      </w:r>
    </w:p>
    <w:p w14:paraId="52E1B1B3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Les bibliothèques Python suivantes ont été importées pour l'analyse et la modélisation des données :</w:t>
      </w:r>
    </w:p>
    <w:p w14:paraId="376AF8D1" w14:textId="77777777" w:rsidR="00AC14B6" w:rsidRPr="00AC14B6" w:rsidRDefault="00AC14B6" w:rsidP="00AC14B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proofErr w:type="gramStart"/>
      <w:r w:rsidRPr="00AC14B6">
        <w:rPr>
          <w:rFonts w:ascii="Calibri" w:eastAsia="Times New Roman" w:hAnsi="Calibri" w:cs="Calibri"/>
          <w:color w:val="000000"/>
          <w:lang w:eastAsia="fr-FR"/>
        </w:rPr>
        <w:t>pandas</w:t>
      </w:r>
      <w:proofErr w:type="gram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pour la manipulation des données</w:t>
      </w:r>
    </w:p>
    <w:p w14:paraId="1DD84D22" w14:textId="77777777" w:rsidR="00AC14B6" w:rsidRPr="00AC14B6" w:rsidRDefault="00AC14B6" w:rsidP="00AC14B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 w:rsidRPr="00AC14B6">
        <w:rPr>
          <w:rFonts w:ascii="Calibri" w:eastAsia="Times New Roman" w:hAnsi="Calibri" w:cs="Calibri"/>
          <w:color w:val="000000"/>
          <w:lang w:eastAsia="fr-FR"/>
        </w:rPr>
        <w:t>sklearn</w:t>
      </w:r>
      <w:proofErr w:type="spellEnd"/>
      <w:proofErr w:type="gram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pour les modèles de régression linéaire et les métriques d'évaluation</w:t>
      </w:r>
    </w:p>
    <w:p w14:paraId="0E13D7B6" w14:textId="77777777" w:rsidR="00AC14B6" w:rsidRPr="00AC14B6" w:rsidRDefault="00AC14B6" w:rsidP="00AC14B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 w:rsidRPr="00AC14B6">
        <w:rPr>
          <w:rFonts w:ascii="Calibri" w:eastAsia="Times New Roman" w:hAnsi="Calibri" w:cs="Calibri"/>
          <w:color w:val="000000"/>
          <w:lang w:eastAsia="fr-FR"/>
        </w:rPr>
        <w:t>tensorflow.keras</w:t>
      </w:r>
      <w:proofErr w:type="spellEnd"/>
      <w:proofErr w:type="gram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pour la construction et l'entraînement de modèles de réseaux de neurones</w:t>
      </w:r>
    </w:p>
    <w:p w14:paraId="2A472A19" w14:textId="77777777" w:rsidR="00AC14B6" w:rsidRPr="00AC14B6" w:rsidRDefault="00AC14B6" w:rsidP="00AC14B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 w:rsidRPr="00AC14B6">
        <w:rPr>
          <w:rFonts w:ascii="Calibri" w:eastAsia="Times New Roman" w:hAnsi="Calibri" w:cs="Calibri"/>
          <w:color w:val="000000"/>
          <w:lang w:eastAsia="fr-FR"/>
        </w:rPr>
        <w:t>pickle</w:t>
      </w:r>
      <w:proofErr w:type="spellEnd"/>
      <w:proofErr w:type="gram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pour la sauvegarde des modèles entraînés</w:t>
      </w:r>
    </w:p>
    <w:p w14:paraId="0726D7C7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Exploration et Prétraitement des Données</w:t>
      </w:r>
    </w:p>
    <w:p w14:paraId="7830A6D6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Les données ont été chargées à partir du fichier CSV et explorées pour comprendre la structure et les types de données. Des prétraitements ont été effectués, notamment :</w:t>
      </w:r>
    </w:p>
    <w:p w14:paraId="7D7D4CC2" w14:textId="77777777" w:rsidR="00AC14B6" w:rsidRPr="00AC14B6" w:rsidRDefault="00AC14B6" w:rsidP="00AC14B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Conversion des prix originaux en format numérique</w:t>
      </w:r>
    </w:p>
    <w:p w14:paraId="4AF6B9C5" w14:textId="77777777" w:rsidR="00AC14B6" w:rsidRPr="00AC14B6" w:rsidRDefault="00AC14B6" w:rsidP="00AC14B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Création de variables indicatives pour les genres de jeux</w:t>
      </w:r>
    </w:p>
    <w:p w14:paraId="764187D1" w14:textId="77777777" w:rsidR="00AC14B6" w:rsidRPr="00AC14B6" w:rsidRDefault="00AC14B6" w:rsidP="00AC14B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Détection de thèmes spécifiques à l'aide de mots-clés comme violence, sexe, drogues, etc.</w:t>
      </w:r>
    </w:p>
    <w:p w14:paraId="4B04412E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Modélisation</w:t>
      </w:r>
    </w:p>
    <w:p w14:paraId="7D455D0C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lang w:eastAsia="fr-FR"/>
        </w:rPr>
        <w:t>1. Régression Linéaire</w:t>
      </w:r>
    </w:p>
    <w:p w14:paraId="690F7F4E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 xml:space="preserve">Un modèle de régression linéaire a été ajusté pour prédire la notation d'âge des jeux en </w:t>
      </w:r>
      <w:proofErr w:type="gramStart"/>
      <w:r w:rsidRPr="00AC14B6">
        <w:rPr>
          <w:rFonts w:ascii="Calibri" w:eastAsia="Times New Roman" w:hAnsi="Calibri" w:cs="Calibri"/>
          <w:color w:val="000000"/>
          <w:lang w:eastAsia="fr-FR"/>
        </w:rPr>
        <w:t>fonction</w:t>
      </w:r>
      <w:proofErr w:type="gram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des caractéristiques extraites. Les performances du modèle sur l'ensemble de test ont été évaluées avec les métriques suivantes :</w:t>
      </w:r>
    </w:p>
    <w:p w14:paraId="1293CD8C" w14:textId="77777777" w:rsidR="00AC14B6" w:rsidRPr="00AC14B6" w:rsidRDefault="00AC14B6" w:rsidP="00AC14B6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Mean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Squared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Error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(MSE) : 0.0123</w:t>
      </w:r>
    </w:p>
    <w:p w14:paraId="4B413126" w14:textId="77777777" w:rsidR="00AC14B6" w:rsidRPr="00AC14B6" w:rsidRDefault="00AC14B6" w:rsidP="00AC14B6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R-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squared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(R²) : 0.78</w:t>
      </w:r>
    </w:p>
    <w:p w14:paraId="1F076EFA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 xml:space="preserve">Le modèle linéaire a été choisi pour sa simplicité et son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interprétabilité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par rapport aux modèles de réseaux de neurones.</w:t>
      </w:r>
    </w:p>
    <w:p w14:paraId="7B391D12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lang w:eastAsia="fr-FR"/>
        </w:rPr>
        <w:t>2. Modèle Séquentiel (Réseau de Neurones)</w:t>
      </w:r>
    </w:p>
    <w:p w14:paraId="591D3AD7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Un modèle séquentiel à deux couches a été construit avec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Keras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>/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TensorFlow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, utilisant une couche dense avec activation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ReLU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et une sortie linéaire. Le modèle a été entraîné avec les données d'entraînement et évalué sur l'ensemble de test avec les résultats suivants :</w:t>
      </w:r>
    </w:p>
    <w:p w14:paraId="51673B52" w14:textId="77777777" w:rsidR="00AC14B6" w:rsidRPr="00AC14B6" w:rsidRDefault="00AC14B6" w:rsidP="00AC14B6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Mean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Squared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Error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 xml:space="preserve"> (MSE) : 0.0122</w:t>
      </w:r>
    </w:p>
    <w:p w14:paraId="005BA43E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Bien que légèrement meilleur en termes de MSE, ce modèle est plus complexe et considéré comme une boîte noire par rapport à la régression linéaire.</w:t>
      </w:r>
    </w:p>
    <w:p w14:paraId="56B87DC4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Comparaison des Modèles</w:t>
      </w:r>
    </w:p>
    <w:p w14:paraId="7EBDBE96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>En termes de performances sur l'ensemble de test, les deux modèles ont montré des résultats similaires en MSE. Cependant, la régression linéaire a été choisie pour sa simplicité et sa facilité d'interprétation.</w:t>
      </w:r>
    </w:p>
    <w:p w14:paraId="50458EC8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AC14B6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Conclusion</w:t>
      </w:r>
    </w:p>
    <w:p w14:paraId="1783661A" w14:textId="77777777" w:rsidR="00AC14B6" w:rsidRPr="00AC14B6" w:rsidRDefault="00AC14B6" w:rsidP="00AC14B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fr-FR"/>
        </w:rPr>
      </w:pPr>
      <w:r w:rsidRPr="00AC14B6">
        <w:rPr>
          <w:rFonts w:ascii="Calibri" w:eastAsia="Times New Roman" w:hAnsi="Calibri" w:cs="Calibri"/>
          <w:color w:val="000000"/>
          <w:lang w:eastAsia="fr-FR"/>
        </w:rPr>
        <w:t xml:space="preserve">Ce projet a démontré l'application de différentes techniques d'analyse et de modélisation sur un jeu de données de jeux </w:t>
      </w:r>
      <w:proofErr w:type="spellStart"/>
      <w:r w:rsidRPr="00AC14B6">
        <w:rPr>
          <w:rFonts w:ascii="Calibri" w:eastAsia="Times New Roman" w:hAnsi="Calibri" w:cs="Calibri"/>
          <w:color w:val="000000"/>
          <w:lang w:eastAsia="fr-FR"/>
        </w:rPr>
        <w:t>Steam</w:t>
      </w:r>
      <w:proofErr w:type="spellEnd"/>
      <w:r w:rsidRPr="00AC14B6">
        <w:rPr>
          <w:rFonts w:ascii="Calibri" w:eastAsia="Times New Roman" w:hAnsi="Calibri" w:cs="Calibri"/>
          <w:color w:val="000000"/>
          <w:lang w:eastAsia="fr-FR"/>
        </w:rPr>
        <w:t>. La régression linéaire a été retenue comme le modèle final en raison de sa capacité à fournir des insights facilement interprétables tout en maintenant des performances compétitives. Ce rapport illustre l'importance de choisir le bon modèle en fonction des objectifs spécifiques du projet.</w:t>
      </w:r>
    </w:p>
    <w:p w14:paraId="4C32B122" w14:textId="77777777" w:rsidR="006C075A" w:rsidRPr="00AC14B6" w:rsidRDefault="006C075A" w:rsidP="00AC14B6">
      <w:pPr>
        <w:rPr>
          <w:rFonts w:ascii="Calibri" w:hAnsi="Calibri" w:cs="Calibri"/>
        </w:rPr>
      </w:pPr>
    </w:p>
    <w:sectPr w:rsidR="006C075A" w:rsidRPr="00AC1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56"/>
    <w:multiLevelType w:val="multilevel"/>
    <w:tmpl w:val="F252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44155"/>
    <w:multiLevelType w:val="multilevel"/>
    <w:tmpl w:val="1666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09A6"/>
    <w:multiLevelType w:val="multilevel"/>
    <w:tmpl w:val="99A4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E49A8"/>
    <w:multiLevelType w:val="multilevel"/>
    <w:tmpl w:val="C68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82603"/>
    <w:multiLevelType w:val="multilevel"/>
    <w:tmpl w:val="EBE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30915"/>
    <w:multiLevelType w:val="multilevel"/>
    <w:tmpl w:val="173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4384C"/>
    <w:multiLevelType w:val="multilevel"/>
    <w:tmpl w:val="065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72757"/>
    <w:multiLevelType w:val="multilevel"/>
    <w:tmpl w:val="E60C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A034B"/>
    <w:multiLevelType w:val="multilevel"/>
    <w:tmpl w:val="F3F6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95293"/>
    <w:multiLevelType w:val="multilevel"/>
    <w:tmpl w:val="4FE0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43EE7"/>
    <w:multiLevelType w:val="multilevel"/>
    <w:tmpl w:val="E8D6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901EF"/>
    <w:multiLevelType w:val="multilevel"/>
    <w:tmpl w:val="961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7087C"/>
    <w:multiLevelType w:val="multilevel"/>
    <w:tmpl w:val="37C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00791"/>
    <w:multiLevelType w:val="multilevel"/>
    <w:tmpl w:val="0992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4"/>
  </w:num>
  <w:num w:numId="11">
    <w:abstractNumId w:val="5"/>
  </w:num>
  <w:num w:numId="12">
    <w:abstractNumId w:val="1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45"/>
    <w:rsid w:val="001537B6"/>
    <w:rsid w:val="00397745"/>
    <w:rsid w:val="0047588C"/>
    <w:rsid w:val="006C075A"/>
    <w:rsid w:val="00790CD2"/>
    <w:rsid w:val="00AC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3617A"/>
  <w15:chartTrackingRefBased/>
  <w15:docId w15:val="{CD4E82F0-A64F-6142-8A1D-C9C2A398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977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977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5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77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977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77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397745"/>
    <w:rPr>
      <w:b/>
      <w:bCs/>
    </w:rPr>
  </w:style>
  <w:style w:type="character" w:customStyle="1" w:styleId="apple-converted-space">
    <w:name w:val="apple-converted-space"/>
    <w:basedOn w:val="Policepardfaut"/>
    <w:rsid w:val="00397745"/>
  </w:style>
  <w:style w:type="character" w:styleId="CodeHTML">
    <w:name w:val="HTML Code"/>
    <w:basedOn w:val="Policepardfaut"/>
    <w:uiPriority w:val="99"/>
    <w:semiHidden/>
    <w:unhideWhenUsed/>
    <w:rsid w:val="0039774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47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758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SARAMBOUNOU</dc:creator>
  <cp:keywords/>
  <dc:description/>
  <cp:lastModifiedBy>Mamadou SARAMBOUNOU</cp:lastModifiedBy>
  <cp:revision>4</cp:revision>
  <dcterms:created xsi:type="dcterms:W3CDTF">2024-06-13T10:04:00Z</dcterms:created>
  <dcterms:modified xsi:type="dcterms:W3CDTF">2024-06-13T13:33:00Z</dcterms:modified>
</cp:coreProperties>
</file>