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Internal Transfer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1. Customer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Internal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booked </w:t>
      </w:r>
    </w:p>
    <w:p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>1.1 Scenario 1: Customer l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initiated via Channel for customer to remit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>SG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D from client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val="en-US" w:eastAsia="zh-CN" w:bidi="ar"/>
        </w:rPr>
        <w:t xml:space="preserve">SGD 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account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1: Customer book l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nternal Transfer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via Channel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/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r>
        <w:rPr>
          <w:rFonts w:hint="eastAsia"/>
        </w:rPr>
        <w:t>Check Field：</w:t>
      </w:r>
    </w:p>
    <w:tbl>
      <w:tblPr>
        <w:tblStyle w:val="4"/>
        <w:tblpPr w:leftFromText="180" w:rightFromText="180" w:vertAnchor="text" w:horzAnchor="page" w:tblpX="1939" w:tblpY="329"/>
        <w:tblOverlap w:val="never"/>
        <w:tblW w:w="57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89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Serial Number</w:t>
            </w:r>
          </w:p>
        </w:tc>
        <w:tc>
          <w:tcPr>
            <w:tcW w:w="1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pPr>
        <w:rPr>
          <w:rFonts w:ascii="Trebuchet MS" w:hAnsi="Trebuchet MS" w:eastAsia="宋体" w:cs="Trebuchet MS"/>
          <w:i w:val="0"/>
          <w:iCs w:val="0"/>
          <w:caps w:val="0"/>
          <w:color w:val="000000"/>
          <w:spacing w:val="0"/>
          <w:sz w:val="15"/>
          <w:szCs w:val="15"/>
          <w:shd w:val="clear" w:fill="EFF3FF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Step 2: This is the FT booked in T24 after the FUNDS.TRANSFER is booked successfully in Channel. Click</w:t>
      </w:r>
      <w:r>
        <w:drawing>
          <wp:inline distT="0" distB="0" distL="114300" distR="114300">
            <wp:extent cx="228600" cy="200025"/>
            <wp:effectExtent l="0" t="0" r="0" b="1333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${picture3}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  <w:bookmarkStart w:id="0" w:name="_GoBack"/>
      <w:bookmarkEnd w:id="0"/>
    </w:p>
    <w:p>
      <w:pPr>
        <w:rPr>
          <w:rFonts w:ascii="等线" w:hAnsi="等线" w:eastAsia="等线" w:cs="等线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Check Fi</w:t>
      </w:r>
      <w:r>
        <w:rPr>
          <w:rFonts w:hint="eastAsia" w:ascii="Calibri" w:hAnsi="Calibri" w:eastAsia="宋体" w:cs="Calibri"/>
          <w:color w:val="000000"/>
          <w:sz w:val="19"/>
          <w:szCs w:val="19"/>
          <w:lang w:bidi="ar"/>
        </w:rPr>
        <w:t>el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d</w:t>
      </w:r>
      <w:r>
        <w:rPr>
          <w:rFonts w:ascii="等线" w:hAnsi="等线" w:eastAsia="等线" w:cs="等线"/>
          <w:color w:val="000000"/>
          <w:sz w:val="19"/>
          <w:szCs w:val="19"/>
          <w:lang w:bidi="ar"/>
        </w:rPr>
        <w:t>：</w:t>
      </w:r>
    </w:p>
    <w:tbl>
      <w:tblPr>
        <w:tblStyle w:val="4"/>
        <w:tblW w:w="5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325"/>
        <w:gridCol w:w="8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Amount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Number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Acct No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Credit Currency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wN2U3OTc0MGM3OWZhNzUyOWE2ZGY3OTdjMDU1ODQifQ=="/>
  </w:docVars>
  <w:rsids>
    <w:rsidRoot w:val="00000000"/>
    <w:rsid w:val="0AB67F64"/>
    <w:rsid w:val="146C6545"/>
    <w:rsid w:val="208442C3"/>
    <w:rsid w:val="233F4123"/>
    <w:rsid w:val="26022841"/>
    <w:rsid w:val="2709146C"/>
    <w:rsid w:val="37BA45D8"/>
    <w:rsid w:val="3CCE3590"/>
    <w:rsid w:val="3CE23952"/>
    <w:rsid w:val="3FBB1ABA"/>
    <w:rsid w:val="4B770BE0"/>
    <w:rsid w:val="533637B2"/>
    <w:rsid w:val="55B47D6F"/>
    <w:rsid w:val="66EB2BE0"/>
    <w:rsid w:val="69A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6"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6">
    <w:name w:val="Comment Text Char"/>
    <w:basedOn w:val="5"/>
    <w:link w:val="3"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571</Characters>
  <Lines>0</Lines>
  <Paragraphs>0</Paragraphs>
  <TotalTime>0</TotalTime>
  <ScaleCrop>false</ScaleCrop>
  <LinksUpToDate>false</LinksUpToDate>
  <CharactersWithSpaces>643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2022-08-13T01:40:00Z</dcterms:created>
  <dc:creator>Administrator</dc:creator>
  <cp:lastModifiedBy>star</cp:lastModifiedBy>
  <dcterms:modified xsi:type="dcterms:W3CDTF">2022-08-26T00:56:42Z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9E40D35135364431B360F7367F80051B</vt:lpwstr>
  </property>
</Properties>
</file>