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587" w:rsidRPr="00F84DF2" w:rsidRDefault="00F84DF2" w:rsidP="00A26ED7">
      <w:pPr>
        <w:spacing w:before="200" w:line="312" w:lineRule="auto"/>
        <w:rPr>
          <w:b w:val="0"/>
          <w:sz w:val="28"/>
          <w:lang w:val="vi-VN"/>
        </w:rPr>
      </w:pPr>
      <w:r w:rsidRPr="00F84DF2">
        <w:rPr>
          <w:sz w:val="28"/>
          <w:lang w:val="vi-VN"/>
        </w:rPr>
        <w:t>TRƯỜNG ĐẠI HỌC CÔNG NGHỆ THÔNG TIN &amp;</w:t>
      </w:r>
    </w:p>
    <w:p w:rsidR="00297587" w:rsidRPr="00F84DF2" w:rsidRDefault="00F84DF2" w:rsidP="00A26ED7">
      <w:pPr>
        <w:spacing w:line="312" w:lineRule="auto"/>
        <w:rPr>
          <w:b w:val="0"/>
          <w:szCs w:val="28"/>
          <w:lang w:val="vi-VN"/>
        </w:rPr>
      </w:pPr>
      <w:r w:rsidRPr="00F84DF2">
        <w:rPr>
          <w:sz w:val="28"/>
          <w:lang w:val="vi-VN"/>
        </w:rPr>
        <w:t>TRUYỀN THÔNG VIỆT HÀN</w:t>
      </w:r>
    </w:p>
    <w:p w:rsidR="00297587" w:rsidRPr="00F84DF2" w:rsidRDefault="00F84DF2" w:rsidP="00A26ED7">
      <w:pPr>
        <w:spacing w:before="120" w:line="312" w:lineRule="auto"/>
        <w:rPr>
          <w:b w:val="0"/>
          <w:szCs w:val="32"/>
          <w:lang w:val="vi-VN"/>
        </w:rPr>
      </w:pPr>
      <w:r w:rsidRPr="00F84DF2">
        <w:rPr>
          <w:szCs w:val="32"/>
          <w:lang w:val="vi-VN"/>
        </w:rPr>
        <w:t>KHOA KĨ THUẬT MÁY TÍNH VÀ ĐIỆN TỬ</w:t>
      </w:r>
    </w:p>
    <w:p w:rsidR="00297587" w:rsidRPr="00F84DF2" w:rsidRDefault="00F84DF2" w:rsidP="00A26ED7">
      <w:pPr>
        <w:spacing w:line="360" w:lineRule="auto"/>
        <w:rPr>
          <w:b w:val="0"/>
          <w:szCs w:val="32"/>
          <w:lang w:val="vi-VN"/>
        </w:rPr>
      </w:pPr>
      <w:r w:rsidRPr="00F84DF2">
        <w:rPr>
          <w:rFonts w:eastAsia="Wingdings"/>
          <w:szCs w:val="32"/>
          <w:lang w:val="vi-VN"/>
        </w:rPr>
        <w:sym w:font="Wingdings" w:char="F09A"/>
      </w:r>
      <w:r w:rsidRPr="00F84DF2">
        <w:rPr>
          <w:rFonts w:eastAsia="Wingdings"/>
          <w:szCs w:val="32"/>
          <w:lang w:val="vi-VN"/>
        </w:rPr>
        <w:sym w:font="Wingdings" w:char="F026"/>
      </w:r>
      <w:r w:rsidRPr="00F84DF2">
        <w:rPr>
          <w:rFonts w:eastAsia="Wingdings"/>
          <w:szCs w:val="32"/>
          <w:lang w:val="vi-VN"/>
        </w:rPr>
        <w:sym w:font="Wingdings" w:char="F09B"/>
      </w:r>
    </w:p>
    <w:p w:rsidR="00297587" w:rsidRPr="00F84DF2" w:rsidRDefault="00F84DF2" w:rsidP="00A26ED7">
      <w:pPr>
        <w:spacing w:line="360" w:lineRule="auto"/>
        <w:rPr>
          <w:sz w:val="28"/>
          <w:lang w:val="vi-VN"/>
        </w:rPr>
      </w:pPr>
      <w:r w:rsidRPr="00F84DF2">
        <w:rPr>
          <w:noProof/>
          <w:sz w:val="28"/>
        </w:rPr>
        <w:drawing>
          <wp:anchor distT="0" distB="0" distL="0" distR="0" simplePos="0" relativeHeight="30" behindDoc="0" locked="0" layoutInCell="0" allowOverlap="1">
            <wp:simplePos x="0" y="0"/>
            <wp:positionH relativeFrom="margin">
              <wp:align>center</wp:align>
            </wp:positionH>
            <wp:positionV relativeFrom="paragraph">
              <wp:posOffset>128270</wp:posOffset>
            </wp:positionV>
            <wp:extent cx="2563495" cy="1308735"/>
            <wp:effectExtent l="0" t="0" r="0" b="0"/>
            <wp:wrapNone/>
            <wp:docPr id="1" name="Picture 2" descr="A colorful logo with orange sl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colorful logo with orange slices&#10;&#10;Description automatically generated"/>
                    <pic:cNvPicPr>
                      <a:picLocks noChangeAspect="1" noChangeArrowheads="1"/>
                    </pic:cNvPicPr>
                  </pic:nvPicPr>
                  <pic:blipFill>
                    <a:blip r:embed="rId8"/>
                    <a:stretch>
                      <a:fillRect/>
                    </a:stretch>
                  </pic:blipFill>
                  <pic:spPr bwMode="auto">
                    <a:xfrm>
                      <a:off x="0" y="0"/>
                      <a:ext cx="2563495" cy="1308735"/>
                    </a:xfrm>
                    <a:prstGeom prst="rect">
                      <a:avLst/>
                    </a:prstGeom>
                  </pic:spPr>
                </pic:pic>
              </a:graphicData>
            </a:graphic>
          </wp:anchor>
        </w:drawing>
      </w:r>
    </w:p>
    <w:p w:rsidR="00297587" w:rsidRPr="00F84DF2" w:rsidRDefault="00297587" w:rsidP="00A26ED7">
      <w:pPr>
        <w:spacing w:line="360" w:lineRule="auto"/>
        <w:rPr>
          <w:sz w:val="28"/>
          <w:lang w:val="vi-VN"/>
        </w:rPr>
      </w:pPr>
    </w:p>
    <w:p w:rsidR="00297587" w:rsidRPr="00F84DF2" w:rsidRDefault="00297587" w:rsidP="00A26ED7">
      <w:pPr>
        <w:tabs>
          <w:tab w:val="left" w:pos="3420"/>
          <w:tab w:val="left" w:pos="6570"/>
        </w:tabs>
        <w:spacing w:line="360" w:lineRule="auto"/>
        <w:rPr>
          <w:sz w:val="28"/>
          <w:lang w:val="vi-VN"/>
        </w:rPr>
      </w:pPr>
    </w:p>
    <w:p w:rsidR="00297587" w:rsidRPr="00F84DF2" w:rsidRDefault="00297587" w:rsidP="00A26ED7">
      <w:pPr>
        <w:spacing w:line="360" w:lineRule="auto"/>
        <w:rPr>
          <w:sz w:val="28"/>
          <w:lang w:val="vi-VN"/>
        </w:rPr>
      </w:pPr>
    </w:p>
    <w:p w:rsidR="00297587" w:rsidRPr="00F84DF2" w:rsidRDefault="00297587" w:rsidP="00A26ED7">
      <w:pPr>
        <w:spacing w:line="360" w:lineRule="auto"/>
        <w:rPr>
          <w:sz w:val="28"/>
          <w:lang w:val="vi-VN"/>
        </w:rPr>
      </w:pPr>
    </w:p>
    <w:p w:rsidR="00297587" w:rsidRPr="00F84DF2" w:rsidRDefault="00297587" w:rsidP="00A26ED7">
      <w:pPr>
        <w:spacing w:line="360" w:lineRule="auto"/>
        <w:rPr>
          <w:sz w:val="28"/>
          <w:lang w:val="vi-VN"/>
        </w:rPr>
      </w:pPr>
    </w:p>
    <w:p w:rsidR="00297587" w:rsidRPr="00F84DF2" w:rsidRDefault="00F84DF2" w:rsidP="00A26ED7">
      <w:pPr>
        <w:rPr>
          <w:bCs/>
          <w:sz w:val="40"/>
          <w:szCs w:val="40"/>
          <w:lang w:val="vi-VN"/>
        </w:rPr>
        <w:pStyle w:val="Title"/>
        <w:pageBreakBefore w:val="0"/>
        <w:spacing w:before="0" w:after="0" w:line="360" w:lineRule="auto"/>
        <w:jc w:val="center"/>
      </w:pPr>
      <w:r w:rsidRPr="00F84DF2">
        <w:rPr>
          <w:bCs/>
          <w:sz w:val="40"/>
          <w:szCs w:val="40"/>
          <w:lang w:val="vi-VN"/>
          <w:spacing w:val="0"/>
          <w:color w:val="000000"/>
        </w:rPr>
        <w:t>BÁO CÁO ĐỒ ÁN CƠ SỞ 2</w:t>
      </w:r>
    </w:p>
    <w:p w:rsidR="00297587" w:rsidRPr="00F84DF2" w:rsidRDefault="00297587" w:rsidP="00A26ED7">
      <w:pPr>
        <w:rPr>
          <w:bCs/>
          <w:sz w:val="56"/>
          <w:szCs w:val="56"/>
          <w:lang w:val="vi-VN"/>
        </w:rPr>
      </w:pPr>
    </w:p>
    <w:p w:rsidR="00297587" w:rsidRPr="00A26ED7" w:rsidRDefault="00F84DF2" w:rsidP="00A26ED7">
      <w:pPr>
        <w:rPr>
          <w:sz w:val="40"/>
          <w:szCs w:val="36"/>
          <w:lang w:val="vi-VN"/>
        </w:rPr>
        <w:jc w:val="center"/>
      </w:pPr>
      <w:r>
        <w:rPr>
          <w:sz w:val="40"/>
          <w:szCs w:val="40"/>
          <w:b w:val="1"/>
        </w:rPr>
        <w:t>ĐỀ TÀI FINSIGHT AI</w:t>
      </w:r>
    </w:p>
    <w:p w:rsidR="00297587" w:rsidRPr="00F84DF2" w:rsidRDefault="00297587">
      <w:pPr>
        <w:ind w:left="-567"/>
        <w:rPr>
          <w:b w:val="0"/>
          <w:lang w:val="vi-VN"/>
        </w:rPr>
        <w:jc w:val="center"/>
      </w:pPr>
      <w:r>
        <w:rPr>
          <w:sz w:val="32"/>
          <w:szCs w:val="32"/>
          <w:b w:val="1"/>
        </w:rPr>
        <w:t>HỆ THỐNG QUẢN LÝ TÀI CHÍNH CÁ NHÂN</w:t>
      </w:r>
    </w:p>
    <w:p w:rsidR="00297587" w:rsidRPr="00F84DF2" w:rsidRDefault="00297587">
      <w:pPr>
        <w:tabs>
          <w:tab w:val="left" w:pos="8222"/>
        </w:tabs>
        <w:spacing w:line="360" w:lineRule="auto"/>
        <w:rPr>
          <w:b w:val="0"/>
          <w:sz w:val="36"/>
          <w:lang w:val="vi-VN"/>
        </w:rPr>
        <w:jc w:val="center"/>
      </w:pPr>
      <w:r>
        <w:rPr>
          <w:sz w:val="32"/>
          <w:szCs w:val="32"/>
          <w:b w:val="1"/>
        </w:rPr>
        <w:t>TÍCH HỢP TRÍ TUỆ NHÂN TẠO</w:t>
      </w:r>
    </w:p>
    <w:p w:rsidR="00297587" w:rsidRPr="00A26ED7" w:rsidRDefault="00F84DF2" w:rsidP="00A26ED7">
      <w:pPr>
        <w:tabs>
          <w:tab w:val="left" w:pos="4253"/>
          <w:tab w:val="left" w:pos="4536"/>
          <w:tab w:val="left" w:pos="7000"/>
          <w:tab w:val="left" w:pos="7300"/>
        </w:tabs>
        <w:spacing w:line="360" w:lineRule="auto"/>
        <w:ind w:left="1418"/>
        <w:jc w:val="left"/>
        <w:rPr>
          <w:i/>
          <w:iCs/>
          <w:sz w:val="28"/>
          <w:szCs w:val="28"/>
        </w:rPr>
      </w:pPr>
      <w:r w:rsidRPr="00A26ED7">
        <w:rPr>
          <w:b w:val="0"/>
          <w:i/>
          <w:iCs/>
          <w:sz w:val="28"/>
          <w:szCs w:val="28"/>
          <w:lang w:val="vi-VN"/>
        </w:rPr>
        <w:t>S</w:t>
      </w:r>
      <w:r w:rsidR="00A26ED7" w:rsidRPr="00A26ED7">
        <w:rPr>
          <w:b w:val="0"/>
          <w:i/>
          <w:iCs/>
          <w:sz w:val="28"/>
          <w:szCs w:val="28"/>
        </w:rPr>
        <w:t>inh viên thực hiện</w:t>
      </w:r>
      <w:r w:rsidR="00A26ED7" w:rsidRPr="00A26ED7">
        <w:rPr>
          <w:b w:val="0"/>
          <w:i/>
          <w:iCs/>
          <w:sz w:val="28"/>
          <w:szCs w:val="28"/>
        </w:rPr>
        <w:tab/>
      </w:r>
      <w:r w:rsidR="00A26ED7" w:rsidRPr="00A26ED7">
        <w:rPr>
          <w:b w:val="0"/>
          <w:iCs/>
          <w:sz w:val="28"/>
          <w:szCs w:val="28"/>
          <w:lang w:val="vi-VN"/>
        </w:rPr>
        <w:t>:</w:t>
      </w:r>
      <w:r w:rsidR="00A26ED7" w:rsidRPr="00A26ED7">
        <w:rPr>
          <w:iCs/>
          <w:sz w:val="28"/>
          <w:szCs w:val="28"/>
          <w:lang w:val="vi-VN"/>
        </w:rPr>
        <w:tab/>
      </w:r>
      <w:r w:rsidRPr="00A26ED7">
        <w:rPr>
          <w:iCs/>
          <w:sz w:val="28"/>
          <w:szCs w:val="28"/>
          <w:lang w:val="vi-VN"/>
        </w:rPr>
        <w:t>Lê Như Đỉnh</w:t>
      </w:r>
      <w:r w:rsidR="00A26ED7">
        <w:rPr>
          <w:iCs/>
          <w:sz w:val="28"/>
          <w:szCs w:val="28"/>
        </w:rPr>
        <w:tab/>
        <w:t>-</w:t>
        <w:tab/>
      </w:r>
      <w:r w:rsidRPr="00A26ED7">
        <w:rPr>
          <w:iCs/>
          <w:sz w:val="28"/>
          <w:szCs w:val="28"/>
          <w:lang w:val="vi-VN"/>
        </w:rPr>
        <w:t>24ITE125</w:t>
      </w:r>
    </w:p>
    <w:p w:rsidR="00297587" w:rsidRPr="00A26ED7" w:rsidRDefault="00F84DF2" w:rsidP="00A26ED7">
      <w:pPr>
        <w:tabs>
          <w:tab w:val="left" w:pos="4253"/>
          <w:tab w:val="left" w:pos="4536"/>
          <w:tab w:val="left" w:pos="7000"/>
          <w:tab w:val="left" w:pos="7300"/>
        </w:tabs>
        <w:spacing w:line="360" w:lineRule="auto"/>
        <w:ind w:left="1418"/>
        <w:jc w:val="left"/>
        <w:rPr>
          <w:i/>
          <w:iCs/>
          <w:sz w:val="28"/>
          <w:szCs w:val="28"/>
        </w:rPr>
      </w:pPr>
      <w:r w:rsidRPr="00A26ED7">
        <w:rPr>
          <w:b w:val="0"/>
          <w:i/>
          <w:iCs/>
          <w:sz w:val="28"/>
          <w:szCs w:val="28"/>
          <w:lang w:val="vi-VN"/>
        </w:rPr>
        <w:t/>
      </w:r>
      <w:r w:rsidR="00A26ED7" w:rsidRPr="00A26ED7">
        <w:rPr>
          <w:b w:val="0"/>
          <w:i/>
          <w:iCs/>
          <w:sz w:val="28"/>
          <w:szCs w:val="28"/>
        </w:rPr>
        <w:t/>
      </w:r>
      <w:r w:rsidR="00A26ED7" w:rsidRPr="00A26ED7">
        <w:rPr>
          <w:b w:val="0"/>
          <w:i/>
          <w:iCs/>
          <w:sz w:val="28"/>
          <w:szCs w:val="28"/>
        </w:rPr>
        <w:tab/>
      </w:r>
      <w:r w:rsidR="00A26ED7" w:rsidRPr="00A26ED7">
        <w:rPr>
          <w:b w:val="0"/>
          <w:iCs/>
          <w:sz w:val="28"/>
          <w:szCs w:val="28"/>
          <w:lang w:val="vi-VN"/>
        </w:rPr>
        <w:t/>
      </w:r>
      <w:r w:rsidR="00A26ED7" w:rsidRPr="00A26ED7">
        <w:rPr>
          <w:iCs/>
          <w:sz w:val="28"/>
          <w:szCs w:val="28"/>
          <w:lang w:val="vi-VN"/>
        </w:rPr>
        <w:tab/>
      </w:r>
      <w:r w:rsidRPr="00A26ED7">
        <w:rPr>
          <w:iCs/>
          <w:sz w:val="28"/>
          <w:szCs w:val="28"/>
          <w:lang w:val="vi-VN"/>
        </w:rPr>
        <w:t>Nguyễn Đức Trí</w:t>
      </w:r>
      <w:r w:rsidR="00A26ED7">
        <w:rPr>
          <w:iCs/>
          <w:sz w:val="28"/>
          <w:szCs w:val="28"/>
        </w:rPr>
        <w:tab/>
        <w:t>-</w:t>
        <w:tab/>
      </w:r>
      <w:r w:rsidRPr="00A26ED7">
        <w:rPr>
          <w:iCs/>
          <w:sz w:val="28"/>
          <w:szCs w:val="28"/>
          <w:lang w:val="vi-VN"/>
        </w:rPr>
        <w:t>24ITE112</w:t>
      </w:r>
    </w:p>
    <w:p w:rsidR="00297587" w:rsidRPr="00A26ED7" w:rsidRDefault="00F84DF2" w:rsidP="00A26ED7">
      <w:pPr>
        <w:tabs>
          <w:tab w:val="left" w:pos="4253"/>
          <w:tab w:val="left" w:pos="4536"/>
          <w:tab w:val="left" w:pos="7000"/>
          <w:tab w:val="left" w:pos="7300"/>
        </w:tabs>
        <w:spacing w:line="360" w:lineRule="auto"/>
        <w:ind w:left="1418"/>
        <w:jc w:val="left"/>
        <w:rPr>
          <w:i/>
          <w:iCs/>
          <w:sz w:val="28"/>
          <w:szCs w:val="28"/>
        </w:rPr>
      </w:pPr>
      <w:r w:rsidRPr="00A26ED7">
        <w:rPr>
          <w:b w:val="0"/>
          <w:i/>
          <w:iCs/>
          <w:sz w:val="28"/>
          <w:szCs w:val="28"/>
          <w:lang w:val="vi-VN"/>
        </w:rPr>
        <w:t/>
      </w:r>
      <w:r w:rsidR="00A26ED7" w:rsidRPr="00A26ED7">
        <w:rPr>
          <w:b w:val="0"/>
          <w:i/>
          <w:iCs/>
          <w:sz w:val="28"/>
          <w:szCs w:val="28"/>
        </w:rPr>
        <w:t/>
      </w:r>
      <w:r w:rsidR="00A26ED7" w:rsidRPr="00A26ED7">
        <w:rPr>
          <w:b w:val="0"/>
          <w:i/>
          <w:iCs/>
          <w:sz w:val="28"/>
          <w:szCs w:val="28"/>
        </w:rPr>
        <w:tab/>
      </w:r>
      <w:r w:rsidR="00A26ED7" w:rsidRPr="00A26ED7">
        <w:rPr>
          <w:b w:val="0"/>
          <w:iCs/>
          <w:sz w:val="28"/>
          <w:szCs w:val="28"/>
          <w:lang w:val="vi-VN"/>
        </w:rPr>
        <w:t/>
      </w:r>
      <w:r w:rsidR="00A26ED7" w:rsidRPr="00A26ED7">
        <w:rPr>
          <w:iCs/>
          <w:sz w:val="28"/>
          <w:szCs w:val="28"/>
          <w:lang w:val="vi-VN"/>
        </w:rPr>
        <w:tab/>
      </w:r>
      <w:r w:rsidRPr="00A26ED7">
        <w:rPr>
          <w:iCs/>
          <w:sz w:val="28"/>
          <w:szCs w:val="28"/>
          <w:lang w:val="vi-VN"/>
        </w:rPr>
        <w:t>Trần Minh Nhật</w:t>
      </w:r>
      <w:r w:rsidR="00A26ED7">
        <w:rPr>
          <w:iCs/>
          <w:sz w:val="28"/>
          <w:szCs w:val="28"/>
        </w:rPr>
        <w:tab/>
        <w:t>-</w:t>
        <w:tab/>
      </w:r>
      <w:r w:rsidRPr="00A26ED7">
        <w:rPr>
          <w:iCs/>
          <w:sz w:val="28"/>
          <w:szCs w:val="28"/>
          <w:lang w:val="vi-VN"/>
        </w:rPr>
        <w:t>24ITE071</w:t>
      </w:r>
    </w:p>
    <w:p w:rsidR="00297587" w:rsidRPr="00A26ED7" w:rsidRDefault="00F84DF2" w:rsidP="00A26ED7">
      <w:pPr>
        <w:tabs>
          <w:tab w:val="left" w:pos="4253"/>
          <w:tab w:val="left" w:pos="4536"/>
          <w:tab w:val="left" w:pos="7000"/>
          <w:tab w:val="left" w:pos="7300"/>
        </w:tabs>
        <w:spacing w:line="360" w:lineRule="auto"/>
        <w:ind w:left="1418"/>
        <w:jc w:val="left"/>
        <w:rPr>
          <w:i/>
          <w:iCs/>
          <w:sz w:val="28"/>
          <w:szCs w:val="28"/>
        </w:rPr>
      </w:pPr>
      <w:r w:rsidRPr="00A26ED7">
        <w:rPr>
          <w:b w:val="0"/>
          <w:i/>
          <w:iCs/>
          <w:sz w:val="28"/>
          <w:szCs w:val="28"/>
          <w:lang w:val="vi-VN"/>
        </w:rPr>
        <w:t/>
      </w:r>
      <w:r w:rsidR="00A26ED7" w:rsidRPr="00A26ED7">
        <w:rPr>
          <w:b w:val="0"/>
          <w:i/>
          <w:iCs/>
          <w:sz w:val="28"/>
          <w:szCs w:val="28"/>
        </w:rPr>
        <w:t/>
      </w:r>
      <w:r w:rsidR="00A26ED7" w:rsidRPr="00A26ED7">
        <w:rPr>
          <w:b w:val="0"/>
          <w:i/>
          <w:iCs/>
          <w:sz w:val="28"/>
          <w:szCs w:val="28"/>
        </w:rPr>
        <w:tab/>
      </w:r>
      <w:r w:rsidR="00A26ED7" w:rsidRPr="00A26ED7">
        <w:rPr>
          <w:b w:val="0"/>
          <w:iCs/>
          <w:sz w:val="28"/>
          <w:szCs w:val="28"/>
          <w:lang w:val="vi-VN"/>
        </w:rPr>
        <w:t/>
      </w:r>
      <w:r w:rsidR="00A26ED7" w:rsidRPr="00A26ED7">
        <w:rPr>
          <w:iCs/>
          <w:sz w:val="28"/>
          <w:szCs w:val="28"/>
          <w:lang w:val="vi-VN"/>
        </w:rPr>
        <w:tab/>
      </w:r>
      <w:r w:rsidRPr="00A26ED7">
        <w:rPr>
          <w:iCs/>
          <w:sz w:val="28"/>
          <w:szCs w:val="28"/>
          <w:lang w:val="vi-VN"/>
        </w:rPr>
        <w:t>Lý Tú Nguyên</w:t>
      </w:r>
      <w:r w:rsidR="00A26ED7">
        <w:rPr>
          <w:iCs/>
          <w:sz w:val="28"/>
          <w:szCs w:val="28"/>
        </w:rPr>
        <w:tab/>
        <w:t>-</w:t>
        <w:tab/>
      </w:r>
      <w:r w:rsidRPr="00A26ED7">
        <w:rPr>
          <w:iCs/>
          <w:sz w:val="28"/>
          <w:szCs w:val="28"/>
          <w:lang w:val="vi-VN"/>
        </w:rPr>
        <w:t>24ITE067</w:t>
      </w:r>
    </w:p>
    <w:p w:rsidR="00297587" w:rsidRPr="00A26ED7" w:rsidRDefault="00F84DF2" w:rsidP="00A26ED7">
      <w:pPr>
        <w:tabs>
          <w:tab w:val="left" w:pos="4253"/>
          <w:tab w:val="left" w:pos="4536"/>
          <w:tab w:val="left" w:pos="7000"/>
          <w:tab w:val="left" w:pos="7300"/>
        </w:tabs>
        <w:spacing w:line="360" w:lineRule="auto"/>
        <w:ind w:left="1418"/>
        <w:jc w:val="left"/>
        <w:rPr>
          <w:i/>
          <w:iCs/>
          <w:sz w:val="28"/>
          <w:szCs w:val="28"/>
        </w:rPr>
      </w:pPr>
      <w:r w:rsidRPr="00A26ED7">
        <w:rPr>
          <w:b w:val="0"/>
          <w:i/>
          <w:iCs/>
          <w:sz w:val="28"/>
          <w:szCs w:val="28"/>
          <w:lang w:val="vi-VN"/>
        </w:rPr>
        <w:t/>
      </w:r>
      <w:r w:rsidR="00A26ED7" w:rsidRPr="00A26ED7">
        <w:rPr>
          <w:b w:val="0"/>
          <w:i/>
          <w:iCs/>
          <w:sz w:val="28"/>
          <w:szCs w:val="28"/>
        </w:rPr>
        <w:t/>
      </w:r>
      <w:r w:rsidR="00A26ED7" w:rsidRPr="00A26ED7">
        <w:rPr>
          <w:b w:val="0"/>
          <w:i/>
          <w:iCs/>
          <w:sz w:val="28"/>
          <w:szCs w:val="28"/>
        </w:rPr>
        <w:tab/>
      </w:r>
      <w:r w:rsidR="00A26ED7" w:rsidRPr="00A26ED7">
        <w:rPr>
          <w:b w:val="0"/>
          <w:iCs/>
          <w:sz w:val="28"/>
          <w:szCs w:val="28"/>
          <w:lang w:val="vi-VN"/>
        </w:rPr>
        <w:t/>
      </w:r>
      <w:r w:rsidR="00A26ED7" w:rsidRPr="00A26ED7">
        <w:rPr>
          <w:iCs/>
          <w:sz w:val="28"/>
          <w:szCs w:val="28"/>
          <w:lang w:val="vi-VN"/>
        </w:rPr>
        <w:tab/>
      </w:r>
      <w:r w:rsidRPr="00A26ED7">
        <w:rPr>
          <w:iCs/>
          <w:sz w:val="28"/>
          <w:szCs w:val="28"/>
          <w:lang w:val="vi-VN"/>
        </w:rPr>
        <w:t>Nguyễn Tùng Lâm</w:t>
      </w:r>
      <w:r w:rsidR="00A26ED7">
        <w:rPr>
          <w:iCs/>
          <w:sz w:val="28"/>
          <w:szCs w:val="28"/>
        </w:rPr>
        <w:tab/>
        <w:t>-</w:t>
        <w:tab/>
      </w:r>
      <w:r w:rsidRPr="00A26ED7">
        <w:rPr>
          <w:iCs/>
          <w:sz w:val="28"/>
          <w:szCs w:val="28"/>
          <w:lang w:val="vi-VN"/>
        </w:rPr>
        <w:t>24ITE055</w:t>
      </w:r>
    </w:p>
    <w:p w:rsidR="00297587" w:rsidRPr="00A26ED7" w:rsidRDefault="00F84DF2" w:rsidP="00A26ED7">
      <w:pPr>
        <w:tabs>
          <w:tab w:val="left" w:pos="4253"/>
          <w:tab w:val="left" w:pos="4536"/>
        </w:tabs>
        <w:spacing w:line="360" w:lineRule="auto"/>
        <w:ind w:left="1418"/>
        <w:jc w:val="left"/>
        <w:rPr>
          <w:iCs/>
          <w:sz w:val="28"/>
          <w:szCs w:val="28"/>
          <w:lang w:val="vi-VN"/>
        </w:rPr>
      </w:pPr>
      <w:r w:rsidRPr="00A26ED7">
        <w:rPr>
          <w:b w:val="0"/>
          <w:i/>
          <w:iCs/>
          <w:sz w:val="28"/>
          <w:szCs w:val="28"/>
          <w:lang w:val="vi-VN"/>
        </w:rPr>
        <w:t>Lớp</w:t>
      </w:r>
      <w:r w:rsidR="00A26ED7" w:rsidRPr="00A26ED7">
        <w:rPr>
          <w:b w:val="0"/>
          <w:i/>
          <w:iCs/>
          <w:sz w:val="28"/>
          <w:szCs w:val="28"/>
          <w:lang w:val="vi-VN"/>
        </w:rPr>
        <w:tab/>
      </w:r>
      <w:r w:rsidR="00A26ED7" w:rsidRPr="00A26ED7">
        <w:rPr>
          <w:b w:val="0"/>
          <w:iCs/>
          <w:sz w:val="28"/>
          <w:szCs w:val="28"/>
          <w:lang w:val="vi-VN"/>
        </w:rPr>
        <w:t>:</w:t>
      </w:r>
      <w:r w:rsidR="00A26ED7" w:rsidRPr="00A26ED7">
        <w:rPr>
          <w:iCs/>
          <w:sz w:val="28"/>
          <w:szCs w:val="28"/>
          <w:lang w:val="vi-VN"/>
        </w:rPr>
        <w:tab/>
      </w:r>
      <w:r w:rsidRPr="00A26ED7">
        <w:rPr>
          <w:iCs/>
          <w:sz w:val="28"/>
          <w:szCs w:val="28"/>
        </w:rPr>
        <w:t>24GITE</w:t>
      </w:r>
    </w:p>
    <w:p w:rsidR="00297587" w:rsidRPr="00A26ED7" w:rsidRDefault="00F84DF2" w:rsidP="00A26ED7">
      <w:pPr>
        <w:tabs>
          <w:tab w:val="left" w:pos="4253"/>
          <w:tab w:val="left" w:pos="4536"/>
        </w:tabs>
        <w:spacing w:line="360" w:lineRule="auto"/>
        <w:ind w:left="1418"/>
        <w:jc w:val="left"/>
        <w:rPr>
          <w:iCs/>
          <w:sz w:val="28"/>
          <w:szCs w:val="28"/>
        </w:rPr>
      </w:pPr>
      <w:r w:rsidRPr="00A26ED7">
        <w:rPr>
          <w:b w:val="0"/>
          <w:i/>
          <w:iCs/>
          <w:sz w:val="28"/>
          <w:szCs w:val="28"/>
        </w:rPr>
        <w:t>Niên khoá</w:t>
      </w:r>
      <w:r w:rsidR="00A26ED7" w:rsidRPr="00A26ED7">
        <w:rPr>
          <w:b w:val="0"/>
          <w:i/>
          <w:iCs/>
          <w:sz w:val="28"/>
          <w:szCs w:val="28"/>
        </w:rPr>
        <w:tab/>
      </w:r>
      <w:r w:rsidR="00A26ED7" w:rsidRPr="00A26ED7">
        <w:rPr>
          <w:b w:val="0"/>
          <w:iCs/>
          <w:sz w:val="28"/>
          <w:szCs w:val="28"/>
        </w:rPr>
        <w:t>:</w:t>
      </w:r>
      <w:r w:rsidR="00A26ED7" w:rsidRPr="00A26ED7">
        <w:rPr>
          <w:iCs/>
          <w:sz w:val="28"/>
          <w:szCs w:val="28"/>
        </w:rPr>
        <w:tab/>
      </w:r>
      <w:r w:rsidRPr="00A26ED7">
        <w:rPr>
          <w:iCs/>
          <w:sz w:val="28"/>
          <w:szCs w:val="28"/>
        </w:rPr>
        <w:t>2025 - 2026</w:t>
      </w:r>
    </w:p>
    <w:p w:rsidR="00297587" w:rsidRPr="00A26ED7" w:rsidRDefault="00A26ED7" w:rsidP="00A26ED7">
      <w:pPr>
        <w:tabs>
          <w:tab w:val="left" w:pos="2430"/>
          <w:tab w:val="left" w:pos="3600"/>
          <w:tab w:val="left" w:pos="3690"/>
          <w:tab w:val="left" w:pos="4253"/>
          <w:tab w:val="left" w:pos="4536"/>
          <w:tab w:val="left" w:pos="5490"/>
        </w:tabs>
        <w:spacing w:line="360" w:lineRule="auto"/>
        <w:ind w:left="1418"/>
        <w:jc w:val="left"/>
        <w:rPr>
          <w:i/>
          <w:iCs/>
          <w:sz w:val="28"/>
          <w:szCs w:val="28"/>
          <w:lang w:val="vi-VN"/>
        </w:rPr>
      </w:pPr>
      <w:r w:rsidRPr="00A26ED7">
        <w:rPr>
          <w:b w:val="0"/>
          <w:i/>
          <w:iCs/>
          <w:sz w:val="28"/>
          <w:szCs w:val="28"/>
        </w:rPr>
        <w:t>Giảng viên hướng dẫn</w:t>
      </w:r>
      <w:r w:rsidRPr="00A26ED7">
        <w:rPr>
          <w:b w:val="0"/>
          <w:i/>
          <w:iCs/>
          <w:sz w:val="28"/>
          <w:szCs w:val="28"/>
        </w:rPr>
        <w:tab/>
      </w:r>
      <w:r w:rsidRPr="00A26ED7">
        <w:rPr>
          <w:b w:val="0"/>
          <w:iCs/>
          <w:sz w:val="28"/>
          <w:szCs w:val="28"/>
          <w:lang w:val="vi-VN"/>
        </w:rPr>
        <w:t>:</w:t>
      </w:r>
      <w:r w:rsidRPr="00A26ED7">
        <w:rPr>
          <w:iCs/>
          <w:sz w:val="28"/>
          <w:szCs w:val="28"/>
          <w:lang w:val="vi-VN"/>
        </w:rPr>
        <w:tab/>
      </w:r>
      <w:r w:rsidR="00F84DF2" w:rsidRPr="00A26ED7">
        <w:rPr>
          <w:iCs/>
          <w:sz w:val="28"/>
          <w:szCs w:val="28"/>
        </w:rPr>
        <w:t>Th</w:t>
      </w:r>
      <w:r w:rsidRPr="00A26ED7">
        <w:rPr>
          <w:iCs/>
          <w:sz w:val="28"/>
          <w:szCs w:val="28"/>
        </w:rPr>
        <w:t>S</w:t>
      </w:r>
      <w:r w:rsidR="00F84DF2" w:rsidRPr="00A26ED7">
        <w:rPr>
          <w:iCs/>
          <w:sz w:val="28"/>
          <w:szCs w:val="28"/>
          <w:lang w:val="vi-VN"/>
        </w:rPr>
        <w:t>.</w:t>
      </w:r>
      <w:r w:rsidRPr="00A26ED7">
        <w:rPr>
          <w:iCs/>
          <w:sz w:val="28"/>
          <w:szCs w:val="28"/>
        </w:rPr>
        <w:t xml:space="preserve"> </w:t>
      </w:r>
      <w:r w:rsidR="00F84DF2" w:rsidRPr="00A26ED7">
        <w:rPr>
          <w:iCs/>
          <w:sz w:val="28"/>
          <w:szCs w:val="28"/>
          <w:lang w:val="vi-VN"/>
        </w:rPr>
        <w:t>Nguyễn Đỗ Công Pháp</w:t>
      </w:r>
      <w:r w:rsidR="00F84DF2" w:rsidRPr="00A26ED7">
        <w:rPr>
          <w:i/>
          <w:iCs/>
          <w:sz w:val="28"/>
          <w:szCs w:val="28"/>
          <w:lang w:val="vi-VN"/>
        </w:rPr>
        <w:t xml:space="preserve"> </w:t>
      </w:r>
    </w:p>
    <w:p w:rsidR="00297587" w:rsidRPr="00F84DF2" w:rsidRDefault="00297587">
      <w:pPr>
        <w:spacing w:line="360" w:lineRule="auto"/>
        <w:jc w:val="both"/>
        <w:rPr>
          <w:sz w:val="36"/>
          <w:szCs w:val="28"/>
          <w:lang w:val="vi-VN"/>
        </w:rPr>
      </w:pPr>
    </w:p>
    <w:p w:rsidR="00A26ED7" w:rsidRDefault="00A26ED7">
      <w:pPr>
        <w:spacing w:line="360" w:lineRule="auto"/>
        <w:rPr>
          <w:i/>
          <w:sz w:val="28"/>
          <w:szCs w:val="28"/>
          <w:lang w:val="vi-VN"/>
        </w:rPr>
      </w:pPr>
    </w:p>
    <w:p w:rsidR="00A26ED7" w:rsidRDefault="00A26ED7">
      <w:pPr>
        <w:spacing w:line="360" w:lineRule="auto"/>
        <w:rPr>
          <w:i/>
          <w:sz w:val="28"/>
          <w:szCs w:val="28"/>
          <w:lang w:val="vi-VN"/>
        </w:rPr>
      </w:pPr>
    </w:p>
    <w:p w:rsidR="00EB66A1" w:rsidRDefault="00EB66A1">
      <w:pPr>
        <w:spacing w:line="360" w:lineRule="auto"/>
        <w:rPr>
          <w:i/>
          <w:sz w:val="28"/>
          <w:szCs w:val="28"/>
          <w:lang w:val="vi-VN"/>
        </w:rPr>
      </w:pPr>
    </w:p>
    <w:p w:rsidR="00297587" w:rsidRPr="00F84DF2" w:rsidRDefault="00F84DF2">
      <w:pPr>
        <w:spacing w:line="360" w:lineRule="auto"/>
        <w:rPr>
          <w:i/>
          <w:sz w:val="28"/>
          <w:szCs w:val="28"/>
        </w:rPr>
        <w:jc w:val="center"/>
        <w:sectPr w:rsidR="00297587" w:rsidRPr="00F84DF2" w:rsidSect="00A26ED7">
          <w:headerReference w:type="default" r:id="rId9"/>
          <w:footerReference w:type="default" r:id="rId10"/>
          <w:pgSz w:w="11906" w:h="16838" w:code="9"/>
          <w:pgMar w:top="1134" w:right="1134" w:bottom="1134" w:left="1701" w:header="720" w:footer="720" w:gutter="0"/>
          <w:pgBorders w:display="firstPage">
            <w:top w:val="twistedLines1" w:sz="18" w:space="1" w:color="0070C0"/>
            <w:left w:val="twistedLines1" w:sz="18" w:space="4" w:color="0070C0"/>
            <w:bottom w:val="twistedLines1" w:sz="18" w:space="1" w:color="0070C0"/>
            <w:right w:val="twistedLines1" w:sz="18" w:space="4" w:color="0070C0"/>
          </w:pgBorders>
          <w:cols w:space="720"/>
          <w:formProt w:val="0"/>
          <w:docGrid w:linePitch="437"/>
        </w:sectPr>
      </w:pPr>
      <w:r>
        <w:rPr>
          <w:i/>
          <w:lang w:val="vi-VN"/>
          <w:sz w:val="28"/>
          <w:szCs w:val="28"/>
          <w:b w:val="1"/>
        </w:rPr>
        <w:t>Đà Nẵng, tháng 10 năm 2026</w:t>
      </w:r>
    </w:p>
    <w:p>
      <w:pPr>
        <w:pStyle w:val="FinH1"/>
      </w:pPr>
      <w:r>
        <w:t>1 Tổng quan đề tài</w:t>
      </w:r>
    </w:p>
    <w:p>
      <w:pPr>
        <w:pStyle w:val="FinBody"/>
      </w:pPr>
      <w:r>
        <w:t>FinSight AI là ứng dụng web quản lý tài chính cá nhân, kết hợp theo dõi thu chi, dự báo chi tiêu, cảnh báo bất thường và chat tư vấn riêng. Hệ thống đã hoàn thiện nguyên mẫu chạy local với cơ sở dữ liệu XAMPP MariaDB. Kết quả kiểm chứng ghi nhận 76 ca kiểm thử tự động đạt yêu cầu; các chỉ số AI phản ánh dữ liệu đánh giá tổng hợp, chưa đại diện cho hiệu quả trên người dùng thực.</w:t>
      </w:r>
    </w:p>
    <w:p>
      <w:pPr>
        <w:pStyle w:val="FinH2"/>
      </w:pPr>
      <w:r>
        <w:t>1.1 Mục tiêu và phạm vi</w:t>
      </w:r>
    </w:p>
    <w:p>
      <w:pPr>
        <w:pStyle w:val="FinBody"/>
      </w:pPr>
      <w:r>
        <w:t>Đề tài hỗ trợ người dùng nhìn rõ dòng tiền, kiểm soát ngân sách và đặt mục tiêu tiết kiệm. Người dùng đăng nhập để quản lý dữ liệu của mình, xem phân tích và hỏi chatbot bằng tiếng Việt. Phạm vi triển khai là môi trường local phục vụ học tập và trình diễn; chưa thực hiện kết nối ngân hàng hoặc giao dịch tài chính tự động.</w:t>
      </w:r>
    </w:p>
    <w:p>
      <w:pPr>
        <w:pStyle w:val="FinH2"/>
      </w:pPr>
      <w:r>
        <w:t>1.2 Các chức năng chính</w:t>
      </w:r>
    </w:p>
    <w:tbl>
      <w:tblPr>
        <w:tblW w:w="9071" w:type="dxa"/>
        <w:tblLayout w:type="fixed"/>
        <w:jc w:val="center"/>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50"/>
        <w:gridCol w:w="6821"/>
      </w:tblGrid>
      <w:tr>
        <w:trPr>
          <w:cantSplit/>
          <w:tblHeader/>
        </w:trPr>
        <w:tc>
          <w:tcPr>
            <w:tcW w:w="2250" w:type="dxa"/>
            <w:vAlign w:val="center"/>
            <w:shd w:fill="E7E6E6"/>
          </w:tcPr>
          <w:p>
            <w:pPr>
              <w:pStyle w:val="FinCell"/>
              <w:jc w:val="center"/>
            </w:pPr>
            <w:r>
              <w:rPr>
                <w:b/>
              </w:rPr>
              <w:t>Nhóm chức năng</w:t>
            </w:r>
          </w:p>
        </w:tc>
        <w:tc>
          <w:tcPr>
            <w:tcW w:w="6821" w:type="dxa"/>
            <w:vAlign w:val="center"/>
            <w:shd w:fill="E7E6E6"/>
          </w:tcPr>
          <w:p>
            <w:pPr>
              <w:pStyle w:val="FinCell"/>
              <w:jc w:val="center"/>
            </w:pPr>
            <w:r>
              <w:rPr>
                <w:b/>
              </w:rPr>
              <w:t>Nội dung đã triển khai</w:t>
            </w:r>
          </w:p>
        </w:tc>
      </w:tr>
      <w:tr>
        <w:trPr>
          <w:cantSplit/>
        </w:trPr>
        <w:tc>
          <w:tcPr>
            <w:tcW w:w="2250" w:type="dxa"/>
            <w:vAlign w:val="center"/>
          </w:tcPr>
          <w:p>
            <w:pPr>
              <w:pStyle w:val="FinCell"/>
              <w:jc w:val="left"/>
            </w:pPr>
            <w:r>
              <w:t>Tài khoản và ví</w:t>
            </w:r>
          </w:p>
        </w:tc>
        <w:tc>
          <w:tcPr>
            <w:tcW w:w="6821" w:type="dxa"/>
            <w:vAlign w:val="center"/>
          </w:tcPr>
          <w:p>
            <w:pPr>
              <w:pStyle w:val="FinCell"/>
              <w:jc w:val="left"/>
            </w:pPr>
            <w:r>
              <w:t>Đăng nhập, hồ sơ, đổi và đặt lại mật khẩu; quản lý nhiều ví, lưu lịch sử ví đã lưu trữ.</w:t>
            </w:r>
          </w:p>
        </w:tc>
      </w:tr>
      <w:tr>
        <w:trPr>
          <w:cantSplit/>
        </w:trPr>
        <w:tc>
          <w:tcPr>
            <w:tcW w:w="2250" w:type="dxa"/>
            <w:vAlign w:val="center"/>
          </w:tcPr>
          <w:p>
            <w:pPr>
              <w:pStyle w:val="FinCell"/>
              <w:jc w:val="left"/>
            </w:pPr>
            <w:r>
              <w:t>Thu chi và dữ liệu</w:t>
            </w:r>
          </w:p>
        </w:tc>
        <w:tc>
          <w:tcPr>
            <w:tcW w:w="6821" w:type="dxa"/>
            <w:vAlign w:val="center"/>
          </w:tcPr>
          <w:p>
            <w:pPr>
              <w:pStyle w:val="FinCell"/>
              <w:jc w:val="left"/>
            </w:pPr>
            <w:r>
              <w:t>Thêm, sửa, xóa giao dịch; chuyển ví nguyên tử; giao dịch định kỳ; nhập CSV và xuất Excel/PDF.</w:t>
            </w:r>
          </w:p>
        </w:tc>
      </w:tr>
      <w:tr>
        <w:trPr>
          <w:cantSplit/>
        </w:trPr>
        <w:tc>
          <w:tcPr>
            <w:tcW w:w="2250" w:type="dxa"/>
            <w:vAlign w:val="center"/>
          </w:tcPr>
          <w:p>
            <w:pPr>
              <w:pStyle w:val="FinCell"/>
              <w:jc w:val="left"/>
            </w:pPr>
            <w:r>
              <w:t>Kế hoạch tài chính</w:t>
            </w:r>
          </w:p>
        </w:tc>
        <w:tc>
          <w:tcPr>
            <w:tcW w:w="6821" w:type="dxa"/>
            <w:vAlign w:val="center"/>
          </w:tcPr>
          <w:p>
            <w:pPr>
              <w:pStyle w:val="FinCell"/>
              <w:jc w:val="left"/>
            </w:pPr>
            <w:r>
              <w:t>Ngân sách tháng, cảnh báo ngưỡng 70/90/100%; mục tiêu tiết kiệm và ghi nhận đóng góp.</w:t>
            </w:r>
          </w:p>
        </w:tc>
      </w:tr>
      <w:tr>
        <w:trPr>
          <w:cantSplit/>
        </w:trPr>
        <w:tc>
          <w:tcPr>
            <w:tcW w:w="2250" w:type="dxa"/>
            <w:vAlign w:val="center"/>
          </w:tcPr>
          <w:p>
            <w:pPr>
              <w:pStyle w:val="FinCell"/>
              <w:jc w:val="left"/>
            </w:pPr>
            <w:r>
              <w:t>Phân tích và AI</w:t>
            </w:r>
          </w:p>
        </w:tc>
        <w:tc>
          <w:tcPr>
            <w:tcW w:w="6821" w:type="dxa"/>
            <w:vAlign w:val="center"/>
          </w:tcPr>
          <w:p>
            <w:pPr>
              <w:pStyle w:val="FinCell"/>
              <w:jc w:val="left"/>
            </w:pPr>
            <w:r>
              <w:t>Dashboard, thống kê theo kỳ; dự báo chi tiêu, phát hiện bất thường, gợi ý danh mục giao dịch.</w:t>
            </w:r>
          </w:p>
        </w:tc>
      </w:tr>
      <w:tr>
        <w:trPr>
          <w:cantSplit/>
        </w:trPr>
        <w:tc>
          <w:tcPr>
            <w:tcW w:w="2250" w:type="dxa"/>
            <w:vAlign w:val="center"/>
          </w:tcPr>
          <w:p>
            <w:pPr>
              <w:pStyle w:val="FinCell"/>
              <w:jc w:val="left"/>
            </w:pPr>
            <w:r>
              <w:t>Chat tư vấn riêng</w:t>
            </w:r>
          </w:p>
        </w:tc>
        <w:tc>
          <w:tcPr>
            <w:tcW w:w="6821" w:type="dxa"/>
            <w:vAlign w:val="center"/>
          </w:tcPr>
          <w:p>
            <w:pPr>
              <w:pStyle w:val="FinCell"/>
              <w:jc w:val="left"/>
            </w:pPr>
            <w:r>
              <w:t>Tạo, đổi tên, xóa, tìm kiếm hội thoại; lưu tin nhắn, gửi lại, hủy phản hồi, đánh giá câu trả lời.</w:t>
            </w:r>
          </w:p>
        </w:tc>
      </w:tr>
    </w:tbl>
    <w:p>
      <w:pPr>
        <w:pStyle w:val="FinNote"/>
        <w:spacing w:before="0" w:after="90" w:line="80" w:lineRule="exact"/>
      </w:pPr>
      <w:r>
        <w:t/>
      </w:r>
    </w:p>
    <w:p>
      <w:pPr>
        <w:pStyle w:val="FinH2"/>
      </w:pPr>
      <w:r>
        <w:t>1.3 Công nghệ sử dụng</w:t>
      </w:r>
    </w:p>
    <w:p>
      <w:pPr>
        <w:pStyle w:val="FinBody"/>
      </w:pPr>
      <w:r>
        <w:t>Frontend sử dụng React 19, TypeScript, Vite và Tailwind CSS. Backend dùng Java 21, Spring Boot 3.5, JPA và Flyway. Dịch vụ AI sử dụng Python 3.12, FastAPI, scikit-learn và XGBoost; chatbot chạy Qwen3 1.7B qua Ollama. Dữ liệu nghiệp vụ lưu trên MariaDB 10.4.28 của XAMPP; Docker vận hành các dịch vụ ứng dụng.</w:t>
      </w:r>
    </w:p>
    <w:p>
      <w:pPr>
        <w:pStyle w:val="FinNote"/>
      </w:pPr>
      <w:r>
        <w:t>Tài liệu này tổng hợp hiện trạng và kết quả kiểm chứng ngày 11/10/2026; báo cáo lập ngày 13/10/2026.</w:t>
      </w:r>
    </w:p>
    <w:p>
      <w:pPr>
        <w:spacing w:before="0" w:after="0"/>
        <w:pStyle w:val="FinBody"/>
      </w:pPr>
      <w:r>
        <w:br w:type="page"/>
      </w:r>
    </w:p>
    <w:p>
      <w:pPr>
        <w:pStyle w:val="FinH1"/>
      </w:pPr>
      <w:r>
        <w:t>2 Kiến trúc và cơ sở dữ liệu</w:t>
      </w:r>
    </w:p>
    <w:p>
      <w:pPr>
        <w:pStyle w:val="FinH2"/>
      </w:pPr>
      <w:r>
        <w:t>2.1 Phân chia trách nhiệm</w:t>
      </w:r>
    </w:p>
    <w:p>
      <w:pPr>
        <w:pStyle w:val="FinBody"/>
      </w:pPr>
      <w:r>
        <w:t>Luồng xử lý chính: giao diện React → API Spring Boot → MariaDB. Khi cần phân tích, Backend gọi FastAPI; FastAPI dùng mô hình ML đã nạp hoặc Ollama để sinh phản hồi. Frontend không gọi trực tiếp dịch vụ AI. Backend kiểm tra phiên đăng nhập, quyền sở hữu dữ liệu và quy tắc nghiệp vụ trước khi truy vấn hoặc thay đổi dữ liệu.</w:t>
      </w:r>
    </w:p>
    <w:p>
      <w:pPr>
        <w:pStyle w:val="FinBody"/>
      </w:pPr>
      <w:r>
        <w:t>Việc tách dịch vụ AI giúp chức năng ví và giao dịch vẫn hoạt động khi mô hình bị lỗi hoặc hết thời gian chờ. Mô hình được nạp một lần khi FastAPI khởi động. Quá trình huấn luyện chạy offline, không chạy trong yêu cầu chat; lời gọi LLM không giữ transaction cơ sở dữ liệu trong suốt thời gian chờ.</w:t>
      </w:r>
    </w:p>
    <w:p>
      <w:pPr>
        <w:pStyle w:val="FinH2"/>
      </w:pPr>
      <w:r>
        <w:t>2.2 Thiết kế dữ liệu trên XAMPP</w:t>
      </w:r>
    </w:p>
    <w:p>
      <w:pPr>
        <w:pStyle w:val="FinBody"/>
      </w:pPr>
      <w:r>
        <w:t>Schema finsight dùng 21 bảng, gồm 16 bảng nghiệp vụ ban đầu, 4 bảng chat và bảng lịch sử Flyway. Các bảng chính liên kết người dùng với ví, danh mục, giao dịch, chuyển tiền, ngân sách, mục tiêu tiết kiệm, kết quả AI và thông báo. Nhóm chat lưu hội thoại, tin nhắn, phản hồi và tùy chọn của từng tài khoản.</w:t>
      </w:r>
    </w:p>
    <w:p>
      <w:pPr>
        <w:pStyle w:val="FinBody"/>
      </w:pPr>
      <w:r>
        <w:t>Các bảng dữ liệu cá nhân sử dụng user_id để liên kết với tài khoản; quyền sở hữu được kiểm tra cả ở Backend. Một người dùng có nhiều ví và giao dịch; giao dịch tham chiếu ví và danh mục, còn đóng góp tiết kiệm liên kết mục tiêu với ví nguồn. Chuyển ví được lưu riêng để không làm tăng giả thu nhập hoặc chi tiêu.</w:t>
      </w:r>
    </w:p>
    <w:p>
      <w:pPr>
        <w:pStyle w:val="FinBody"/>
      </w:pPr>
      <w:r>
        <w:t>Dữ liệu đã được chuyển từ Docker MySQL sang MariaDB XAMPP và đối chiếu số dòng cùng SHA-256 của 17 bảng trước khi bổ sung chat. Có thể xem database tại http://localhost/phpmyadmin, chọn finsight. Flyway quản lý thay đổi schema; báo cáo không chứa mật khẩu hoặc khóa dịch vụ.</w:t>
      </w:r>
    </w:p>
    <w:p>
      <w:pPr>
        <w:pStyle w:val="FinH2"/>
      </w:pPr>
      <w:r>
        <w:t>2.3 Tính đúng đắn và bảo vệ dữ liệu</w:t>
      </w:r>
    </w:p>
    <w:p>
      <w:pPr>
        <w:pStyle w:val="FinBody"/>
      </w:pPr>
      <w:r>
        <w:t>Số tiền dùng BigDecimal ở Java và DECIMAL(19,2) trong SQL. Cập nhật số dư, chuyển ví và nhập CSV được xử lý trong transaction; CSV lỗi sẽ rollback toàn bộ. Khóa người dùng và ví hạn chế tranh chấp đồng thời. Khóa idempotency giúp yêu cầu gửi lại không tạo giao dịch trùng.</w:t>
      </w:r>
    </w:p>
    <w:p>
      <w:pPr>
        <w:pStyle w:val="FinBody"/>
      </w:pPr>
      <w:r>
        <w:t>Xác thực dùng session cookie HttpOnly và SameSite=Lax, kết hợp CSRF. Backend lấy danh tính từ phiên đăng nhập và kiểm tra chủ sở hữu các tài nguyên liên quan. Hội thoại, tin nhắn và phản hồi được phân quyền theo tài khoản; dữ liệu tài chính không được lấy từ user_id do trình duyệt tự gửi.</w:t>
      </w:r>
    </w:p>
    <w:p>
      <w:pPr>
        <w:spacing w:before="0" w:after="0"/>
        <w:pStyle w:val="FinBody"/>
      </w:pPr>
      <w:r>
        <w:br w:type="page"/>
      </w:r>
    </w:p>
    <w:p>
      <w:pPr>
        <w:pStyle w:val="FinH1"/>
      </w:pPr>
      <w:r>
        <w:t>3 Tóm tắt các thuật toán AI</w:t>
      </w:r>
    </w:p>
    <w:p>
      <w:pPr>
        <w:pStyle w:val="FinBody"/>
      </w:pPr>
      <w:r>
        <w:t>Ba thành phần ML được huấn luyện cho dự báo, bất thường và phân loại mô tả. Qwen3 là mô hình ngôn ngữ đã huấn luyện sẵn, được tích hợp cho chat. Phiên bản ML được kiểm chứng là synthetic-v2-f630a4ccb782. Mỗi nhiệm vụ dùng chỉ số riêng; không gộp thành một tỷ lệ chính xác của toàn hệ thống.</w:t>
      </w:r>
    </w:p>
    <w:p>
      <w:pPr>
        <w:pStyle w:val="FinH2"/>
      </w:pPr>
      <w:r>
        <w:t>3.1 Random Forest và XGBoost dự báo chi tiêu</w:t>
      </w:r>
    </w:p>
    <w:p>
      <w:pPr>
        <w:pStyle w:val="FinBody"/>
      </w:pPr>
      <w:r>
        <w:t>Random Forest kết hợp nhiều cây hồi quy rồi lấy trung bình dự đoán để giảm biến động. XGBoost xây cây tuần tự nhằm sửa phần sai số còn lại. Hai thuật toán được so sánh với trung bình trượt và seasonal naive. Mô hình phục vụ được chọn theo MAE trên tập validation: Random Forest gồm 100 cây, độ sâu tối đa 5.</w:t>
      </w:r>
    </w:p>
    <w:p>
      <w:pPr>
        <w:pStyle w:val="FinBody"/>
      </w:pPr>
      <w:r>
        <w:t>Đầu vào gồm chi tiêu trễ 1/7/14/30 ngày, trung bình 7/30 ngày, lịch và khoản định kỳ đã biết. Dự báo nhiều ngày dùng kết quả dự đoán trước đó thay cho số liệu tương lai. MAE là sai số tuyệt đối trung bình; RMSE nhấn mạnh các sai số lớn. Bảng dưới là lỗi chi tiêu mỗi ngày trong đánh giá đệ quy 30 ngày, đơn vị đồng/ngày.</w:t>
      </w:r>
    </w:p>
    <w:tbl>
      <w:tblPr>
        <w:tblW w:w="9071" w:type="dxa"/>
        <w:tblLayout w:type="fixed"/>
        <w:jc w:val="center"/>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4651"/>
        <w:gridCol w:w="2210"/>
        <w:gridCol w:w="2210"/>
      </w:tblGrid>
      <w:tr>
        <w:trPr>
          <w:cantSplit/>
          <w:tblHeader/>
        </w:trPr>
        <w:tc>
          <w:tcPr>
            <w:tcW w:w="4651" w:type="dxa"/>
            <w:vAlign w:val="center"/>
            <w:shd w:fill="E7E6E6"/>
          </w:tcPr>
          <w:p>
            <w:pPr>
              <w:pStyle w:val="FinCell"/>
              <w:jc w:val="center"/>
            </w:pPr>
            <w:r>
              <w:rPr>
                <w:b/>
              </w:rPr>
              <w:t>Mô hình</w:t>
            </w:r>
          </w:p>
        </w:tc>
        <w:tc>
          <w:tcPr>
            <w:tcW w:w="2210" w:type="dxa"/>
            <w:vAlign w:val="center"/>
            <w:shd w:fill="E7E6E6"/>
          </w:tcPr>
          <w:p>
            <w:pPr>
              <w:pStyle w:val="FinCell"/>
              <w:jc w:val="center"/>
            </w:pPr>
            <w:r>
              <w:rPr>
                <w:b/>
              </w:rPr>
              <w:t>MAE</w:t>
            </w:r>
          </w:p>
        </w:tc>
        <w:tc>
          <w:tcPr>
            <w:tcW w:w="2210" w:type="dxa"/>
            <w:vAlign w:val="center"/>
            <w:shd w:fill="E7E6E6"/>
          </w:tcPr>
          <w:p>
            <w:pPr>
              <w:pStyle w:val="FinCell"/>
              <w:jc w:val="center"/>
            </w:pPr>
            <w:r>
              <w:rPr>
                <w:b/>
              </w:rPr>
              <w:t>RMSE</w:t>
            </w:r>
          </w:p>
        </w:tc>
      </w:tr>
      <w:tr>
        <w:trPr>
          <w:cantSplit/>
        </w:trPr>
        <w:tc>
          <w:tcPr>
            <w:tcW w:w="4651" w:type="dxa"/>
            <w:vAlign w:val="center"/>
          </w:tcPr>
          <w:p>
            <w:pPr>
              <w:pStyle w:val="FinCell"/>
              <w:jc w:val="left"/>
            </w:pPr>
            <w:r>
              <w:t>Trung bình trượt</w:t>
            </w:r>
          </w:p>
        </w:tc>
        <w:tc>
          <w:tcPr>
            <w:tcW w:w="2210" w:type="dxa"/>
            <w:vAlign w:val="center"/>
          </w:tcPr>
          <w:p>
            <w:pPr>
              <w:pStyle w:val="FinCell"/>
              <w:jc w:val="center"/>
            </w:pPr>
            <w:r>
              <w:t>275.038,86</w:t>
            </w:r>
          </w:p>
        </w:tc>
        <w:tc>
          <w:tcPr>
            <w:tcW w:w="2210" w:type="dxa"/>
            <w:vAlign w:val="center"/>
          </w:tcPr>
          <w:p>
            <w:pPr>
              <w:pStyle w:val="FinCell"/>
              <w:jc w:val="center"/>
            </w:pPr>
            <w:r>
              <w:t>563.501,77</w:t>
            </w:r>
          </w:p>
        </w:tc>
      </w:tr>
      <w:tr>
        <w:trPr>
          <w:cantSplit/>
        </w:trPr>
        <w:tc>
          <w:tcPr>
            <w:tcW w:w="4651" w:type="dxa"/>
            <w:vAlign w:val="center"/>
          </w:tcPr>
          <w:p>
            <w:pPr>
              <w:pStyle w:val="FinCell"/>
              <w:jc w:val="left"/>
            </w:pPr>
            <w:r>
              <w:t>Seasonal naive</w:t>
            </w:r>
          </w:p>
        </w:tc>
        <w:tc>
          <w:tcPr>
            <w:tcW w:w="2210" w:type="dxa"/>
            <w:vAlign w:val="center"/>
          </w:tcPr>
          <w:p>
            <w:pPr>
              <w:pStyle w:val="FinCell"/>
              <w:jc w:val="center"/>
            </w:pPr>
            <w:r>
              <w:t>322.455,25</w:t>
            </w:r>
          </w:p>
        </w:tc>
        <w:tc>
          <w:tcPr>
            <w:tcW w:w="2210" w:type="dxa"/>
            <w:vAlign w:val="center"/>
          </w:tcPr>
          <w:p>
            <w:pPr>
              <w:pStyle w:val="FinCell"/>
              <w:jc w:val="center"/>
            </w:pPr>
            <w:r>
              <w:t>658.508,56</w:t>
            </w:r>
          </w:p>
        </w:tc>
      </w:tr>
      <w:tr>
        <w:trPr>
          <w:cantSplit/>
        </w:trPr>
        <w:tc>
          <w:tcPr>
            <w:tcW w:w="4651" w:type="dxa"/>
            <w:vAlign w:val="center"/>
          </w:tcPr>
          <w:p>
            <w:pPr>
              <w:pStyle w:val="FinCell"/>
              <w:jc w:val="left"/>
            </w:pPr>
            <w:r>
              <w:t>Random Forest độ sâu 5</w:t>
            </w:r>
          </w:p>
        </w:tc>
        <w:tc>
          <w:tcPr>
            <w:tcW w:w="2210" w:type="dxa"/>
            <w:vAlign w:val="center"/>
          </w:tcPr>
          <w:p>
            <w:pPr>
              <w:pStyle w:val="FinCell"/>
              <w:jc w:val="center"/>
            </w:pPr>
            <w:r>
              <w:t>146.242,47</w:t>
            </w:r>
          </w:p>
        </w:tc>
        <w:tc>
          <w:tcPr>
            <w:tcW w:w="2210" w:type="dxa"/>
            <w:vAlign w:val="center"/>
          </w:tcPr>
          <w:p>
            <w:pPr>
              <w:pStyle w:val="FinCell"/>
              <w:jc w:val="center"/>
            </w:pPr>
            <w:r>
              <w:t>351.948,99</w:t>
            </w:r>
          </w:p>
        </w:tc>
      </w:tr>
      <w:tr>
        <w:trPr>
          <w:cantSplit/>
        </w:trPr>
        <w:tc>
          <w:tcPr>
            <w:tcW w:w="4651" w:type="dxa"/>
            <w:vAlign w:val="center"/>
          </w:tcPr>
          <w:p>
            <w:pPr>
              <w:pStyle w:val="FinCell"/>
              <w:jc w:val="left"/>
            </w:pPr>
            <w:r>
              <w:t>XGBoost độ sâu 5</w:t>
            </w:r>
          </w:p>
        </w:tc>
        <w:tc>
          <w:tcPr>
            <w:tcW w:w="2210" w:type="dxa"/>
            <w:vAlign w:val="center"/>
          </w:tcPr>
          <w:p>
            <w:pPr>
              <w:pStyle w:val="FinCell"/>
              <w:jc w:val="center"/>
            </w:pPr>
            <w:r>
              <w:t>159.906,23</w:t>
            </w:r>
          </w:p>
        </w:tc>
        <w:tc>
          <w:tcPr>
            <w:tcW w:w="2210" w:type="dxa"/>
            <w:vAlign w:val="center"/>
          </w:tcPr>
          <w:p>
            <w:pPr>
              <w:pStyle w:val="FinCell"/>
              <w:jc w:val="center"/>
            </w:pPr>
            <w:r>
              <w:t>352.552,41</w:t>
            </w:r>
          </w:p>
        </w:tc>
      </w:tr>
    </w:tbl>
    <w:p>
      <w:pPr>
        <w:pStyle w:val="FinNote"/>
        <w:spacing w:before="0" w:after="90" w:line="80" w:lineRule="exact"/>
      </w:pPr>
      <w:r>
        <w:t/>
      </w:r>
    </w:p>
    <w:p>
      <w:pPr>
        <w:pStyle w:val="FinNote"/>
      </w:pPr>
      <w:r>
        <w:t>Ứng dụng dùng dự báo để hỗ trợ lập ngân sách. Điều kiện dữ liệu ban đầu là ít nhất 60 ngày lịch sử và 30 giao dịch chi. Chưa ước lượng khoảng tin cậy; sai số trên dữ liệu tổng hợp không bảo đảm kết quả với hành vi chi tiêu thực tế.</w:t>
      </w:r>
    </w:p>
    <w:p>
      <w:pPr>
        <w:pStyle w:val="FinH2"/>
      </w:pPr>
      <w:r>
        <w:t>3.2 Isolation Forest phát hiện bất thường</w:t>
      </w:r>
    </w:p>
    <w:p>
      <w:pPr>
        <w:pStyle w:val="FinBody"/>
      </w:pPr>
      <w:r>
        <w:t>Isolation Forest dùng các phép chia ngẫu nhiên: điểm dữ liệu khác biệt thường bị cô lập với ít bước hơn. Mô hình gồm 200 cây; đầu vào có log số tiền, thời gian, danh mục, trung bình chi trước đó và mức lệch so với lịch sử. Mỗi giao dịch được so với dữ liệu trước nó, không dùng chính giao dịch đang xét hoặc dữ liệu tương lai.</w:t>
      </w:r>
    </w:p>
    <w:p>
      <w:pPr>
        <w:pStyle w:val="FinBody"/>
      </w:pPr>
      <w:r>
        <w:t>Ngưỡng được hiệu chỉnh trên validation để tối ưu F1 với tỷ lệ báo sai tối đa 3%. Kết quả test đạt Precision 50,00%, Recall 60,42%, F1 54,72% và tỷ lệ báo sai trên giao dịch bình thường 0,65%. Precision thấp cho thấy một nửa cảnh báo test là báo nhầm; cảnh báo cần người dùng xác nhận, không được coi là kết luận gian lận.</w:t>
      </w:r>
    </w:p>
    <w:p>
      <w:pPr>
        <w:pStyle w:val="FinNote"/>
      </w:pPr>
      <w:r>
        <w:t>Precision đo tỷ lệ cảnh báo đúng; Recall đo tỷ lệ bất thường được phát hiện; F1 cân bằng hai chỉ số này. Điểm bất thường của mô hình không phải xác suất gian lận.</w:t>
      </w:r>
    </w:p>
    <w:p>
      <w:pPr>
        <w:spacing w:before="0" w:after="0"/>
        <w:pStyle w:val="FinBody"/>
      </w:pPr>
      <w:r>
        <w:br w:type="page"/>
      </w:r>
    </w:p>
    <w:p>
      <w:pPr>
        <w:pStyle w:val="FinH1"/>
      </w:pPr>
      <w:r>
        <w:t>3 Tóm tắt các thuật toán AI tiếp theo</w:t>
      </w:r>
    </w:p>
    <w:p>
      <w:pPr>
        <w:pStyle w:val="FinH2"/>
      </w:pPr>
      <w:r>
        <w:t>3.3 TF-IDF và Logistic Regression phân loại mô tả</w:t>
      </w:r>
    </w:p>
    <w:p>
      <w:pPr>
        <w:pStyle w:val="FinBody"/>
      </w:pPr>
      <w:r>
        <w:t>TF-IDF chuyển mô tả tiếng Việt thành vector trọng số từ và cụm hai từ; từ đặc trưng có trọng số cao hơn từ xuất hiện phổ biến. Logistic Regression học trọng số để gợi ý một trong tám nhóm chi tiêu: ăn uống, đi lại, mua sắm, hóa đơn, giải trí, sức khỏe, học tập và nhà ở. Tham số C=1 được chọn theo Macro-F1 trên validation.</w:t>
      </w:r>
    </w:p>
    <w:p>
      <w:pPr>
        <w:pStyle w:val="FinBody"/>
      </w:pPr>
      <w:r>
        <w:t>Corpus gồm 320 mô tả được biên soạn, chia 192 câu train, 64 validation và 64 test. Từ vựng chỉ được học từ train; kiểm tra trùng và gần trùng giữa các tập không phát hiện vi phạm theo tiêu chí từ vựng. Trên 64 câu test, Accuracy đạt 89,06% và Macro-F1 đạt 89,34%. Accuracy đo tỷ lệ dự đoán đúng; Macro-F1 lấy trung bình F1 của các lớp để phản ánh chất lượng từng nhóm.</w:t>
      </w:r>
    </w:p>
    <w:p>
      <w:pPr>
        <w:pStyle w:val="FinBody"/>
      </w:pPr>
      <w:r>
        <w:t>Ứng dụng gợi ý danh mục khi người dùng nhập giao dịch. Mô tả không có từ vựng đã học trả UNKNOWN; giao dịch thu, danh mục tự tạo và câu mơ hồ cần chọn lại bằng tay. Tập test nhỏ, chỉ có tám câu mỗi lớp, nên chưa thể suy rộng chỉ số sang mọi mô tả tiếng Việt.</w:t>
      </w:r>
    </w:p>
    <w:p>
      <w:pPr>
        <w:pStyle w:val="FinH2"/>
      </w:pPr>
      <w:r>
        <w:t>3.4 Qwen3 và chat tư vấn riêng</w:t>
      </w:r>
    </w:p>
    <w:p>
      <w:pPr>
        <w:pStyle w:val="FinBody"/>
      </w:pPr>
      <w:r>
        <w:t>Qwen3 1.7B sử dụng kiến trúc Transformer và cơ chế attention để sinh văn bản theo ngữ cảnh. FinSight chạy mô hình qua Ollama local, dùng trọng số có sẵn; đề tài chưa huấn luyện hoặc fine-tune LLM. Backend tạo bản tổng hợp tài chính chỉ đọc theo tài khoản và kỳ được chọn, rồi gửi ngữ cảnh có kiểm soát cho AI.</w:t>
      </w:r>
    </w:p>
    <w:p>
      <w:pPr>
        <w:pStyle w:val="FinBody"/>
      </w:pPr>
      <w:r>
        <w:t>Backend tính số liệu và kiểm tra quyền sở hữu. Các số liệu được biểu diễn bằng tham chiếu trong prompt; dịch vụ FastAPI kiểm tra tham chiếu và điền giá trị đã xác minh vào phản hồi trước khi Backend lưu kết quả. Chat hiển thị kỳ, thời điểm và nguồn dữ liệu để đối chiếu. Một số công cụ dự báo và bất thường chỉ dùng tối đa 1.000 giao dịch chi gần nhất; giao diện thông báo khi lịch sử bị giới hạn. Chat không tự chuyển tiền hoặc ghi giao dịch.</w:t>
      </w:r>
    </w:p>
    <w:p>
      <w:pPr>
        <w:pStyle w:val="FinBody"/>
      </w:pPr>
      <w:r>
        <w:t>Tin nhắn và hội thoại được lưu riêng theo người dùng. Khi gửi lại, mã clientMessageId hạn chế tạo trùng; khi hủy, phản hồi đến muộn không được ghi tiếp. Markdown được hiển thị an toàn. Các kiểm thử tích hợp đã xác nhận luồng hoạt động, nhưng chưa có benchmark độc lập đo chất lượng tư vấn của LLM.</w:t>
      </w:r>
    </w:p>
    <w:p>
      <w:pPr>
        <w:pStyle w:val="FinH2"/>
      </w:pPr>
      <w:r>
        <w:t>3.5 Quy trình huấn luyện và quản lý phiên bản</w:t>
      </w:r>
    </w:p>
    <w:p>
      <w:pPr>
        <w:pStyle w:val="FinBody"/>
      </w:pPr>
      <w:r>
        <w:t>Dữ liệu tài chính tổng hợp gồm 20 tài khoản × 365 ngày. Dự báo và bất thường chia tài khoản 0–11 cho train, 12–15 cho validation, 16–19 cho test; đánh giá dự báo còn tách theo thời gian. Quy trình offline tạo dữ liệu → chuẩn hóa và tạo đặc trưng → huấn luyện → chọn mô hình bằng validation → báo cáo test → kiểm tra checksum → kích hoạt phiên bản và khởi động lại dịch vụ.</w:t>
      </w:r>
    </w:p>
    <w:p>
      <w:pPr>
        <w:pStyle w:val="FinBody"/>
      </w:pPr>
      <w:r>
        <w:t>Phiên bản cũ được giữ để rollback. Dữ liệu database, tin nhắn riêng và feedback không được tự động đưa vào huấn luyện. Kết quả test chỉ dùng để báo cáo sau khi chọn mô hình, không quyết định lựa chọn hoặc ngưỡng kích hoạt.</w:t>
      </w:r>
    </w:p>
    <w:p>
      <w:pPr>
        <w:spacing w:before="0" w:after="0"/>
        <w:pStyle w:val="FinBody"/>
      </w:pPr>
      <w:r>
        <w:br w:type="page"/>
      </w:r>
    </w:p>
    <w:p>
      <w:pPr>
        <w:pStyle w:val="FinH1"/>
      </w:pPr>
      <w:r>
        <w:t>4 Kiểm thử và kết quả đạt được</w:t>
      </w:r>
    </w:p>
    <w:p>
      <w:pPr>
        <w:pStyle w:val="FinH2"/>
      </w:pPr>
      <w:r>
        <w:t>4.1 Kết quả kiểm chứng</w:t>
      </w:r>
    </w:p>
    <w:tbl>
      <w:tblPr>
        <w:tblW w:w="9071" w:type="dxa"/>
        <w:tblLayout w:type="fixed"/>
        <w:jc w:val="center"/>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900"/>
        <w:gridCol w:w="1300"/>
        <w:gridCol w:w="5871"/>
      </w:tblGrid>
      <w:tr>
        <w:trPr>
          <w:cantSplit/>
          <w:tblHeader/>
        </w:trPr>
        <w:tc>
          <w:tcPr>
            <w:tcW w:w="1900" w:type="dxa"/>
            <w:vAlign w:val="center"/>
            <w:shd w:fill="E7E6E6"/>
          </w:tcPr>
          <w:p>
            <w:pPr>
              <w:pStyle w:val="FinCell"/>
              <w:jc w:val="center"/>
            </w:pPr>
            <w:r>
              <w:rPr>
                <w:b/>
              </w:rPr>
              <w:t>Thành phần</w:t>
            </w:r>
          </w:p>
        </w:tc>
        <w:tc>
          <w:tcPr>
            <w:tcW w:w="1300" w:type="dxa"/>
            <w:vAlign w:val="center"/>
            <w:shd w:fill="E7E6E6"/>
          </w:tcPr>
          <w:p>
            <w:pPr>
              <w:pStyle w:val="FinCell"/>
              <w:jc w:val="center"/>
            </w:pPr>
            <w:r>
              <w:rPr>
                <w:b/>
              </w:rPr>
              <w:t>Số ca đạt</w:t>
            </w:r>
          </w:p>
        </w:tc>
        <w:tc>
          <w:tcPr>
            <w:tcW w:w="5871" w:type="dxa"/>
            <w:vAlign w:val="center"/>
            <w:shd w:fill="E7E6E6"/>
          </w:tcPr>
          <w:p>
            <w:pPr>
              <w:pStyle w:val="FinCell"/>
              <w:jc w:val="center"/>
            </w:pPr>
            <w:r>
              <w:rPr>
                <w:b/>
              </w:rPr>
              <w:t>Nội dung chính</w:t>
            </w:r>
          </w:p>
        </w:tc>
      </w:tr>
      <w:tr>
        <w:trPr>
          <w:cantSplit/>
        </w:trPr>
        <w:tc>
          <w:tcPr>
            <w:tcW w:w="1900" w:type="dxa"/>
            <w:vAlign w:val="center"/>
          </w:tcPr>
          <w:p>
            <w:pPr>
              <w:pStyle w:val="FinCell"/>
              <w:jc w:val="left"/>
            </w:pPr>
            <w:r>
              <w:t>Backend</w:t>
            </w:r>
          </w:p>
        </w:tc>
        <w:tc>
          <w:tcPr>
            <w:tcW w:w="1300" w:type="dxa"/>
            <w:vAlign w:val="center"/>
          </w:tcPr>
          <w:p>
            <w:pPr>
              <w:pStyle w:val="FinCell"/>
              <w:jc w:val="center"/>
            </w:pPr>
            <w:r>
              <w:t>29</w:t>
            </w:r>
          </w:p>
        </w:tc>
        <w:tc>
          <w:tcPr>
            <w:tcW w:w="5871" w:type="dxa"/>
            <w:vAlign w:val="center"/>
          </w:tcPr>
          <w:p>
            <w:pPr>
              <w:pStyle w:val="FinCell"/>
              <w:jc w:val="left"/>
            </w:pPr>
            <w:r>
              <w:t>18 ca nghiệp vụ tài chính và 11 ca chat, phân quyền, chống trùng.</w:t>
            </w:r>
          </w:p>
        </w:tc>
      </w:tr>
      <w:tr>
        <w:trPr>
          <w:cantSplit/>
        </w:trPr>
        <w:tc>
          <w:tcPr>
            <w:tcW w:w="1900" w:type="dxa"/>
            <w:vAlign w:val="center"/>
          </w:tcPr>
          <w:p>
            <w:pPr>
              <w:pStyle w:val="FinCell"/>
              <w:jc w:val="left"/>
            </w:pPr>
            <w:r>
              <w:t>Frontend</w:t>
            </w:r>
          </w:p>
        </w:tc>
        <w:tc>
          <w:tcPr>
            <w:tcW w:w="1300" w:type="dxa"/>
            <w:vAlign w:val="center"/>
          </w:tcPr>
          <w:p>
            <w:pPr>
              <w:pStyle w:val="FinCell"/>
              <w:jc w:val="center"/>
            </w:pPr>
            <w:r>
              <w:t>13</w:t>
            </w:r>
          </w:p>
        </w:tc>
        <w:tc>
          <w:tcPr>
            <w:tcW w:w="5871" w:type="dxa"/>
            <w:vAlign w:val="center"/>
          </w:tcPr>
          <w:p>
            <w:pPr>
              <w:pStyle w:val="FinCell"/>
              <w:jc w:val="left"/>
            </w:pPr>
            <w:r>
              <w:t>Tương tác giao diện, hội thoại, xử lý phản hồi và trạng thái.</w:t>
            </w:r>
          </w:p>
        </w:tc>
      </w:tr>
      <w:tr>
        <w:trPr>
          <w:cantSplit/>
        </w:trPr>
        <w:tc>
          <w:tcPr>
            <w:tcW w:w="1900" w:type="dxa"/>
            <w:vAlign w:val="center"/>
          </w:tcPr>
          <w:p>
            <w:pPr>
              <w:pStyle w:val="FinCell"/>
              <w:jc w:val="left"/>
            </w:pPr>
            <w:r>
              <w:t>Python AI</w:t>
            </w:r>
          </w:p>
        </w:tc>
        <w:tc>
          <w:tcPr>
            <w:tcW w:w="1300" w:type="dxa"/>
            <w:vAlign w:val="center"/>
          </w:tcPr>
          <w:p>
            <w:pPr>
              <w:pStyle w:val="FinCell"/>
              <w:jc w:val="center"/>
            </w:pPr>
            <w:r>
              <w:t>34</w:t>
            </w:r>
          </w:p>
        </w:tc>
        <w:tc>
          <w:tcPr>
            <w:tcW w:w="5871" w:type="dxa"/>
            <w:vAlign w:val="center"/>
          </w:tcPr>
          <w:p>
            <w:pPr>
              <w:pStyle w:val="FinCell"/>
              <w:jc w:val="left"/>
            </w:pPr>
            <w:r>
              <w:t>17 ca pipeline ML và 17 ca chat, dữ liệu đầu vào, kiểm tra số liệu.</w:t>
            </w:r>
          </w:p>
        </w:tc>
      </w:tr>
      <w:tr>
        <w:trPr>
          <w:cantSplit/>
        </w:trPr>
        <w:tc>
          <w:tcPr>
            <w:tcW w:w="1900" w:type="dxa"/>
            <w:vAlign w:val="center"/>
          </w:tcPr>
          <w:p>
            <w:pPr>
              <w:pStyle w:val="FinCell"/>
              <w:jc w:val="left"/>
            </w:pPr>
            <w:r>
              <w:t>Tổng tự động</w:t>
            </w:r>
          </w:p>
        </w:tc>
        <w:tc>
          <w:tcPr>
            <w:tcW w:w="1300" w:type="dxa"/>
            <w:vAlign w:val="center"/>
          </w:tcPr>
          <w:p>
            <w:pPr>
              <w:pStyle w:val="FinCell"/>
              <w:jc w:val="center"/>
            </w:pPr>
            <w:r>
              <w:t>76</w:t>
            </w:r>
          </w:p>
        </w:tc>
        <w:tc>
          <w:tcPr>
            <w:tcW w:w="5871" w:type="dxa"/>
            <w:vAlign w:val="center"/>
          </w:tcPr>
          <w:p>
            <w:pPr>
              <w:pStyle w:val="FinCell"/>
              <w:jc w:val="left"/>
            </w:pPr>
            <w:r>
              <w:t>Các bộ kiểm thử trên đều đạt tại lần kiểm chứng được ghi nhận.</w:t>
            </w:r>
          </w:p>
        </w:tc>
      </w:tr>
    </w:tbl>
    <w:p>
      <w:pPr>
        <w:pStyle w:val="FinNote"/>
        <w:spacing w:before="0" w:after="90" w:line="80" w:lineRule="exact"/>
      </w:pPr>
      <w:r>
        <w:t/>
      </w:r>
    </w:p>
    <w:p>
      <w:pPr>
        <w:pStyle w:val="FinBody"/>
      </w:pPr>
      <w:r>
        <w:t>Ngoài 76 ca trên, một luồng kiểm thử trình duyệt đã kiểm tra chat riêng, tải lại hội thoại và feedback. Giao diện chat được kiểm tra tại năm chiều rộng 1440, 1024, 768, 390 và 320 px. Axe ghi nhận 0 vi phạm trong phạm vi màn hình chat sáng/tối; kết quả này không đại diện cho toàn bộ ứng dụng hoặc mọi yêu cầu accessibility.</w:t>
      </w:r>
    </w:p>
    <w:p>
      <w:pPr>
        <w:pStyle w:val="FinBody"/>
      </w:pPr>
      <w:r>
        <w:t>Kiểm tra đồng thời trên database đã xác nhận hai lần nhập CSV, mỗi lần 200 dòng, tạo đủ 400 giao dịch và đưa số dư từ 5.000 về 4.600. Phân quyền giữa hai tài khoản, lỗi thiếu dữ liệu AI, hủy và gửi lại chat, xuất dữ liệu và luồng đặt lại mật khẩu cũng đã được kiểm chứng.</w:t>
      </w:r>
    </w:p>
    <w:p>
      <w:pPr>
        <w:pStyle w:val="FinH2"/>
      </w:pPr>
      <w:r>
        <w:t>4.2 Hạn chế và hướng phát triển</w:t>
      </w:r>
    </w:p>
    <w:p>
      <w:pPr>
        <w:pStyle w:val="FinBody"/>
      </w:pPr>
      <w:r>
        <w:t>Nguyên mẫu còn giới hạn bởi dữ liệu tài chính tổng hợp, corpus phân loại nhỏ và Precision của cảnh báo bất thường đạt 50%. Qwen3 chưa được fine-tune; việc kiểm tra số liệu không bảo đảm mọi lập luận tư vấn đều phù hợp. Chưa thực hiện kiểm thử tải, kiểm thử xâm nhập hoặc đánh giá LLM trên dữ liệu thực đại diện.</w:t>
      </w:r>
    </w:p>
    <w:p>
      <w:pPr>
        <w:pStyle w:val="FinBody"/>
      </w:pPr>
      <w:r>
        <w:t>Hướng phát triển là thu thập dữ liệu đã được đồng ý sử dụng, đánh giá theo nhiều nhóm người dùng, tăng corpus tiếng Việt và hiệu chỉnh ngưỡng cảnh báo. Có thể xây bộ câu hỏi chuẩn để đo chất lượng chat, theo dõi sai số theo thời gian và bổ sung điều kiện triển khai thực tế như HTTPS, SMTP và quản lý phiên dùng chung.</w:t>
      </w:r>
    </w:p>
    <w:p>
      <w:pPr>
        <w:pStyle w:val="FinH2"/>
      </w:pPr>
      <w:r>
        <w:t>4.3 Kết luận</w:t>
      </w:r>
    </w:p>
    <w:p>
      <w:pPr>
        <w:pStyle w:val="FinBody"/>
      </w:pPr>
      <w:r>
        <w:t>FinSight AI đã kết hợp quản lý tài chính, phân tích ML và chat riêng trong một nguyên mẫu thống nhất. Kiến trúc phân lớp, transaction và phân quyền giúp kiểm soát dữ liệu nghiệp vụ; huấn luyện offline cùng quản lý phiên bản giúp kết quả AI có thể đối chiếu. Sản phẩm đáp ứng phạm vi học tập và trình diễn, đồng thời xác định rõ những phần cần đánh giá thêm trước khi sử dụng thực tế.</w:t>
      </w:r>
    </w:p>
    <w:p>
      <w:pPr>
        <w:pStyle w:val="FinH2"/>
      </w:pPr>
      <w:r>
        <w:t>Tài liệu đối chiếu trong dự án</w:t>
      </w:r>
    </w:p>
    <w:p>
      <w:pPr>
        <w:pStyle w:val="FinNote"/>
      </w:pPr>
      <w:r>
        <w:t>README.md; docs/ARCHITECTURE.md; docs/DATABASE_DESIGN.md; docs/XAMPP_MIGRATION.md; docs/AI_MODEL_REPORT.md; docs/AI_CHAT.md; docs/TEST_RESULTS.md. Số liệu mô hình: docs/test-results/ml-training-v2.json. Bằng chứng tích hợp: docs/test-results/chat-deployment.json và chat-browser.json.</w:t>
      </w:r>
    </w:p>
    <w:p>
      <w:pPr>
        <w:pStyle w:val="FinBody"/>
        <w:spacing w:before="0" w:after="0"/>
      </w:pPr>
      <w:r>
        <w:t/>
      </w:r>
      <w:r>
        <w:br w:type="page"/>
      </w:r>
    </w:p>
    <w:p>
      <w:pPr>
        <w:pStyle w:val="FinH1"/>
      </w:pPr>
      <w:r>
        <w:t>5 Phân chia công việc</w:t>
      </w:r>
    </w:p>
    <w:p>
      <w:pPr>
        <w:pStyle w:val="FinBody"/>
      </w:pPr>
      <w:r>
        <w:t>Nhóm phân chia công việc cho 5 thành viên, mỗi người đảm nhận 20% tổng khối lượng. Nhiệm vụ được phân công theo các phần chính của dự án như bảng dưới đây.</w:t>
      </w:r>
    </w:p>
    <w:tbl>
      <w:tblPr>
        <w:tblW w:w="9071"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10" w:type="dxa"/>
          <w:bottom w:w="110" w:type="dxa"/>
          <w:left w:w="110" w:type="dxa"/>
          <w:right w:w="110" w:type="dxa"/>
        </w:tblCellMar>
      </w:tblPr>
      <w:tblGrid>
        <w:gridCol w:w="2000"/>
        <w:gridCol w:w="1250"/>
        <w:gridCol w:w="4721"/>
        <w:gridCol w:w="1100"/>
      </w:tblGrid>
      <w:tr>
        <w:trPr>
          <w:cantSplit/>
          <w:tblHeader/>
        </w:trPr>
        <w:tc>
          <w:tcPr>
            <w:tcW w:w="2000" w:type="dxa"/>
            <w:shd w:fill="E7E6E6"/>
            <w:vAlign w:val="center"/>
          </w:tcPr>
          <w:p>
            <w:pPr>
              <w:pStyle w:val="FinCell"/>
              <w:jc w:val="center"/>
            </w:pPr>
            <w:r>
              <w:rPr>
                <w:b/>
              </w:rPr>
              <w:t>Thành viên</w:t>
            </w:r>
          </w:p>
        </w:tc>
        <w:tc>
          <w:tcPr>
            <w:tcW w:w="1250" w:type="dxa"/>
            <w:shd w:fill="E7E6E6"/>
            <w:vAlign w:val="center"/>
          </w:tcPr>
          <w:p>
            <w:pPr>
              <w:pStyle w:val="FinCell"/>
              <w:jc w:val="center"/>
            </w:pPr>
            <w:r>
              <w:rPr>
                <w:b/>
              </w:rPr>
              <w:t>MSSV</w:t>
            </w:r>
          </w:p>
        </w:tc>
        <w:tc>
          <w:tcPr>
            <w:tcW w:w="4721" w:type="dxa"/>
            <w:shd w:fill="E7E6E6"/>
            <w:vAlign w:val="center"/>
          </w:tcPr>
          <w:p>
            <w:pPr>
              <w:pStyle w:val="FinCell"/>
              <w:jc w:val="center"/>
            </w:pPr>
            <w:r>
              <w:rPr>
                <w:b/>
              </w:rPr>
              <w:t>Nhiệm vụ được phân công</w:t>
            </w:r>
          </w:p>
        </w:tc>
        <w:tc>
          <w:tcPr>
            <w:tcW w:w="1100" w:type="dxa"/>
            <w:shd w:fill="E7E6E6"/>
            <w:vAlign w:val="center"/>
          </w:tcPr>
          <w:p>
            <w:pPr>
              <w:pStyle w:val="FinCell"/>
              <w:jc w:val="center"/>
            </w:pPr>
            <w:r>
              <w:rPr>
                <w:b/>
              </w:rPr>
              <w:t>Tỷ lệ</w:t>
            </w:r>
          </w:p>
        </w:tc>
      </w:tr>
      <w:tr>
        <w:trPr>
          <w:cantSplit/>
        </w:trPr>
        <w:tc>
          <w:tcPr>
            <w:tcW w:w="2000" w:type="dxa"/>
            <w:vAlign w:val="center"/>
          </w:tcPr>
          <w:p>
            <w:pPr>
              <w:pStyle w:val="FinCell"/>
            </w:pPr>
            <w:r>
              <w:t>Lê Như Đỉnh</w:t>
            </w:r>
          </w:p>
        </w:tc>
        <w:tc>
          <w:tcPr>
            <w:tcW w:w="1250" w:type="dxa"/>
            <w:vAlign w:val="center"/>
          </w:tcPr>
          <w:p>
            <w:pPr>
              <w:pStyle w:val="FinCell"/>
              <w:jc w:val="center"/>
            </w:pPr>
            <w:r>
              <w:t>24ITE125</w:t>
            </w:r>
          </w:p>
        </w:tc>
        <w:tc>
          <w:tcPr>
            <w:tcW w:w="4721" w:type="dxa"/>
            <w:vAlign w:val="center"/>
          </w:tcPr>
          <w:p>
            <w:pPr>
              <w:pStyle w:val="FinCell"/>
            </w:pPr>
            <w:r>
              <w:t>Phân tích yêu cầu; thiết kế giao diện React, dashboard và các màn hình quản lý thu chi.</w:t>
            </w:r>
          </w:p>
        </w:tc>
        <w:tc>
          <w:tcPr>
            <w:tcW w:w="1100" w:type="dxa"/>
            <w:vAlign w:val="center"/>
          </w:tcPr>
          <w:p>
            <w:pPr>
              <w:pStyle w:val="FinCell"/>
              <w:jc w:val="center"/>
            </w:pPr>
            <w:r>
              <w:t>20%</w:t>
            </w:r>
          </w:p>
        </w:tc>
      </w:tr>
      <w:tr>
        <w:trPr>
          <w:cantSplit/>
        </w:trPr>
        <w:tc>
          <w:tcPr>
            <w:tcW w:w="2000" w:type="dxa"/>
            <w:vAlign w:val="center"/>
          </w:tcPr>
          <w:p>
            <w:pPr>
              <w:pStyle w:val="FinCell"/>
            </w:pPr>
            <w:r>
              <w:t>Nguyễn Đức Trí</w:t>
            </w:r>
          </w:p>
        </w:tc>
        <w:tc>
          <w:tcPr>
            <w:tcW w:w="1250" w:type="dxa"/>
            <w:vAlign w:val="center"/>
          </w:tcPr>
          <w:p>
            <w:pPr>
              <w:pStyle w:val="FinCell"/>
              <w:jc w:val="center"/>
            </w:pPr>
            <w:r>
              <w:t>24ITE112</w:t>
            </w:r>
          </w:p>
        </w:tc>
        <w:tc>
          <w:tcPr>
            <w:tcW w:w="4721" w:type="dxa"/>
            <w:vAlign w:val="center"/>
          </w:tcPr>
          <w:p>
            <w:pPr>
              <w:pStyle w:val="FinCell"/>
            </w:pPr>
            <w:r>
              <w:t>Thiết kế cơ sở dữ liệu XAMPP; phát triển API Backend, phân quyền và nghiệp vụ ví, giao dịch.</w:t>
            </w:r>
          </w:p>
        </w:tc>
        <w:tc>
          <w:tcPr>
            <w:tcW w:w="1100" w:type="dxa"/>
            <w:vAlign w:val="center"/>
          </w:tcPr>
          <w:p>
            <w:pPr>
              <w:pStyle w:val="FinCell"/>
              <w:jc w:val="center"/>
            </w:pPr>
            <w:r>
              <w:t>20%</w:t>
            </w:r>
          </w:p>
        </w:tc>
      </w:tr>
      <w:tr>
        <w:trPr>
          <w:cantSplit/>
        </w:trPr>
        <w:tc>
          <w:tcPr>
            <w:tcW w:w="2000" w:type="dxa"/>
            <w:vAlign w:val="center"/>
          </w:tcPr>
          <w:p>
            <w:pPr>
              <w:pStyle w:val="FinCell"/>
            </w:pPr>
            <w:r>
              <w:t>Trần Minh Nhật</w:t>
            </w:r>
          </w:p>
        </w:tc>
        <w:tc>
          <w:tcPr>
            <w:tcW w:w="1250" w:type="dxa"/>
            <w:vAlign w:val="center"/>
          </w:tcPr>
          <w:p>
            <w:pPr>
              <w:pStyle w:val="FinCell"/>
              <w:jc w:val="center"/>
            </w:pPr>
            <w:r>
              <w:t>24ITE071</w:t>
            </w:r>
          </w:p>
        </w:tc>
        <w:tc>
          <w:tcPr>
            <w:tcW w:w="4721" w:type="dxa"/>
            <w:vAlign w:val="center"/>
          </w:tcPr>
          <w:p>
            <w:pPr>
              <w:pStyle w:val="FinCell"/>
            </w:pPr>
            <w:r>
              <w:t>Chuẩn bị dữ liệu; huấn luyện và đánh giá mô hình dự báo chi tiêu Random Forest, XGBoost.</w:t>
            </w:r>
          </w:p>
        </w:tc>
        <w:tc>
          <w:tcPr>
            <w:tcW w:w="1100" w:type="dxa"/>
            <w:vAlign w:val="center"/>
          </w:tcPr>
          <w:p>
            <w:pPr>
              <w:pStyle w:val="FinCell"/>
              <w:jc w:val="center"/>
            </w:pPr>
            <w:r>
              <w:t>20%</w:t>
            </w:r>
          </w:p>
        </w:tc>
      </w:tr>
      <w:tr>
        <w:trPr>
          <w:cantSplit/>
        </w:trPr>
        <w:tc>
          <w:tcPr>
            <w:tcW w:w="2000" w:type="dxa"/>
            <w:vAlign w:val="center"/>
          </w:tcPr>
          <w:p>
            <w:pPr>
              <w:pStyle w:val="FinCell"/>
            </w:pPr>
            <w:r>
              <w:t>Lý Tú Nguyên</w:t>
            </w:r>
          </w:p>
        </w:tc>
        <w:tc>
          <w:tcPr>
            <w:tcW w:w="1250" w:type="dxa"/>
            <w:vAlign w:val="center"/>
          </w:tcPr>
          <w:p>
            <w:pPr>
              <w:pStyle w:val="FinCell"/>
              <w:jc w:val="center"/>
            </w:pPr>
            <w:r>
              <w:t>24ITE067</w:t>
            </w:r>
          </w:p>
        </w:tc>
        <w:tc>
          <w:tcPr>
            <w:tcW w:w="4721" w:type="dxa"/>
            <w:vAlign w:val="center"/>
          </w:tcPr>
          <w:p>
            <w:pPr>
              <w:pStyle w:val="FinCell"/>
            </w:pPr>
            <w:r>
              <w:t>Phát triển Isolation Forest và phân loại TF-IDF, Logistic Regression; đánh giá cảnh báo và gợi ý danh mục.</w:t>
            </w:r>
          </w:p>
        </w:tc>
        <w:tc>
          <w:tcPr>
            <w:tcW w:w="1100" w:type="dxa"/>
            <w:vAlign w:val="center"/>
          </w:tcPr>
          <w:p>
            <w:pPr>
              <w:pStyle w:val="FinCell"/>
              <w:jc w:val="center"/>
            </w:pPr>
            <w:r>
              <w:t>20%</w:t>
            </w:r>
          </w:p>
        </w:tc>
      </w:tr>
      <w:tr>
        <w:trPr>
          <w:cantSplit/>
        </w:trPr>
        <w:tc>
          <w:tcPr>
            <w:tcW w:w="2000" w:type="dxa"/>
            <w:vAlign w:val="center"/>
          </w:tcPr>
          <w:p>
            <w:pPr>
              <w:pStyle w:val="FinCell"/>
            </w:pPr>
            <w:r>
              <w:t>Nguyễn Tùng Lâm</w:t>
            </w:r>
          </w:p>
        </w:tc>
        <w:tc>
          <w:tcPr>
            <w:tcW w:w="1250" w:type="dxa"/>
            <w:vAlign w:val="center"/>
          </w:tcPr>
          <w:p>
            <w:pPr>
              <w:pStyle w:val="FinCell"/>
              <w:jc w:val="center"/>
            </w:pPr>
            <w:r>
              <w:t>24ITE055</w:t>
            </w:r>
          </w:p>
        </w:tc>
        <w:tc>
          <w:tcPr>
            <w:tcW w:w="4721" w:type="dxa"/>
            <w:vAlign w:val="center"/>
          </w:tcPr>
          <w:p>
            <w:pPr>
              <w:pStyle w:val="FinCell"/>
            </w:pPr>
            <w:r>
              <w:t>Tích hợp chat Qwen3; kiểm thử, triển khai và tổng hợp báo cáo, slide thuyết trình.</w:t>
            </w:r>
          </w:p>
        </w:tc>
        <w:tc>
          <w:tcPr>
            <w:tcW w:w="1100" w:type="dxa"/>
            <w:vAlign w:val="center"/>
          </w:tcPr>
          <w:p>
            <w:pPr>
              <w:pStyle w:val="FinCell"/>
              <w:jc w:val="center"/>
            </w:pPr>
            <w:r>
              <w:t>20%</w:t>
            </w:r>
          </w:p>
        </w:tc>
      </w:tr>
      <w:tr>
        <w:trPr>
          <w:cantSplit/>
        </w:trPr>
        <w:tc>
          <w:tcPr>
            <w:tcW w:w="2000" w:type="dxa"/>
            <w:shd w:fill="F2F2F2"/>
            <w:vAlign w:val="center"/>
          </w:tcPr>
          <w:p>
            <w:pPr>
              <w:pStyle w:val="FinCell"/>
            </w:pPr>
            <w:r>
              <w:rPr>
                <w:b/>
              </w:rPr>
              <w:t>Tổng cộng</w:t>
            </w:r>
          </w:p>
        </w:tc>
        <w:tc>
          <w:tcPr>
            <w:tcW w:w="1250" w:type="dxa"/>
            <w:shd w:fill="F2F2F2"/>
            <w:vAlign w:val="center"/>
          </w:tcPr>
          <w:p>
            <w:pPr>
              <w:pStyle w:val="FinCell"/>
              <w:jc w:val="center"/>
            </w:pPr>
            <w:r>
              <w:rPr>
                <w:b/>
              </w:rPr>
              <w:t/>
            </w:r>
          </w:p>
        </w:tc>
        <w:tc>
          <w:tcPr>
            <w:tcW w:w="4721" w:type="dxa"/>
            <w:shd w:fill="F2F2F2"/>
            <w:vAlign w:val="center"/>
          </w:tcPr>
          <w:p>
            <w:pPr>
              <w:pStyle w:val="FinCell"/>
            </w:pPr>
            <w:r>
              <w:rPr>
                <w:b/>
              </w:rPr>
              <w:t>5 thành viên</w:t>
            </w:r>
          </w:p>
        </w:tc>
        <w:tc>
          <w:tcPr>
            <w:tcW w:w="1100" w:type="dxa"/>
            <w:shd w:fill="F2F2F2"/>
            <w:vAlign w:val="center"/>
          </w:tcPr>
          <w:p>
            <w:pPr>
              <w:pStyle w:val="FinCell"/>
              <w:jc w:val="center"/>
            </w:pPr>
            <w:r>
              <w:rPr>
                <w:b/>
              </w:rPr>
              <w:t>100%</w:t>
            </w:r>
          </w:p>
        </w:tc>
      </w:tr>
    </w:tbl>
    <w:p>
      <w:pPr>
        <w:pStyle w:val="FinNote"/>
        <w:spacing w:before="160" w:after="100"/>
      </w:pPr>
      <w:r>
        <w:t>Tổng tỷ lệ phân chia công việc của nhóm là 100%.</w:t>
      </w:r>
    </w:p>
    <w:sectPr w:rsidR="00297587" w:rsidRPr="00F84DF2" w:rsidSect="00A26ED7">
      <w:headerReference w:type="default" r:id="rId11"/>
      <w:footerReference w:type="default" r:id="rId12"/>
      <w:pgSz w:w="11906" w:h="16838" w:code="9"/>
      <w:pgMar w:top="1134" w:right="1134" w:bottom="1134" w:left="1701" w:header="720" w:footer="720" w:gutter="0"/>
      <w:pgNumType w:fmt="decimal" w:start="1"/>
      <w:cols w:space="720"/>
      <w:formProt w:val="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49BA" w:rsidRDefault="00B449BA">
      <w:r>
        <w:separator/>
      </w:r>
    </w:p>
  </w:endnote>
  <w:endnote w:type="continuationSeparator" w:id="0">
    <w:p w:rsidR="00B449BA" w:rsidRDefault="00B44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6A1" w:rsidRDefault="00EB66A1" w:rsidP="000F1C09">
    <w:pPr>
      <w:pStyle w:val="Footer"/>
      <w:jc w:val="both"/>
    </w:pPr>
  </w:p>
</w:ftr>
</file>

<file path=word/footer2.xml><?xml version="1.0" encoding="utf-8"?>
<w:ftr xmlns:w="http://schemas.openxmlformats.org/wordprocessingml/2006/main">
  <w:p>
    <w:pPr>
      <w:pStyle w:val="FinFooter"/>
    </w:pPr>
    <w:r>
      <w:t xml:space="preserve">FinSight AI  |  </w:t>
    </w:r>
    <w:fldSimple w:instr=" PAGE ">
      <w:r>
        <w:t>1</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49BA" w:rsidRDefault="00B449BA">
      <w:r>
        <w:separator/>
      </w:r>
    </w:p>
  </w:footnote>
  <w:footnote w:type="continuationSeparator" w:id="0">
    <w:p w:rsidR="00B449BA" w:rsidRDefault="00B449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6A1" w:rsidRDefault="00EB66A1" w:rsidP="000F1C09">
    <w:pPr>
      <w:pStyle w:val="Header"/>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6A1" w:rsidRPr="00321D15" w:rsidRDefault="00EB66A1" w:rsidP="00321D15">
    <w:pPr>
      <w:pStyle w:val="Header"/>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C2CBE"/>
    <w:multiLevelType w:val="multilevel"/>
    <w:tmpl w:val="66C05F20"/>
    <w:lvl w:ilvl="0">
      <w:start w:val="1"/>
      <w:numFmt w:val="bullet"/>
      <w:lvlText w:val="o"/>
      <w:lvlJc w:val="left"/>
      <w:pPr>
        <w:tabs>
          <w:tab w:val="num" w:pos="0"/>
        </w:tabs>
        <w:ind w:left="1833" w:hanging="360"/>
      </w:pPr>
      <w:rPr>
        <w:rFonts w:ascii="Courier New" w:hAnsi="Courier New" w:cs="Courier New" w:hint="default"/>
      </w:rPr>
    </w:lvl>
    <w:lvl w:ilvl="1">
      <w:start w:val="1"/>
      <w:numFmt w:val="bullet"/>
      <w:lvlText w:val="o"/>
      <w:lvlJc w:val="left"/>
      <w:pPr>
        <w:tabs>
          <w:tab w:val="num" w:pos="0"/>
        </w:tabs>
        <w:ind w:left="2553" w:hanging="360"/>
      </w:pPr>
      <w:rPr>
        <w:rFonts w:ascii="Courier New" w:hAnsi="Courier New" w:cs="Courier New" w:hint="default"/>
      </w:rPr>
    </w:lvl>
    <w:lvl w:ilvl="2">
      <w:start w:val="1"/>
      <w:numFmt w:val="bullet"/>
      <w:lvlText w:val=""/>
      <w:lvlJc w:val="left"/>
      <w:pPr>
        <w:tabs>
          <w:tab w:val="num" w:pos="0"/>
        </w:tabs>
        <w:ind w:left="3273" w:hanging="360"/>
      </w:pPr>
      <w:rPr>
        <w:rFonts w:ascii="Wingdings" w:hAnsi="Wingdings" w:cs="Wingdings" w:hint="default"/>
      </w:rPr>
    </w:lvl>
    <w:lvl w:ilvl="3">
      <w:start w:val="1"/>
      <w:numFmt w:val="bullet"/>
      <w:lvlText w:val=""/>
      <w:lvlJc w:val="left"/>
      <w:pPr>
        <w:tabs>
          <w:tab w:val="num" w:pos="0"/>
        </w:tabs>
        <w:ind w:left="3993" w:hanging="360"/>
      </w:pPr>
      <w:rPr>
        <w:rFonts w:ascii="Symbol" w:hAnsi="Symbol" w:cs="Symbol" w:hint="default"/>
      </w:rPr>
    </w:lvl>
    <w:lvl w:ilvl="4">
      <w:start w:val="1"/>
      <w:numFmt w:val="bullet"/>
      <w:lvlText w:val="o"/>
      <w:lvlJc w:val="left"/>
      <w:pPr>
        <w:tabs>
          <w:tab w:val="num" w:pos="0"/>
        </w:tabs>
        <w:ind w:left="4713" w:hanging="360"/>
      </w:pPr>
      <w:rPr>
        <w:rFonts w:ascii="Courier New" w:hAnsi="Courier New" w:cs="Courier New" w:hint="default"/>
      </w:rPr>
    </w:lvl>
    <w:lvl w:ilvl="5">
      <w:start w:val="1"/>
      <w:numFmt w:val="bullet"/>
      <w:lvlText w:val=""/>
      <w:lvlJc w:val="left"/>
      <w:pPr>
        <w:tabs>
          <w:tab w:val="num" w:pos="0"/>
        </w:tabs>
        <w:ind w:left="5433" w:hanging="360"/>
      </w:pPr>
      <w:rPr>
        <w:rFonts w:ascii="Wingdings" w:hAnsi="Wingdings" w:cs="Wingdings" w:hint="default"/>
      </w:rPr>
    </w:lvl>
    <w:lvl w:ilvl="6">
      <w:start w:val="1"/>
      <w:numFmt w:val="bullet"/>
      <w:lvlText w:val=""/>
      <w:lvlJc w:val="left"/>
      <w:pPr>
        <w:tabs>
          <w:tab w:val="num" w:pos="0"/>
        </w:tabs>
        <w:ind w:left="6153" w:hanging="360"/>
      </w:pPr>
      <w:rPr>
        <w:rFonts w:ascii="Symbol" w:hAnsi="Symbol" w:cs="Symbol" w:hint="default"/>
      </w:rPr>
    </w:lvl>
    <w:lvl w:ilvl="7">
      <w:start w:val="1"/>
      <w:numFmt w:val="bullet"/>
      <w:lvlText w:val="o"/>
      <w:lvlJc w:val="left"/>
      <w:pPr>
        <w:tabs>
          <w:tab w:val="num" w:pos="0"/>
        </w:tabs>
        <w:ind w:left="6873" w:hanging="360"/>
      </w:pPr>
      <w:rPr>
        <w:rFonts w:ascii="Courier New" w:hAnsi="Courier New" w:cs="Courier New" w:hint="default"/>
      </w:rPr>
    </w:lvl>
    <w:lvl w:ilvl="8">
      <w:start w:val="1"/>
      <w:numFmt w:val="bullet"/>
      <w:lvlText w:val=""/>
      <w:lvlJc w:val="left"/>
      <w:pPr>
        <w:tabs>
          <w:tab w:val="num" w:pos="0"/>
        </w:tabs>
        <w:ind w:left="7593" w:hanging="360"/>
      </w:pPr>
      <w:rPr>
        <w:rFonts w:ascii="Wingdings" w:hAnsi="Wingdings" w:cs="Wingdings" w:hint="default"/>
      </w:rPr>
    </w:lvl>
  </w:abstractNum>
  <w:abstractNum w:abstractNumId="1" w15:restartNumberingAfterBreak="0">
    <w:nsid w:val="02663FD1"/>
    <w:multiLevelType w:val="multilevel"/>
    <w:tmpl w:val="1250FC80"/>
    <w:lvl w:ilvl="0">
      <w:start w:val="1"/>
      <w:numFmt w:val="decimal"/>
      <w:lvlText w:val="%1."/>
      <w:lvlJc w:val="left"/>
      <w:pPr>
        <w:tabs>
          <w:tab w:val="num" w:pos="0"/>
        </w:tabs>
        <w:ind w:left="458" w:hanging="458"/>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2" w15:restartNumberingAfterBreak="0">
    <w:nsid w:val="04B40B47"/>
    <w:multiLevelType w:val="multilevel"/>
    <w:tmpl w:val="C9A44E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9110512"/>
    <w:multiLevelType w:val="multilevel"/>
    <w:tmpl w:val="84DEA224"/>
    <w:lvl w:ilvl="0">
      <w:start w:val="1"/>
      <w:numFmt w:val="bullet"/>
      <w:lvlText w:val="o"/>
      <w:lvlJc w:val="left"/>
      <w:pPr>
        <w:tabs>
          <w:tab w:val="num" w:pos="0"/>
        </w:tabs>
        <w:ind w:left="1280" w:hanging="360"/>
      </w:pPr>
      <w:rPr>
        <w:rFonts w:ascii="Courier New" w:hAnsi="Courier New" w:cs="Courier New" w:hint="default"/>
      </w:rPr>
    </w:lvl>
    <w:lvl w:ilvl="1">
      <w:start w:val="1"/>
      <w:numFmt w:val="bullet"/>
      <w:lvlText w:val="o"/>
      <w:lvlJc w:val="left"/>
      <w:pPr>
        <w:tabs>
          <w:tab w:val="num" w:pos="0"/>
        </w:tabs>
        <w:ind w:left="2000" w:hanging="360"/>
      </w:pPr>
      <w:rPr>
        <w:rFonts w:ascii="Courier New" w:hAnsi="Courier New" w:cs="Courier New" w:hint="default"/>
      </w:rPr>
    </w:lvl>
    <w:lvl w:ilvl="2">
      <w:start w:val="1"/>
      <w:numFmt w:val="bullet"/>
      <w:lvlText w:val=""/>
      <w:lvlJc w:val="left"/>
      <w:pPr>
        <w:tabs>
          <w:tab w:val="num" w:pos="0"/>
        </w:tabs>
        <w:ind w:left="2720" w:hanging="360"/>
      </w:pPr>
      <w:rPr>
        <w:rFonts w:ascii="Wingdings" w:hAnsi="Wingdings" w:cs="Wingdings" w:hint="default"/>
      </w:rPr>
    </w:lvl>
    <w:lvl w:ilvl="3">
      <w:start w:val="1"/>
      <w:numFmt w:val="bullet"/>
      <w:lvlText w:val=""/>
      <w:lvlJc w:val="left"/>
      <w:pPr>
        <w:tabs>
          <w:tab w:val="num" w:pos="0"/>
        </w:tabs>
        <w:ind w:left="3440" w:hanging="360"/>
      </w:pPr>
      <w:rPr>
        <w:rFonts w:ascii="Symbol" w:hAnsi="Symbol" w:cs="Symbol" w:hint="default"/>
      </w:rPr>
    </w:lvl>
    <w:lvl w:ilvl="4">
      <w:start w:val="1"/>
      <w:numFmt w:val="bullet"/>
      <w:lvlText w:val="o"/>
      <w:lvlJc w:val="left"/>
      <w:pPr>
        <w:tabs>
          <w:tab w:val="num" w:pos="0"/>
        </w:tabs>
        <w:ind w:left="4160" w:hanging="360"/>
      </w:pPr>
      <w:rPr>
        <w:rFonts w:ascii="Courier New" w:hAnsi="Courier New" w:cs="Courier New" w:hint="default"/>
      </w:rPr>
    </w:lvl>
    <w:lvl w:ilvl="5">
      <w:start w:val="1"/>
      <w:numFmt w:val="bullet"/>
      <w:lvlText w:val=""/>
      <w:lvlJc w:val="left"/>
      <w:pPr>
        <w:tabs>
          <w:tab w:val="num" w:pos="0"/>
        </w:tabs>
        <w:ind w:left="4880" w:hanging="360"/>
      </w:pPr>
      <w:rPr>
        <w:rFonts w:ascii="Wingdings" w:hAnsi="Wingdings" w:cs="Wingdings" w:hint="default"/>
      </w:rPr>
    </w:lvl>
    <w:lvl w:ilvl="6">
      <w:start w:val="1"/>
      <w:numFmt w:val="bullet"/>
      <w:lvlText w:val=""/>
      <w:lvlJc w:val="left"/>
      <w:pPr>
        <w:tabs>
          <w:tab w:val="num" w:pos="0"/>
        </w:tabs>
        <w:ind w:left="5600" w:hanging="360"/>
      </w:pPr>
      <w:rPr>
        <w:rFonts w:ascii="Symbol" w:hAnsi="Symbol" w:cs="Symbol" w:hint="default"/>
      </w:rPr>
    </w:lvl>
    <w:lvl w:ilvl="7">
      <w:start w:val="1"/>
      <w:numFmt w:val="bullet"/>
      <w:lvlText w:val="o"/>
      <w:lvlJc w:val="left"/>
      <w:pPr>
        <w:tabs>
          <w:tab w:val="num" w:pos="0"/>
        </w:tabs>
        <w:ind w:left="6320" w:hanging="360"/>
      </w:pPr>
      <w:rPr>
        <w:rFonts w:ascii="Courier New" w:hAnsi="Courier New" w:cs="Courier New" w:hint="default"/>
      </w:rPr>
    </w:lvl>
    <w:lvl w:ilvl="8">
      <w:start w:val="1"/>
      <w:numFmt w:val="bullet"/>
      <w:lvlText w:val=""/>
      <w:lvlJc w:val="left"/>
      <w:pPr>
        <w:tabs>
          <w:tab w:val="num" w:pos="0"/>
        </w:tabs>
        <w:ind w:left="7040" w:hanging="360"/>
      </w:pPr>
      <w:rPr>
        <w:rFonts w:ascii="Wingdings" w:hAnsi="Wingdings" w:cs="Wingdings" w:hint="default"/>
      </w:rPr>
    </w:lvl>
  </w:abstractNum>
  <w:abstractNum w:abstractNumId="4" w15:restartNumberingAfterBreak="0">
    <w:nsid w:val="0C9C7722"/>
    <w:multiLevelType w:val="multilevel"/>
    <w:tmpl w:val="5DA4AF96"/>
    <w:lvl w:ilvl="0">
      <w:start w:val="1"/>
      <w:numFmt w:val="decimal"/>
      <w:lvlText w:val="%1."/>
      <w:lvlJc w:val="left"/>
      <w:pPr>
        <w:tabs>
          <w:tab w:val="num" w:pos="0"/>
        </w:tabs>
        <w:ind w:left="390" w:hanging="390"/>
      </w:pPr>
    </w:lvl>
    <w:lvl w:ilvl="1">
      <w:start w:val="6"/>
      <w:numFmt w:val="decimal"/>
      <w:lvlText w:val="%1.%2."/>
      <w:lvlJc w:val="left"/>
      <w:pPr>
        <w:tabs>
          <w:tab w:val="num" w:pos="0"/>
        </w:tabs>
        <w:ind w:left="1080" w:hanging="72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3240" w:hanging="144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4320" w:hanging="1800"/>
      </w:pPr>
    </w:lvl>
    <w:lvl w:ilvl="8">
      <w:start w:val="1"/>
      <w:numFmt w:val="decimal"/>
      <w:lvlText w:val="%1.%2.%3.%4.%5.%6.%7.%8.%9."/>
      <w:lvlJc w:val="left"/>
      <w:pPr>
        <w:tabs>
          <w:tab w:val="num" w:pos="0"/>
        </w:tabs>
        <w:ind w:left="4680" w:hanging="1800"/>
      </w:pPr>
    </w:lvl>
  </w:abstractNum>
  <w:abstractNum w:abstractNumId="5" w15:restartNumberingAfterBreak="0">
    <w:nsid w:val="0DB332A6"/>
    <w:multiLevelType w:val="multilevel"/>
    <w:tmpl w:val="71B25662"/>
    <w:lvl w:ilvl="0">
      <w:start w:val="3"/>
      <w:numFmt w:val="decimal"/>
      <w:lvlText w:val="%1."/>
      <w:lvlJc w:val="left"/>
      <w:pPr>
        <w:tabs>
          <w:tab w:val="num" w:pos="0"/>
        </w:tabs>
        <w:ind w:left="390" w:hanging="39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3240" w:hanging="144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4320" w:hanging="1800"/>
      </w:pPr>
    </w:lvl>
    <w:lvl w:ilvl="8">
      <w:start w:val="1"/>
      <w:numFmt w:val="decimal"/>
      <w:lvlText w:val="%1.%2.%3.%4.%5.%6.%7.%8.%9."/>
      <w:lvlJc w:val="left"/>
      <w:pPr>
        <w:tabs>
          <w:tab w:val="num" w:pos="0"/>
        </w:tabs>
        <w:ind w:left="4680" w:hanging="1800"/>
      </w:pPr>
    </w:lvl>
  </w:abstractNum>
  <w:abstractNum w:abstractNumId="6" w15:restartNumberingAfterBreak="0">
    <w:nsid w:val="10C21CF7"/>
    <w:multiLevelType w:val="hybridMultilevel"/>
    <w:tmpl w:val="BA3AD75A"/>
    <w:lvl w:ilvl="0" w:tplc="35BCC286">
      <w:numFmt w:val="bullet"/>
      <w:lvlText w:val="•"/>
      <w:lvlJc w:val="left"/>
      <w:pPr>
        <w:ind w:left="1287" w:hanging="360"/>
      </w:pPr>
      <w:rPr>
        <w:rFonts w:ascii="Times New Roman" w:eastAsia="Times New Roman" w:hAnsi="Times New Roman" w:cs="Times New Roman" w:hint="default"/>
      </w:rPr>
    </w:lvl>
    <w:lvl w:ilvl="1" w:tplc="F3386F28">
      <w:numFmt w:val="bullet"/>
      <w:lvlText w:val="•"/>
      <w:lvlJc w:val="left"/>
      <w:pPr>
        <w:ind w:left="2007"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7182B4E"/>
    <w:multiLevelType w:val="multilevel"/>
    <w:tmpl w:val="041C17E6"/>
    <w:lvl w:ilvl="0">
      <w:start w:val="1"/>
      <w:numFmt w:val="decimal"/>
      <w:suff w:val="space"/>
      <w:lvlText w:val="Chapter %1"/>
      <w:lvlJc w:val="left"/>
      <w:pPr>
        <w:tabs>
          <w:tab w:val="num" w:pos="0"/>
        </w:tabs>
        <w:ind w:left="0" w:firstLine="0"/>
      </w:pPr>
    </w:lvl>
    <w:lvl w:ilvl="1">
      <w:start w:val="1"/>
      <w:numFmt w:val="decimal"/>
      <w:lvlText w:val="4.%2."/>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8" w15:restartNumberingAfterBreak="0">
    <w:nsid w:val="196D2229"/>
    <w:multiLevelType w:val="multilevel"/>
    <w:tmpl w:val="5C36FD4A"/>
    <w:lvl w:ilvl="0">
      <w:numFmt w:val="bullet"/>
      <w:lvlText w:val="-"/>
      <w:lvlJc w:val="left"/>
      <w:pPr>
        <w:tabs>
          <w:tab w:val="num" w:pos="0"/>
        </w:tabs>
        <w:ind w:left="1280" w:hanging="360"/>
      </w:pPr>
      <w:rPr>
        <w:rFonts w:ascii="Times New Roman" w:hAnsi="Times New Roman" w:cs="Times New Roman" w:hint="default"/>
      </w:rPr>
    </w:lvl>
    <w:lvl w:ilvl="1">
      <w:start w:val="1"/>
      <w:numFmt w:val="bullet"/>
      <w:lvlText w:val="o"/>
      <w:lvlJc w:val="left"/>
      <w:pPr>
        <w:tabs>
          <w:tab w:val="num" w:pos="0"/>
        </w:tabs>
        <w:ind w:left="2000" w:hanging="360"/>
      </w:pPr>
      <w:rPr>
        <w:rFonts w:ascii="Courier New" w:hAnsi="Courier New" w:cs="Courier New" w:hint="default"/>
      </w:rPr>
    </w:lvl>
    <w:lvl w:ilvl="2">
      <w:start w:val="1"/>
      <w:numFmt w:val="bullet"/>
      <w:lvlText w:val=""/>
      <w:lvlJc w:val="left"/>
      <w:pPr>
        <w:tabs>
          <w:tab w:val="num" w:pos="0"/>
        </w:tabs>
        <w:ind w:left="2720" w:hanging="360"/>
      </w:pPr>
      <w:rPr>
        <w:rFonts w:ascii="Wingdings" w:hAnsi="Wingdings" w:cs="Wingdings" w:hint="default"/>
      </w:rPr>
    </w:lvl>
    <w:lvl w:ilvl="3">
      <w:start w:val="1"/>
      <w:numFmt w:val="bullet"/>
      <w:lvlText w:val=""/>
      <w:lvlJc w:val="left"/>
      <w:pPr>
        <w:tabs>
          <w:tab w:val="num" w:pos="0"/>
        </w:tabs>
        <w:ind w:left="3440" w:hanging="360"/>
      </w:pPr>
      <w:rPr>
        <w:rFonts w:ascii="Symbol" w:hAnsi="Symbol" w:cs="Symbol" w:hint="default"/>
      </w:rPr>
    </w:lvl>
    <w:lvl w:ilvl="4">
      <w:start w:val="1"/>
      <w:numFmt w:val="bullet"/>
      <w:lvlText w:val="o"/>
      <w:lvlJc w:val="left"/>
      <w:pPr>
        <w:tabs>
          <w:tab w:val="num" w:pos="0"/>
        </w:tabs>
        <w:ind w:left="4160" w:hanging="360"/>
      </w:pPr>
      <w:rPr>
        <w:rFonts w:ascii="Courier New" w:hAnsi="Courier New" w:cs="Courier New" w:hint="default"/>
      </w:rPr>
    </w:lvl>
    <w:lvl w:ilvl="5">
      <w:start w:val="1"/>
      <w:numFmt w:val="bullet"/>
      <w:lvlText w:val=""/>
      <w:lvlJc w:val="left"/>
      <w:pPr>
        <w:tabs>
          <w:tab w:val="num" w:pos="0"/>
        </w:tabs>
        <w:ind w:left="4880" w:hanging="360"/>
      </w:pPr>
      <w:rPr>
        <w:rFonts w:ascii="Wingdings" w:hAnsi="Wingdings" w:cs="Wingdings" w:hint="default"/>
      </w:rPr>
    </w:lvl>
    <w:lvl w:ilvl="6">
      <w:start w:val="1"/>
      <w:numFmt w:val="bullet"/>
      <w:lvlText w:val=""/>
      <w:lvlJc w:val="left"/>
      <w:pPr>
        <w:tabs>
          <w:tab w:val="num" w:pos="0"/>
        </w:tabs>
        <w:ind w:left="5600" w:hanging="360"/>
      </w:pPr>
      <w:rPr>
        <w:rFonts w:ascii="Symbol" w:hAnsi="Symbol" w:cs="Symbol" w:hint="default"/>
      </w:rPr>
    </w:lvl>
    <w:lvl w:ilvl="7">
      <w:start w:val="1"/>
      <w:numFmt w:val="bullet"/>
      <w:lvlText w:val="o"/>
      <w:lvlJc w:val="left"/>
      <w:pPr>
        <w:tabs>
          <w:tab w:val="num" w:pos="0"/>
        </w:tabs>
        <w:ind w:left="6320" w:hanging="360"/>
      </w:pPr>
      <w:rPr>
        <w:rFonts w:ascii="Courier New" w:hAnsi="Courier New" w:cs="Courier New" w:hint="default"/>
      </w:rPr>
    </w:lvl>
    <w:lvl w:ilvl="8">
      <w:start w:val="1"/>
      <w:numFmt w:val="bullet"/>
      <w:lvlText w:val=""/>
      <w:lvlJc w:val="left"/>
      <w:pPr>
        <w:tabs>
          <w:tab w:val="num" w:pos="0"/>
        </w:tabs>
        <w:ind w:left="7040" w:hanging="360"/>
      </w:pPr>
      <w:rPr>
        <w:rFonts w:ascii="Wingdings" w:hAnsi="Wingdings" w:cs="Wingdings" w:hint="default"/>
      </w:rPr>
    </w:lvl>
  </w:abstractNum>
  <w:abstractNum w:abstractNumId="9" w15:restartNumberingAfterBreak="0">
    <w:nsid w:val="1E53177A"/>
    <w:multiLevelType w:val="multilevel"/>
    <w:tmpl w:val="934A17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2055125B"/>
    <w:multiLevelType w:val="multilevel"/>
    <w:tmpl w:val="CBCCC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13F2488"/>
    <w:multiLevelType w:val="hybridMultilevel"/>
    <w:tmpl w:val="62803E64"/>
    <w:lvl w:ilvl="0" w:tplc="35BCC28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E75B01"/>
    <w:multiLevelType w:val="multilevel"/>
    <w:tmpl w:val="062AD26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2E536906"/>
    <w:multiLevelType w:val="multilevel"/>
    <w:tmpl w:val="BA48F9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2F3E203F"/>
    <w:multiLevelType w:val="multilevel"/>
    <w:tmpl w:val="90DA876C"/>
    <w:lvl w:ilvl="0">
      <w:start w:val="1"/>
      <w:numFmt w:val="bullet"/>
      <w:lvlText w:val="o"/>
      <w:lvlJc w:val="left"/>
      <w:pPr>
        <w:tabs>
          <w:tab w:val="num" w:pos="0"/>
        </w:tabs>
        <w:ind w:left="1280" w:hanging="360"/>
      </w:pPr>
      <w:rPr>
        <w:rFonts w:ascii="Courier New" w:hAnsi="Courier New" w:cs="Courier New" w:hint="default"/>
      </w:rPr>
    </w:lvl>
    <w:lvl w:ilvl="1">
      <w:start w:val="1"/>
      <w:numFmt w:val="bullet"/>
      <w:lvlText w:val="o"/>
      <w:lvlJc w:val="left"/>
      <w:pPr>
        <w:tabs>
          <w:tab w:val="num" w:pos="0"/>
        </w:tabs>
        <w:ind w:left="2000" w:hanging="360"/>
      </w:pPr>
      <w:rPr>
        <w:rFonts w:ascii="Courier New" w:hAnsi="Courier New" w:cs="Courier New" w:hint="default"/>
      </w:rPr>
    </w:lvl>
    <w:lvl w:ilvl="2">
      <w:start w:val="1"/>
      <w:numFmt w:val="bullet"/>
      <w:lvlText w:val=""/>
      <w:lvlJc w:val="left"/>
      <w:pPr>
        <w:tabs>
          <w:tab w:val="num" w:pos="0"/>
        </w:tabs>
        <w:ind w:left="2720" w:hanging="360"/>
      </w:pPr>
      <w:rPr>
        <w:rFonts w:ascii="Wingdings" w:hAnsi="Wingdings" w:cs="Wingdings" w:hint="default"/>
      </w:rPr>
    </w:lvl>
    <w:lvl w:ilvl="3">
      <w:start w:val="1"/>
      <w:numFmt w:val="bullet"/>
      <w:lvlText w:val=""/>
      <w:lvlJc w:val="left"/>
      <w:pPr>
        <w:tabs>
          <w:tab w:val="num" w:pos="0"/>
        </w:tabs>
        <w:ind w:left="3440" w:hanging="360"/>
      </w:pPr>
      <w:rPr>
        <w:rFonts w:ascii="Symbol" w:hAnsi="Symbol" w:cs="Symbol" w:hint="default"/>
      </w:rPr>
    </w:lvl>
    <w:lvl w:ilvl="4">
      <w:start w:val="1"/>
      <w:numFmt w:val="bullet"/>
      <w:lvlText w:val="o"/>
      <w:lvlJc w:val="left"/>
      <w:pPr>
        <w:tabs>
          <w:tab w:val="num" w:pos="0"/>
        </w:tabs>
        <w:ind w:left="4160" w:hanging="360"/>
      </w:pPr>
      <w:rPr>
        <w:rFonts w:ascii="Courier New" w:hAnsi="Courier New" w:cs="Courier New" w:hint="default"/>
      </w:rPr>
    </w:lvl>
    <w:lvl w:ilvl="5">
      <w:start w:val="1"/>
      <w:numFmt w:val="bullet"/>
      <w:lvlText w:val=""/>
      <w:lvlJc w:val="left"/>
      <w:pPr>
        <w:tabs>
          <w:tab w:val="num" w:pos="0"/>
        </w:tabs>
        <w:ind w:left="4880" w:hanging="360"/>
      </w:pPr>
      <w:rPr>
        <w:rFonts w:ascii="Wingdings" w:hAnsi="Wingdings" w:cs="Wingdings" w:hint="default"/>
      </w:rPr>
    </w:lvl>
    <w:lvl w:ilvl="6">
      <w:start w:val="1"/>
      <w:numFmt w:val="bullet"/>
      <w:lvlText w:val=""/>
      <w:lvlJc w:val="left"/>
      <w:pPr>
        <w:tabs>
          <w:tab w:val="num" w:pos="0"/>
        </w:tabs>
        <w:ind w:left="5600" w:hanging="360"/>
      </w:pPr>
      <w:rPr>
        <w:rFonts w:ascii="Symbol" w:hAnsi="Symbol" w:cs="Symbol" w:hint="default"/>
      </w:rPr>
    </w:lvl>
    <w:lvl w:ilvl="7">
      <w:start w:val="1"/>
      <w:numFmt w:val="bullet"/>
      <w:lvlText w:val="o"/>
      <w:lvlJc w:val="left"/>
      <w:pPr>
        <w:tabs>
          <w:tab w:val="num" w:pos="0"/>
        </w:tabs>
        <w:ind w:left="6320" w:hanging="360"/>
      </w:pPr>
      <w:rPr>
        <w:rFonts w:ascii="Courier New" w:hAnsi="Courier New" w:cs="Courier New" w:hint="default"/>
      </w:rPr>
    </w:lvl>
    <w:lvl w:ilvl="8">
      <w:start w:val="1"/>
      <w:numFmt w:val="bullet"/>
      <w:lvlText w:val=""/>
      <w:lvlJc w:val="left"/>
      <w:pPr>
        <w:tabs>
          <w:tab w:val="num" w:pos="0"/>
        </w:tabs>
        <w:ind w:left="7040" w:hanging="360"/>
      </w:pPr>
      <w:rPr>
        <w:rFonts w:ascii="Wingdings" w:hAnsi="Wingdings" w:cs="Wingdings" w:hint="default"/>
      </w:rPr>
    </w:lvl>
  </w:abstractNum>
  <w:abstractNum w:abstractNumId="15" w15:restartNumberingAfterBreak="0">
    <w:nsid w:val="3394042D"/>
    <w:multiLevelType w:val="multilevel"/>
    <w:tmpl w:val="E0C6C254"/>
    <w:lvl w:ilvl="0">
      <w:start w:val="1"/>
      <w:numFmt w:val="decimal"/>
      <w:lvlText w:val="%1."/>
      <w:lvlJc w:val="left"/>
      <w:pPr>
        <w:tabs>
          <w:tab w:val="num" w:pos="0"/>
        </w:tabs>
        <w:ind w:left="36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C4307A0"/>
    <w:multiLevelType w:val="multilevel"/>
    <w:tmpl w:val="513280A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D1D4207"/>
    <w:multiLevelType w:val="multilevel"/>
    <w:tmpl w:val="776035B0"/>
    <w:lvl w:ilvl="0">
      <w:start w:val="1"/>
      <w:numFmt w:val="bullet"/>
      <w:lvlText w:val=""/>
      <w:lvlJc w:val="left"/>
      <w:pPr>
        <w:tabs>
          <w:tab w:val="num" w:pos="502"/>
        </w:tabs>
        <w:ind w:left="502" w:hanging="360"/>
      </w:pPr>
      <w:rPr>
        <w:rFonts w:ascii="Symbol" w:hAnsi="Symbol" w:cs="Symbol" w:hint="default"/>
        <w:sz w:val="20"/>
      </w:rPr>
    </w:lvl>
    <w:lvl w:ilvl="1">
      <w:start w:val="1"/>
      <w:numFmt w:val="bullet"/>
      <w:lvlText w:val="o"/>
      <w:lvlJc w:val="left"/>
      <w:pPr>
        <w:tabs>
          <w:tab w:val="num" w:pos="540"/>
        </w:tabs>
        <w:ind w:left="540" w:hanging="360"/>
      </w:pPr>
      <w:rPr>
        <w:rFonts w:ascii="Courier New" w:hAnsi="Courier New" w:cs="Courier New" w:hint="default"/>
        <w:sz w:val="20"/>
      </w:rPr>
    </w:lvl>
    <w:lvl w:ilvl="2">
      <w:start w:val="1"/>
      <w:numFmt w:val="bullet"/>
      <w:lvlText w:val=""/>
      <w:lvlJc w:val="left"/>
      <w:pPr>
        <w:tabs>
          <w:tab w:val="num" w:pos="1942"/>
        </w:tabs>
        <w:ind w:left="1942" w:hanging="360"/>
      </w:pPr>
      <w:rPr>
        <w:rFonts w:ascii="Wingdings" w:hAnsi="Wingdings" w:cs="Wingdings" w:hint="default"/>
        <w:sz w:val="20"/>
      </w:rPr>
    </w:lvl>
    <w:lvl w:ilvl="3">
      <w:start w:val="1"/>
      <w:numFmt w:val="bullet"/>
      <w:lvlText w:val=""/>
      <w:lvlJc w:val="left"/>
      <w:pPr>
        <w:tabs>
          <w:tab w:val="num" w:pos="2662"/>
        </w:tabs>
        <w:ind w:left="2662" w:hanging="360"/>
      </w:pPr>
      <w:rPr>
        <w:rFonts w:ascii="Wingdings" w:hAnsi="Wingdings" w:cs="Wingdings" w:hint="default"/>
        <w:sz w:val="20"/>
      </w:rPr>
    </w:lvl>
    <w:lvl w:ilvl="4">
      <w:start w:val="1"/>
      <w:numFmt w:val="bullet"/>
      <w:lvlText w:val=""/>
      <w:lvlJc w:val="left"/>
      <w:pPr>
        <w:tabs>
          <w:tab w:val="num" w:pos="3382"/>
        </w:tabs>
        <w:ind w:left="3382" w:hanging="360"/>
      </w:pPr>
      <w:rPr>
        <w:rFonts w:ascii="Wingdings" w:hAnsi="Wingdings" w:cs="Wingdings" w:hint="default"/>
        <w:sz w:val="20"/>
      </w:rPr>
    </w:lvl>
    <w:lvl w:ilvl="5">
      <w:start w:val="1"/>
      <w:numFmt w:val="bullet"/>
      <w:lvlText w:val=""/>
      <w:lvlJc w:val="left"/>
      <w:pPr>
        <w:tabs>
          <w:tab w:val="num" w:pos="4102"/>
        </w:tabs>
        <w:ind w:left="4102" w:hanging="360"/>
      </w:pPr>
      <w:rPr>
        <w:rFonts w:ascii="Wingdings" w:hAnsi="Wingdings" w:cs="Wingdings" w:hint="default"/>
        <w:sz w:val="20"/>
      </w:rPr>
    </w:lvl>
    <w:lvl w:ilvl="6">
      <w:start w:val="1"/>
      <w:numFmt w:val="bullet"/>
      <w:lvlText w:val=""/>
      <w:lvlJc w:val="left"/>
      <w:pPr>
        <w:tabs>
          <w:tab w:val="num" w:pos="4822"/>
        </w:tabs>
        <w:ind w:left="4822" w:hanging="360"/>
      </w:pPr>
      <w:rPr>
        <w:rFonts w:ascii="Wingdings" w:hAnsi="Wingdings" w:cs="Wingdings" w:hint="default"/>
        <w:sz w:val="20"/>
      </w:rPr>
    </w:lvl>
    <w:lvl w:ilvl="7">
      <w:start w:val="1"/>
      <w:numFmt w:val="bullet"/>
      <w:lvlText w:val=""/>
      <w:lvlJc w:val="left"/>
      <w:pPr>
        <w:tabs>
          <w:tab w:val="num" w:pos="5542"/>
        </w:tabs>
        <w:ind w:left="5542" w:hanging="360"/>
      </w:pPr>
      <w:rPr>
        <w:rFonts w:ascii="Wingdings" w:hAnsi="Wingdings" w:cs="Wingdings" w:hint="default"/>
        <w:sz w:val="20"/>
      </w:rPr>
    </w:lvl>
    <w:lvl w:ilvl="8">
      <w:start w:val="1"/>
      <w:numFmt w:val="bullet"/>
      <w:lvlText w:val=""/>
      <w:lvlJc w:val="left"/>
      <w:pPr>
        <w:tabs>
          <w:tab w:val="num" w:pos="6262"/>
        </w:tabs>
        <w:ind w:left="6262" w:hanging="360"/>
      </w:pPr>
      <w:rPr>
        <w:rFonts w:ascii="Wingdings" w:hAnsi="Wingdings" w:cs="Wingdings" w:hint="default"/>
        <w:sz w:val="20"/>
      </w:rPr>
    </w:lvl>
  </w:abstractNum>
  <w:abstractNum w:abstractNumId="18" w15:restartNumberingAfterBreak="0">
    <w:nsid w:val="3E8F2B7E"/>
    <w:multiLevelType w:val="hybridMultilevel"/>
    <w:tmpl w:val="7650579C"/>
    <w:lvl w:ilvl="0" w:tplc="35BCC286">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405E23E4"/>
    <w:multiLevelType w:val="multilevel"/>
    <w:tmpl w:val="245426BC"/>
    <w:lvl w:ilvl="0">
      <w:start w:val="4"/>
      <w:numFmt w:val="decimal"/>
      <w:lvlText w:val="%1."/>
      <w:lvlJc w:val="left"/>
      <w:pPr>
        <w:tabs>
          <w:tab w:val="num" w:pos="0"/>
        </w:tabs>
        <w:ind w:left="390" w:hanging="39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3240" w:hanging="144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4320" w:hanging="1800"/>
      </w:pPr>
    </w:lvl>
    <w:lvl w:ilvl="8">
      <w:start w:val="1"/>
      <w:numFmt w:val="decimal"/>
      <w:lvlText w:val="%1.%2.%3.%4.%5.%6.%7.%8.%9."/>
      <w:lvlJc w:val="left"/>
      <w:pPr>
        <w:tabs>
          <w:tab w:val="num" w:pos="0"/>
        </w:tabs>
        <w:ind w:left="4680" w:hanging="1800"/>
      </w:pPr>
    </w:lvl>
  </w:abstractNum>
  <w:abstractNum w:abstractNumId="20" w15:restartNumberingAfterBreak="0">
    <w:nsid w:val="456A2473"/>
    <w:multiLevelType w:val="multilevel"/>
    <w:tmpl w:val="1E1A4EAC"/>
    <w:lvl w:ilvl="0">
      <w:numFmt w:val="bullet"/>
      <w:lvlText w:val="-"/>
      <w:lvlJc w:val="left"/>
      <w:pPr>
        <w:tabs>
          <w:tab w:val="num" w:pos="0"/>
        </w:tabs>
        <w:ind w:left="144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1" w15:restartNumberingAfterBreak="0">
    <w:nsid w:val="45C26862"/>
    <w:multiLevelType w:val="multilevel"/>
    <w:tmpl w:val="913EA238"/>
    <w:lvl w:ilvl="0">
      <w:start w:val="5"/>
      <w:numFmt w:val="bullet"/>
      <w:lvlText w:val="-"/>
      <w:lvlJc w:val="left"/>
      <w:pPr>
        <w:tabs>
          <w:tab w:val="num" w:pos="0"/>
        </w:tabs>
        <w:ind w:left="2160" w:hanging="360"/>
      </w:pPr>
      <w:rPr>
        <w:rFonts w:ascii="Times New Roman" w:hAnsi="Times New Roman" w:cs="Times New Roman"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22" w15:restartNumberingAfterBreak="0">
    <w:nsid w:val="492727CF"/>
    <w:multiLevelType w:val="multilevel"/>
    <w:tmpl w:val="88DCF0DC"/>
    <w:lvl w:ilvl="0">
      <w:start w:val="1"/>
      <w:numFmt w:val="decimal"/>
      <w:lvlText w:val="%1."/>
      <w:lvlJc w:val="left"/>
      <w:pPr>
        <w:tabs>
          <w:tab w:val="num" w:pos="0"/>
        </w:tabs>
        <w:ind w:left="540" w:hanging="540"/>
      </w:pPr>
      <w:rPr>
        <w:rFonts w:hint="default"/>
      </w:rPr>
    </w:lvl>
    <w:lvl w:ilvl="1">
      <w:start w:val="6"/>
      <w:numFmt w:val="decimal"/>
      <w:lvlText w:val="%1.%2."/>
      <w:lvlJc w:val="left"/>
      <w:pPr>
        <w:tabs>
          <w:tab w:val="num" w:pos="0"/>
        </w:tabs>
        <w:ind w:left="900" w:hanging="540"/>
      </w:pPr>
      <w:rPr>
        <w:rFonts w:hint="default"/>
      </w:rPr>
    </w:lvl>
    <w:lvl w:ilvl="2">
      <w:start w:val="1"/>
      <w:numFmt w:val="decimal"/>
      <w:lvlText w:val="%1.%2.%3."/>
      <w:lvlJc w:val="left"/>
      <w:pPr>
        <w:tabs>
          <w:tab w:val="num" w:pos="0"/>
        </w:tabs>
        <w:ind w:left="1440" w:hanging="720"/>
      </w:pPr>
      <w:rPr>
        <w:rFonts w:hint="default"/>
      </w:rPr>
    </w:lvl>
    <w:lvl w:ilvl="3">
      <w:start w:val="1"/>
      <w:numFmt w:val="decimal"/>
      <w:lvlText w:val="%1.%2.%3.%4."/>
      <w:lvlJc w:val="left"/>
      <w:pPr>
        <w:tabs>
          <w:tab w:val="num" w:pos="0"/>
        </w:tabs>
        <w:ind w:left="1800" w:hanging="720"/>
      </w:pPr>
      <w:rPr>
        <w:rFonts w:hint="default"/>
      </w:rPr>
    </w:lvl>
    <w:lvl w:ilvl="4">
      <w:start w:val="1"/>
      <w:numFmt w:val="decimal"/>
      <w:lvlText w:val="%1.%2.%3.%4.%5."/>
      <w:lvlJc w:val="left"/>
      <w:pPr>
        <w:tabs>
          <w:tab w:val="num" w:pos="0"/>
        </w:tabs>
        <w:ind w:left="2520" w:hanging="1080"/>
      </w:pPr>
      <w:rPr>
        <w:rFonts w:hint="default"/>
      </w:rPr>
    </w:lvl>
    <w:lvl w:ilvl="5">
      <w:start w:val="1"/>
      <w:numFmt w:val="decimal"/>
      <w:lvlText w:val="%1.%2.%3.%4.%5.%6."/>
      <w:lvlJc w:val="left"/>
      <w:pPr>
        <w:tabs>
          <w:tab w:val="num" w:pos="0"/>
        </w:tabs>
        <w:ind w:left="2880" w:hanging="1080"/>
      </w:pPr>
      <w:rPr>
        <w:rFonts w:hint="default"/>
      </w:rPr>
    </w:lvl>
    <w:lvl w:ilvl="6">
      <w:start w:val="1"/>
      <w:numFmt w:val="decimal"/>
      <w:lvlText w:val="%1.%2.%3.%4.%5.%6.%7."/>
      <w:lvlJc w:val="left"/>
      <w:pPr>
        <w:tabs>
          <w:tab w:val="num" w:pos="0"/>
        </w:tabs>
        <w:ind w:left="3600" w:hanging="1440"/>
      </w:pPr>
      <w:rPr>
        <w:rFonts w:hint="default"/>
      </w:rPr>
    </w:lvl>
    <w:lvl w:ilvl="7">
      <w:start w:val="1"/>
      <w:numFmt w:val="decimal"/>
      <w:lvlText w:val="%1.%2.%3.%4.%5.%6.%7.%8."/>
      <w:lvlJc w:val="left"/>
      <w:pPr>
        <w:tabs>
          <w:tab w:val="num" w:pos="0"/>
        </w:tabs>
        <w:ind w:left="3960" w:hanging="1440"/>
      </w:pPr>
      <w:rPr>
        <w:rFonts w:hint="default"/>
      </w:rPr>
    </w:lvl>
    <w:lvl w:ilvl="8">
      <w:start w:val="1"/>
      <w:numFmt w:val="decimal"/>
      <w:lvlText w:val="%1.%2.%3.%4.%5.%6.%7.%8.%9."/>
      <w:lvlJc w:val="left"/>
      <w:pPr>
        <w:tabs>
          <w:tab w:val="num" w:pos="0"/>
        </w:tabs>
        <w:ind w:left="4680" w:hanging="1800"/>
      </w:pPr>
      <w:rPr>
        <w:rFonts w:hint="default"/>
      </w:rPr>
    </w:lvl>
  </w:abstractNum>
  <w:abstractNum w:abstractNumId="23" w15:restartNumberingAfterBreak="0">
    <w:nsid w:val="49D419BE"/>
    <w:multiLevelType w:val="multilevel"/>
    <w:tmpl w:val="69625AB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222"/>
        </w:tabs>
        <w:ind w:left="1222" w:hanging="360"/>
      </w:pPr>
      <w:rPr>
        <w:rFonts w:ascii="Courier New" w:hAnsi="Courier New" w:cs="Courier New" w:hint="default"/>
        <w:sz w:val="20"/>
      </w:rPr>
    </w:lvl>
    <w:lvl w:ilvl="2">
      <w:start w:val="1"/>
      <w:numFmt w:val="bullet"/>
      <w:lvlText w:val=""/>
      <w:lvlJc w:val="left"/>
      <w:pPr>
        <w:tabs>
          <w:tab w:val="num" w:pos="1942"/>
        </w:tabs>
        <w:ind w:left="1942" w:hanging="360"/>
      </w:pPr>
      <w:rPr>
        <w:rFonts w:ascii="Wingdings" w:hAnsi="Wingdings" w:cs="Wingdings" w:hint="default"/>
        <w:sz w:val="20"/>
      </w:rPr>
    </w:lvl>
    <w:lvl w:ilvl="3">
      <w:start w:val="1"/>
      <w:numFmt w:val="bullet"/>
      <w:lvlText w:val=""/>
      <w:lvlJc w:val="left"/>
      <w:pPr>
        <w:tabs>
          <w:tab w:val="num" w:pos="2662"/>
        </w:tabs>
        <w:ind w:left="2662" w:hanging="360"/>
      </w:pPr>
      <w:rPr>
        <w:rFonts w:ascii="Wingdings" w:hAnsi="Wingdings" w:cs="Wingdings" w:hint="default"/>
        <w:sz w:val="20"/>
      </w:rPr>
    </w:lvl>
    <w:lvl w:ilvl="4">
      <w:start w:val="1"/>
      <w:numFmt w:val="bullet"/>
      <w:lvlText w:val=""/>
      <w:lvlJc w:val="left"/>
      <w:pPr>
        <w:tabs>
          <w:tab w:val="num" w:pos="3382"/>
        </w:tabs>
        <w:ind w:left="3382" w:hanging="360"/>
      </w:pPr>
      <w:rPr>
        <w:rFonts w:ascii="Wingdings" w:hAnsi="Wingdings" w:cs="Wingdings" w:hint="default"/>
        <w:sz w:val="20"/>
      </w:rPr>
    </w:lvl>
    <w:lvl w:ilvl="5">
      <w:start w:val="1"/>
      <w:numFmt w:val="bullet"/>
      <w:lvlText w:val=""/>
      <w:lvlJc w:val="left"/>
      <w:pPr>
        <w:tabs>
          <w:tab w:val="num" w:pos="4102"/>
        </w:tabs>
        <w:ind w:left="4102" w:hanging="360"/>
      </w:pPr>
      <w:rPr>
        <w:rFonts w:ascii="Wingdings" w:hAnsi="Wingdings" w:cs="Wingdings" w:hint="default"/>
        <w:sz w:val="20"/>
      </w:rPr>
    </w:lvl>
    <w:lvl w:ilvl="6">
      <w:start w:val="1"/>
      <w:numFmt w:val="bullet"/>
      <w:lvlText w:val=""/>
      <w:lvlJc w:val="left"/>
      <w:pPr>
        <w:tabs>
          <w:tab w:val="num" w:pos="4822"/>
        </w:tabs>
        <w:ind w:left="4822" w:hanging="360"/>
      </w:pPr>
      <w:rPr>
        <w:rFonts w:ascii="Wingdings" w:hAnsi="Wingdings" w:cs="Wingdings" w:hint="default"/>
        <w:sz w:val="20"/>
      </w:rPr>
    </w:lvl>
    <w:lvl w:ilvl="7">
      <w:start w:val="1"/>
      <w:numFmt w:val="bullet"/>
      <w:lvlText w:val=""/>
      <w:lvlJc w:val="left"/>
      <w:pPr>
        <w:tabs>
          <w:tab w:val="num" w:pos="5542"/>
        </w:tabs>
        <w:ind w:left="5542" w:hanging="360"/>
      </w:pPr>
      <w:rPr>
        <w:rFonts w:ascii="Wingdings" w:hAnsi="Wingdings" w:cs="Wingdings" w:hint="default"/>
        <w:sz w:val="20"/>
      </w:rPr>
    </w:lvl>
    <w:lvl w:ilvl="8">
      <w:start w:val="1"/>
      <w:numFmt w:val="bullet"/>
      <w:lvlText w:val=""/>
      <w:lvlJc w:val="left"/>
      <w:pPr>
        <w:tabs>
          <w:tab w:val="num" w:pos="6262"/>
        </w:tabs>
        <w:ind w:left="6262" w:hanging="360"/>
      </w:pPr>
      <w:rPr>
        <w:rFonts w:ascii="Wingdings" w:hAnsi="Wingdings" w:cs="Wingdings" w:hint="default"/>
        <w:sz w:val="20"/>
      </w:rPr>
    </w:lvl>
  </w:abstractNum>
  <w:abstractNum w:abstractNumId="24" w15:restartNumberingAfterBreak="0">
    <w:nsid w:val="4FD14383"/>
    <w:multiLevelType w:val="multilevel"/>
    <w:tmpl w:val="845E714C"/>
    <w:lvl w:ilvl="0">
      <w:start w:val="1"/>
      <w:numFmt w:val="bullet"/>
      <w:lvlText w:val="o"/>
      <w:lvlJc w:val="left"/>
      <w:pPr>
        <w:tabs>
          <w:tab w:val="num" w:pos="0"/>
        </w:tabs>
        <w:ind w:left="1280" w:hanging="360"/>
      </w:pPr>
      <w:rPr>
        <w:rFonts w:ascii="Courier New" w:hAnsi="Courier New" w:cs="Courier New" w:hint="default"/>
      </w:rPr>
    </w:lvl>
    <w:lvl w:ilvl="1">
      <w:start w:val="1"/>
      <w:numFmt w:val="bullet"/>
      <w:lvlText w:val="o"/>
      <w:lvlJc w:val="left"/>
      <w:pPr>
        <w:tabs>
          <w:tab w:val="num" w:pos="0"/>
        </w:tabs>
        <w:ind w:left="2000" w:hanging="360"/>
      </w:pPr>
      <w:rPr>
        <w:rFonts w:ascii="Courier New" w:hAnsi="Courier New" w:cs="Courier New" w:hint="default"/>
      </w:rPr>
    </w:lvl>
    <w:lvl w:ilvl="2">
      <w:start w:val="1"/>
      <w:numFmt w:val="bullet"/>
      <w:lvlText w:val=""/>
      <w:lvlJc w:val="left"/>
      <w:pPr>
        <w:tabs>
          <w:tab w:val="num" w:pos="0"/>
        </w:tabs>
        <w:ind w:left="2720" w:hanging="360"/>
      </w:pPr>
      <w:rPr>
        <w:rFonts w:ascii="Wingdings" w:hAnsi="Wingdings" w:cs="Wingdings" w:hint="default"/>
      </w:rPr>
    </w:lvl>
    <w:lvl w:ilvl="3">
      <w:start w:val="1"/>
      <w:numFmt w:val="bullet"/>
      <w:lvlText w:val=""/>
      <w:lvlJc w:val="left"/>
      <w:pPr>
        <w:tabs>
          <w:tab w:val="num" w:pos="0"/>
        </w:tabs>
        <w:ind w:left="3440" w:hanging="360"/>
      </w:pPr>
      <w:rPr>
        <w:rFonts w:ascii="Symbol" w:hAnsi="Symbol" w:cs="Symbol" w:hint="default"/>
      </w:rPr>
    </w:lvl>
    <w:lvl w:ilvl="4">
      <w:start w:val="1"/>
      <w:numFmt w:val="bullet"/>
      <w:lvlText w:val="o"/>
      <w:lvlJc w:val="left"/>
      <w:pPr>
        <w:tabs>
          <w:tab w:val="num" w:pos="0"/>
        </w:tabs>
        <w:ind w:left="4160" w:hanging="360"/>
      </w:pPr>
      <w:rPr>
        <w:rFonts w:ascii="Courier New" w:hAnsi="Courier New" w:cs="Courier New" w:hint="default"/>
      </w:rPr>
    </w:lvl>
    <w:lvl w:ilvl="5">
      <w:start w:val="1"/>
      <w:numFmt w:val="bullet"/>
      <w:lvlText w:val=""/>
      <w:lvlJc w:val="left"/>
      <w:pPr>
        <w:tabs>
          <w:tab w:val="num" w:pos="0"/>
        </w:tabs>
        <w:ind w:left="4880" w:hanging="360"/>
      </w:pPr>
      <w:rPr>
        <w:rFonts w:ascii="Wingdings" w:hAnsi="Wingdings" w:cs="Wingdings" w:hint="default"/>
      </w:rPr>
    </w:lvl>
    <w:lvl w:ilvl="6">
      <w:start w:val="1"/>
      <w:numFmt w:val="bullet"/>
      <w:lvlText w:val=""/>
      <w:lvlJc w:val="left"/>
      <w:pPr>
        <w:tabs>
          <w:tab w:val="num" w:pos="0"/>
        </w:tabs>
        <w:ind w:left="5600" w:hanging="360"/>
      </w:pPr>
      <w:rPr>
        <w:rFonts w:ascii="Symbol" w:hAnsi="Symbol" w:cs="Symbol" w:hint="default"/>
      </w:rPr>
    </w:lvl>
    <w:lvl w:ilvl="7">
      <w:start w:val="1"/>
      <w:numFmt w:val="bullet"/>
      <w:lvlText w:val="o"/>
      <w:lvlJc w:val="left"/>
      <w:pPr>
        <w:tabs>
          <w:tab w:val="num" w:pos="0"/>
        </w:tabs>
        <w:ind w:left="6320" w:hanging="360"/>
      </w:pPr>
      <w:rPr>
        <w:rFonts w:ascii="Courier New" w:hAnsi="Courier New" w:cs="Courier New" w:hint="default"/>
      </w:rPr>
    </w:lvl>
    <w:lvl w:ilvl="8">
      <w:start w:val="1"/>
      <w:numFmt w:val="bullet"/>
      <w:lvlText w:val=""/>
      <w:lvlJc w:val="left"/>
      <w:pPr>
        <w:tabs>
          <w:tab w:val="num" w:pos="0"/>
        </w:tabs>
        <w:ind w:left="7040" w:hanging="360"/>
      </w:pPr>
      <w:rPr>
        <w:rFonts w:ascii="Wingdings" w:hAnsi="Wingdings" w:cs="Wingdings" w:hint="default"/>
      </w:rPr>
    </w:lvl>
  </w:abstractNum>
  <w:abstractNum w:abstractNumId="25" w15:restartNumberingAfterBreak="0">
    <w:nsid w:val="527763F9"/>
    <w:multiLevelType w:val="multilevel"/>
    <w:tmpl w:val="37D8E9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5C601B96"/>
    <w:multiLevelType w:val="multilevel"/>
    <w:tmpl w:val="EDBCEB64"/>
    <w:lvl w:ilvl="0">
      <w:start w:val="2"/>
      <w:numFmt w:val="decimal"/>
      <w:lvlText w:val="%1."/>
      <w:lvlJc w:val="left"/>
      <w:pPr>
        <w:tabs>
          <w:tab w:val="num" w:pos="0"/>
        </w:tabs>
        <w:ind w:left="540" w:hanging="540"/>
      </w:pPr>
    </w:lvl>
    <w:lvl w:ilvl="1">
      <w:start w:val="1"/>
      <w:numFmt w:val="decimal"/>
      <w:lvlText w:val="%1.%2."/>
      <w:lvlJc w:val="left"/>
      <w:pPr>
        <w:tabs>
          <w:tab w:val="num" w:pos="0"/>
        </w:tabs>
        <w:ind w:left="754" w:hanging="540"/>
      </w:pPr>
    </w:lvl>
    <w:lvl w:ilvl="2">
      <w:start w:val="1"/>
      <w:numFmt w:val="decimal"/>
      <w:lvlText w:val="%1.%2.%3."/>
      <w:lvlJc w:val="left"/>
      <w:pPr>
        <w:tabs>
          <w:tab w:val="num" w:pos="0"/>
        </w:tabs>
        <w:ind w:left="1148" w:hanging="720"/>
      </w:pPr>
    </w:lvl>
    <w:lvl w:ilvl="3">
      <w:start w:val="1"/>
      <w:numFmt w:val="decimal"/>
      <w:lvlText w:val="%1.%2.%3.%4."/>
      <w:lvlJc w:val="left"/>
      <w:pPr>
        <w:tabs>
          <w:tab w:val="num" w:pos="0"/>
        </w:tabs>
        <w:ind w:left="1362" w:hanging="720"/>
      </w:pPr>
    </w:lvl>
    <w:lvl w:ilvl="4">
      <w:start w:val="1"/>
      <w:numFmt w:val="decimal"/>
      <w:lvlText w:val="%1.%2.%3.%4.%5."/>
      <w:lvlJc w:val="left"/>
      <w:pPr>
        <w:tabs>
          <w:tab w:val="num" w:pos="0"/>
        </w:tabs>
        <w:ind w:left="1936" w:hanging="1080"/>
      </w:pPr>
    </w:lvl>
    <w:lvl w:ilvl="5">
      <w:start w:val="1"/>
      <w:numFmt w:val="decimal"/>
      <w:lvlText w:val="%1.%2.%3.%4.%5.%6."/>
      <w:lvlJc w:val="left"/>
      <w:pPr>
        <w:tabs>
          <w:tab w:val="num" w:pos="0"/>
        </w:tabs>
        <w:ind w:left="2150" w:hanging="1080"/>
      </w:pPr>
    </w:lvl>
    <w:lvl w:ilvl="6">
      <w:start w:val="1"/>
      <w:numFmt w:val="decimal"/>
      <w:lvlText w:val="%1.%2.%3.%4.%5.%6.%7."/>
      <w:lvlJc w:val="left"/>
      <w:pPr>
        <w:tabs>
          <w:tab w:val="num" w:pos="0"/>
        </w:tabs>
        <w:ind w:left="2724" w:hanging="1440"/>
      </w:pPr>
    </w:lvl>
    <w:lvl w:ilvl="7">
      <w:start w:val="1"/>
      <w:numFmt w:val="decimal"/>
      <w:lvlText w:val="%1.%2.%3.%4.%5.%6.%7.%8."/>
      <w:lvlJc w:val="left"/>
      <w:pPr>
        <w:tabs>
          <w:tab w:val="num" w:pos="0"/>
        </w:tabs>
        <w:ind w:left="2938" w:hanging="1440"/>
      </w:pPr>
    </w:lvl>
    <w:lvl w:ilvl="8">
      <w:start w:val="1"/>
      <w:numFmt w:val="decimal"/>
      <w:lvlText w:val="%1.%2.%3.%4.%5.%6.%7.%8.%9."/>
      <w:lvlJc w:val="left"/>
      <w:pPr>
        <w:tabs>
          <w:tab w:val="num" w:pos="0"/>
        </w:tabs>
        <w:ind w:left="3512" w:hanging="1800"/>
      </w:pPr>
    </w:lvl>
  </w:abstractNum>
  <w:abstractNum w:abstractNumId="27" w15:restartNumberingAfterBreak="0">
    <w:nsid w:val="611D64F8"/>
    <w:multiLevelType w:val="multilevel"/>
    <w:tmpl w:val="A992E2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65E66AAD"/>
    <w:multiLevelType w:val="multilevel"/>
    <w:tmpl w:val="9A262B40"/>
    <w:lvl w:ilvl="0">
      <w:start w:val="5"/>
      <w:numFmt w:val="bullet"/>
      <w:lvlText w:val="-"/>
      <w:lvlJc w:val="left"/>
      <w:pPr>
        <w:tabs>
          <w:tab w:val="num" w:pos="0"/>
        </w:tabs>
        <w:ind w:left="144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9" w15:restartNumberingAfterBreak="0">
    <w:nsid w:val="66564BED"/>
    <w:multiLevelType w:val="multilevel"/>
    <w:tmpl w:val="F5C667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0" w15:restartNumberingAfterBreak="0">
    <w:nsid w:val="6BBF4837"/>
    <w:multiLevelType w:val="multilevel"/>
    <w:tmpl w:val="6AB8783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1" w15:restartNumberingAfterBreak="0">
    <w:nsid w:val="76DA4F59"/>
    <w:multiLevelType w:val="multilevel"/>
    <w:tmpl w:val="7A7C85A8"/>
    <w:lvl w:ilvl="0">
      <w:start w:val="1"/>
      <w:numFmt w:val="bullet"/>
      <w:lvlText w:val="o"/>
      <w:lvlJc w:val="left"/>
      <w:pPr>
        <w:tabs>
          <w:tab w:val="num" w:pos="0"/>
        </w:tabs>
        <w:ind w:left="1960" w:hanging="360"/>
      </w:pPr>
      <w:rPr>
        <w:rFonts w:ascii="Courier New" w:hAnsi="Courier New" w:cs="Courier New" w:hint="default"/>
      </w:rPr>
    </w:lvl>
    <w:lvl w:ilvl="1">
      <w:start w:val="1"/>
      <w:numFmt w:val="bullet"/>
      <w:lvlText w:val="o"/>
      <w:lvlJc w:val="left"/>
      <w:pPr>
        <w:tabs>
          <w:tab w:val="num" w:pos="0"/>
        </w:tabs>
        <w:ind w:left="2680" w:hanging="360"/>
      </w:pPr>
      <w:rPr>
        <w:rFonts w:ascii="Courier New" w:hAnsi="Courier New" w:cs="Courier New" w:hint="default"/>
      </w:rPr>
    </w:lvl>
    <w:lvl w:ilvl="2">
      <w:start w:val="1"/>
      <w:numFmt w:val="bullet"/>
      <w:lvlText w:val=""/>
      <w:lvlJc w:val="left"/>
      <w:pPr>
        <w:tabs>
          <w:tab w:val="num" w:pos="0"/>
        </w:tabs>
        <w:ind w:left="3400" w:hanging="360"/>
      </w:pPr>
      <w:rPr>
        <w:rFonts w:ascii="Wingdings" w:hAnsi="Wingdings" w:cs="Wingdings" w:hint="default"/>
      </w:rPr>
    </w:lvl>
    <w:lvl w:ilvl="3">
      <w:start w:val="1"/>
      <w:numFmt w:val="bullet"/>
      <w:lvlText w:val=""/>
      <w:lvlJc w:val="left"/>
      <w:pPr>
        <w:tabs>
          <w:tab w:val="num" w:pos="0"/>
        </w:tabs>
        <w:ind w:left="4120" w:hanging="360"/>
      </w:pPr>
      <w:rPr>
        <w:rFonts w:ascii="Symbol" w:hAnsi="Symbol" w:cs="Symbol" w:hint="default"/>
      </w:rPr>
    </w:lvl>
    <w:lvl w:ilvl="4">
      <w:start w:val="1"/>
      <w:numFmt w:val="bullet"/>
      <w:lvlText w:val="o"/>
      <w:lvlJc w:val="left"/>
      <w:pPr>
        <w:tabs>
          <w:tab w:val="num" w:pos="0"/>
        </w:tabs>
        <w:ind w:left="4840" w:hanging="360"/>
      </w:pPr>
      <w:rPr>
        <w:rFonts w:ascii="Courier New" w:hAnsi="Courier New" w:cs="Courier New" w:hint="default"/>
      </w:rPr>
    </w:lvl>
    <w:lvl w:ilvl="5">
      <w:start w:val="1"/>
      <w:numFmt w:val="bullet"/>
      <w:lvlText w:val=""/>
      <w:lvlJc w:val="left"/>
      <w:pPr>
        <w:tabs>
          <w:tab w:val="num" w:pos="0"/>
        </w:tabs>
        <w:ind w:left="5560" w:hanging="360"/>
      </w:pPr>
      <w:rPr>
        <w:rFonts w:ascii="Wingdings" w:hAnsi="Wingdings" w:cs="Wingdings" w:hint="default"/>
      </w:rPr>
    </w:lvl>
    <w:lvl w:ilvl="6">
      <w:start w:val="1"/>
      <w:numFmt w:val="bullet"/>
      <w:lvlText w:val=""/>
      <w:lvlJc w:val="left"/>
      <w:pPr>
        <w:tabs>
          <w:tab w:val="num" w:pos="0"/>
        </w:tabs>
        <w:ind w:left="6280" w:hanging="360"/>
      </w:pPr>
      <w:rPr>
        <w:rFonts w:ascii="Symbol" w:hAnsi="Symbol" w:cs="Symbol" w:hint="default"/>
      </w:rPr>
    </w:lvl>
    <w:lvl w:ilvl="7">
      <w:start w:val="1"/>
      <w:numFmt w:val="bullet"/>
      <w:lvlText w:val="o"/>
      <w:lvlJc w:val="left"/>
      <w:pPr>
        <w:tabs>
          <w:tab w:val="num" w:pos="0"/>
        </w:tabs>
        <w:ind w:left="7000" w:hanging="360"/>
      </w:pPr>
      <w:rPr>
        <w:rFonts w:ascii="Courier New" w:hAnsi="Courier New" w:cs="Courier New" w:hint="default"/>
      </w:rPr>
    </w:lvl>
    <w:lvl w:ilvl="8">
      <w:start w:val="1"/>
      <w:numFmt w:val="bullet"/>
      <w:lvlText w:val=""/>
      <w:lvlJc w:val="left"/>
      <w:pPr>
        <w:tabs>
          <w:tab w:val="num" w:pos="0"/>
        </w:tabs>
        <w:ind w:left="7720" w:hanging="360"/>
      </w:pPr>
      <w:rPr>
        <w:rFonts w:ascii="Wingdings" w:hAnsi="Wingdings" w:cs="Wingdings" w:hint="default"/>
      </w:rPr>
    </w:lvl>
  </w:abstractNum>
  <w:abstractNum w:abstractNumId="32" w15:restartNumberingAfterBreak="0">
    <w:nsid w:val="775A0893"/>
    <w:multiLevelType w:val="multilevel"/>
    <w:tmpl w:val="4E2A0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B843F72"/>
    <w:multiLevelType w:val="multilevel"/>
    <w:tmpl w:val="4D40260E"/>
    <w:lvl w:ilvl="0">
      <w:start w:val="2"/>
      <w:numFmt w:val="decimal"/>
      <w:lvlText w:val="%1."/>
      <w:lvlJc w:val="left"/>
      <w:pPr>
        <w:tabs>
          <w:tab w:val="num" w:pos="0"/>
        </w:tabs>
        <w:ind w:left="540" w:hanging="540"/>
      </w:pPr>
    </w:lvl>
    <w:lvl w:ilvl="1">
      <w:start w:val="1"/>
      <w:numFmt w:val="decimal"/>
      <w:lvlText w:val="%1.%2."/>
      <w:lvlJc w:val="left"/>
      <w:pPr>
        <w:tabs>
          <w:tab w:val="num" w:pos="0"/>
        </w:tabs>
        <w:ind w:left="540" w:hanging="540"/>
      </w:pPr>
    </w:lvl>
    <w:lvl w:ilvl="2">
      <w:start w:val="4"/>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num w:numId="1">
    <w:abstractNumId w:val="29"/>
  </w:num>
  <w:num w:numId="2">
    <w:abstractNumId w:val="30"/>
  </w:num>
  <w:num w:numId="3">
    <w:abstractNumId w:val="21"/>
  </w:num>
  <w:num w:numId="4">
    <w:abstractNumId w:val="28"/>
  </w:num>
  <w:num w:numId="5">
    <w:abstractNumId w:val="12"/>
  </w:num>
  <w:num w:numId="6">
    <w:abstractNumId w:val="7"/>
  </w:num>
  <w:num w:numId="7">
    <w:abstractNumId w:val="4"/>
  </w:num>
  <w:num w:numId="8">
    <w:abstractNumId w:val="26"/>
  </w:num>
  <w:num w:numId="9">
    <w:abstractNumId w:val="33"/>
  </w:num>
  <w:num w:numId="10">
    <w:abstractNumId w:val="14"/>
  </w:num>
  <w:num w:numId="11">
    <w:abstractNumId w:val="24"/>
  </w:num>
  <w:num w:numId="12">
    <w:abstractNumId w:val="3"/>
  </w:num>
  <w:num w:numId="13">
    <w:abstractNumId w:val="8"/>
  </w:num>
  <w:num w:numId="14">
    <w:abstractNumId w:val="20"/>
  </w:num>
  <w:num w:numId="15">
    <w:abstractNumId w:val="23"/>
  </w:num>
  <w:num w:numId="16">
    <w:abstractNumId w:val="17"/>
  </w:num>
  <w:num w:numId="17">
    <w:abstractNumId w:val="5"/>
  </w:num>
  <w:num w:numId="18">
    <w:abstractNumId w:val="19"/>
  </w:num>
  <w:num w:numId="19">
    <w:abstractNumId w:val="10"/>
  </w:num>
  <w:num w:numId="20">
    <w:abstractNumId w:val="9"/>
  </w:num>
  <w:num w:numId="21">
    <w:abstractNumId w:val="2"/>
  </w:num>
  <w:num w:numId="22">
    <w:abstractNumId w:val="16"/>
  </w:num>
  <w:num w:numId="23">
    <w:abstractNumId w:val="15"/>
  </w:num>
  <w:num w:numId="24">
    <w:abstractNumId w:val="22"/>
  </w:num>
  <w:num w:numId="25">
    <w:abstractNumId w:val="1"/>
  </w:num>
  <w:num w:numId="26">
    <w:abstractNumId w:val="13"/>
  </w:num>
  <w:num w:numId="27">
    <w:abstractNumId w:val="31"/>
  </w:num>
  <w:num w:numId="28">
    <w:abstractNumId w:val="0"/>
  </w:num>
  <w:num w:numId="29">
    <w:abstractNumId w:val="25"/>
  </w:num>
  <w:num w:numId="30">
    <w:abstractNumId w:val="27"/>
  </w:num>
  <w:num w:numId="31">
    <w:abstractNumId w:val="32"/>
  </w:num>
  <w:num w:numId="32">
    <w:abstractNumId w:val="6"/>
  </w:num>
  <w:num w:numId="33">
    <w:abstractNumId w:val="11"/>
  </w:num>
  <w:num w:numId="3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587"/>
    <w:rsid w:val="000F1C09"/>
    <w:rsid w:val="00173C7F"/>
    <w:rsid w:val="00176743"/>
    <w:rsid w:val="00297587"/>
    <w:rsid w:val="003065E7"/>
    <w:rsid w:val="00321D15"/>
    <w:rsid w:val="004D53BD"/>
    <w:rsid w:val="008B1529"/>
    <w:rsid w:val="00926C7D"/>
    <w:rsid w:val="00967730"/>
    <w:rsid w:val="00970ED5"/>
    <w:rsid w:val="009A6F4A"/>
    <w:rsid w:val="009C47BE"/>
    <w:rsid w:val="00A26ED7"/>
    <w:rsid w:val="00A30377"/>
    <w:rsid w:val="00B449BA"/>
    <w:rsid w:val="00EB66A1"/>
    <w:rsid w:val="00F84DF2"/>
  </w:rsids>
  <m:mathPr>
    <m:mathFont m:val="Cambria Math"/>
    <m:brkBin m:val="before"/>
    <m:brkBinSub m:val="--"/>
    <m:smallFrac m:val="0"/>
    <m:dispDef/>
    <m:lMargin m:val="0"/>
    <m:rMargin m:val="0"/>
    <m:defJc m:val="centerGroup"/>
    <m:wrapIndent m:val="1440"/>
    <m:intLim m:val="subSup"/>
    <m:naryLim m:val="undOvr"/>
  </m:mathPr>
  <w:themeFontLang w:val="vi-VN" w:eastAsia="ja-JP"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726825"/>
  <w15:docId w15:val="{01EC853F-D000-4CB8-840A-830EC21BCAA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6082"/>
    <w:pPr>
      <w:jc w:val="center"/>
    </w:pPr>
    <w:rPr>
      <w:rFonts w:ascii="Times New Roman" w:eastAsia="Times New Roman" w:hAnsi="Times New Roman" w:cs="Times New Roman"/>
      <w:b/>
      <w:sz w:val="32"/>
      <w:szCs w:val="24"/>
      <w:lang w:val="en-US"/>
    </w:rPr>
  </w:style>
  <w:style w:type="paragraph" w:styleId="Heading1">
    <w:name w:val="heading 1"/>
    <w:basedOn w:val="Normal"/>
    <w:next w:val="Normal"/>
    <w:link w:val="Heading1Char"/>
    <w:autoRedefine/>
    <w:uiPriority w:val="9"/>
    <w:qFormat/>
    <w:rsid w:val="00321D15"/>
    <w:pPr>
      <w:keepNext/>
      <w:keepLines/>
      <w:spacing w:line="360" w:lineRule="auto"/>
      <w:outlineLvl w:val="0"/>
    </w:pPr>
    <w:rPr>
      <w:rFonts w:eastAsiaTheme="majorEastAsia"/>
      <w:szCs w:val="32"/>
      <w:lang w:val="vi-VN"/>
    </w:rPr>
  </w:style>
  <w:style w:type="paragraph" w:styleId="Heading2">
    <w:name w:val="heading 2"/>
    <w:basedOn w:val="Normal"/>
    <w:next w:val="Normal"/>
    <w:link w:val="Heading2Char"/>
    <w:uiPriority w:val="9"/>
    <w:unhideWhenUsed/>
    <w:qFormat/>
    <w:rsid w:val="004E6D57"/>
    <w:pPr>
      <w:keepNext/>
      <w:keepLines/>
      <w:spacing w:before="40"/>
      <w:jc w:val="left"/>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C720B3"/>
    <w:pPr>
      <w:keepNext/>
      <w:keepLines/>
      <w:numPr>
        <w:ilvl w:val="2"/>
        <w:numId w:val="6"/>
      </w:numPr>
      <w:spacing w:before="40"/>
      <w:jc w:val="both"/>
      <w:outlineLvl w:val="2"/>
    </w:pPr>
    <w:rPr>
      <w:rFonts w:asciiTheme="majorHAnsi" w:eastAsiaTheme="majorEastAsia" w:hAnsiTheme="majorHAnsi" w:cstheme="majorBidi"/>
      <w:i/>
      <w:color w:val="000000" w:themeColor="text1"/>
      <w:sz w:val="24"/>
    </w:rPr>
  </w:style>
  <w:style w:type="paragraph" w:styleId="Heading4">
    <w:name w:val="heading 4"/>
    <w:basedOn w:val="Normal"/>
    <w:next w:val="Normal"/>
    <w:link w:val="Heading4Char"/>
    <w:uiPriority w:val="9"/>
    <w:semiHidden/>
    <w:unhideWhenUsed/>
    <w:qFormat/>
    <w:rsid w:val="00BE2437"/>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2437"/>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2437"/>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2437"/>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2437"/>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2437"/>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D36557"/>
    <w:rPr>
      <w:rFonts w:ascii="Times New Roman" w:eastAsiaTheme="majorEastAsia" w:hAnsi="Times New Roman" w:cstheme="majorBidi"/>
      <w:b/>
      <w:spacing w:val="-10"/>
      <w:kern w:val="2"/>
      <w:sz w:val="32"/>
      <w:szCs w:val="56"/>
      <w:lang w:val="en-US"/>
    </w:rPr>
  </w:style>
  <w:style w:type="character" w:customStyle="1" w:styleId="textChar">
    <w:name w:val="text Char"/>
    <w:basedOn w:val="DefaultParagraphFont"/>
    <w:link w:val="text"/>
    <w:qFormat/>
    <w:rsid w:val="00C804EE"/>
    <w:rPr>
      <w:rFonts w:ascii="Times New Roman" w:eastAsia="Times New Roman" w:hAnsi="Times New Roman" w:cs="Times New Roman"/>
      <w:sz w:val="26"/>
      <w:szCs w:val="24"/>
      <w:lang w:val="en-US"/>
    </w:rPr>
  </w:style>
  <w:style w:type="character" w:styleId="Hyperlink">
    <w:name w:val="Hyperlink"/>
    <w:basedOn w:val="DefaultParagraphFont"/>
    <w:uiPriority w:val="99"/>
    <w:unhideWhenUsed/>
    <w:rsid w:val="00A82BA1"/>
    <w:rPr>
      <w:color w:val="0000FF"/>
      <w:u w:val="single"/>
    </w:rPr>
  </w:style>
  <w:style w:type="character" w:customStyle="1" w:styleId="Heading1Char">
    <w:name w:val="Heading 1 Char"/>
    <w:basedOn w:val="DefaultParagraphFont"/>
    <w:link w:val="Heading1"/>
    <w:uiPriority w:val="9"/>
    <w:qFormat/>
    <w:rsid w:val="00321D15"/>
    <w:rPr>
      <w:rFonts w:ascii="Times New Roman" w:eastAsiaTheme="majorEastAsia" w:hAnsi="Times New Roman" w:cs="Times New Roman"/>
      <w:b/>
      <w:sz w:val="32"/>
      <w:szCs w:val="32"/>
    </w:rPr>
  </w:style>
  <w:style w:type="character" w:customStyle="1" w:styleId="Heading2Char">
    <w:name w:val="Heading 2 Char"/>
    <w:basedOn w:val="DefaultParagraphFont"/>
    <w:link w:val="Heading2"/>
    <w:uiPriority w:val="9"/>
    <w:qFormat/>
    <w:rsid w:val="004E6D57"/>
    <w:rPr>
      <w:rFonts w:asciiTheme="majorHAnsi" w:eastAsiaTheme="majorEastAsia" w:hAnsiTheme="majorHAnsi" w:cstheme="majorBidi"/>
      <w:b/>
      <w:color w:val="000000" w:themeColor="text1"/>
      <w:sz w:val="26"/>
      <w:szCs w:val="26"/>
      <w:lang w:val="en-US"/>
    </w:rPr>
  </w:style>
  <w:style w:type="character" w:customStyle="1" w:styleId="Heading3Char">
    <w:name w:val="Heading 3 Char"/>
    <w:basedOn w:val="DefaultParagraphFont"/>
    <w:link w:val="Heading3"/>
    <w:uiPriority w:val="9"/>
    <w:qFormat/>
    <w:rsid w:val="00C720B3"/>
    <w:rPr>
      <w:rFonts w:asciiTheme="majorHAnsi" w:eastAsiaTheme="majorEastAsia" w:hAnsiTheme="majorHAnsi" w:cstheme="majorBidi"/>
      <w:b/>
      <w:i/>
      <w:color w:val="000000" w:themeColor="text1"/>
      <w:sz w:val="24"/>
      <w:szCs w:val="24"/>
      <w:lang w:val="en-US"/>
    </w:rPr>
  </w:style>
  <w:style w:type="character" w:customStyle="1" w:styleId="HeaderChar">
    <w:name w:val="Header Char"/>
    <w:basedOn w:val="DefaultParagraphFont"/>
    <w:link w:val="Header"/>
    <w:uiPriority w:val="99"/>
    <w:qFormat/>
    <w:rsid w:val="00397133"/>
    <w:rPr>
      <w:rFonts w:ascii="Times New Roman" w:eastAsia="Times New Roman" w:hAnsi="Times New Roman" w:cs="Times New Roman"/>
      <w:b/>
      <w:sz w:val="32"/>
      <w:szCs w:val="24"/>
      <w:lang w:val="en-US"/>
    </w:rPr>
  </w:style>
  <w:style w:type="character" w:customStyle="1" w:styleId="FooterChar">
    <w:name w:val="Footer Char"/>
    <w:basedOn w:val="DefaultParagraphFont"/>
    <w:link w:val="Footer"/>
    <w:uiPriority w:val="99"/>
    <w:qFormat/>
    <w:rsid w:val="00397133"/>
    <w:rPr>
      <w:rFonts w:ascii="Times New Roman" w:eastAsia="Times New Roman" w:hAnsi="Times New Roman" w:cs="Times New Roman"/>
      <w:b/>
      <w:sz w:val="32"/>
      <w:szCs w:val="24"/>
      <w:lang w:val="en-US"/>
    </w:rPr>
  </w:style>
  <w:style w:type="character" w:customStyle="1" w:styleId="CaptionChar">
    <w:name w:val="Caption Char"/>
    <w:basedOn w:val="DefaultParagraphFont"/>
    <w:link w:val="caption1"/>
    <w:uiPriority w:val="35"/>
    <w:qFormat/>
    <w:rsid w:val="00BB466E"/>
    <w:rPr>
      <w:rFonts w:ascii="Times New Roman" w:eastAsia="Times New Roman" w:hAnsi="Times New Roman" w:cs="Times New Roman"/>
      <w:b/>
      <w:i/>
      <w:iCs/>
      <w:color w:val="000000" w:themeColor="text1"/>
      <w:sz w:val="20"/>
      <w:szCs w:val="18"/>
      <w:lang w:val="en-US"/>
    </w:rPr>
  </w:style>
  <w:style w:type="character" w:customStyle="1" w:styleId="Style1Char">
    <w:name w:val="Style1 Char"/>
    <w:basedOn w:val="CaptionChar"/>
    <w:link w:val="Style1"/>
    <w:qFormat/>
    <w:rsid w:val="00C12453"/>
    <w:rPr>
      <w:rFonts w:ascii="Times New Roman" w:eastAsia="Times New Roman" w:hAnsi="Times New Roman" w:cs="Times New Roman"/>
      <w:b w:val="0"/>
      <w:i/>
      <w:iCs/>
      <w:color w:val="000000" w:themeColor="text1"/>
      <w:sz w:val="20"/>
      <w:szCs w:val="18"/>
      <w:lang w:val="en-US"/>
    </w:rPr>
  </w:style>
  <w:style w:type="character" w:styleId="Emphasis">
    <w:name w:val="Emphasis"/>
    <w:basedOn w:val="DefaultParagraphFont"/>
    <w:uiPriority w:val="20"/>
    <w:qFormat/>
    <w:rsid w:val="00186D27"/>
    <w:rPr>
      <w:i/>
      <w:iCs/>
    </w:rPr>
  </w:style>
  <w:style w:type="character" w:customStyle="1" w:styleId="Heading4Char">
    <w:name w:val="Heading 4 Char"/>
    <w:basedOn w:val="DefaultParagraphFont"/>
    <w:link w:val="Heading4"/>
    <w:uiPriority w:val="9"/>
    <w:semiHidden/>
    <w:qFormat/>
    <w:rsid w:val="00BE2437"/>
    <w:rPr>
      <w:rFonts w:asciiTheme="majorHAnsi" w:eastAsiaTheme="majorEastAsia" w:hAnsiTheme="majorHAnsi" w:cstheme="majorBidi"/>
      <w:b/>
      <w:i/>
      <w:iCs/>
      <w:color w:val="2F5496" w:themeColor="accent1" w:themeShade="BF"/>
      <w:sz w:val="32"/>
      <w:szCs w:val="24"/>
      <w:lang w:val="en-US"/>
    </w:rPr>
  </w:style>
  <w:style w:type="character" w:customStyle="1" w:styleId="Heading5Char">
    <w:name w:val="Heading 5 Char"/>
    <w:basedOn w:val="DefaultParagraphFont"/>
    <w:link w:val="Heading5"/>
    <w:uiPriority w:val="9"/>
    <w:semiHidden/>
    <w:qFormat/>
    <w:rsid w:val="00BE2437"/>
    <w:rPr>
      <w:rFonts w:asciiTheme="majorHAnsi" w:eastAsiaTheme="majorEastAsia" w:hAnsiTheme="majorHAnsi" w:cstheme="majorBidi"/>
      <w:b/>
      <w:color w:val="2F5496" w:themeColor="accent1" w:themeShade="BF"/>
      <w:sz w:val="32"/>
      <w:szCs w:val="24"/>
      <w:lang w:val="en-US"/>
    </w:rPr>
  </w:style>
  <w:style w:type="character" w:customStyle="1" w:styleId="Heading6Char">
    <w:name w:val="Heading 6 Char"/>
    <w:basedOn w:val="DefaultParagraphFont"/>
    <w:link w:val="Heading6"/>
    <w:uiPriority w:val="9"/>
    <w:semiHidden/>
    <w:qFormat/>
    <w:rsid w:val="00BE2437"/>
    <w:rPr>
      <w:rFonts w:asciiTheme="majorHAnsi" w:eastAsiaTheme="majorEastAsia" w:hAnsiTheme="majorHAnsi" w:cstheme="majorBidi"/>
      <w:b/>
      <w:color w:val="1F3763" w:themeColor="accent1" w:themeShade="7F"/>
      <w:sz w:val="32"/>
      <w:szCs w:val="24"/>
      <w:lang w:val="en-US"/>
    </w:rPr>
  </w:style>
  <w:style w:type="character" w:customStyle="1" w:styleId="Heading7Char">
    <w:name w:val="Heading 7 Char"/>
    <w:basedOn w:val="DefaultParagraphFont"/>
    <w:link w:val="Heading7"/>
    <w:uiPriority w:val="9"/>
    <w:semiHidden/>
    <w:qFormat/>
    <w:rsid w:val="00BE2437"/>
    <w:rPr>
      <w:rFonts w:asciiTheme="majorHAnsi" w:eastAsiaTheme="majorEastAsia" w:hAnsiTheme="majorHAnsi" w:cstheme="majorBidi"/>
      <w:b/>
      <w:i/>
      <w:iCs/>
      <w:color w:val="1F3763" w:themeColor="accent1" w:themeShade="7F"/>
      <w:sz w:val="32"/>
      <w:szCs w:val="24"/>
      <w:lang w:val="en-US"/>
    </w:rPr>
  </w:style>
  <w:style w:type="character" w:customStyle="1" w:styleId="Heading8Char">
    <w:name w:val="Heading 8 Char"/>
    <w:basedOn w:val="DefaultParagraphFont"/>
    <w:link w:val="Heading8"/>
    <w:uiPriority w:val="9"/>
    <w:semiHidden/>
    <w:qFormat/>
    <w:rsid w:val="00BE2437"/>
    <w:rPr>
      <w:rFonts w:asciiTheme="majorHAnsi" w:eastAsiaTheme="majorEastAsia" w:hAnsiTheme="majorHAnsi" w:cstheme="majorBidi"/>
      <w:b/>
      <w:color w:val="272727" w:themeColor="text1" w:themeTint="D8"/>
      <w:sz w:val="21"/>
      <w:szCs w:val="21"/>
      <w:lang w:val="en-US"/>
    </w:rPr>
  </w:style>
  <w:style w:type="character" w:customStyle="1" w:styleId="Heading9Char">
    <w:name w:val="Heading 9 Char"/>
    <w:basedOn w:val="DefaultParagraphFont"/>
    <w:link w:val="Heading9"/>
    <w:uiPriority w:val="9"/>
    <w:semiHidden/>
    <w:qFormat/>
    <w:rsid w:val="00BE2437"/>
    <w:rPr>
      <w:rFonts w:asciiTheme="majorHAnsi" w:eastAsiaTheme="majorEastAsia" w:hAnsiTheme="majorHAnsi" w:cstheme="majorBidi"/>
      <w:b/>
      <w:i/>
      <w:iCs/>
      <w:color w:val="272727" w:themeColor="text1" w:themeTint="D8"/>
      <w:sz w:val="21"/>
      <w:szCs w:val="21"/>
      <w:lang w:val="en-US"/>
    </w:rPr>
  </w:style>
  <w:style w:type="character" w:styleId="Strong">
    <w:name w:val="Strong"/>
    <w:basedOn w:val="DefaultParagraphFont"/>
    <w:uiPriority w:val="22"/>
    <w:qFormat/>
    <w:rsid w:val="00037FC0"/>
    <w:rPr>
      <w:b/>
      <w:bCs/>
    </w:rPr>
  </w:style>
  <w:style w:type="character" w:styleId="CommentReference">
    <w:name w:val="annotation reference"/>
    <w:basedOn w:val="DefaultParagraphFont"/>
    <w:uiPriority w:val="99"/>
    <w:semiHidden/>
    <w:unhideWhenUsed/>
    <w:qFormat/>
    <w:rsid w:val="00A01EAC"/>
    <w:rPr>
      <w:sz w:val="16"/>
      <w:szCs w:val="16"/>
    </w:rPr>
  </w:style>
  <w:style w:type="character" w:customStyle="1" w:styleId="CommentTextChar">
    <w:name w:val="Comment Text Char"/>
    <w:basedOn w:val="DefaultParagraphFont"/>
    <w:link w:val="CommentText"/>
    <w:uiPriority w:val="99"/>
    <w:semiHidden/>
    <w:qFormat/>
    <w:rsid w:val="00A01EAC"/>
    <w:rPr>
      <w:rFonts w:ascii="Times New Roman" w:eastAsia="Times New Roman" w:hAnsi="Times New Roman" w:cs="Times New Roman"/>
      <w:b/>
      <w:sz w:val="20"/>
      <w:szCs w:val="20"/>
      <w:lang w:val="en-US"/>
    </w:rPr>
  </w:style>
  <w:style w:type="character" w:customStyle="1" w:styleId="CommentSubjectChar">
    <w:name w:val="Comment Subject Char"/>
    <w:basedOn w:val="CommentTextChar"/>
    <w:link w:val="CommentSubject"/>
    <w:uiPriority w:val="99"/>
    <w:semiHidden/>
    <w:qFormat/>
    <w:rsid w:val="00A01EAC"/>
    <w:rPr>
      <w:rFonts w:ascii="Times New Roman" w:eastAsia="Times New Roman" w:hAnsi="Times New Roman" w:cs="Times New Roman"/>
      <w:b/>
      <w:bCs/>
      <w:sz w:val="20"/>
      <w:szCs w:val="20"/>
      <w:lang w:val="en-US"/>
    </w:rPr>
  </w:style>
  <w:style w:type="character" w:styleId="HTMLCode">
    <w:name w:val="HTML Code"/>
    <w:basedOn w:val="DefaultParagraphFont"/>
    <w:uiPriority w:val="99"/>
    <w:semiHidden/>
    <w:unhideWhenUsed/>
    <w:qFormat/>
    <w:rsid w:val="00BF6B09"/>
    <w:rPr>
      <w:rFonts w:ascii="Courier New" w:eastAsia="Times New Roman" w:hAnsi="Courier New" w:cs="Courier New"/>
      <w:sz w:val="20"/>
      <w:szCs w:val="20"/>
    </w:rPr>
  </w:style>
  <w:style w:type="character" w:customStyle="1" w:styleId="Title1Char">
    <w:name w:val="Title_1 Char"/>
    <w:basedOn w:val="Heading1Char"/>
    <w:link w:val="Title1"/>
    <w:qFormat/>
    <w:rsid w:val="00870320"/>
    <w:rPr>
      <w:rFonts w:ascii="Times New Roman" w:eastAsia="Times New Roman" w:hAnsi="Times New Roman" w:cs="Times New Roman"/>
      <w:b/>
      <w:iCs/>
      <w:color w:val="000000" w:themeColor="text1"/>
      <w:sz w:val="32"/>
      <w:szCs w:val="28"/>
    </w:rPr>
  </w:style>
  <w:style w:type="character" w:styleId="FollowedHyperlink">
    <w:name w:val="FollowedHyperlink"/>
    <w:basedOn w:val="DefaultParagraphFont"/>
    <w:uiPriority w:val="99"/>
    <w:semiHidden/>
    <w:unhideWhenUsed/>
    <w:rsid w:val="001C0B7E"/>
    <w:rPr>
      <w:color w:val="954F72"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autoRedefine/>
    <w:uiPriority w:val="10"/>
    <w:qFormat/>
    <w:rsid w:val="00D36557"/>
    <w:pPr>
      <w:pageBreakBefore/>
      <w:contextualSpacing/>
      <w:outlineLvl w:val="0"/>
    </w:pPr>
    <w:rPr>
      <w:rFonts w:eastAsiaTheme="majorEastAsia" w:cstheme="majorBidi"/>
      <w:spacing w:val="-10"/>
      <w:kern w:val="2"/>
      <w:szCs w:val="56"/>
    </w:rPr>
  </w:style>
  <w:style w:type="paragraph" w:customStyle="1" w:styleId="text">
    <w:name w:val="text"/>
    <w:basedOn w:val="Normal"/>
    <w:link w:val="textChar"/>
    <w:qFormat/>
    <w:rsid w:val="00C804EE"/>
    <w:pPr>
      <w:spacing w:before="120" w:after="120" w:line="360" w:lineRule="auto"/>
      <w:ind w:firstLine="720"/>
      <w:jc w:val="left"/>
    </w:pPr>
    <w:rPr>
      <w:b w:val="0"/>
      <w:sz w:val="26"/>
    </w:rPr>
  </w:style>
  <w:style w:type="paragraph" w:styleId="ListParagraph">
    <w:name w:val="List Paragraph"/>
    <w:basedOn w:val="Normal"/>
    <w:uiPriority w:val="34"/>
    <w:qFormat/>
    <w:rsid w:val="00B35621"/>
    <w:pPr>
      <w:ind w:left="720"/>
      <w:contextualSpacing/>
    </w:pPr>
  </w:style>
  <w:style w:type="paragraph" w:styleId="NormalWeb">
    <w:name w:val="Normal (Web)"/>
    <w:basedOn w:val="Normal"/>
    <w:uiPriority w:val="99"/>
    <w:unhideWhenUsed/>
    <w:qFormat/>
    <w:rsid w:val="00A82BA1"/>
    <w:pPr>
      <w:spacing w:beforeAutospacing="1" w:afterAutospacing="1"/>
      <w:jc w:val="left"/>
    </w:pPr>
    <w:rPr>
      <w:b w:val="0"/>
      <w:sz w:val="24"/>
      <w:lang w:val="vi-VN" w:eastAsia="vi-V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97133"/>
    <w:pPr>
      <w:tabs>
        <w:tab w:val="center" w:pos="4513"/>
        <w:tab w:val="right" w:pos="9026"/>
      </w:tabs>
    </w:pPr>
  </w:style>
  <w:style w:type="paragraph" w:styleId="Footer">
    <w:name w:val="footer"/>
    <w:basedOn w:val="Normal"/>
    <w:link w:val="FooterChar"/>
    <w:uiPriority w:val="99"/>
    <w:unhideWhenUsed/>
    <w:rsid w:val="00397133"/>
    <w:pPr>
      <w:tabs>
        <w:tab w:val="center" w:pos="4513"/>
        <w:tab w:val="right" w:pos="9026"/>
      </w:tabs>
    </w:pPr>
  </w:style>
  <w:style w:type="paragraph" w:customStyle="1" w:styleId="caption1">
    <w:name w:val="caption1"/>
    <w:basedOn w:val="Normal"/>
    <w:next w:val="Normal"/>
    <w:link w:val="CaptionChar"/>
    <w:uiPriority w:val="35"/>
    <w:unhideWhenUsed/>
    <w:qFormat/>
    <w:rsid w:val="00BB466E"/>
    <w:pPr>
      <w:spacing w:after="200"/>
    </w:pPr>
    <w:rPr>
      <w:i/>
      <w:iCs/>
      <w:color w:val="000000" w:themeColor="text1"/>
      <w:sz w:val="20"/>
      <w:szCs w:val="18"/>
    </w:rPr>
  </w:style>
  <w:style w:type="paragraph" w:styleId="TableofFigures">
    <w:name w:val="table of figures"/>
    <w:basedOn w:val="Normal"/>
    <w:next w:val="Normal"/>
    <w:uiPriority w:val="99"/>
    <w:unhideWhenUsed/>
    <w:rsid w:val="0025474B"/>
    <w:pPr>
      <w:jc w:val="left"/>
    </w:pPr>
    <w:rPr>
      <w:rFonts w:asciiTheme="minorHAnsi" w:hAnsiTheme="minorHAnsi" w:cstheme="minorHAnsi"/>
      <w:b w:val="0"/>
      <w:i/>
      <w:iCs/>
      <w:sz w:val="20"/>
      <w:szCs w:val="20"/>
    </w:rPr>
  </w:style>
  <w:style w:type="paragraph" w:customStyle="1" w:styleId="Style1">
    <w:name w:val="Style1"/>
    <w:basedOn w:val="caption1"/>
    <w:link w:val="Style1Char"/>
    <w:qFormat/>
    <w:rsid w:val="00C12453"/>
    <w:rPr>
      <w:b w:val="0"/>
      <w:sz w:val="22"/>
    </w:rPr>
  </w:style>
  <w:style w:type="paragraph" w:styleId="IndexHeading">
    <w:name w:val="index heading"/>
    <w:basedOn w:val="Heading"/>
  </w:style>
  <w:style w:type="paragraph" w:styleId="TOCHeading">
    <w:name w:val="TOC Heading"/>
    <w:basedOn w:val="Heading1"/>
    <w:next w:val="Normal"/>
    <w:uiPriority w:val="39"/>
    <w:unhideWhenUsed/>
    <w:qFormat/>
    <w:rsid w:val="009C4AF4"/>
    <w:pPr>
      <w:spacing w:line="259" w:lineRule="auto"/>
      <w:outlineLvl w:val="9"/>
    </w:pPr>
    <w:rPr>
      <w:b w:val="0"/>
      <w:color w:val="2F5496" w:themeColor="accent1" w:themeShade="BF"/>
    </w:rPr>
  </w:style>
  <w:style w:type="paragraph" w:styleId="TOC1">
    <w:name w:val="toc 1"/>
    <w:basedOn w:val="Normal"/>
    <w:next w:val="Normal"/>
    <w:autoRedefine/>
    <w:uiPriority w:val="39"/>
    <w:unhideWhenUsed/>
    <w:rsid w:val="00713095"/>
    <w:pPr>
      <w:tabs>
        <w:tab w:val="right" w:leader="dot" w:pos="9016"/>
      </w:tabs>
      <w:spacing w:after="100"/>
    </w:pPr>
    <w:rPr>
      <w:rFonts w:eastAsiaTheme="majorEastAsia"/>
      <w:lang w:val="vi-VN"/>
    </w:rPr>
  </w:style>
  <w:style w:type="paragraph" w:styleId="TOC2">
    <w:name w:val="toc 2"/>
    <w:basedOn w:val="Normal"/>
    <w:next w:val="Normal"/>
    <w:autoRedefine/>
    <w:uiPriority w:val="39"/>
    <w:unhideWhenUsed/>
    <w:rsid w:val="009C4AF4"/>
    <w:pPr>
      <w:spacing w:after="100"/>
      <w:ind w:left="320"/>
    </w:pPr>
  </w:style>
  <w:style w:type="paragraph" w:styleId="NoSpacing">
    <w:name w:val="No Spacing"/>
    <w:uiPriority w:val="1"/>
    <w:qFormat/>
    <w:rsid w:val="0043351B"/>
    <w:pPr>
      <w:jc w:val="center"/>
    </w:pPr>
    <w:rPr>
      <w:rFonts w:ascii="Times New Roman" w:eastAsia="Times New Roman" w:hAnsi="Times New Roman" w:cs="Times New Roman"/>
      <w:b/>
      <w:sz w:val="32"/>
      <w:szCs w:val="24"/>
      <w:lang w:val="en-US"/>
    </w:rPr>
  </w:style>
  <w:style w:type="paragraph" w:styleId="TOC3">
    <w:name w:val="toc 3"/>
    <w:basedOn w:val="Normal"/>
    <w:next w:val="Normal"/>
    <w:autoRedefine/>
    <w:uiPriority w:val="39"/>
    <w:unhideWhenUsed/>
    <w:rsid w:val="002B4BA5"/>
    <w:pPr>
      <w:tabs>
        <w:tab w:val="left" w:pos="1350"/>
        <w:tab w:val="left" w:pos="1530"/>
        <w:tab w:val="right" w:leader="dot" w:pos="9016"/>
      </w:tabs>
      <w:spacing w:after="100"/>
      <w:ind w:left="-90" w:firstLine="450"/>
    </w:pPr>
  </w:style>
  <w:style w:type="paragraph" w:styleId="CommentText">
    <w:name w:val="annotation text"/>
    <w:basedOn w:val="Normal"/>
    <w:link w:val="CommentTextChar"/>
    <w:uiPriority w:val="99"/>
    <w:semiHidden/>
    <w:unhideWhenUsed/>
    <w:qFormat/>
    <w:rsid w:val="00A01EAC"/>
    <w:rPr>
      <w:sz w:val="20"/>
      <w:szCs w:val="20"/>
    </w:rPr>
  </w:style>
  <w:style w:type="paragraph" w:styleId="CommentSubject">
    <w:name w:val="annotation subject"/>
    <w:basedOn w:val="CommentText"/>
    <w:next w:val="CommentText"/>
    <w:link w:val="CommentSubjectChar"/>
    <w:uiPriority w:val="99"/>
    <w:semiHidden/>
    <w:unhideWhenUsed/>
    <w:qFormat/>
    <w:rsid w:val="00A01EAC"/>
    <w:rPr>
      <w:bCs/>
    </w:rPr>
  </w:style>
  <w:style w:type="paragraph" w:customStyle="1" w:styleId="Decuong">
    <w:name w:val="Decuong"/>
    <w:basedOn w:val="Normal"/>
    <w:qFormat/>
    <w:rsid w:val="00865CD5"/>
    <w:pPr>
      <w:tabs>
        <w:tab w:val="left" w:pos="-364"/>
      </w:tabs>
      <w:spacing w:beforeAutospacing="1" w:afterAutospacing="1" w:line="360" w:lineRule="auto"/>
      <w:ind w:left="-14" w:firstLine="574"/>
      <w:jc w:val="both"/>
    </w:pPr>
    <w:rPr>
      <w:bCs/>
      <w:sz w:val="26"/>
    </w:rPr>
  </w:style>
  <w:style w:type="paragraph" w:customStyle="1" w:styleId="Title1">
    <w:name w:val="Title_1"/>
    <w:basedOn w:val="Heading1"/>
    <w:link w:val="Title1Char"/>
    <w:autoRedefine/>
    <w:qFormat/>
    <w:rsid w:val="00870320"/>
    <w:pPr>
      <w:keepLines w:val="0"/>
      <w:ind w:right="340"/>
    </w:pPr>
    <w:rPr>
      <w:rFonts w:eastAsia="Times New Roman"/>
      <w:iCs/>
      <w:color w:val="000000" w:themeColor="text1"/>
      <w:szCs w:val="28"/>
    </w:rPr>
  </w:style>
  <w:style w:type="table" w:styleId="TableGrid">
    <w:name w:val="Table Grid"/>
    <w:basedOn w:val="TableNormal"/>
    <w:qFormat/>
    <w:rsid w:val="00546D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A58C4"/>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BA58C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70AD47" w:themeColor="accent6"/>
        </w:tcBorders>
      </w:tcPr>
    </w:tblStylePr>
    <w:tblStylePr w:type="nwCell">
      <w:tblPr/>
      <w:tcPr>
        <w:tcBorders>
          <w:bottom w:val="single" w:sz="4" w:space="0" w:color="70AD47" w:themeColor="accent6"/>
        </w:tcBorders>
      </w:tcPr>
    </w:tblStylePr>
    <w:tblStylePr w:type="seCell">
      <w:tblPr/>
      <w:tcPr>
        <w:tcBorders>
          <w:top w:val="single" w:sz="4" w:space="0" w:color="70AD47" w:themeColor="accent6"/>
        </w:tcBorders>
      </w:tcPr>
    </w:tblStylePr>
    <w:tblStylePr w:type="swCell">
      <w:tblPr/>
      <w:tcPr>
        <w:tcBorders>
          <w:top w:val="single" w:sz="4" w:space="0" w:color="70AD47" w:themeColor="accent6"/>
        </w:tcBorders>
      </w:tcPr>
    </w:tblStylePr>
  </w:style>
  <w:style w:type="table" w:styleId="GridTable4">
    <w:name w:val="Grid Table 4"/>
    <w:basedOn w:val="TableNormal"/>
    <w:uiPriority w:val="49"/>
    <w:rsid w:val="00BA58C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inBody">
    <w:name w:val="FinSight nội dung"/>
    <w:basedOn w:val="Normal"/>
    <w:next w:val="FinBody"/>
    <w:qFormat/>
    <w:pPr>
      <w:jc w:val="both"/>
      <w:spacing w:before="0" w:after="100" w:line="276" w:lineRule="auto"/>
      <w:widowControl/>
      <w:keepNext w:val="0"/>
      <w:keepLines w:val="0"/>
    </w:pPr>
    <w:rPr>
      <w:rFonts w:ascii="Times New Roman" w:hAnsi="Times New Roman" w:eastAsia="Times New Roman" w:cs="Times New Roman"/>
      <w:b w:val="0"/>
      <w:i w:val="0"/>
      <w:sz w:val="24"/>
      <w:szCs w:val="24"/>
      <w:color w:val="000000"/>
      <w:lang w:val="vi-VN"/>
    </w:rPr>
  </w:style>
  <w:style w:type="paragraph" w:styleId="FinH1">
    <w:name w:val="FinSight mục chính"/>
    <w:basedOn w:val="Normal"/>
    <w:next w:val="FinBody"/>
    <w:qFormat/>
    <w:pPr>
      <w:jc w:val="left"/>
      <w:spacing w:before="0" w:after="160" w:line="276" w:lineRule="auto"/>
      <w:widowControl/>
      <w:keepNext w:val="1"/>
      <w:keepLines w:val="1"/>
      <w:outlineLvl w:val="0"/>
    </w:pPr>
    <w:rPr>
      <w:rFonts w:ascii="Times New Roman" w:hAnsi="Times New Roman" w:eastAsia="Times New Roman" w:cs="Times New Roman"/>
      <w:b w:val="1"/>
      <w:i w:val="0"/>
      <w:sz w:val="30"/>
      <w:szCs w:val="30"/>
      <w:color w:val="000000"/>
      <w:lang w:val="vi-VN"/>
    </w:rPr>
  </w:style>
  <w:style w:type="paragraph" w:styleId="FinH2">
    <w:name w:val="FinSight mục phụ"/>
    <w:basedOn w:val="Normal"/>
    <w:next w:val="FinBody"/>
    <w:qFormat/>
    <w:pPr>
      <w:jc w:val="left"/>
      <w:spacing w:before="130" w:after="70" w:line="276" w:lineRule="auto"/>
      <w:widowControl/>
      <w:keepNext w:val="1"/>
      <w:keepLines w:val="1"/>
      <w:outlineLvl w:val="1"/>
    </w:pPr>
    <w:rPr>
      <w:rFonts w:ascii="Times New Roman" w:hAnsi="Times New Roman" w:eastAsia="Times New Roman" w:cs="Times New Roman"/>
      <w:b w:val="1"/>
      <w:i w:val="0"/>
      <w:sz w:val="24"/>
      <w:szCs w:val="24"/>
      <w:color w:val="000000"/>
      <w:lang w:val="vi-VN"/>
    </w:rPr>
  </w:style>
  <w:style w:type="paragraph" w:styleId="FinCell">
    <w:name w:val="FinSight bảng"/>
    <w:basedOn w:val="Normal"/>
    <w:next w:val="FinBody"/>
    <w:qFormat/>
    <w:pPr>
      <w:jc w:val="left"/>
      <w:spacing w:before="0" w:after="50" w:line="250" w:lineRule="auto"/>
      <w:widowControl/>
      <w:keepNext w:val="0"/>
      <w:keepLines w:val="0"/>
    </w:pPr>
    <w:rPr>
      <w:rFonts w:ascii="Times New Roman" w:hAnsi="Times New Roman" w:eastAsia="Times New Roman" w:cs="Times New Roman"/>
      <w:b w:val="0"/>
      <w:i w:val="0"/>
      <w:sz w:val="22"/>
      <w:szCs w:val="22"/>
      <w:color w:val="000000"/>
      <w:lang w:val="vi-VN"/>
    </w:rPr>
  </w:style>
  <w:style w:type="paragraph" w:styleId="FinNote">
    <w:name w:val="FinSight chú thích"/>
    <w:basedOn w:val="Normal"/>
    <w:next w:val="FinBody"/>
    <w:qFormat/>
    <w:pPr>
      <w:jc w:val="left"/>
      <w:spacing w:before="0" w:after="100" w:line="250" w:lineRule="auto"/>
      <w:widowControl/>
      <w:keepNext w:val="0"/>
      <w:keepLines w:val="0"/>
    </w:pPr>
    <w:rPr>
      <w:rFonts w:ascii="Times New Roman" w:hAnsi="Times New Roman" w:eastAsia="Times New Roman" w:cs="Times New Roman"/>
      <w:b w:val="0"/>
      <w:i w:val="0"/>
      <w:sz w:val="21"/>
      <w:szCs w:val="21"/>
      <w:color w:val="000000"/>
      <w:lang w:val="vi-VN"/>
    </w:rPr>
  </w:style>
  <w:style w:type="paragraph" w:styleId="FinFooter">
    <w:name w:val="FinSight chân trang"/>
    <w:basedOn w:val="Normal"/>
    <w:next w:val="FinBody"/>
    <w:qFormat/>
    <w:pPr>
      <w:jc w:val="right"/>
      <w:spacing w:before="0" w:after="0" w:line="240" w:lineRule="auto"/>
      <w:widowControl/>
      <w:keepNext w:val="0"/>
      <w:keepLines w:val="0"/>
    </w:pPr>
    <w:rPr>
      <w:rFonts w:ascii="Times New Roman" w:hAnsi="Times New Roman" w:eastAsia="Times New Roman" w:cs="Times New Roman"/>
      <w:b w:val="0"/>
      <w:i w:val="0"/>
      <w:sz w:val="20"/>
      <w:szCs w:val="20"/>
      <w:color w:val="00000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49"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2616</Words>
  <Application>Microsoft Office Word</Application>
  <DocSecurity>0</DocSecurity>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FinSight AI</dc:title>
  <dc:subject>Quản lý tài chính cá nhân và các thuật toán AI</dc:subject>
  <dc:creator>Lê Như Đỉnh; Nguyễn Đức Trí; Trần Minh Nhật; Lý Tú Nguyên; Nguyễn Tùng Lâm</dc:creator>
  <dc:description/>
  <cp:lastModifiedBy>Admin</cp:lastModifiedBy>
  <cp:revision>5</cp:revision>
  <dcterms:created xsi:type="dcterms:W3CDTF">2026-01-04T08:39:00Z</dcterms:created>
  <dcterms:modified xsi:type="dcterms:W3CDTF">2026-10-13T00:00:00Z</dcterms:modified>
  <dc:language>vi-VN</dc:language>
</cp:coreProperties>
</file>