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FORMATO DE INFORME DE COSTOS Y ANÁLISIS DE PROVEEDORES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I. INFORMACIÓN GENERAL DEL PROYECTO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Nombre del Proyecto:Óptica Balamb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 de Elaboración: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18/11/2025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Elaborado por:Laura Sofía Cabrejo Bello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Juan Sebastián Forero Guayara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Shariht Jorleyni Mosquera Lara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Valentina Ramírez Bernal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Versión del Documento: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Área Solicitante: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_______________________________________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II. ANÁLISIS COMPARATIVO DE PROVEEDORES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ESPECIFICACIONES TÉCNICAS REQUERIDAS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4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Procesador: Intel Core i3 o equivalente</w:t>
        <w:br w:type="textWrapping"/>
      </w:r>
    </w:p>
    <w:p w:rsidR="00000000" w:rsidDel="00000000" w:rsidP="00000000" w:rsidRDefault="00000000" w:rsidRPr="00000000" w14:paraId="0000000F">
      <w:pPr>
        <w:spacing w:line="4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Memoria RAM: 4 GB</w:t>
        <w:br w:type="textWrapping"/>
      </w:r>
    </w:p>
    <w:p w:rsidR="00000000" w:rsidDel="00000000" w:rsidP="00000000" w:rsidRDefault="00000000" w:rsidRPr="00000000" w14:paraId="00000010">
      <w:pPr>
        <w:spacing w:line="4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Almacenamiento: 128 GB (HDD o SSD)</w:t>
        <w:br w:type="textWrapping"/>
      </w:r>
    </w:p>
    <w:p w:rsidR="00000000" w:rsidDel="00000000" w:rsidP="00000000" w:rsidRDefault="00000000" w:rsidRPr="00000000" w14:paraId="00000011">
      <w:pPr>
        <w:spacing w:line="4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Monitor: Resolución mínima 1366 x 768</w:t>
      </w:r>
    </w:p>
    <w:p w:rsidR="00000000" w:rsidDel="00000000" w:rsidP="00000000" w:rsidRDefault="00000000" w:rsidRPr="00000000" w14:paraId="00000012">
      <w:pPr>
        <w:spacing w:line="4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Periféricos: Teclado, mouse y audífonos</w:t>
        <w:br w:type="textWrapping"/>
      </w:r>
    </w:p>
    <w:p w:rsidR="00000000" w:rsidDel="00000000" w:rsidP="00000000" w:rsidRDefault="00000000" w:rsidRPr="00000000" w14:paraId="00000013">
      <w:pPr>
        <w:spacing w:line="4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Equipo capaz de ejecutar navegador web actualizado</w:t>
      </w:r>
    </w:p>
    <w:p w:rsidR="00000000" w:rsidDel="00000000" w:rsidP="00000000" w:rsidRDefault="00000000" w:rsidRPr="00000000" w14:paraId="00000014">
      <w:pPr>
        <w:spacing w:line="4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Procesador: Intel Core i5 o Ryzen 5</w:t>
        <w:br w:type="textWrapping"/>
      </w:r>
    </w:p>
    <w:p w:rsidR="00000000" w:rsidDel="00000000" w:rsidP="00000000" w:rsidRDefault="00000000" w:rsidRPr="00000000" w14:paraId="00000017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Memoria RAM: 8 GB</w:t>
        <w:br w:type="textWrapping"/>
      </w:r>
    </w:p>
    <w:p w:rsidR="00000000" w:rsidDel="00000000" w:rsidP="00000000" w:rsidRDefault="00000000" w:rsidRPr="00000000" w14:paraId="00000018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Almacenamiento: 256 GB SSD</w:t>
        <w:br w:type="textWrapping"/>
      </w:r>
    </w:p>
    <w:p w:rsidR="00000000" w:rsidDel="00000000" w:rsidP="00000000" w:rsidRDefault="00000000" w:rsidRPr="00000000" w14:paraId="00000019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Monitor: Resolución Full HD 1920 x 1080</w:t>
        <w:br w:type="textWrapping"/>
      </w:r>
    </w:p>
    <w:p w:rsidR="00000000" w:rsidDel="00000000" w:rsidP="00000000" w:rsidRDefault="00000000" w:rsidRPr="00000000" w14:paraId="0000001A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Periféricos ergonómicos para uso prolongado</w:t>
        <w:br w:type="textWrapping"/>
      </w:r>
    </w:p>
    <w:p w:rsidR="00000000" w:rsidDel="00000000" w:rsidP="00000000" w:rsidRDefault="00000000" w:rsidRPr="00000000" w14:paraId="0000001B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Equipo de escritorio o portátil de gama media</w:t>
      </w:r>
    </w:p>
    <w:p w:rsidR="00000000" w:rsidDel="00000000" w:rsidP="00000000" w:rsidRDefault="00000000" w:rsidRPr="00000000" w14:paraId="0000001C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 operativo: Windows 10 o Linux (Ubuntu 20.04 o superior)</w:t>
        <w:br w:type="textWrapping"/>
      </w:r>
    </w:p>
    <w:p w:rsidR="00000000" w:rsidDel="00000000" w:rsidP="00000000" w:rsidRDefault="00000000" w:rsidRPr="00000000" w14:paraId="00000020">
      <w:pPr>
        <w:spacing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Navegador web actualizado (Chrome, Edge o Firefox)</w:t>
        <w:br w:type="textWrapping"/>
      </w:r>
    </w:p>
    <w:p w:rsidR="00000000" w:rsidDel="00000000" w:rsidP="00000000" w:rsidRDefault="00000000" w:rsidRPr="00000000" w14:paraId="00000021">
      <w:pPr>
        <w:spacing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Paquetería ofimática básica (para reportes y documentación)</w:t>
        <w:br w:type="textWrapping"/>
      </w:r>
    </w:p>
    <w:p w:rsidR="00000000" w:rsidDel="00000000" w:rsidP="00000000" w:rsidRDefault="00000000" w:rsidRPr="00000000" w14:paraId="00000022">
      <w:pPr>
        <w:spacing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Servidor local o acceso a hosting en la nube</w:t>
        <w:br w:type="textWrapping"/>
      </w:r>
    </w:p>
    <w:p w:rsidR="00000000" w:rsidDel="00000000" w:rsidP="00000000" w:rsidRDefault="00000000" w:rsidRPr="00000000" w14:paraId="00000023">
      <w:pPr>
        <w:spacing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 JDK 11 o superior para pruebas y mantenimiento</w:t>
      </w:r>
    </w:p>
    <w:p w:rsidR="00000000" w:rsidDel="00000000" w:rsidP="00000000" w:rsidRDefault="00000000" w:rsidRPr="00000000" w14:paraId="00000024">
      <w:pPr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 operativo: Windows 11 Pro, macOS 12 o Linux actualizado</w:t>
        <w:br w:type="textWrapping"/>
      </w:r>
    </w:p>
    <w:p w:rsidR="00000000" w:rsidDel="00000000" w:rsidP="00000000" w:rsidRDefault="00000000" w:rsidRPr="00000000" w14:paraId="00000027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Navegador web actualizado con soporte para aplicaciones web modernas</w:t>
        <w:br w:type="textWrapping"/>
      </w:r>
    </w:p>
    <w:p w:rsidR="00000000" w:rsidDel="00000000" w:rsidP="00000000" w:rsidRDefault="00000000" w:rsidRPr="00000000" w14:paraId="00000028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Paquetería ofimática completa (Microsoft 365 o LibreOffice)</w:t>
        <w:br w:type="textWrapping"/>
      </w:r>
    </w:p>
    <w:p w:rsidR="00000000" w:rsidDel="00000000" w:rsidP="00000000" w:rsidRDefault="00000000" w:rsidRPr="00000000" w14:paraId="00000029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Entorno de desarrollo optimizado (IntelliJ IDEA, VS Code, NetBeans)</w:t>
        <w:br w:type="textWrapping"/>
      </w:r>
    </w:p>
    <w:p w:rsidR="00000000" w:rsidDel="00000000" w:rsidP="00000000" w:rsidRDefault="00000000" w:rsidRPr="00000000" w14:paraId="0000002A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Servidor en la nube confiable (AWS, Azure o Google Cloud)</w:t>
      </w:r>
    </w:p>
    <w:p w:rsidR="00000000" w:rsidDel="00000000" w:rsidP="00000000" w:rsidRDefault="00000000" w:rsidRPr="00000000" w14:paraId="0000002B">
      <w:pPr>
        <w:spacing w:after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CONECTIVIDAD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Conexión a internet estable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 Mbps</w:t>
        <w:br w:type="textWrapping"/>
      </w:r>
    </w:p>
    <w:p w:rsidR="00000000" w:rsidDel="00000000" w:rsidP="00000000" w:rsidRDefault="00000000" w:rsidRPr="00000000" w14:paraId="0000002F">
      <w:pPr>
        <w:spacing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Router básico con soporte para 2.4 GHz</w:t>
        <w:br w:type="textWrapping"/>
      </w:r>
    </w:p>
    <w:p w:rsidR="00000000" w:rsidDel="00000000" w:rsidP="00000000" w:rsidRDefault="00000000" w:rsidRPr="00000000" w14:paraId="00000030">
      <w:pPr>
        <w:spacing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 interna con conectividad para al menos dos dispositivos simultáneos</w:t>
      </w:r>
    </w:p>
    <w:p w:rsidR="00000000" w:rsidDel="00000000" w:rsidP="00000000" w:rsidRDefault="00000000" w:rsidRPr="00000000" w14:paraId="00000031">
      <w:pPr>
        <w:spacing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Conexión a internet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30 Mbps o más</w:t>
        <w:br w:type="textWrapping"/>
      </w:r>
    </w:p>
    <w:p w:rsidR="00000000" w:rsidDel="00000000" w:rsidP="00000000" w:rsidRDefault="00000000" w:rsidRPr="00000000" w14:paraId="00000034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Router de doble banda (2.4 GHz y 5 GHz)</w:t>
        <w:br w:type="textWrapping"/>
      </w:r>
    </w:p>
    <w:p w:rsidR="00000000" w:rsidDel="00000000" w:rsidP="00000000" w:rsidRDefault="00000000" w:rsidRPr="00000000" w14:paraId="00000035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 interna con buena cobertura y baja latencia</w:t>
        <w:br w:type="textWrapping"/>
      </w:r>
    </w:p>
    <w:p w:rsidR="00000000" w:rsidDel="00000000" w:rsidP="00000000" w:rsidRDefault="00000000" w:rsidRPr="00000000" w14:paraId="00000036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Conectividad Wi-Fi para dispositivos móviles y PCs</w:t>
      </w:r>
    </w:p>
    <w:p w:rsidR="00000000" w:rsidDel="00000000" w:rsidP="00000000" w:rsidRDefault="00000000" w:rsidRPr="00000000" w14:paraId="00000037">
      <w:pPr>
        <w:spacing w:after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Soporte técnico básico por correo o WhatsApp</w:t>
        <w:br w:type="textWrapping"/>
      </w:r>
    </w:p>
    <w:p w:rsidR="00000000" w:rsidDel="00000000" w:rsidP="00000000" w:rsidRDefault="00000000" w:rsidRPr="00000000" w14:paraId="0000003A">
      <w:pPr>
        <w:spacing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Tiempo de respuesta máximo: 48 horas</w:t>
        <w:br w:type="textWrapping"/>
      </w:r>
    </w:p>
    <w:p w:rsidR="00000000" w:rsidDel="00000000" w:rsidP="00000000" w:rsidRDefault="00000000" w:rsidRPr="00000000" w14:paraId="0000003B">
      <w:pPr>
        <w:spacing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Actualizaciones esenciales de seguridad</w:t>
      </w:r>
    </w:p>
    <w:p w:rsidR="00000000" w:rsidDel="00000000" w:rsidP="00000000" w:rsidRDefault="00000000" w:rsidRPr="00000000" w14:paraId="0000003C">
      <w:pPr>
        <w:spacing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Soporte técnico especializado y multicanal (chat, correo, llamada)</w:t>
        <w:br w:type="textWrapping"/>
      </w:r>
    </w:p>
    <w:p w:rsidR="00000000" w:rsidDel="00000000" w:rsidP="00000000" w:rsidRDefault="00000000" w:rsidRPr="00000000" w14:paraId="0000003F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Tiempo de respuesta entre 4 y 12 horas</w:t>
        <w:br w:type="textWrapping"/>
      </w:r>
    </w:p>
    <w:p w:rsidR="00000000" w:rsidDel="00000000" w:rsidP="00000000" w:rsidRDefault="00000000" w:rsidRPr="00000000" w14:paraId="00000040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Actualizaciones periódicas del sistema</w:t>
        <w:br w:type="textWrapping"/>
      </w:r>
    </w:p>
    <w:p w:rsidR="00000000" w:rsidDel="00000000" w:rsidP="00000000" w:rsidRDefault="00000000" w:rsidRPr="00000000" w14:paraId="00000041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Capacitación inicial para el uso del aplicativo</w:t>
        <w:br w:type="textWrapping"/>
      </w:r>
    </w:p>
    <w:p w:rsidR="00000000" w:rsidDel="00000000" w:rsidP="00000000" w:rsidRDefault="00000000" w:rsidRPr="00000000" w14:paraId="00000042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Garantía extendida según el proveedor</w:t>
      </w:r>
    </w:p>
    <w:p w:rsidR="00000000" w:rsidDel="00000000" w:rsidP="00000000" w:rsidRDefault="00000000" w:rsidRPr="00000000" w14:paraId="0000004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COMPARATIVA DE PROVEEDORES</w:t>
      </w:r>
    </w:p>
    <w:p w:rsidR="00000000" w:rsidDel="00000000" w:rsidP="00000000" w:rsidRDefault="00000000" w:rsidRPr="00000000" w14:paraId="0000004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TORRE ADMIN</w:t>
      </w:r>
    </w:p>
    <w:tbl>
      <w:tblPr>
        <w:tblStyle w:val="Table1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10"/>
        <w:gridCol w:w="1455"/>
        <w:gridCol w:w="1125"/>
        <w:gridCol w:w="615"/>
        <w:gridCol w:w="1140"/>
        <w:gridCol w:w="1725"/>
        <w:gridCol w:w="1335"/>
        <w:gridCol w:w="1335"/>
        <w:tblGridChange w:id="0">
          <w:tblGrid>
            <w:gridCol w:w="1110"/>
            <w:gridCol w:w="1455"/>
            <w:gridCol w:w="1125"/>
            <w:gridCol w:w="615"/>
            <w:gridCol w:w="1140"/>
            <w:gridCol w:w="1725"/>
            <w:gridCol w:w="1335"/>
            <w:gridCol w:w="1335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Falabella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Thermaltake View 270 Plus TG ARGB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599,000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734,419</w:t>
            </w:r>
          </w:p>
          <w:p w:rsidR="00000000" w:rsidDel="00000000" w:rsidP="00000000" w:rsidRDefault="00000000" w:rsidRPr="00000000" w14:paraId="0000005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ATX, vidrio templado, soporte GPU 420 mm, 9 ventiladores.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Muy buen airflow, espacioso, ARGB.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Grande, exige buena gestión de cables.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Alkosto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XPG Starker 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320,000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432,098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ATX, frontal en malla, GPU 350 mm, 6 ventiladores.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Buen airflow, compacto, económico.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Menos espacio interno, solo 2 ventiladores incluidos.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Mercado Libre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NZXT H510 Elite RGB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169,480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338,960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ATX compacto, doble vidrio, GPU ~360 mm, 3 ventiladores.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Muy estético, buen manejo de cables.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Airflow limitado, no ideal para hardware muy caliente.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MONITOR ADMIN</w:t>
      </w:r>
    </w:p>
    <w:tbl>
      <w:tblPr>
        <w:tblStyle w:val="Table2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410"/>
        <w:gridCol w:w="1170"/>
        <w:gridCol w:w="600"/>
        <w:gridCol w:w="1110"/>
        <w:gridCol w:w="1380"/>
        <w:gridCol w:w="1575"/>
        <w:gridCol w:w="1515"/>
        <w:tblGridChange w:id="0">
          <w:tblGrid>
            <w:gridCol w:w="1080"/>
            <w:gridCol w:w="1410"/>
            <w:gridCol w:w="1170"/>
            <w:gridCol w:w="600"/>
            <w:gridCol w:w="1110"/>
            <w:gridCol w:w="1380"/>
            <w:gridCol w:w="1575"/>
            <w:gridCol w:w="1515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Mercado libre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Monitor LG 24 Gamer Ultragear Fhd 180hz Color Black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538,485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674,392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23.8″ Full HD IPS, 180 Hz, 1 ms, HDR10, FreeSync / G-SYNC.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Muy fluido (ideal para juegos), pantalla rápida y colores buenos.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Panel de 24″ — no tan grande, y requiere buen GPU para aprovechar los 180 Hz.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Alkosto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Monitor Xiaomi A24i 23.8″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409,990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542,800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23.8″ Full HD IPS, 100 Hz, ~6 ms, 99 % sRGB, biseles delgados, FreeSync.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Buen color, diseño limpio y delgado, fluidez decente, buena opción presupuesto.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No tan rápido como 180 Hz; 100 Hz/6 ms — menos ideal si buscas máxima fluidez en juegos.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Falabella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Monitor LG 24″ 24MR400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493,900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721,881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24″ Full HD IPS, 100 Hz, 5 ms, FreeSync, biseles delgados.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Buen balance calidad-precio, ideal para oficina, estudio o uso general.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No tan rápido (100 Hz / 5 ms), limitado para juegos competitivos.</w:t>
            </w:r>
          </w:p>
        </w:tc>
      </w:tr>
    </w:tbl>
    <w:p w:rsidR="00000000" w:rsidDel="00000000" w:rsidP="00000000" w:rsidRDefault="00000000" w:rsidRPr="00000000" w14:paraId="0000008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DISCO SOLIDO ADMIN</w:t>
      </w:r>
    </w:p>
    <w:tbl>
      <w:tblPr>
        <w:tblStyle w:val="Table3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5"/>
        <w:gridCol w:w="1320"/>
        <w:gridCol w:w="1095"/>
        <w:gridCol w:w="645"/>
        <w:gridCol w:w="1215"/>
        <w:gridCol w:w="1890"/>
        <w:gridCol w:w="1305"/>
        <w:gridCol w:w="1305"/>
        <w:tblGridChange w:id="0">
          <w:tblGrid>
            <w:gridCol w:w="1065"/>
            <w:gridCol w:w="1320"/>
            <w:gridCol w:w="1095"/>
            <w:gridCol w:w="645"/>
            <w:gridCol w:w="1215"/>
            <w:gridCol w:w="1890"/>
            <w:gridCol w:w="1305"/>
            <w:gridCol w:w="1305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9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Mercado libre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Kingston NVMe M.2 SSD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360,905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391,286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NVMe M.2, alta velocidad (hasta ~2000–3500 MB/s), formato compacto.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Muy rápido, ideal para sistemas modernos, buen rendimiento por precio.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Requiere ranura M.2 NVMe; genera más calor que un SATA.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9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Falabella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Crucial BX500 SATA SSD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649,900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754,381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SATA 2.5″, velocidad ~500 MB/s, fácil compatibilidad.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Compatible con casi cualquier PC, mejora enorme vs HDD.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Mucho más lento que un NVMe M.2; tecnología más antigua.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A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Falabella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SanDisk Extreme Portable 1 TB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493,300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552,231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SSD externo portátil USB-C, resistente a golpes/agua, alta velocidad (~1000 MB/s).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Muy rápido para ser externo, portátil y resistente.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No es interno; menor velocidad comparado a NVMe interno.</w:t>
            </w:r>
          </w:p>
        </w:tc>
      </w:tr>
    </w:tbl>
    <w:p w:rsidR="00000000" w:rsidDel="00000000" w:rsidP="00000000" w:rsidRDefault="00000000" w:rsidRPr="00000000" w14:paraId="000000A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DISCO DURO INTERNO ADMIN</w:t>
      </w:r>
    </w:p>
    <w:tbl>
      <w:tblPr>
        <w:tblStyle w:val="Table4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0"/>
        <w:gridCol w:w="1665"/>
        <w:gridCol w:w="1020"/>
        <w:gridCol w:w="675"/>
        <w:gridCol w:w="1185"/>
        <w:gridCol w:w="1635"/>
        <w:gridCol w:w="1275"/>
        <w:gridCol w:w="1335"/>
        <w:tblGridChange w:id="0">
          <w:tblGrid>
            <w:gridCol w:w="1050"/>
            <w:gridCol w:w="1665"/>
            <w:gridCol w:w="1020"/>
            <w:gridCol w:w="675"/>
            <w:gridCol w:w="1185"/>
            <w:gridCol w:w="1635"/>
            <w:gridCol w:w="1275"/>
            <w:gridCol w:w="1335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A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B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Mercado libre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WD Blue 1 TB (3.5″) HDD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168,900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361,891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 TB, 7200 RPM, SATA 3, formato 3.5″.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Económico, buena capacidad para uso general.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Más lento que SSD; genera algo de ruido..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B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Falabella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Seagate Barracuda 1 TB (2.5″)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688,000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1,506,720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 TB, 5400/7200 RPM según modelo, SATA, formato 2.5″.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Compacto, bajo consumo, compatible con laptops.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Menor velocidad que un 3.5″; menos duradero.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C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Mercado libre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WD Purple 4 TB (3.5″) – Vigilancia Especial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495,000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1,084,050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4 TB, 5400 RPM, SATA, optimizado para grabación 24/7.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Muy duradero para uso continuo, alta capacidad.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Más lento (5400 RPM); pensado para vigilancia, no para rendimiento.</w:t>
            </w:r>
          </w:p>
        </w:tc>
      </w:tr>
    </w:tbl>
    <w:p w:rsidR="00000000" w:rsidDel="00000000" w:rsidP="00000000" w:rsidRDefault="00000000" w:rsidRPr="00000000" w14:paraId="000000C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SERVIDOR ADMIN</w:t>
      </w:r>
    </w:p>
    <w:tbl>
      <w:tblPr>
        <w:tblStyle w:val="Table5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1770"/>
        <w:gridCol w:w="1170"/>
        <w:gridCol w:w="555"/>
        <w:gridCol w:w="1260"/>
        <w:gridCol w:w="1485"/>
        <w:gridCol w:w="975"/>
        <w:gridCol w:w="1335"/>
        <w:tblGridChange w:id="0">
          <w:tblGrid>
            <w:gridCol w:w="1290"/>
            <w:gridCol w:w="1770"/>
            <w:gridCol w:w="1170"/>
            <w:gridCol w:w="555"/>
            <w:gridCol w:w="1260"/>
            <w:gridCol w:w="1485"/>
            <w:gridCol w:w="975"/>
            <w:gridCol w:w="1335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C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D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Mercado libre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Poweredge T150 - Tower Server/ Intel Xeon E-2336g/16gb/2tb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8,400,000</w:t>
            </w:r>
          </w:p>
          <w:p w:rsidR="00000000" w:rsidDel="00000000" w:rsidP="00000000" w:rsidRDefault="00000000" w:rsidRPr="00000000" w14:paraId="000000D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18,396,000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Xeon E-2336G, 16 GB RAM, 2 TB, tipo torre.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Potente y ampliable.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Ocupa espacio y consume más.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D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Mercado libre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Servidor Hp Proliant Ml310e Gen8 V2 R16gb Ssd480 Xeon 3.1ghz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1,199,999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2,627,997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Xeon 3.1 GHz, 16 GB RAM, SSD 480 GB.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Económico y estable.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Hardware antiguo, menos rendimiento.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E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Mercado libre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Servidor Rack Marca Siara Intel Xeon E3 1260l 16gb 1tb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1,199,999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2,627,997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Xeon E3, 16 GB RAM, 1 TB, formato rack.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Compacto y económico.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Menor potencia y pocas ampliaciones.</w:t>
            </w:r>
          </w:p>
        </w:tc>
      </w:tr>
    </w:tbl>
    <w:p w:rsidR="00000000" w:rsidDel="00000000" w:rsidP="00000000" w:rsidRDefault="00000000" w:rsidRPr="00000000" w14:paraId="000000E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RAM ADMIN</w:t>
      </w:r>
    </w:p>
    <w:tbl>
      <w:tblPr>
        <w:tblStyle w:val="Table6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1770"/>
        <w:gridCol w:w="1170"/>
        <w:gridCol w:w="555"/>
        <w:gridCol w:w="1260"/>
        <w:gridCol w:w="1485"/>
        <w:gridCol w:w="975"/>
        <w:gridCol w:w="1335"/>
        <w:tblGridChange w:id="0">
          <w:tblGrid>
            <w:gridCol w:w="1290"/>
            <w:gridCol w:w="1770"/>
            <w:gridCol w:w="1170"/>
            <w:gridCol w:w="555"/>
            <w:gridCol w:w="1260"/>
            <w:gridCol w:w="1485"/>
            <w:gridCol w:w="975"/>
            <w:gridCol w:w="1335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E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F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Falabella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MEMORIA RAM DDR4 16G 3200 CORSAIR VENGEANCE RGB RS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474,900</w:t>
            </w:r>
          </w:p>
          <w:p w:rsidR="00000000" w:rsidDel="00000000" w:rsidP="00000000" w:rsidRDefault="00000000" w:rsidRPr="00000000" w14:paraId="000000F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1,040,031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DDR4, 3200 MHz, 16 GB, RGB.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Rápida y muy estable, estética gamer.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Consume más energía por RGB.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F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Mercado libre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Memoria RAM Premier color verde 16GB 1 Adata AD4S320016G22-SGN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180,039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394,285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DDR4 SODIMM, 3200 MHz, 16 GB.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Económica y compatible con la mayoría de laptops.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Rendimiento básico, sin disipador.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0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Falabella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Crucial Laptop DDR4 3200 MHz SODIMM Memory Module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260,000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569,400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DDR4 SODIMM, 3200 MHz, 16 GB.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Muy estable y confiable.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Sin diseño gaming, rendimiento estándar.</w:t>
            </w:r>
          </w:p>
        </w:tc>
      </w:tr>
    </w:tbl>
    <w:p w:rsidR="00000000" w:rsidDel="00000000" w:rsidP="00000000" w:rsidRDefault="00000000" w:rsidRPr="00000000" w14:paraId="0000010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TECLADO ADMIN</w:t>
      </w:r>
    </w:p>
    <w:tbl>
      <w:tblPr>
        <w:tblStyle w:val="Table7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1770"/>
        <w:gridCol w:w="1170"/>
        <w:gridCol w:w="555"/>
        <w:gridCol w:w="1260"/>
        <w:gridCol w:w="1485"/>
        <w:gridCol w:w="975"/>
        <w:gridCol w:w="1335"/>
        <w:tblGridChange w:id="0">
          <w:tblGrid>
            <w:gridCol w:w="1290"/>
            <w:gridCol w:w="1770"/>
            <w:gridCol w:w="1170"/>
            <w:gridCol w:w="555"/>
            <w:gridCol w:w="1260"/>
            <w:gridCol w:w="1485"/>
            <w:gridCol w:w="975"/>
            <w:gridCol w:w="1335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0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1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Falabella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Combo Dell Wireless Km3322w Teclado + Mouse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84,888</w:t>
            </w:r>
          </w:p>
          <w:p w:rsidR="00000000" w:rsidDel="00000000" w:rsidP="00000000" w:rsidRDefault="00000000" w:rsidRPr="00000000" w14:paraId="0000011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185,904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Inalámbrico, combo teclado+mouse.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Cómodo y práctico.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Depende de baterías.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2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ALKOSTO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Teclado HP Alámbrico 150 Basic Negro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59,900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131,181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USB, diseño básico.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Económico y confiable.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Funciones limitadas.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2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Falabella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Teclado Gamer Mecánico Redragon K552 Kumara Iluminación RGB Switch Red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219,900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481,581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Mecánico, RGB, switches red.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Preciso y duradero.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Más ruidoso y costoso.</w:t>
            </w:r>
          </w:p>
        </w:tc>
      </w:tr>
    </w:tbl>
    <w:p w:rsidR="00000000" w:rsidDel="00000000" w:rsidP="00000000" w:rsidRDefault="00000000" w:rsidRPr="00000000" w14:paraId="0000013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MOUSE ADMIN</w:t>
      </w:r>
    </w:p>
    <w:tbl>
      <w:tblPr>
        <w:tblStyle w:val="Table8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1770"/>
        <w:gridCol w:w="1170"/>
        <w:gridCol w:w="555"/>
        <w:gridCol w:w="1260"/>
        <w:gridCol w:w="1485"/>
        <w:gridCol w:w="975"/>
        <w:gridCol w:w="1335"/>
        <w:tblGridChange w:id="0">
          <w:tblGrid>
            <w:gridCol w:w="1290"/>
            <w:gridCol w:w="1770"/>
            <w:gridCol w:w="1170"/>
            <w:gridCol w:w="555"/>
            <w:gridCol w:w="1260"/>
            <w:gridCol w:w="1485"/>
            <w:gridCol w:w="975"/>
            <w:gridCol w:w="1335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3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1401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3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MERCADO LIBRE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Mouse gamer vertical inalámbrico recargable Weibo WB-881 negro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29,640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64,911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Ergonómico, recargable.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Reduce fatiga.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No apto para gaming.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4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ALKOSTO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Mouse LENOVO Alámbrico Gaming M210 Negro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89,900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196,881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Alámbrico, DPI ajustable.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Preciso para juegos.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Cable limita movilidad.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4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Falabella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Mouse LOGITECH G Inalámbrico Gaming G305 Lila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145,900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319,521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Wireless, sensor de alto rendimiento.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Muy rápido y ligero.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Precio alto.</w:t>
            </w:r>
          </w:p>
        </w:tc>
      </w:tr>
    </w:tbl>
    <w:p w:rsidR="00000000" w:rsidDel="00000000" w:rsidP="00000000" w:rsidRDefault="00000000" w:rsidRPr="00000000" w14:paraId="0000015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SOFTWARE LICENCIA</w:t>
      </w:r>
    </w:p>
    <w:tbl>
      <w:tblPr>
        <w:tblStyle w:val="Table9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1770"/>
        <w:gridCol w:w="1170"/>
        <w:gridCol w:w="555"/>
        <w:gridCol w:w="1260"/>
        <w:gridCol w:w="1485"/>
        <w:gridCol w:w="975"/>
        <w:gridCol w:w="1335"/>
        <w:tblGridChange w:id="0">
          <w:tblGrid>
            <w:gridCol w:w="1290"/>
            <w:gridCol w:w="1770"/>
            <w:gridCol w:w="1170"/>
            <w:gridCol w:w="555"/>
            <w:gridCol w:w="1260"/>
            <w:gridCol w:w="1485"/>
            <w:gridCol w:w="975"/>
            <w:gridCol w:w="1335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5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1401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5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AMAZON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Actualización de Windows 11 Pro, desde Windows 11 Home (descarga digital)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371,740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814,110</w:t>
            </w:r>
          </w:p>
          <w:p w:rsidR="00000000" w:rsidDel="00000000" w:rsidP="00000000" w:rsidRDefault="00000000" w:rsidRPr="00000000" w14:paraId="0000015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Activación digital.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Fácil instalación.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No incluye soporte físico.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6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SYSTORE COLOMBIA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Microsoft Windows 11 Profesional GGK Kit de Legalización 64 Bits Oem 4YR-00229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600,000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1,314,000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OEM 64 bits.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Legalización completa.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Válido para un solo PC.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6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Ktronix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PIN Office Microsoft 365 Familia 12 meses / 6 usuarios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399,990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875,978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6 usuarios, 12 meses.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Apps actualizadas.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Suscripción anual.</w:t>
            </w:r>
          </w:p>
        </w:tc>
      </w:tr>
    </w:tbl>
    <w:p w:rsidR="00000000" w:rsidDel="00000000" w:rsidP="00000000" w:rsidRDefault="00000000" w:rsidRPr="00000000" w14:paraId="0000017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LICENCIA VISUAL</w:t>
      </w:r>
    </w:p>
    <w:tbl>
      <w:tblPr>
        <w:tblStyle w:val="Table10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1770"/>
        <w:gridCol w:w="1170"/>
        <w:gridCol w:w="555"/>
        <w:gridCol w:w="1260"/>
        <w:gridCol w:w="1485"/>
        <w:gridCol w:w="975"/>
        <w:gridCol w:w="1335"/>
        <w:tblGridChange w:id="0">
          <w:tblGrid>
            <w:gridCol w:w="1290"/>
            <w:gridCol w:w="1770"/>
            <w:gridCol w:w="1170"/>
            <w:gridCol w:w="555"/>
            <w:gridCol w:w="1260"/>
            <w:gridCol w:w="1485"/>
            <w:gridCol w:w="975"/>
            <w:gridCol w:w="1335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7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1401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7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MICROSOFT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Suscripción a Visual Studio Enterprise (nuevo)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5,445,000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11,924,550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Suite completa, suscripción.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Herramientas profesionales.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Muy costoso.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8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ebay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Software de lectura de pantalla Freedom Scientific JAWS para Windows 5.0 nuevo en paquete/nuevo en caja sin abrir-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101,415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222,098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Lectura avanzada por voz.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Accesibilidad total.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Especializado y caro.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8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MICROSOFT </w:t>
            </w:r>
          </w:p>
          <w:p w:rsidR="00000000" w:rsidDel="00000000" w:rsidP="00000000" w:rsidRDefault="00000000" w:rsidRPr="00000000" w14:paraId="0000018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LICENCIA VISUAL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778,741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1,705,442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Activación oficial.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Estable y segura.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Precio medio-alto.</w:t>
            </w:r>
          </w:p>
        </w:tc>
      </w:tr>
    </w:tbl>
    <w:p w:rsidR="00000000" w:rsidDel="00000000" w:rsidP="00000000" w:rsidRDefault="00000000" w:rsidRPr="00000000" w14:paraId="0000019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LICENCIA SQL</w:t>
      </w:r>
    </w:p>
    <w:tbl>
      <w:tblPr>
        <w:tblStyle w:val="Table11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1770"/>
        <w:gridCol w:w="1170"/>
        <w:gridCol w:w="555"/>
        <w:gridCol w:w="1260"/>
        <w:gridCol w:w="1485"/>
        <w:gridCol w:w="975"/>
        <w:gridCol w:w="1335"/>
        <w:tblGridChange w:id="0">
          <w:tblGrid>
            <w:gridCol w:w="1290"/>
            <w:gridCol w:w="1770"/>
            <w:gridCol w:w="1170"/>
            <w:gridCol w:w="555"/>
            <w:gridCol w:w="1260"/>
            <w:gridCol w:w="1485"/>
            <w:gridCol w:w="975"/>
            <w:gridCol w:w="1335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9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1401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9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LATINKEYS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SQL Server 2022 Standard (8 cores)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1,365,000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2,989,350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8 cores, licencia digital.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Última versión.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elevado.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A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Microsoft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SQL Server 2022 Standard (8 cores)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1,293,600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2,832,984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8 cores, estándar.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Garantía oficial.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Requiere servidor potente.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A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SYSTORE COLOMBIA</w:t>
            </w:r>
          </w:p>
          <w:p w:rsidR="00000000" w:rsidDel="00000000" w:rsidP="00000000" w:rsidRDefault="00000000" w:rsidRPr="00000000" w14:paraId="000001A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Licencia SQL Server Standard 2019 Perpetua DG7GMGF0FKX9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3,756,303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8,226,303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Perpetua.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Pago único.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Versión anterior.</w:t>
            </w:r>
          </w:p>
        </w:tc>
      </w:tr>
    </w:tbl>
    <w:p w:rsidR="00000000" w:rsidDel="00000000" w:rsidP="00000000" w:rsidRDefault="00000000" w:rsidRPr="00000000" w14:paraId="000001B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HOSTING Y DOMINIO</w:t>
      </w:r>
    </w:p>
    <w:tbl>
      <w:tblPr>
        <w:tblStyle w:val="Table12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1770"/>
        <w:gridCol w:w="1170"/>
        <w:gridCol w:w="555"/>
        <w:gridCol w:w="1260"/>
        <w:gridCol w:w="1485"/>
        <w:gridCol w:w="975"/>
        <w:gridCol w:w="1335"/>
        <w:tblGridChange w:id="0">
          <w:tblGrid>
            <w:gridCol w:w="1290"/>
            <w:gridCol w:w="1770"/>
            <w:gridCol w:w="1170"/>
            <w:gridCol w:w="555"/>
            <w:gridCol w:w="1260"/>
            <w:gridCol w:w="1485"/>
            <w:gridCol w:w="975"/>
            <w:gridCol w:w="1335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B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C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MAGOHOST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Web Hosting, 1 dominio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273,780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599,578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Hosting + dominio.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Fácil de usar.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Menor capacidad.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C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HOSTINGER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Web Hosting, 3 dominios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113,670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248,937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Hasta 3 dominios.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Muy económico.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Soporte variable.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D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hostgator </w:t>
            </w:r>
          </w:p>
          <w:p w:rsidR="00000000" w:rsidDel="00000000" w:rsidP="00000000" w:rsidRDefault="00000000" w:rsidRPr="00000000" w14:paraId="000001D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Web Hosting, 1 dominio gratis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178200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390,258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Hosting + dominio gratis.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Buen 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Renovaciones costosas.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FRONTEND</w:t>
      </w:r>
    </w:p>
    <w:tbl>
      <w:tblPr>
        <w:tblStyle w:val="Table13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1770"/>
        <w:gridCol w:w="1170"/>
        <w:gridCol w:w="555"/>
        <w:gridCol w:w="1260"/>
        <w:gridCol w:w="1485"/>
        <w:gridCol w:w="975"/>
        <w:gridCol w:w="1335"/>
        <w:tblGridChange w:id="0">
          <w:tblGrid>
            <w:gridCol w:w="1290"/>
            <w:gridCol w:w="1770"/>
            <w:gridCol w:w="1170"/>
            <w:gridCol w:w="555"/>
            <w:gridCol w:w="1260"/>
            <w:gridCol w:w="1485"/>
            <w:gridCol w:w="975"/>
            <w:gridCol w:w="1335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D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E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Netlify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Frontend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1,350,972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2,958,628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Deploy automático.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Rápido.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Límites en plan 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E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vercel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frontend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1,350,972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2,958,628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CDN global.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Excelente rendimiento.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Coste por 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F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Cloudflare Pages</w:t>
            </w:r>
          </w:p>
          <w:p w:rsidR="00000000" w:rsidDel="00000000" w:rsidP="00000000" w:rsidRDefault="00000000" w:rsidRPr="00000000" w14:paraId="000001F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frontend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1,688,634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3,698,108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 Infraestructura global.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Muy seguro.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Configuración avanzada.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BACKEND</w:t>
      </w:r>
    </w:p>
    <w:tbl>
      <w:tblPr>
        <w:tblStyle w:val="Table14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1770"/>
        <w:gridCol w:w="1170"/>
        <w:gridCol w:w="555"/>
        <w:gridCol w:w="1260"/>
        <w:gridCol w:w="1485"/>
        <w:gridCol w:w="975"/>
        <w:gridCol w:w="1335"/>
        <w:tblGridChange w:id="0">
          <w:tblGrid>
            <w:gridCol w:w="1290"/>
            <w:gridCol w:w="1770"/>
            <w:gridCol w:w="1170"/>
            <w:gridCol w:w="555"/>
            <w:gridCol w:w="1260"/>
            <w:gridCol w:w="1485"/>
            <w:gridCol w:w="975"/>
            <w:gridCol w:w="1335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F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F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0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Render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Backend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1,350,972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2,958,628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Servidor escalable.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Deployment simple.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0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Arranque lento.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0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Railway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backend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1,350,972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2,958,628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Contenedores y bases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Fácil integración.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Costos por consumo.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1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Heroku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backend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1,688,634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3,698,108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Contenedores dynos.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Muy estable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1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Planes caros.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MATRIZ DE EVALUACIÓN</w:t>
      </w:r>
    </w:p>
    <w:p w:rsidR="00000000" w:rsidDel="00000000" w:rsidP="00000000" w:rsidRDefault="00000000" w:rsidRPr="00000000" w14:paraId="0000022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TORRE ADMIN</w:t>
      </w:r>
    </w:p>
    <w:tbl>
      <w:tblPr>
        <w:tblStyle w:val="Table15"/>
        <w:tblW w:w="9141.0" w:type="dxa"/>
        <w:jc w:val="left"/>
        <w:tblInd w:w="-978.0" w:type="dxa"/>
        <w:tblLayout w:type="fixed"/>
        <w:tblLook w:val="0400"/>
      </w:tblPr>
      <w:tblGrid>
        <w:gridCol w:w="2793"/>
        <w:gridCol w:w="1155"/>
        <w:gridCol w:w="1707"/>
        <w:gridCol w:w="1743"/>
        <w:gridCol w:w="1743"/>
        <w:tblGridChange w:id="0">
          <w:tblGrid>
            <w:gridCol w:w="2793"/>
            <w:gridCol w:w="1155"/>
            <w:gridCol w:w="1707"/>
            <w:gridCol w:w="1743"/>
            <w:gridCol w:w="1743"/>
          </w:tblGrid>
        </w:tblGridChange>
      </w:tblGrid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Falabella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5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Alkosto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7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A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B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F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4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9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E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2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3">
            <w:pPr>
              <w:jc w:val="right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3.75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4.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247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51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rtl w:val="0"/>
              </w:rPr>
              <w:t xml:space="preserve">MONITOR ADMIN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5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5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5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5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9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Alkosto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B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Falabella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E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3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8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D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2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6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7">
            <w:pPr>
              <w:jc w:val="right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3.65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4.05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3.9</w:t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7B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rtl w:val="0"/>
              </w:rPr>
              <w:t xml:space="preserve">DISCO SOLIDO ADMIN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7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7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7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7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3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Falabella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5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Falabella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8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9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D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2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7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C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0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1">
            <w:pPr>
              <w:jc w:val="right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4.1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3.4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4.15</w:t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A5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rtl w:val="0"/>
              </w:rPr>
              <w:t xml:space="preserve">DISCO DURO ADMIN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A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A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A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A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D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Falabella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F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2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3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7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C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1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6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A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B">
            <w:pPr>
              <w:jc w:val="right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4.0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2.9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3.4</w:t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CF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rtl w:val="0"/>
              </w:rPr>
              <w:t xml:space="preserve">SERVIDOR ADMIN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D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D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D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D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7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9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C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D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1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6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B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0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4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5">
            <w:pPr>
              <w:jc w:val="right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3.4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3.65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3.65</w:t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F9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rtl w:val="0"/>
              </w:rPr>
              <w:t xml:space="preserve">RAM ADMIN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F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F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F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F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Falabella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1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highlight w:val="white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3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Falabella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6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7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B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0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5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A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E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F">
            <w:pPr>
              <w:jc w:val="right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4.1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4.0</w:t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23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rtl w:val="0"/>
              </w:rPr>
              <w:t xml:space="preserve">TECLADO ADMIN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2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2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2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2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Falabella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B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Alkosto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D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Falabella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0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1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5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A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F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4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8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9">
            <w:pPr>
              <w:jc w:val="right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4.1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4.1</w:t>
            </w:r>
          </w:p>
        </w:tc>
      </w:tr>
    </w:tbl>
    <w:p w:rsidR="00000000" w:rsidDel="00000000" w:rsidP="00000000" w:rsidRDefault="00000000" w:rsidRPr="00000000" w14:paraId="0000034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884.0" w:type="dxa"/>
        <w:jc w:val="left"/>
        <w:tblInd w:w="-978.0" w:type="dxa"/>
        <w:tblLayout w:type="fixed"/>
        <w:tblLook w:val="0400"/>
      </w:tblPr>
      <w:tblGrid>
        <w:gridCol w:w="3327"/>
        <w:gridCol w:w="1375"/>
        <w:gridCol w:w="2032"/>
        <w:gridCol w:w="2075"/>
        <w:gridCol w:w="2075"/>
        <w:tblGridChange w:id="0">
          <w:tblGrid>
            <w:gridCol w:w="3327"/>
            <w:gridCol w:w="1375"/>
            <w:gridCol w:w="2032"/>
            <w:gridCol w:w="2075"/>
            <w:gridCol w:w="2075"/>
          </w:tblGrid>
        </w:tblGridChange>
      </w:tblGrid>
      <w:tr>
        <w:trPr>
          <w:cantSplit w:val="0"/>
          <w:trHeight w:val="33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4E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rtl w:val="0"/>
              </w:rPr>
              <w:t xml:space="preserve">MOUSE ADMIN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4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5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5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5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6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Alkosto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8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Falabella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B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C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0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5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A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F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3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4">
            <w:pPr>
              <w:jc w:val="right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3.6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4.0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4.4</w:t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78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rtl w:val="0"/>
              </w:rPr>
              <w:t xml:space="preserve">SOFTWARE LICENCIA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7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7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7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7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Amazon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0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Systore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2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Ktronix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5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6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A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F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4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9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D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E">
            <w:pPr>
              <w:jc w:val="right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3.8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4.4</w:t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A2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rtl w:val="0"/>
              </w:rPr>
              <w:t xml:space="preserve">LICENCIA VISUAL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A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A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A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A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Microsoft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A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Ebay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C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Microsoft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F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0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4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9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A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E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3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7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8">
            <w:pPr>
              <w:jc w:val="right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4.0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4.0</w:t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CC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rtl w:val="0"/>
              </w:rPr>
              <w:t xml:space="preserve">LICENCIA SQL SERVER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C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C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D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D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Latinkeys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5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Microsoft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7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Systore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A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B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F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4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5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9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E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2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3">
            <w:pPr>
              <w:jc w:val="right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4.4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5.0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3.3</w:t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F7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rtl w:val="0"/>
              </w:rPr>
              <w:t xml:space="preserve">HOSTING Y DOMINIO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F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F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F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F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color w:val="0d0d0d"/>
                <w:highlight w:val="white"/>
                <w:rtl w:val="0"/>
              </w:rPr>
              <w:t xml:space="preserve">Magohost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F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color w:val="0d0d0d"/>
                <w:highlight w:val="white"/>
                <w:rtl w:val="0"/>
              </w:rPr>
              <w:t xml:space="preserve">Hostinger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1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color w:val="0d0d0d"/>
                <w:highlight w:val="white"/>
                <w:rtl w:val="0"/>
              </w:rPr>
              <w:t xml:space="preserve">Hostgator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4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5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9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E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F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3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8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C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D">
            <w:pPr>
              <w:jc w:val="right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4.0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4.5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4.0</w:t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21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rtl w:val="0"/>
              </w:rPr>
              <w:t xml:space="preserve">FRONTEND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2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2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2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2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</w:t>
            </w:r>
          </w:p>
          <w:p w:rsidR="00000000" w:rsidDel="00000000" w:rsidP="00000000" w:rsidRDefault="00000000" w:rsidRPr="00000000" w14:paraId="00000429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color w:val="0d0d0d"/>
                <w:highlight w:val="white"/>
                <w:rtl w:val="0"/>
              </w:rPr>
              <w:t xml:space="preserve">Netlify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A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B">
            <w:pPr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color w:val="0d0d0d"/>
                <w:highlight w:val="white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C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color w:val="0d0d0d"/>
                <w:highlight w:val="white"/>
                <w:rtl w:val="0"/>
              </w:rPr>
              <w:t xml:space="preserve">Cloudflare Pages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F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0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4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9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A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E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3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7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8">
            <w:pPr>
              <w:jc w:val="right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4.4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4.6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4.4</w:t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4C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D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rtl w:val="0"/>
              </w:rPr>
              <w:t xml:space="preserve">BACKEND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4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5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5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5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</w:t>
            </w:r>
          </w:p>
          <w:p w:rsidR="00000000" w:rsidDel="00000000" w:rsidP="00000000" w:rsidRDefault="00000000" w:rsidRPr="00000000" w14:paraId="00000456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color w:val="0d0d0d"/>
                <w:highlight w:val="white"/>
                <w:rtl w:val="0"/>
              </w:rPr>
              <w:t xml:space="preserve">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7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8">
            <w:pPr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color w:val="0d0d0d"/>
                <w:highlight w:val="white"/>
                <w:rtl w:val="0"/>
              </w:rPr>
              <w:t xml:space="preserve">Railway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9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A">
            <w:pPr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0d0d0d"/>
                <w:highlight w:val="white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color w:val="0d0d0d"/>
                <w:highlight w:val="white"/>
                <w:rtl w:val="0"/>
              </w:rPr>
              <w:t xml:space="preserve">Heroku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C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D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1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6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7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B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0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4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5">
            <w:pPr>
              <w:jc w:val="right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4.2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4.2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4.6</w:t>
            </w:r>
          </w:p>
        </w:tc>
      </w:tr>
    </w:tbl>
    <w:p w:rsidR="00000000" w:rsidDel="00000000" w:rsidP="00000000" w:rsidRDefault="00000000" w:rsidRPr="00000000" w14:paraId="0000047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III. ESTIMACIÓN DE COSTOS</w:t>
      </w:r>
    </w:p>
    <w:p w:rsidR="00000000" w:rsidDel="00000000" w:rsidP="00000000" w:rsidRDefault="00000000" w:rsidRPr="00000000" w14:paraId="0000047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COSTOS DE HARDWARE</w:t>
      </w:r>
    </w:p>
    <w:tbl>
      <w:tblPr>
        <w:tblStyle w:val="Table17"/>
        <w:tblW w:w="9640.000000000002" w:type="dxa"/>
        <w:jc w:val="left"/>
        <w:tblLayout w:type="fixed"/>
        <w:tblLook w:val="0400"/>
      </w:tblPr>
      <w:tblGrid>
        <w:gridCol w:w="2363"/>
        <w:gridCol w:w="1644"/>
        <w:gridCol w:w="955"/>
        <w:gridCol w:w="1311"/>
        <w:gridCol w:w="1235"/>
        <w:gridCol w:w="142"/>
        <w:gridCol w:w="1990"/>
        <w:tblGridChange w:id="0">
          <w:tblGrid>
            <w:gridCol w:w="2363"/>
            <w:gridCol w:w="1644"/>
            <w:gridCol w:w="955"/>
            <w:gridCol w:w="1311"/>
            <w:gridCol w:w="1235"/>
            <w:gridCol w:w="142"/>
            <w:gridCol w:w="1990"/>
          </w:tblGrid>
        </w:tblGridChange>
      </w:tblGrid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7B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7C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Especificaciones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7D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7E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7F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Costo Total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0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Proveedor Recomendado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2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Servidores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3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HP ProLiant ML310e Gen8 V2 (Xeon, 16GB, SSD 480GB)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4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5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1,199,999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6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1,199,999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7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9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Equipos de 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A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 Router + switch (24 puertos) + cableado estructurado (estimado)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B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C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850,000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D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850,000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8E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Varios (Mercado Libre / Alkosto / Falabella)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0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Estaciones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1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Torre NZXT H510 + Monitor Xiaomi A24i + RAM Corsair 16GB + Kingston NVMe 500GB + WD Blue 1TB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2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3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1,584,175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4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 7,920,875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5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Cisco /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7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Dispositivos Periféricos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8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Combo teclado + mouse (Dell KM3322w) por estación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9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A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84,888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B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424,440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C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Falabella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E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Infraestructura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9F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Instalación, UPS, adecuaciones (estimado)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A0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A1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1,000,000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A2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1,000,000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A3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A5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SUBTOTAL 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A6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A7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A8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A9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$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color w:val="0d0d0d"/>
                <w:highlight w:val="white"/>
                <w:rtl w:val="0"/>
              </w:rPr>
              <w:t xml:space="preserve">COP 11,395,314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AB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Torre NZXT H510 Elite: 169,480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 Xiaomi A24i 23.8": 409,990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 Corsair Vengeance 16GB: 474,900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SSD Kingston NVMe : 360,905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HDD WD Blue 1 TB: 168,900</w:t>
        <w:br w:type="textWrapping"/>
        <w:t xml:space="preserve">Total, por estación = 1,584,175 COP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5 estaciones = 7,920,875 COP</w:t>
      </w:r>
    </w:p>
    <w:p w:rsidR="00000000" w:rsidDel="00000000" w:rsidP="00000000" w:rsidRDefault="00000000" w:rsidRPr="00000000" w14:paraId="000004B1">
      <w:pPr>
        <w:spacing w:after="280" w:before="28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La solución requiere únicamente un servidor central, ya que este puede atender simultáneamente a los 4 programadores y 1 administrador del sistema sin afectar el rendimiento. No es necesario un servidor por persona.</w:t>
      </w:r>
    </w:p>
    <w:p w:rsidR="00000000" w:rsidDel="00000000" w:rsidP="00000000" w:rsidRDefault="00000000" w:rsidRPr="00000000" w14:paraId="000004B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COSTOS DE SOFTWARE</w:t>
      </w:r>
    </w:p>
    <w:tbl>
      <w:tblPr>
        <w:tblStyle w:val="Table18"/>
        <w:tblW w:w="10080.0" w:type="dxa"/>
        <w:jc w:val="left"/>
        <w:tblLayout w:type="fixed"/>
        <w:tblLook w:val="0400"/>
      </w:tblPr>
      <w:tblGrid>
        <w:gridCol w:w="2537"/>
        <w:gridCol w:w="2680"/>
        <w:gridCol w:w="1037"/>
        <w:gridCol w:w="1444"/>
        <w:gridCol w:w="1223"/>
        <w:gridCol w:w="1159"/>
        <w:tblGridChange w:id="0">
          <w:tblGrid>
            <w:gridCol w:w="2537"/>
            <w:gridCol w:w="2680"/>
            <w:gridCol w:w="1037"/>
            <w:gridCol w:w="1444"/>
            <w:gridCol w:w="1223"/>
            <w:gridCol w:w="1159"/>
          </w:tblGrid>
        </w:tblGridChange>
      </w:tblGrid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B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B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Tipo (Licencia/Suscripción)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B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B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B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Anual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B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B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Sistema Operativo-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Windows 11 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B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Licencia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B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B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371,740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BD">
            <w:pPr>
              <w:pStyle w:val="Heading3"/>
              <w:shd w:fill="ffffff" w:val="clear"/>
              <w:rPr>
                <w:rFonts w:ascii="Quattrocento Sans" w:cs="Quattrocento Sans" w:eastAsia="Quattrocento Sans" w:hAnsi="Quattrocento Sa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0d0d0d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B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Amazon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C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Suite de Oficina-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Microsoft 365 Familia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C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C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C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399,990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C4">
            <w:pPr>
              <w:pStyle w:val="Heading3"/>
              <w:shd w:fill="ffffff" w:val="clear"/>
              <w:rPr>
                <w:rFonts w:ascii="Helvetica Neue" w:cs="Helvetica Neue" w:eastAsia="Helvetica Neue" w:hAnsi="Helvetica Neue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color w:val="0d0d0d"/>
                <w:sz w:val="21"/>
                <w:szCs w:val="21"/>
                <w:highlight w:val="white"/>
                <w:rtl w:val="0"/>
              </w:rPr>
              <w:t xml:space="preserve">399,990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C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Ktronix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C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Software Especializado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– JAWS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C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Licencia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C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C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101,415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C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C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eBay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C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Antivirus/Seguridad-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Windows Defender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C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Incluido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C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C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0 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Microsoft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Herramientas de Desarrollo-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Visual Studio Enterprise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5,445,000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5,445,000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Microsoft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Hosting + Dominio – Plan Hostinger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113,670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113,670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Hostinger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Frontend – Netlify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1,350,972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1,350,972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Netlify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Backend – Render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1,350,972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1,350,972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Render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A">
            <w:pPr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SUBTOTAL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12,220,679 COP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4F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COSTOS ADICIONALES</w:t>
      </w:r>
    </w:p>
    <w:tbl>
      <w:tblPr>
        <w:tblStyle w:val="Table19"/>
        <w:tblW w:w="8780.0" w:type="dxa"/>
        <w:jc w:val="left"/>
        <w:tblLayout w:type="fixed"/>
        <w:tblLook w:val="0400"/>
      </w:tblPr>
      <w:tblGrid>
        <w:gridCol w:w="2263"/>
        <w:gridCol w:w="3828"/>
        <w:gridCol w:w="1275"/>
        <w:gridCol w:w="1414"/>
        <w:tblGridChange w:id="0">
          <w:tblGrid>
            <w:gridCol w:w="2263"/>
            <w:gridCol w:w="3828"/>
            <w:gridCol w:w="1275"/>
            <w:gridCol w:w="1414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7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8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9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A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Periodicidad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B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C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Instalación de hardware, configuración del servidor local, instalación de software, despliegue backend/frontend, integración del dominio.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D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1,500,000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E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Pago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F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Capacitación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0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Capacitación a los 4 usuarios sobre uso del sistema, manejo del hosting, repositorio y soporte básico.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1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1,000,000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2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Pago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3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4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Actualizaciones del servidor, limpieza de hardware, optimización del backend y base de datos, revisión de seguridad.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5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800,000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6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Anual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7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8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Soporte correctivo y preventivo, atención a incidentes, monitoreo básico del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9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600,000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A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Anual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B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Contingencias (10-15%)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C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Se calcula sobre el subtotal de software (12,220,679) 10% = 1,222,067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D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1,222,067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E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Anual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F">
            <w:pPr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  <w:rtl w:val="0"/>
              </w:rPr>
              <w:t xml:space="preserve">SUBTOTAL ADICIONALES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10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11">
            <w:pPr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  <w:rtl w:val="0"/>
              </w:rPr>
              <w:t xml:space="preserve">$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12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5,122,067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IV. PROPUESTA TÉCNICA</w:t>
      </w:r>
    </w:p>
    <w:p w:rsidR="00000000" w:rsidDel="00000000" w:rsidP="00000000" w:rsidRDefault="00000000" w:rsidRPr="00000000" w14:paraId="0000051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DESCRIPCIÓN DE LA SOLUCIÓN</w:t>
      </w:r>
    </w:p>
    <w:p w:rsidR="00000000" w:rsidDel="00000000" w:rsidP="00000000" w:rsidRDefault="00000000" w:rsidRPr="00000000" w14:paraId="0000051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Objetivo de la Solución: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Implementar una plataforma integral para la gestión administrativa, comercial y operativa de la Óptica Balamb, permitiendo optimizar procesos como ventas, inventario, pedidos, clientes y seguimiento de servicios mediante un sistema web moderno, seguro y escalable.</w:t>
      </w:r>
    </w:p>
    <w:p w:rsidR="00000000" w:rsidDel="00000000" w:rsidP="00000000" w:rsidRDefault="00000000" w:rsidRPr="00000000" w14:paraId="00000517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Alcance: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Desarrollo de un sistema web con módulos de administración, catálogo de productos, gestión de pedidos, pagos y soporte al cliente.</w:t>
      </w:r>
    </w:p>
    <w:p w:rsidR="00000000" w:rsidDel="00000000" w:rsidP="00000000" w:rsidRDefault="00000000" w:rsidRPr="00000000" w14:paraId="00000518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Infraestructura basada en hosting, backend Render y frontend en Netlify.</w:t>
      </w:r>
    </w:p>
    <w:p w:rsidR="00000000" w:rsidDel="00000000" w:rsidP="00000000" w:rsidRDefault="00000000" w:rsidRPr="00000000" w14:paraId="00000519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Implementación de servidores, estaciones de trabajo y periféricos para el área administrativa.</w:t>
      </w:r>
    </w:p>
    <w:p w:rsidR="00000000" w:rsidDel="00000000" w:rsidP="00000000" w:rsidRDefault="00000000" w:rsidRPr="00000000" w14:paraId="0000051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Integración de base de datos, seguridad, roles de usuario y autenticación.</w:t>
      </w:r>
    </w:p>
    <w:p w:rsidR="00000000" w:rsidDel="00000000" w:rsidP="00000000" w:rsidRDefault="00000000" w:rsidRPr="00000000" w14:paraId="0000051B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Capacitación de los usuarios y puesta en marcha operativa.</w:t>
      </w:r>
    </w:p>
    <w:p w:rsidR="00000000" w:rsidDel="00000000" w:rsidP="00000000" w:rsidRDefault="00000000" w:rsidRPr="00000000" w14:paraId="0000051C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Garantía y soporte técnico durante el primer año.</w:t>
      </w:r>
    </w:p>
    <w:p w:rsidR="00000000" w:rsidDel="00000000" w:rsidP="00000000" w:rsidRDefault="00000000" w:rsidRPr="00000000" w14:paraId="0000051D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Beneficios Esperados: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Centralización de la información en un único sistema accesible 24/7.</w:t>
      </w:r>
    </w:p>
    <w:p w:rsidR="00000000" w:rsidDel="00000000" w:rsidP="00000000" w:rsidRDefault="00000000" w:rsidRPr="00000000" w14:paraId="0000051E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Reducción de tiempos en facturación, seguimiento y atención al cliente.</w:t>
      </w:r>
    </w:p>
    <w:p w:rsidR="00000000" w:rsidDel="00000000" w:rsidP="00000000" w:rsidRDefault="00000000" w:rsidRPr="00000000" w14:paraId="0000051F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Mayor precisión en el inventario y control de productos.</w:t>
      </w:r>
    </w:p>
    <w:p w:rsidR="00000000" w:rsidDel="00000000" w:rsidP="00000000" w:rsidRDefault="00000000" w:rsidRPr="00000000" w14:paraId="00000520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Mejor comunicación interna y trazabilidad de pedidos.</w:t>
      </w:r>
    </w:p>
    <w:p w:rsidR="00000000" w:rsidDel="00000000" w:rsidP="00000000" w:rsidRDefault="00000000" w:rsidRPr="00000000" w14:paraId="00000521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Escalabilidad para futuras ampliaciones del negocio.</w:t>
      </w:r>
    </w:p>
    <w:p w:rsidR="00000000" w:rsidDel="00000000" w:rsidP="00000000" w:rsidRDefault="00000000" w:rsidRPr="00000000" w14:paraId="00000522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Disminución de errores manuales y aumento de la productividad.</w:t>
      </w:r>
    </w:p>
    <w:p w:rsidR="00000000" w:rsidDel="00000000" w:rsidP="00000000" w:rsidRDefault="00000000" w:rsidRPr="00000000" w14:paraId="00000523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Requisitos Técnicos: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servidor PowerEdge T150, torres administrativas, monitores, RAM DDR4, SSD NVMe, HDD, periféricos.</w:t>
      </w:r>
    </w:p>
    <w:p w:rsidR="00000000" w:rsidDel="00000000" w:rsidP="00000000" w:rsidRDefault="00000000" w:rsidRPr="00000000" w14:paraId="00000524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Windows 11 Pro, Microsoft 365, Visual Studio Enterprise, JAWS, Hosting en Hostinger, Backend Render, Frontend Netlify.</w:t>
      </w:r>
    </w:p>
    <w:p w:rsidR="00000000" w:rsidDel="00000000" w:rsidP="00000000" w:rsidRDefault="00000000" w:rsidRPr="00000000" w14:paraId="00000525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conexión estable a internet, router con soporte para múltiples dispositivos.</w:t>
      </w:r>
    </w:p>
    <w:p w:rsidR="00000000" w:rsidDel="00000000" w:rsidP="00000000" w:rsidRDefault="00000000" w:rsidRPr="00000000" w14:paraId="0000052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Base de datos: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SQL Server (licencia estándar).</w:t>
      </w:r>
    </w:p>
    <w:p w:rsidR="00000000" w:rsidDel="00000000" w:rsidP="00000000" w:rsidRDefault="00000000" w:rsidRPr="00000000" w14:paraId="0000052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Seguridad: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autenticación de usuarios, cifrado SSL, respaldos automáticos.</w:t>
      </w:r>
    </w:p>
    <w:p w:rsidR="00000000" w:rsidDel="00000000" w:rsidP="00000000" w:rsidRDefault="00000000" w:rsidRPr="00000000" w14:paraId="00000528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Navegadores compatibles: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Chrome, Edge, Firefox.</w:t>
      </w:r>
    </w:p>
    <w:p w:rsidR="00000000" w:rsidDel="00000000" w:rsidP="00000000" w:rsidRDefault="00000000" w:rsidRPr="00000000" w14:paraId="00000529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Almacenamiento: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mínimo 1 TB por servidor e infraestructura adicional para copias de seguridad.</w:t>
      </w:r>
    </w:p>
    <w:p w:rsidR="00000000" w:rsidDel="00000000" w:rsidP="00000000" w:rsidRDefault="00000000" w:rsidRPr="00000000" w14:paraId="0000052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ESPECIFICACIONES DE IMPLEMENTACIÓN</w:t>
      </w:r>
    </w:p>
    <w:p w:rsidR="00000000" w:rsidDel="00000000" w:rsidP="00000000" w:rsidRDefault="00000000" w:rsidRPr="00000000" w14:paraId="0000052B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FaseActividadesTiempo EstimadoResponsablePreparaciónInstalaciónConfiguraciónPruebasCapacitaciónPuesta en Marcha</w:t>
      </w:r>
    </w:p>
    <w:p w:rsidR="00000000" w:rsidDel="00000000" w:rsidP="00000000" w:rsidRDefault="00000000" w:rsidRPr="00000000" w14:paraId="0000052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CRONOGRAMA DE IMPLEMENTACIÓN</w:t>
      </w:r>
    </w:p>
    <w:tbl>
      <w:tblPr>
        <w:tblStyle w:val="Table20"/>
        <w:tblW w:w="8545.0" w:type="dxa"/>
        <w:jc w:val="left"/>
        <w:tblLayout w:type="fixed"/>
        <w:tblLook w:val="0400"/>
      </w:tblPr>
      <w:tblGrid>
        <w:gridCol w:w="3585"/>
        <w:gridCol w:w="1240"/>
        <w:gridCol w:w="1240"/>
        <w:gridCol w:w="1240"/>
        <w:gridCol w:w="1240"/>
        <w:tblGridChange w:id="0">
          <w:tblGrid>
            <w:gridCol w:w="3585"/>
            <w:gridCol w:w="1240"/>
            <w:gridCol w:w="1240"/>
            <w:gridCol w:w="1240"/>
            <w:gridCol w:w="1240"/>
          </w:tblGrid>
        </w:tblGridChange>
      </w:tblGrid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2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2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2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3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3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4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3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Análisis Requerimientos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3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00000"/>
                <w:sz w:val="22"/>
                <w:szCs w:val="22"/>
                <w:rtl w:val="0"/>
              </w:rPr>
              <w:t xml:space="preserve">█████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3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3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3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3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Selección Proveedores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3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3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00000"/>
                <w:sz w:val="22"/>
                <w:szCs w:val="22"/>
                <w:rtl w:val="0"/>
              </w:rPr>
              <w:t xml:space="preserve">█████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3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3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3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Adquisición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3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3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3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00000"/>
                <w:sz w:val="22"/>
                <w:szCs w:val="22"/>
                <w:rtl w:val="0"/>
              </w:rPr>
              <w:t xml:space="preserve">█████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4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4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4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4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4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4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00000"/>
                <w:sz w:val="22"/>
                <w:szCs w:val="22"/>
                <w:rtl w:val="0"/>
              </w:rPr>
              <w:t xml:space="preserve">█████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4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4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4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4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4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00000"/>
                <w:sz w:val="22"/>
                <w:szCs w:val="22"/>
                <w:rtl w:val="0"/>
              </w:rPr>
              <w:t xml:space="preserve">█████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4B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4C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4D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4E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4F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55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V. RESUMEN EJECUTIVO DE COSTOS</w:t>
      </w:r>
    </w:p>
    <w:tbl>
      <w:tblPr>
        <w:tblStyle w:val="Table21"/>
        <w:tblW w:w="8160.0" w:type="dxa"/>
        <w:jc w:val="left"/>
        <w:tblLayout w:type="fixed"/>
        <w:tblLook w:val="0400"/>
      </w:tblPr>
      <w:tblGrid>
        <w:gridCol w:w="2860"/>
        <w:gridCol w:w="2080"/>
        <w:gridCol w:w="3220"/>
        <w:tblGridChange w:id="0">
          <w:tblGrid>
            <w:gridCol w:w="2860"/>
            <w:gridCol w:w="2080"/>
            <w:gridCol w:w="322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5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5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 Inicial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5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 Anual Recurrente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5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5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5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5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5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5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5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Servicios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5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5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5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5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6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6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Contingencias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6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6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64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65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$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66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$</w:t>
            </w:r>
          </w:p>
        </w:tc>
      </w:tr>
    </w:tbl>
    <w:p w:rsidR="00000000" w:rsidDel="00000000" w:rsidP="00000000" w:rsidRDefault="00000000" w:rsidRPr="00000000" w14:paraId="0000056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VI. RECOMENDACIONES Y CONCLUSIONES</w:t>
      </w:r>
    </w:p>
    <w:p w:rsidR="00000000" w:rsidDel="00000000" w:rsidP="00000000" w:rsidRDefault="00000000" w:rsidRPr="00000000" w14:paraId="0000056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PROVEEDOR RECOMENDADO</w:t>
      </w:r>
    </w:p>
    <w:p w:rsidR="00000000" w:rsidDel="00000000" w:rsidP="00000000" w:rsidRDefault="00000000" w:rsidRPr="00000000" w14:paraId="0000056A">
      <w:pPr>
        <w:numPr>
          <w:ilvl w:val="0"/>
          <w:numId w:val="5"/>
        </w:numPr>
        <w:spacing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Nombre: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Render + Hostinger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numPr>
          <w:ilvl w:val="0"/>
          <w:numId w:val="5"/>
        </w:numPr>
        <w:spacing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Razón de la Selección: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highlight w:val="white"/>
          <w:rtl w:val="0"/>
        </w:rPr>
        <w:t xml:space="preserve">Render fue seleccionado debido a su 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0d0d0d"/>
          <w:highlight w:val="white"/>
          <w:rtl w:val="0"/>
        </w:rPr>
        <w:t xml:space="preserve">equilibrio entre costo, rendimiento y facilidad de implementación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highlight w:val="white"/>
          <w:rtl w:val="0"/>
        </w:rPr>
        <w:t xml:space="preserve">. 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highlight w:val="white"/>
          <w:rtl w:val="0"/>
        </w:rPr>
        <w:t xml:space="preserve">Ofrece un plan económico adecuado para proyectos en crecimiento, permitiendo desplegar aplicaciones escalables sin necesidad de infraestructura compleja. Además, Hostinger brinda un dominio accesible y estable, lo cual complementa la solución tecnológica.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Ventajas Competitivas: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Bajo costo anual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, ideal para proyectos en etapa inicial.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Escalabilidad sencilla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, permitiendo aumentar capacidad sin migraciones complicadas.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Despliegue automatizado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, reduciendo tiempos de actualización y mantenimiento.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Alta disponibilidad y estabilidad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 en comparación con otras alternativas gratuitas o de bajo costo.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Compatibilidad con herramientas modernas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, facilitando el desarrollo del frontend y backend.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Soporte y documentación completa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, que acelera la implementación del sistema.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B. CONSIDERACIONES IMPORTANTES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Revisión periódica de costos de suscripción: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Algunos servicios como Netlify, Render y Hostinger pueden modificar sus tarifas anualmente. Es necesario revisar los planes cada 12 meses para evitar incrementos inesperados.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Planificación de mantenimiento y soporte técnico: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Para garantizar la continuidad del sistema, debe considerarse un mantenimiento anual que incluya actualizaciones, monitoreo y resolución de errores. Esto evita fallas que afecten el funcionamiento interno de la óptica.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Escalabilidad del sistema a futuro: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 medida que la óptica crezca, puede ser necesario ampliar la capacidad del hosting, el backend o incluir herramientas adicionales. El sistema debe diseñarse teniendo en cuenta esta posible expansión.</w:t>
      </w:r>
    </w:p>
    <w:p w:rsidR="00000000" w:rsidDel="00000000" w:rsidP="00000000" w:rsidRDefault="00000000" w:rsidRPr="00000000" w14:paraId="00000579">
      <w:pPr>
        <w:spacing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PRÓXIMOS PASOS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la implementación y pruebas piloto: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Ejecutar la instalación de software, configuración de servicios, despliegue del backend y frontend, y probar el funcionamiento del aplicativo antes del lanzamiento oficial.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Capacitar al personal de la óptica: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Asegurar que administradores, repartidores y usuarios internos comprendan cómo usar el sistema, registrar pedidos, gestionar clientes y consultar información.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Puesta en marcha y seguimiento inicial: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Lanzar el sistema formalmente, monitorear su desempeño durante el primer mes y realizar ajustes en base a retroalimentación de los usuarios internos.</w:t>
      </w:r>
    </w:p>
    <w:p w:rsidR="00000000" w:rsidDel="00000000" w:rsidP="00000000" w:rsidRDefault="00000000" w:rsidRPr="00000000" w14:paraId="0000057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VII. ANEXOS</w:t>
      </w:r>
    </w:p>
    <w:p w:rsidR="00000000" w:rsidDel="00000000" w:rsidP="00000000" w:rsidRDefault="00000000" w:rsidRPr="00000000" w14:paraId="00000580">
      <w:pPr>
        <w:numPr>
          <w:ilvl w:val="0"/>
          <w:numId w:val="8"/>
        </w:numPr>
        <w:spacing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Cotizaciones de proveedores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Especificaciones técnicas detalladas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 de implementación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numPr>
          <w:ilvl w:val="0"/>
          <w:numId w:val="8"/>
        </w:numPr>
        <w:spacing w:after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Documentación de garantías y soporte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Documento elaborado el: 18/11/2025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Próxima revisión: 18/11/2025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Helvetica Neue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to Sans Symbols">
    <w:embedRegular w:fontKey="{00000000-0000-0000-0000-000000000000}" r:id="rId11" w:subsetted="0"/>
    <w:embedBold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8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character" w:styleId="Textoennegrita">
    <w:name w:val="Strong"/>
    <w:basedOn w:val="Fuentedeprrafopredeter"/>
    <w:uiPriority w:val="22"/>
    <w:qFormat w:val="1"/>
    <w:rsid w:val="003B2619"/>
    <w:rPr>
      <w:b w:val="1"/>
      <w:bCs w:val="1"/>
    </w:rPr>
  </w:style>
  <w:style w:type="paragraph" w:styleId="NormalWeb">
    <w:name w:val="Normal (Web)"/>
    <w:basedOn w:val="Normal"/>
    <w:uiPriority w:val="99"/>
    <w:unhideWhenUsed w:val="1"/>
    <w:rsid w:val="00B9342F"/>
    <w:pPr>
      <w:spacing w:after="100" w:afterAutospacing="1" w:before="100" w:beforeAutospacing="1"/>
    </w:pPr>
    <w:rPr>
      <w:rFonts w:ascii="Times New Roman" w:cs="Times New Roman" w:eastAsia="Times New Roman" w:hAnsi="Times New Roman"/>
      <w:lang w:val="es-E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11" Type="http://schemas.openxmlformats.org/officeDocument/2006/relationships/font" Target="fonts/NotoSansSymbols-regular.ttf"/><Relationship Id="rId10" Type="http://schemas.openxmlformats.org/officeDocument/2006/relationships/font" Target="fonts/HelveticaNeue-boldItalic.ttf"/><Relationship Id="rId12" Type="http://schemas.openxmlformats.org/officeDocument/2006/relationships/font" Target="fonts/NotoSansSymbols-bold.ttf"/><Relationship Id="rId9" Type="http://schemas.openxmlformats.org/officeDocument/2006/relationships/font" Target="fonts/HelveticaNeue-italic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HelveticaNeue-regular.ttf"/><Relationship Id="rId8" Type="http://schemas.openxmlformats.org/officeDocument/2006/relationships/font" Target="fonts/HelveticaNeu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JsvTS5uWzX4hQ8pdL0Los/PTOw==">CgMxLjA4AHIhMTNtVWpYUG94bVhVWUFvR0YtUkVwQ3ZJRXZnbXYxcDVs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2025-12-02T16:43:00Z</dcterms:created>
  <dc:creator>tatiana</dc:creator>
</cp:coreProperties>
</file>