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-4439975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-4439975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作者3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1002238219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MRttGyYCAAAmBAAADgAAAGRycy9lMm9Eb2MueG1srVPLjtMw&#10;FN0j8Q+W9zTJVC2lajoqMypCqpiRBsTadZwmkl/YbpPyAfAHrNiw57v6HRy7j+G1Qmyc+8p9nHvu&#10;7LpXkuyE863RJS0GOSVCc1O1elPSd2+XzyaU+MB0xaTRoqR74en1/OmTWWen4so0RlbCESTRftrZ&#10;kjYh2GmWed4IxfzAWKHhrI1TLEB1m6xyrEN2JbOrPB9nnXGVdYYL72G9PTrpPOWva8HDXV17EYgs&#10;KXoL6XXpXcc3m8/YdOOYbVp+aoP9QxeKtRpFL6luWWBk69o/UqmWO+NNHQbcqMzUdctFmgHTFPlv&#10;0zw0zIo0C8Dx9gKT/39p+ZvdvSNthd2NhpRoprCkw5fPh6/fD98+kWgERJ31U0Q+WMSG/qXpEX62&#10;exjj5H3tVPxiJgI/wN5fABZ9IBzG58NihK1RwuEr8vzFeJRWkD3+bp0Pr4RRJAolddhgApbtVj6g&#10;FYSeQ2I1bZatlGmLUpOupOMhUv7iwR9SR4tIfDiliSMdW49S6Nf9ac61qfYY05kjV7zlyxatrJgP&#10;98yBHGgfhA93eGppUNKcJEoa4z7+zR7jsTN4KelAtpL6D1vmBCXytcY2i3GeJ1xCUlHBJWE8GU0i&#10;XOuzWW/VjQGVC1yV5UmMwUGexdoZ9R4nsYgF4WKao2xJw1m8CUf246S4WCxSEKhoWVjpB8tj6oiV&#10;t4ttALYJ8ojQERbgHxWQMW3idDiR7T/rKerxvO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f&#10;s1zVAAAABgEAAA8AAAAAAAAAAQAgAAAAIgAAAGRycy9kb3ducmV2LnhtbFBLAQIUABQAAAAIAIdO&#10;4kAxG20bJgIAACYEAAAOAAAAAAAAAAEAIAAAACQ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1002238219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"_Toc501373243"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测试结果评价与建议</w:t>
          </w:r>
          <w:r>
            <w:tab/>
          </w:r>
          <w:r>
            <w:fldChar w:fldCharType="begin"/>
          </w:r>
          <w:r>
            <w:instrText xml:space="preserve"> PAGEREF _Toc501373243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_Toc501373244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系统性能评价</w:t>
          </w:r>
          <w:r>
            <w:tab/>
          </w:r>
          <w:r>
            <w:fldChar w:fldCharType="begin"/>
          </w:r>
          <w:r>
            <w:instrText xml:space="preserve"> PAGEREF _Toc501373245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"_Toc501373246"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交易响应时间</w:t>
          </w:r>
          <w:r>
            <w:tab/>
          </w:r>
          <w:r>
            <w:fldChar w:fldCharType="begin"/>
          </w:r>
          <w:r>
            <w:instrText xml:space="preserve"> PAGEREF _Toc501373246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"_Toc501373247"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_Toc501373247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"_Toc501373248"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稳定性/健壮性</w:t>
          </w:r>
          <w:r>
            <w:tab/>
          </w:r>
          <w:r>
            <w:fldChar w:fldCharType="begin"/>
          </w:r>
          <w:r>
            <w:instrText xml:space="preserve"> PAGEREF _Toc501373248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"_Toc501373249"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系统性能建议</w:t>
          </w:r>
          <w:r>
            <w:tab/>
          </w:r>
          <w:r>
            <w:fldChar w:fldCharType="begin"/>
          </w:r>
          <w:r>
            <w:instrText xml:space="preserve"> PAGEREF _Toc501373249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"_Toc501373250"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性能问题解决分析</w:t>
          </w:r>
          <w:r>
            <w:tab/>
          </w:r>
          <w:r>
            <w:fldChar w:fldCharType="begin"/>
          </w:r>
          <w:r>
            <w:instrText xml:space="preserve"> PAGEREF _Toc501373250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"_Toc501373251" </w:instrText>
          </w:r>
          <w:r>
            <w:fldChar w:fldCharType="separate"/>
          </w:r>
          <w:r>
            <w:rPr>
              <w:rStyle w:val="15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待解决问题</w:t>
          </w:r>
          <w:r>
            <w:tab/>
          </w:r>
          <w:r>
            <w:fldChar w:fldCharType="begin"/>
          </w:r>
          <w:r>
            <w:instrText xml:space="preserve"> PAGEREF _Toc501373251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"_Toc501373252"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"_Toc501373253"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"_Toc501373254" </w:instrText>
          </w:r>
          <w:r>
            <w:fldChar w:fldCharType="separate"/>
          </w:r>
          <w:r>
            <w:rPr>
              <w:rStyle w:val="15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已解决问题</w:t>
          </w:r>
          <w:r>
            <w:tab/>
          </w:r>
          <w:r>
            <w:fldChar w:fldCharType="begin"/>
          </w:r>
          <w:r>
            <w:instrText xml:space="preserve"> PAGEREF _Toc501373254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"_Toc501373255"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"_Toc501373256"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"_Toc501373257"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独立/混合场景结果</w:t>
          </w:r>
          <w:r>
            <w:tab/>
          </w:r>
          <w:r>
            <w:fldChar w:fldCharType="begin"/>
          </w:r>
          <w:r>
            <w:instrText xml:space="preserve"> PAGEREF _Toc501373257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"_Toc501373258"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测试结果描述</w:t>
          </w:r>
          <w:r>
            <w:tab/>
          </w:r>
          <w:r>
            <w:fldChar w:fldCharType="begin"/>
          </w:r>
          <w:r>
            <w:instrText xml:space="preserve"> PAGEREF _Toc501373258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"_Toc501373259"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详细测试结果</w:t>
          </w:r>
          <w:r>
            <w:tab/>
          </w:r>
          <w:r>
            <w:fldChar w:fldCharType="begin"/>
          </w:r>
          <w:r>
            <w:instrText xml:space="preserve"> PAGEREF _Toc501373259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"_Toc501373290"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性能缺陷统计分析</w:t>
          </w:r>
          <w:r>
            <w:tab/>
          </w:r>
          <w:r>
            <w:fldChar w:fldCharType="begin"/>
          </w:r>
          <w:r>
            <w:instrText xml:space="preserve"> PAGEREF _Toc501373290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"_Toc501373291"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缺陷严重程度</w:t>
          </w:r>
          <w:r>
            <w:tab/>
          </w:r>
          <w:r>
            <w:fldChar w:fldCharType="begin"/>
          </w:r>
          <w:r>
            <w:instrText xml:space="preserve"> PAGEREF _Toc501373291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"_Toc501373292"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缺陷类型分析</w:t>
          </w:r>
          <w:r>
            <w:tab/>
          </w:r>
          <w:r>
            <w:fldChar w:fldCharType="begin"/>
          </w:r>
          <w:r>
            <w:instrText xml:space="preserve"> PAGEREF _Toc501373292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"_Toc501373293"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4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缺陷原因分析</w:t>
          </w:r>
          <w:r>
            <w:tab/>
          </w:r>
          <w:r>
            <w:fldChar w:fldCharType="begin"/>
          </w:r>
          <w:r>
            <w:instrText xml:space="preserve"> PAGEREF _Toc501373293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"_Toc501373294"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测试环境分析</w:t>
          </w:r>
          <w:r>
            <w:tab/>
          </w:r>
          <w:r>
            <w:fldChar w:fldCharType="begin"/>
          </w:r>
          <w:r>
            <w:instrText xml:space="preserve"> PAGEREF _Toc501373294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"_Toc501373295"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_Toc501373295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"_Toc501373296"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测试环境配置</w:t>
          </w:r>
          <w:r>
            <w:tab/>
          </w:r>
          <w:r>
            <w:fldChar w:fldCharType="begin"/>
          </w:r>
          <w:r>
            <w:instrText xml:space="preserve"> PAGEREF _Toc501373296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"_Toc501373297" </w:instrText>
          </w:r>
          <w:r>
            <w:fldChar w:fldCharType="separate"/>
          </w:r>
          <w:r>
            <w:rPr>
              <w:rStyle w:val="15"/>
              <w:rFonts w:hint="eastAsia"/>
              <w:lang w:val="en-US" w:eastAsia="zh-CN"/>
            </w:rPr>
            <w:t>5</w:t>
          </w:r>
          <w:r>
            <w:rPr>
              <w:rStyle w:val="15"/>
            </w:rPr>
            <w:t>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环境差异分析</w:t>
          </w:r>
          <w:r>
            <w:tab/>
          </w:r>
          <w:r>
            <w:fldChar w:fldCharType="begin"/>
          </w:r>
          <w:r>
            <w:instrText xml:space="preserve"> PAGEREF _Toc501373297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tbl>
      <w:tblPr>
        <w:tblStyle w:val="13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98"/>
        <w:gridCol w:w="1773"/>
        <w:gridCol w:w="1882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7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场景类型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1.进入新闻页面查看新闻列表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1.进入我的订单页面查看订单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搜索场馆</w:t>
            </w:r>
          </w:p>
        </w:tc>
        <w:tc>
          <w:tcPr>
            <w:tcW w:w="4059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1.进入场馆页面搜索场馆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进入新闻页面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点击某一个新闻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查看新闻与评论</w:t>
            </w:r>
          </w:p>
          <w:p>
            <w:pPr>
              <w:widowControl/>
              <w:numPr>
                <w:ilvl w:val="0"/>
                <w:numId w:val="2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取消/评价订单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进入我的的订单页面查看订单</w:t>
            </w:r>
          </w:p>
          <w:p>
            <w:pPr>
              <w:widowControl/>
              <w:numPr>
                <w:ilvl w:val="0"/>
                <w:numId w:val="3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取消或评价订单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1398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3" w:type="dxa"/>
          </w:tcPr>
          <w:p>
            <w:pPr>
              <w:widowControl/>
              <w:snapToGrid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混合场景</w:t>
            </w:r>
          </w:p>
        </w:tc>
        <w:tc>
          <w:tcPr>
            <w:tcW w:w="1882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4059" w:type="dxa"/>
          </w:tcPr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进入场馆页面搜索场馆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选择场馆预订</w:t>
            </w:r>
          </w:p>
          <w:p>
            <w:pPr>
              <w:widowControl/>
              <w:numPr>
                <w:ilvl w:val="0"/>
                <w:numId w:val="4"/>
              </w:numPr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进入我的订单界面查看订单</w:t>
            </w:r>
          </w:p>
        </w:tc>
      </w:tr>
    </w:tbl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0" w:name="_Toc501373243"/>
      <w:r>
        <w:rPr>
          <w:rFonts w:hint="eastAsia"/>
        </w:rPr>
        <w:t>测试结果评价与建议</w:t>
      </w:r>
      <w:bookmarkEnd w:id="0"/>
    </w:p>
    <w:p>
      <w:pPr>
        <w:pStyle w:val="3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2019年12月29日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2019年12月31日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4个独立场景+3个混合场景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并发量越多响应时间越来越长，建议增加缓存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>
      <w:pPr>
        <w:pStyle w:val="4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>
      <w:pPr>
        <w:ind w:firstLine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我们来分析测试场景5 发表评论的混合场景的压力测试（20/50/100/200），可以看到随着并发数增加，响应时间也上升</w:t>
      </w:r>
    </w:p>
    <w:p>
      <w:pPr>
        <w:ind w:firstLine="420" w:firstLineChars="0"/>
      </w:pPr>
      <w:r>
        <w:drawing>
          <wp:inline distT="0" distB="0" distL="114300" distR="114300">
            <wp:extent cx="5267960" cy="221297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测试5的流逝时间-响应时间图</w:t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</w:p>
    <w:p>
      <w:r>
        <w:drawing>
          <wp:inline distT="0" distB="0" distL="114300" distR="114300">
            <wp:extent cx="5273040" cy="218440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在总并发线程数240左右时，平均响应时间就超过了1s。并发数超过500时，响应时间急剧上升，到达3.5s</w:t>
      </w:r>
    </w:p>
    <w:p>
      <w:pPr>
        <w:ind w:left="2520" w:leftChars="0" w:firstLine="420" w:firstLineChars="0"/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测试5的流逝时间-线程数图</w:t>
      </w:r>
    </w:p>
    <w:p>
      <w:r>
        <w:drawing>
          <wp:inline distT="0" distB="0" distL="114300" distR="114300">
            <wp:extent cx="5269230" cy="245999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测试5的响应时间-百分位点图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推测与服务器的RTT与服务器带宽太小所导致的</w:t>
      </w:r>
    </w:p>
    <w:p>
      <w:pPr>
        <w:pStyle w:val="4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并发线程数达到100时tps最大，此后tps随并发数增长而稳定在5左右。推测瓶颈在5</w:t>
      </w:r>
      <w:bookmarkStart w:id="22" w:name="_GoBack"/>
      <w:bookmarkEnd w:id="22"/>
      <w:r>
        <w:rPr>
          <w:rFonts w:hint="eastAsia" w:ascii="Microsoft YaHei UI" w:hAnsi="Microsoft YaHei UI" w:eastAsia="Microsoft YaHei UI" w:cs="Microsoft YaHei UI"/>
          <w:lang w:val="en-US" w:eastAsia="zh-CN"/>
        </w:rPr>
        <w:t>。</w:t>
      </w:r>
    </w:p>
    <w:p>
      <w:r>
        <w:drawing>
          <wp:inline distT="0" distB="0" distL="114300" distR="114300">
            <wp:extent cx="5268595" cy="2165985"/>
            <wp:effectExtent l="0" t="0" r="444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6" w:after="326"/>
      </w:pPr>
      <w:bookmarkStart w:id="5" w:name="_Toc501373248"/>
      <w:r>
        <w:rPr>
          <w:rFonts w:hint="eastAsia"/>
        </w:rPr>
        <w:t>稳定性/健壮性</w:t>
      </w:r>
      <w:bookmarkEnd w:id="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系统错误率始终为0，非常稳定</w:t>
      </w:r>
    </w:p>
    <w:p>
      <w:pPr>
        <w:pStyle w:val="3"/>
        <w:spacing w:before="326" w:after="326"/>
        <w:rPr>
          <w:rFonts w:hint="eastAsia"/>
        </w:rPr>
      </w:pPr>
      <w:bookmarkStart w:id="6" w:name="_Toc501373249"/>
      <w:r>
        <w:rPr>
          <w:rFonts w:hint="eastAsia"/>
        </w:rPr>
        <w:t>系统性能建议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增加缓存</w:t>
      </w:r>
    </w:p>
    <w:p>
      <w:pPr>
        <w:pStyle w:val="2"/>
      </w:pPr>
      <w:bookmarkStart w:id="7" w:name="_Toc501373250"/>
      <w:r>
        <w:rPr>
          <w:rFonts w:hint="eastAsia"/>
        </w:rPr>
        <w:t>性能问题解决分析</w:t>
      </w:r>
      <w:bookmarkEnd w:id="7"/>
    </w:p>
    <w:p>
      <w:pPr>
        <w:pStyle w:val="3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>
      <w:pPr>
        <w:pStyle w:val="4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RTT过大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读性能太低，需要缓存</w:t>
      </w:r>
    </w:p>
    <w:p>
      <w:pPr>
        <w:pStyle w:val="4"/>
        <w:spacing w:before="326" w:after="326"/>
        <w:rPr>
          <w:rFonts w:hint="eastAsia"/>
        </w:rPr>
      </w:pPr>
      <w:bookmarkStart w:id="10" w:name="_Toc501373253"/>
      <w:r>
        <w:rPr>
          <w:rFonts w:hint="eastAsia"/>
        </w:rPr>
        <w:t>响应时间问题</w:t>
      </w:r>
      <w:bookmarkEnd w:id="10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RTT过大导致响应时间过长</w:t>
      </w:r>
    </w:p>
    <w:p>
      <w:pPr>
        <w:rPr>
          <w:rFonts w:hint="eastAsia"/>
        </w:rPr>
      </w:pPr>
    </w:p>
    <w:p>
      <w:pPr>
        <w:pStyle w:val="3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>
      <w:pPr>
        <w:pStyle w:val="4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</w:p>
    <w:p>
      <w:pPr>
        <w:pStyle w:val="4"/>
        <w:spacing w:before="326" w:after="326"/>
        <w:rPr>
          <w:rFonts w:hint="eastAsia"/>
        </w:rPr>
      </w:pPr>
      <w:bookmarkStart w:id="13" w:name="_Toc501373256"/>
      <w:r>
        <w:rPr>
          <w:rFonts w:hint="eastAsia"/>
        </w:rPr>
        <w:t>响应时间问题</w:t>
      </w:r>
      <w:bookmarkEnd w:id="13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无，需要更好的服务器</w:t>
      </w:r>
    </w:p>
    <w:p>
      <w:pPr>
        <w:pStyle w:val="2"/>
      </w:pPr>
      <w:bookmarkStart w:id="14" w:name="_Toc501373257"/>
      <w:r>
        <w:rPr>
          <w:rFonts w:hint="eastAsia"/>
        </w:rPr>
        <w:t>独立/混合场景结果</w:t>
      </w:r>
      <w:bookmarkEnd w:id="14"/>
    </w:p>
    <w:p>
      <w:pPr>
        <w:pStyle w:val="3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独立场景使用如下加压方式</w:t>
      </w:r>
    </w:p>
    <w:tbl>
      <w:tblPr>
        <w:tblStyle w:val="1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3274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27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2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0s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28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27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276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混合场景使用以下加压方式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3312"/>
        <w:gridCol w:w="3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并发数</w:t>
            </w:r>
          </w:p>
        </w:tc>
        <w:tc>
          <w:tcPr>
            <w:tcW w:w="331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加压时间</w:t>
            </w:r>
          </w:p>
        </w:tc>
        <w:tc>
          <w:tcPr>
            <w:tcW w:w="33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50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1个用户/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53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200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1分钟</w:t>
            </w:r>
          </w:p>
        </w:tc>
        <w:tc>
          <w:tcPr>
            <w:tcW w:w="3314" w:type="dxa"/>
          </w:tcPr>
          <w:p>
            <w:pPr>
              <w:jc w:val="center"/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sz w:val="18"/>
                <w:szCs w:val="18"/>
              </w:rPr>
              <w:t>个用户/1秒</w:t>
            </w:r>
          </w:p>
        </w:tc>
      </w:tr>
    </w:tbl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对于独立与混合场景响应时间都远超过1s。。</w:t>
      </w:r>
    </w:p>
    <w:p>
      <w:pPr>
        <w:pStyle w:val="3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>
      <w:pPr>
        <w:pStyle w:val="3"/>
        <w:numPr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5795010" cy="697230"/>
            <wp:effectExtent l="0" t="0" r="1143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</w:t>
      </w:r>
    </w:p>
    <w:p>
      <w:r>
        <w:drawing>
          <wp:inline distT="0" distB="0" distL="114300" distR="114300">
            <wp:extent cx="5839460" cy="77533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</w:t>
      </w:r>
    </w:p>
    <w:p>
      <w:r>
        <w:drawing>
          <wp:inline distT="0" distB="0" distL="114300" distR="114300">
            <wp:extent cx="6043295" cy="812165"/>
            <wp:effectExtent l="0" t="0" r="698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85230" cy="911225"/>
            <wp:effectExtent l="0" t="0" r="889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09360" cy="10604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</w:pPr>
      <w:r>
        <w:rPr>
          <w:rFonts w:hint="eastAsia"/>
          <w:lang w:val="en-US" w:eastAsia="zh-CN"/>
        </w:rPr>
        <w:t>测试5</w:t>
      </w:r>
    </w:p>
    <w:p>
      <w:pPr>
        <w:pStyle w:val="3"/>
        <w:numPr>
          <w:numId w:val="0"/>
        </w:numPr>
        <w:spacing w:before="326" w:after="326"/>
        <w:ind w:leftChars="0"/>
      </w:pPr>
      <w:r>
        <w:drawing>
          <wp:inline distT="0" distB="0" distL="114300" distR="114300">
            <wp:extent cx="6157595" cy="1064260"/>
            <wp:effectExtent l="0" t="0" r="146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29680" cy="1456055"/>
            <wp:effectExtent l="0" t="0" r="1016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测试7</w:t>
      </w:r>
    </w:p>
    <w:p>
      <w:pPr>
        <w:ind w:firstLine="420" w:firstLineChars="0"/>
      </w:pPr>
    </w:p>
    <w:p>
      <w:pPr>
        <w:pStyle w:val="2"/>
      </w:pPr>
      <w:bookmarkStart w:id="17" w:name="_Toc501373290"/>
      <w:r>
        <w:rPr>
          <w:rFonts w:hint="eastAsia"/>
        </w:rPr>
        <w:t>性能缺陷统计分析</w:t>
      </w:r>
      <w:bookmarkEnd w:id="17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代码中并无重大缺陷，需要加一个缓存层提升性能</w:t>
      </w:r>
    </w:p>
    <w:p>
      <w:pPr>
        <w:pStyle w:val="2"/>
      </w:pPr>
      <w:bookmarkStart w:id="18" w:name="_Toc501373294"/>
      <w:r>
        <w:rPr>
          <w:rFonts w:hint="eastAsia"/>
        </w:rPr>
        <w:t>测试环境分析</w:t>
      </w:r>
      <w:bookmarkEnd w:id="18"/>
    </w:p>
    <w:p>
      <w:pPr>
        <w:pStyle w:val="3"/>
        <w:spacing w:before="326" w:after="326"/>
      </w:pPr>
      <w:bookmarkStart w:id="19" w:name="_Toc501373295"/>
      <w:r>
        <w:rPr>
          <w:rFonts w:hint="eastAsia"/>
        </w:rPr>
        <w:t>系统架构设计</w:t>
      </w:r>
      <w:bookmarkEnd w:id="19"/>
    </w:p>
    <w:p>
      <w:pPr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前端React配合Nginx请求转发，后端Spring Boot，数据库MySQL，数据访问Spring Data Jpa</w:t>
      </w:r>
    </w:p>
    <w:p>
      <w:pPr>
        <w:pStyle w:val="3"/>
        <w:spacing w:before="326" w:after="326"/>
      </w:pPr>
      <w:bookmarkStart w:id="20" w:name="_Toc501373296"/>
      <w:r>
        <w:rPr>
          <w:rFonts w:hint="eastAsia"/>
        </w:rPr>
        <w:t>测试环境配置</w:t>
      </w:r>
      <w:bookmarkEnd w:id="20"/>
    </w:p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硬件环境</w:t>
      </w:r>
    </w:p>
    <w:tbl>
      <w:tblPr>
        <w:tblStyle w:val="13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2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环境名</w:t>
            </w:r>
          </w:p>
        </w:tc>
        <w:tc>
          <w:tcPr>
            <w:tcW w:w="560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环境信息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阿里云ECS云服务器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1核CPU 2G RAM 40G磁盘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网络设备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1Mbps带宽，平均RTT 12ms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52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客户访问设备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—</w:t>
            </w:r>
          </w:p>
        </w:tc>
      </w:tr>
    </w:tbl>
    <w:p>
      <w:pPr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软件环境</w:t>
      </w:r>
    </w:p>
    <w:tbl>
      <w:tblPr>
        <w:tblStyle w:val="13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54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软件名</w:t>
            </w:r>
          </w:p>
        </w:tc>
        <w:tc>
          <w:tcPr>
            <w:tcW w:w="559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28"/>
                <w:szCs w:val="28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CentOS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7.2 Linux内核版本 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Redis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Mysql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Jdk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544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Nginx</w:t>
            </w:r>
          </w:p>
        </w:tc>
        <w:tc>
          <w:tcPr>
            <w:tcW w:w="5595" w:type="dxa"/>
          </w:tcPr>
          <w:p>
            <w:pPr>
              <w:jc w:val="center"/>
              <w:rPr>
                <w:rFonts w:hint="default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 w:eastAsia="zh-CN"/>
              </w:rPr>
              <w:t>1.1.17</w:t>
            </w:r>
          </w:p>
        </w:tc>
      </w:tr>
    </w:tbl>
    <w:p/>
    <w:p>
      <w:pPr>
        <w:pStyle w:val="3"/>
        <w:spacing w:before="326" w:after="326"/>
        <w:rPr>
          <w:rFonts w:hint="eastAsia"/>
        </w:rPr>
      </w:pPr>
      <w:bookmarkStart w:id="21" w:name="_Toc501373297"/>
      <w:r>
        <w:rPr>
          <w:rFonts w:hint="eastAsia"/>
        </w:rPr>
        <w:t>环境差异分析</w:t>
      </w:r>
      <w:bookmarkEnd w:id="21"/>
    </w:p>
    <w:p>
      <w:pPr>
        <w:ind w:firstLine="420" w:firstLineChars="0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EEC60"/>
    <w:multiLevelType w:val="singleLevel"/>
    <w:tmpl w:val="91AEE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77D22A"/>
    <w:multiLevelType w:val="singleLevel"/>
    <w:tmpl w:val="BE77D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8BF08"/>
    <w:multiLevelType w:val="singleLevel"/>
    <w:tmpl w:val="0318B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44B15A"/>
    <w:multiLevelType w:val="singleLevel"/>
    <w:tmpl w:val="1644B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F3E3567"/>
    <w:multiLevelType w:val="singleLevel"/>
    <w:tmpl w:val="7F3E35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8B860C6"/>
    <w:rsid w:val="204C07CA"/>
    <w:rsid w:val="21AD3FA6"/>
    <w:rsid w:val="21F83970"/>
    <w:rsid w:val="23153BCF"/>
    <w:rsid w:val="292C2A86"/>
    <w:rsid w:val="2A652130"/>
    <w:rsid w:val="2FD61F97"/>
    <w:rsid w:val="3F2B2438"/>
    <w:rsid w:val="3FFB5E4D"/>
    <w:rsid w:val="43C62FB4"/>
    <w:rsid w:val="4CC44F85"/>
    <w:rsid w:val="5356507D"/>
    <w:rsid w:val="5631059A"/>
    <w:rsid w:val="570F73F2"/>
    <w:rsid w:val="5E7718DA"/>
    <w:rsid w:val="6C3548F3"/>
    <w:rsid w:val="7E5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B8817-82A1-4698-ACA6-71748E44D99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1</TotalTime>
  <ScaleCrop>false</ScaleCrop>
  <LinksUpToDate>false</LinksUpToDate>
  <CharactersWithSpaces>5014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作者1 作者2 作者3</dc:creator>
  <cp:lastModifiedBy>夜が降りてくる</cp:lastModifiedBy>
  <dcterms:modified xsi:type="dcterms:W3CDTF">2020-01-02T17:04:30Z</dcterms:modified>
  <dc:title>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