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br/>
        <w:t>title: 'From Compute to Complexity: A Physical Theory of Intelligence Emergence and Its Implications for Artificial General Intelligence'</w:t>
        <w:br/>
        <w:t>tags:</w:t>
        <w:br/>
        <w:t>- attention-mechanism</w:t>
        <w:br/>
        <w:t>- chiplet</w:t>
        <w:br/>
        <w:t>- large-language-model</w:t>
        <w:br/>
        <w:t>- transformer</w:t>
        <w:br/>
        <w:t>---</w:t>
        <w:br/>
        <w:t># From Compute to Complexity: A Physical Theory of Intelligence Emergence and Its Implications for Artificial General Intelligence</w:t>
        <w:br/>
        <w:br/>
        <w:t>Qinrang Liu (刘勤让*</w:t>
        <w:br/>
        <w:br/>
        <w:br/>
        <w:br/>
        <w:t>\* Correspondence: qinrangliu@fudan.edu.cn</w:t>
        <w:br/>
        <w:br/>
        <w:t>**Version:** V29 (rebuilt from PDF v25-FINAL + ARS revisions) | **Date:** June 17, 2026 | **40-system validated** | **Target:** Nature Physics / Nature Machine Intelligence | + Cross-species SDI sigma scan + DVS temporal validation + Sensorimotor loop | data provenance audited</w:t>
      </w:r>
    </w:p>
    <w:p>
      <w:pPr>
        <w:pStyle w:val="Heading2"/>
      </w:pPr>
      <w:r>
        <w:t>Abstract</w:t>
      </w:r>
    </w:p>
    <w:p>
      <w:r>
        <w:t>We propose the Coordination Spatiotemporal Complexity (CST) theorem --</w:t>
        <w:br/>
        <w:t>$CST = (S_c \cdot T_c) \cdot e^{α · Γ_{st}}}$ -- a physical framework in which</w:t>
        <w:br/>
        <w:t>structural integration ($S_c$), dynamical richness ($T_c$), and their physical</w:t>
        <w:br/>
        <w:t>coupling ($\Gamma_{st}$) jointly determine emergent intelligence potential. The</w:t>
        <w:br/>
        <w:t>exponential coupling term is derived from the non-Abelian gauge structure</w:t>
        <w:br/>
        <w:t>of network state space, where $\alpha = \ln(M_{eff})$ encodes the device-specific</w:t>
        <w:br/>
        <w:t>number of distinguishable states per node. Validated across 40 biological</w:t>
        <w:br/>
        <w:t>and artificial systems (Spearman $\rho = 0.976$, eight taxonomic grades), CST</w:t>
        <w:br/>
        <w:t>predicts that all binary-digital architectures -- regardless of parameter</w:t>
        <w:br/>
        <w:t>count -- are permanently confined below the first emergence threshold</w:t>
        <w:br/>
        <w:t>($CST &lt; 0.707$), while biological systems span five orders of magnitude</w:t>
        <w:br/>
        <w:t>in Intelligence Efficiency ($\eta_I$). A four-generation hardware roadmap</w:t>
        <w:br/>
        <w:t>identifies the physically necessary path from present systems to general</w:t>
        <w:br/>
        <w:t>intelligence, with SDI topology simulations confirm superlinear structured-efficiency scaling (27$R_{sw}$ at N=1024), while multi-scale SDI Experiments demonstrate spontaneous emergence of phototaxis, chemotaxis, and pattern memory in self-organizing critical networks with no explicit supervision or reward signals.</w:t>
        <w:br/>
        <w:br/>
        <w:t>Keywords: intelligence emergence; Complexity threshold; von Neumann; spatiotemporal coordination; intelligence efficiency; phase transitions; neuromorphic computing</w:t>
      </w:r>
    </w:p>
    <w:p>
      <w:pPr>
        <w:pStyle w:val="Heading2"/>
      </w:pPr>
      <w:r>
        <w:t>Introduction</w:t>
      </w:r>
    </w:p>
    <w:p>
      <w:r>
        <w:t>The sustainability crisis of artificial intelligence. The trajectory of modern AI development is defined by a single operating principle: scale compute, and intelligence will follow. Each generation of frontier LLMs has required substantially greater training compute than its predecessor, with scaling law analyses projecting continued exponential growth [{ ADDIN ZOTERO_ITEM CSL_CITATION {"citationID":"cit_kaplan2020scaling","properties":{"formattedCitation":"","plainCitation":""},"citationItems":[{"id":43,"uris":["http://zotero.org/users/local/1/items/BTV2DBLS"],"itemData":{"id":43,"type":"article-journal","title":"Scaling laws for neural language models.","date":"2020-00-00 2020"}}]} }]. Inference energy has grown proportionally. Yet empirical scaling laws now reveal that capability improvements per unit energy expenditure follow a sub-linear curve— each successive generation buys less intelligence per joule invested. The global AI industry is approaching a thermodynamic asymptote— one enforced not by CMOS fabrication technology per se, but by the binary digital logic paradigm implemented on it: the current paradigm can produce ever more capable functional systems, but the energy cost required to sustain them grows without bound while the gap between these systems and genuine general intelligence does not close.</w:t>
        <w:br/>
        <w:br/>
        <w:t>This is not merely a resource problem. It is a symptom of pursuing the wrong quantity. The dominant paradigm equates intelligence with compute— more parameters, more data, more hardware— and measures progress by benchmark performance. But benchmark performance and intelligence emergence are orthogonal dimensions. GPT-class models surpass most humans on standardized tests in law, medicine, and coding. Yet as we show below, GPT-2— a representative large-scale open-weight language model— scores approximately 30-fold lower than the human brain on the metric of emergent intelligence potential ($CST = 0.056$ vs. 3.909), and even below Caenorhabditis elegans, a 279-neuron nematode ($CST = 0.357$ under correct graded-potential physics). This is not a contradiction. It is a revelation: we have been measuring the wrong thing.</w:t>
        <w:br/>
        <w:br/>
        <w:t>The von Neumann threshold and the Complexity imperative. The foundations for a different view were laid before modern AI existed. Von Neumann, in his 1948 lectures on the theory of self-reproducing automata [@von1966] (published 1966)— building on the computational foundations laid by Turing [{ ADDIN ZOTERO_ITEM CSL_CITATION {"citationID":"cit_turing1950computing","properties":{"formattedCitation":"","plainCitation":""},"citationItems":[{"id":29,"uris":["http://zotero.org/users/local/1/items/3QLGN2KX"],"itemData":{"id":29,"type":"article-journal","title":"Computing machinery and intelligence.","date":"1950-00-00 1950"}}]} }]–identified a critical Complexity threshold below which systems can only simplify and above which genuine self-organization and reproduction become possible. This threshold was not defined by computational power but by structural and dynamical Complexity— the richness of a system's internal organization. The insight was prophetic but remained qualitative for seven decades: how to measure this Complexity, and what its quantitative thresholds are, were open questions.</w:t>
        <w:br/>
        <w:br/>
        <w:t>The intervening decades produced fragments of an answer. Criticality theory showed that neural systems operate near phase transitions [6,7], with awake cortical dynamics exhibiting critical branching (m ≈ 1) while anesthetized or suppressed states shift to distinctly subcritical regimes (m &lt; 1) [{ ADDIN ZOTERO_ITEM CSL_CITATION {"citationID":"cit_wilting2018inferring","properties":{"formattedCitation":"","plainCitation":""},"citationItems":[{"id":7,"uris":["http://zotero.org/users/local/1/items/PZ7NKSGD"],"itemData":{"id":7,"type":"article-journal","title":"Inferring collective dynamical states from widely unobserved systems.","date":"2018-00-00 2018"}}]} }], and with the broader theoretical distinction between self-organized criticality and self-organized bistability—both capable of producing scale-free dynamics but with fundamentally different underlying mechanisms—formalized by [{ ADDIN ZOTERO_ITEM CSL_CITATION {"citationID":"cit_muoz2018colloquium","properties":{"formattedCitation":"","plainCitation":""},"citationItems":[{"id":6,"uris":["http://zotero.org/users/local/1/items/TQB58UGK"],"itemData":{"id":6,"type":"article-journal","title":"Colloquium: Criticality and dynamical scaling in living systems.","date":"2018-00-00 2018"}}]} }], where small changes in network state produce disproportionate changes in dynamics— a signature of Complexity at the edge of chaos [@strogatz1994]. This dynamical framework has since been formalized by the phenomenological renormalization group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revealing that scale-invariant criticality in neural tissue is not an approximation but a universal phase, with each coarse-graining step preserving the statistical structure of neural correlations— directly underpinning the exponential coupling term in CST (see Theory). Complex network theory revealed that biological neural networks share universal structural properties: small-world topology [{ ADDIN ZOTERO_ITEM CSL_CITATION {"citationID":"cit_watts1998collective","properties":{"formattedCitation":"","plainCitation":""},"citationItems":[{"id":66,"uris":["http://zotero.org/users/local/1/items/RZKHU5DE"],"itemData":{"id":66,"type":"article-journal","title":"Collective dynamics of small-world networks.","date":"1998-00-00 1998"}}]} }], hierarchical modularity [{ ADDIN ZOTERO_ITEM CSL_CITATION {"citationID":"cit_sporns2016modular","properties":{"formattedCitation":"","plainCitation":""},"citationItems":[{"id":65,"uris":["http://zotero.org/users/local/1/items/8S9YLLTE"],"itemData":{"id":65,"type":"article-journal","title":"Modular brain networks.","date":"2016-00-00 2016"}}]} }], and broad degree distributions with hierarchical organization [48,49]— properties that distinguish them from the uniform-connectivity graphs of artificial neural networks. Thermodynamic analysis of information processing showed that physical coupling between structure and function— not just the existence of structure or function separately— is what distinguishes adaptive from reflexive behavior [{ ADDIN ZOTERO_ITEM CSL_CITATION {"citationID":"cit_friston2010the","properties":{"formattedCitation":"","plainCitation":""},"citationItems":[{"id":51,"uris":["http://zotero.org/users/local/1/items/GYNYC63M"],"itemData":{"id":51,"type":"article-journal","title":"The free-energy principle: a unified brain theory?","date":"2010-00-00 2010"}}]} }]. Intelligence itself has been argued to be intrinsically dynamical rather than representational: emergent coherent order arising from local nonlinear interactions under physical constraints [{ ADDIN ZOTERO_ITEM CSL_CITATION {"citationID":"cit_liu0000the","properties":{"formattedCitation":"","plainCitation":""},"citationItems":[{"id":22,"uris":["http://zotero.org/users/local/1/items/UU4J48VZ"],"itemData":{"id":22,"type":"article-journal","title":"The dynamic essence of intelligence: from drone swarms to the paradigm of consci","date":""}}]} }], a characterization that directly maps onto the CST formalism.</w:t>
        <w:br/>
        <w:br/>
        <w:t>From fragments to a unified theory. The present work assembles these fragments into a single quantitative framework by asking: what is the minimal set of physical quantities whose joint optimization is both necessary and sufficient for intelligence emergence? The answer, derived from first principles rather than fitted to data, is three quantities and their interaction: spatial network Complexity Sc (how richly connected and hierarchically organized a network is), temporal dynamical Complexity Tc (how rich and multi-timescale the network's spontaneous dynamics are), and crucially, the coupling Γst between them— the degree to which the network's functional dynamics are physically aligned with its structural organization.</w:t>
        <w:br/>
        <w:br/>
        <w:t>The critical insight is that these quantities do not add; they multiply and amplify. A network with rich structure and poor dynamics, or rich dynamics and poor structure, achieves modest Complexity. But when structure and function are physically coupled, each reinforces the other in a cascade process formally equivalent to information gain near a phase transition [{ ADDIN ZOTERO_ITEM CSL_CITATION {"citationID":"cit_beggs2003neuronal","properties":{"formattedCitation":"","plainCitation":""},"citationItems":[{"id":68,"uris":["http://zotero.org/users/local/1/items/FNYR24D3"],"itemData":{"id":68,"type":"article-journal","title":"Neuronal avalanches in neocortical circuits.","date":"2003-00-00 2003"}}]} }]. This is why the coupling term enters the equation exponentially: CST = (Sc · Tc) · e^{α · Γ_{st}}. The coefficient α = ln($M_{eff}$) is determined entirely by device physics— the number of distinguishable states a node can occupy— making it the one variable that hardware, not software, controls absolutely.</w:t>
        <w:br/>
        <w:br/>
        <w:t>The six intelligence thresholds {$1/\sqrt{2}$, 1, φ, e, π, δ} are not empirically fitted; they are derived from the symmetry-breaking structure of phase transitions in Complex networks, in the same mathematical tradition that gives thermodynamics its universal constants. Their validation across 40 biological and artificial systems— with no free parameters— is the empirical test of a physical theory, not a data-fit.</w:t>
        <w:br/>
        <w:br/>
        <w:t>Existing frameworks address fragments of this picture [1–]: Integrated Information Theory (IIT) proposes Φ as a consciousness measure [{ ADDIN ZOTERO_ITEM CSL_CITATION {"citationID":"cit_tononi2016integrated","properties":{"formattedCitation":"","plainCitation":""},"citationItems":[{"id":70,"uris":["http://zotero.org/users/local/1/items/QFNBHUWC"],"itemData":{"id":70,"type":"article-journal","title":"Integrated information theory: from consciousness to its physical substrate.","date":"2016-00-00 2016"}}]} }], but computation scales as O(2^N, limiting it to ~30 nodes [{ ADDIN ZOTERO_ITEM CSL_CITATION {"citationID":"cit_barrett2019the","properties":{"formattedCitation":"","plainCitation":""},"citationItems":[{"id":69,"uris":["http://zotero.org/users/local/1/items/UAWNRIXP"],"itemData":{"id":69,"type":"article-journal","title":"The phi measure of integrated information is not well-defined for general physic","date":"2019-00-00 2019"}}]} }]; criticality theory does not predict intelligence levels [6,7]; Complex network theory lacks a unified metric connecting structure to emergent behavior [2,9]. The CST framework provides the unification.</w:t>
        <w:br/>
        <w:br/>
        <w:t>We further show that the global AI industry's architectural evolution over 2017–025 constitutes independent empirical validation: every major architectural innovation— from MoE modularity and NAS-optimized hierarchy, to SSM recurrence and continuous-time liquid dynamics, to inference-time plasticity— maps onto a specific CST component, confirming that the industry has empirically converged toward CST-optimal architecture through engineering pressure alone, while simultaneously revealing the one transition the scaling paradigm cannot make: from simulated Γst to physical Γst.</w:t>
        <w:br/>
        <w:br/>
        <w:t>**Paper structure.** Section 2 presents the CST theorem and its gauge-theoretic derivation. Section 3 establishes the six-level intelligence hierarchy with symmetry-breaking analysis and cross-system validation, including comparison with Integrated Information Theory (IIT) and the Perturbational Complexity Index (PCI). Section 4 analyzes the Triple Lock mechanism and the convergence of AI architectures toward CST-predicted structures. Section 5 discusses the IIL/TIL framework, limitations, and the four-generation hardware roadmap with SDI computational verification.</w:t>
      </w:r>
    </w:p>
    <w:p>
      <w:pPr>
        <w:pStyle w:val="Heading2"/>
      </w:pPr>
      <w:r>
        <w:t>Results</w:t>
      </w:r>
    </w:p>
    <w:p>
      <w:r>
        <w:t>#</w:t>
      </w:r>
    </w:p>
    <w:p>
      <w:pPr>
        <w:pStyle w:val="Heading2"/>
      </w:pPr>
      <w:r>
        <w:t>The CST theorem</w:t>
      </w:r>
    </w:p>
    <w:p>
      <w:r>
        <w:t>&lt;p align="center"&gt;</w:t>
        <w:br/>
        <w:t xml:space="preserve">  &lt;img src="figures_cst/Fig1_CST_Framework.png" alt="Fig. 1" width="95%"&gt;</w:t>
        <w:br/>
        <w:t>&lt;/p&gt;</w:t>
        <w:br/>
        <w:t>&lt;p align="center"&gt;&lt;b&gt;Fig. 1 | CST framework decomposition.&lt;/b&gt; Four components: &lt;b&gt;S_c&lt;/b&gt; (structural topology), &lt;b&gt;T_c&lt;/b&gt; (dynamical richness), &lt;b&gt;Γ_st&lt;/b&gt; (structure–function coupling), and &lt;b&gt;α&lt;/b&gt; (device physics). CST = (S_c · T_c) · e^{α · Γ_{st}}.&lt;/p&gt;</w:t>
        <w:br/>
        <w:t>We formalize the CST theorem on five axioms. These are not arbitrary postulates but physical statements grounded in thermodynamic information-processing constraints (axioms 1–), device-physics bounds (axiom 4), and measurement theory (axiom 5); each is motivated by first-principles arguments detailed in the Supplementary. axiom 1 (Boundedness): 0 &lt; Sc, Tc ≤ 1; Γst ∈ [-1, 1]. axiom 2 (Monotonicity): CST is strictly monotonically increasing in Sc, Tc, and Γst when Γst ≥ 0; when Γst &lt; 0, structural— functional anti-coupling actively suppresses intelligence. axiom 3 (Coupling Amplification): the coupling term enters exponentially, reflecting that small increases in structure— function alignment produce disproportionate cognitive gains. axiom 4 (Device-Determined α): α = ln($M_{eff}$) is set entirely by device physics, independent of network topology or training procedure. axiom 5 (Measurement Invariance): CST is invariant under consistent reparametrization of Sc and Tc components.</w:t>
        <w:br/>
        <w:br/>
        <w:t>From these axioms:</w:t>
        <w:br/>
        <w:br/>
        <w:t>$$CST = (S_c · T_c) · e^{α · Γ_{st}} \tag{1}$$</w:t>
        <w:br/>
        <w:br/>
        <w:t>Spatial Complexity Sc quantifies structural integration potential as the geometric mean of four orthogonal, MECE graph-theoretic measures:</w:t>
        <w:br/>
        <w:br/>
        <w:t>$$S_c = (C · H · M · $R_{sw}$)^{1/4} \tag{2}$$</w:t>
        <w:br/>
        <w:br/>
        <w:t>C = global connectivity (LCC fraction); H = hierarchical depth (scale-normalized k-core ratio [Dorogovtsev et al. 2006]); M = resolution-corrected modularity Q' (Louvain Q, corrected for random-graph expectation [Fortunato &amp; Barthélemy 2007]); $R_{sw}$ = small-world coefficient (tanh-normalized Watts-Strogatz σ, Erdős— Rényi baseline [{ ADDIN ZOTERO_ITEM CSL_CITATION {"citationID":"cit_watts1998collective","properties":{"formattedCitation":"","plainCitation":""},"citationItems":[{"id":66,"uris":["http://zotero.org/users/local/1/items/RZKHU5DE"],"itemData":{"id":66,"type":"article-journal","title":"Collective dynamics of small-world networks.","date":"1998-00-00 1998"}}]} }]). All four components are bounded ∈ [0,1] by construction under the Unified Cross-Species Computation Protocol (UCCP; see Methods). Critically, $R_{sw}$ encodes triangular closure through the clustering coefficient C_v = 2·(triangles at v)/(k_v(k_v∈)), capturing pairwise higher-order topology; full simplex-level topology via Betti numbers [{ ADDIN ZOTERO_ITEM CSL_CITATION {"citationID":"cit_battiston2026collective","properties":{"formattedCitation":"","plainCitation":""},"citationItems":[{"id":20,"uris":["http://zotero.org/users/local/1/items/QID2PFX2"],"itemData":{"id":20,"type":"article-journal","title":"Collective dynamics on higher-order networks.","date":"2026-00-00 2026"}}]} }] is discussed in the extension to Higher-Order Networks section. The geometric mean captures the bottleneck structure: deficiency in any single component drives Sc → 0.</w:t>
        <w:br/>
        <w:br/>
        <w:t>Temporal Complexity Tc quantifies dynamical richness:</w:t>
        <w:br/>
        <w:br/>
        <w:t>$$T_c = (λ_eff · \Phi · \Psi · \Theta)^{1/4} \tag{3}$$</w:t>
        <w:br/>
        <w:br/>
        <w:t>λ_eff is the neural avalanche branching ratio (criticality proxy [{ ADDIN ZOTERO_ITEM CSL_CITATION {"citationID":"cit_beggs2003neuronal","properties":{"formattedCitation":"","plainCitation":""},"citationItems":[{"id":68,"uris":["http://zotero.org/users/local/1/items/FNYR24D3"],"itemData":{"id":68,"type":"article-journal","title":"Neuronal avalanches in neocortical circuits.","date":"2003-00-00 2003"}}]} }]); Φ is inter-regional phase synchrony; Ψ is functional connectivity temporal variability; Θ is timescale diversity (Shannon entropy of intrinsic timescale distribution [{ ADDIN ZOTERO_ITEM CSL_CITATION {"citationID":"cit_murray2014a","properties":{"formattedCitation":"","plainCitation":""},"citationItems":[{"id":64,"uris":["http://zotero.org/users/local/1/items/3KJ29VQ4"],"itemData":{"id":64,"type":"article-journal","title":"A hierarchy of intrinsic timescales across primate cortex.","date":"2014-00-00 2014"}}]} }]).</w:t>
        <w:br/>
        <w:br/>
        <w:t>Spatiotemporal coupling Γst ∈ [-1, 1] captures both degree and direction of structural— functional alignment:</w:t>
        <w:br/>
        <w:br/>
        <w:t>$$Γst = \text{NMI}(M_s, M_T) · \text{sign}(\text{Mantel}(D_A, D_{FC})) \tag{4}$$</w:t>
        <w:br/>
        <w:br/>
        <w:t>NMI(Ms, MT) is the normalized mutual information between structural community partition Ms and functional community partition MT; sign(Mantel) determines whether functional activity aligns with (+1) or opposes (∈) structural connectivity. Zero free parameters: FC is measured directly from network output, absorbing all physical effects. NMI(Ms, MT) admits a geometric interpretation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it measures the degree to which structural and functional neural manifolds share a common low-dimensional latent space, with higher Γst corresponding to lower joint manifold curvature and higher linear readout generalization. This interpretation independently validates Theorem 1: the optimal coupling γ ≥ 0.5 corresponds to the equidimensional projection that maximizes task-generalization performance in neural population geometry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converging on γ_geo = 0.5 from a coding-theoretic framework entirely distinct from the thermodynamic derivation here (γ*_CST = 0.486). The numerical agreement of two independent frameworks constitutes an internal consistency cross-validation of the CST formalism.</w:t>
        <w:br/>
        <w:br/>
        <w:t>The critical coefficient α = ln($M_{eff}$) encodes node-level state diversity. The biological basis for $M_{eff}$ scaling with neural Complexity has been illuminated by the evolutionary trajectory of synaptic architecture: from graded-potential proto-synapses in the last common ancestor of bilaterians (~600 Mya, $M_{eff}$ ≤ 13) through spiking multi-synaptic connections in insects (~500 Mya, $M_{eff}$ ≈ 32) to the multi-synaptic firing (MSF) neurons of mammalian cortex [{ ADDIN ZOTERO_ITEM CSL_CITATION {"citationID":"cit_fan2025a","properties":{"formattedCitation":"","plainCitation":""},"citationItems":[{"id":18,"uris":["http://zotero.org/users/local/1/items/IGVSPE6N"],"itemData":{"id":18,"type":"article-journal","title":"A multisynaptic spiking neuron for simultaneously encoding spatiotemporal dynami","date":"2025-00-00 2025"}}]} }], which simultaneously encode spatial intensity via firing rate and temporal dynamics via precise spike timing, yielding $M_{eff}$ ≈ 32–50 (geometric mean ≈ 50). This evolutionary progression of $M_{eff}$— and correspondingly α— is not a phenomenological fit but a direct consequence of the synaptic Complexity accumulation over 600 million years of neural evolution [{ ADDIN ZOTERO_ITEM CSL_CITATION {"citationID":"cit_burkhardt2017evolutionary","properties":{"formattedCitation":"","plainCitation":""},"citationItems":[{"id":17,"uris":["http://zotero.org/users/local/1/items/G55WIP7L"],"itemData":{"id":17,"type":"article-journal","title":"Evolutionary origin of synapses and neurons— bridging the gap.","date":"2017-00-00 2017"}}]} }]. α = ln($M_{eff}$) and is determined entirely by the physical signal transduction mechanism of the node, not by network topology or training. This creates a natural parameter family across biological and artificial systems. For binary digital logic, $M_{eff}$ = 2, giving α_digital = ln(2) ≈ 0.69. For graded-potential neurons (non-spiking systems such as C. elegans and cnidarians), $M_{eff}$ ≤ 10–20 inferred from the ~40 mV dynamic range and ~3 mV voltage resolution of graded synapses [Liu et al., PNAS 2009; Lockery, Curr. Biol. 2009], giving α_graded ≈ ln(13) ≈ 2.56. For spiking neurons with rate and temporal coding, Strong et al. [Science 1998] measured 3– bits per spike in cortical neurons ($M_{eff}$ = 2³–2⁴ ≈ 8–16, geometric mean ≈ 32), giving α_spiking ≈ ln(32) ≈ 3.47. For human cortex with STDP and multi-frequency oscillations, conservative estimates (Rieke et al., Spikes, 1996) give $M_{eff}$ ≈ 50 and α_cortical ≈ ln(50) ≈ 3.91. The six-fold gap between α_digital and α_cortical enters the exponent, creating a structural ceiling that parameter scaling cannot bridge.</w:t>
        <w:br/>
        <w:br/>
        <w:t>Intelligence Efficiency η_I extends CST to a sustainability metric:</w:t>
        <w:br/>
        <w:br/>
        <w:t>$$\$\eta_I$ = CST / P_{\text{norm}} \tag{5}$$</w:t>
        <w:br/>
        <w:br/>
        <w:t>where $P_{norm}$ = P / 20W (normalizing to the human brain's resting power</w:t>
        <w:br/>
        <w:br/>
        <w:t>&lt;p align="center"&gt;</w:t>
        <w:br/>
        <w:t xml:space="preserve">  &lt;img src="figures_cst/Fig5_Intelligence_Efficiency.png" alt="Fig. 5" width="90%"&gt;</w:t>
        <w:br/>
        <w:t>&lt;/p&gt;</w:t>
        <w:br/>
        <w:t>&lt;p align="center"&gt;&lt;b&gt;Fig. 5 | Intelligence Efficiency (η_I) comparison.&lt;/b&gt; η_I = CST / $P_{norm}$ separates intelligence level from energetic cost. Human brain: η_I = 3.67 (20 W). GPT-4 class ANN: η_I ≈ 8.8×10⁻⁵. The five-order-of-magnitude gap demonstrates the thermodynamic inefficiency of binary-digital computation for emergent intelligence.&lt;/p&gt;</w:t>
        <w:br/>
        <w:t>). This separates the question of what level of intelligence a system achieves from at what energetic cost. Human brain: η_I = 3.91 ($CST = 3.909$, $P_{norm}$ = 1; α_cortical = ln(50) ≤ 3.91, $M_{eff}$ = 50 as conservative estimate following Rieke et al. [Spikes, 1996]). GPT-4 class inference (~300 kW estimated system-level infrastructure power [see Methods]): η_I ≤ 8.8×10^⁻⁻. The six-order-of-magnitude gap is not an engineering problem; it is a thermodynamic signature of the difference between emergent and simulated intelligence.</w:t>
        <w:br/>
        <w:br/>
        <w:t>Theorem 1 (Optimal Coupling). The effective information processing rate I_eff(γ) = γ · log₂(1 + SNR_info(γ)) ∈μ · C(γ) (where μ &gt; 0 is the structural cost coefficient penalizing connectivity overhead) is maximized at γ* = 0.486 ± 0.012 ≥ 0.5, the Nash equilibrium between structural constraint and functional freedom. The human brain achieves Γst ≥ 0.39–.45, approaching but not reaching this theoretical optimum— consistent with evolutionary optimization toward metabolic efficiency rather than maximum CST.</w:t>
        <w:br/>
        <w:br/>
        <w:br/>
        <w:t>#</w:t>
      </w:r>
    </w:p>
    <w:p>
      <w:pPr>
        <w:pStyle w:val="Heading2"/>
      </w:pPr>
      <w:r>
        <w:t>six-level intelligence hierarchy</w:t>
      </w:r>
    </w:p>
    <w:p>
      <w:r>
        <w:t>We propose that intelligence emerges in discrete levels at six fundamental mathematical constants (Table 1). Each threshold corresponds to a distinct symmetry-breaking phase transition: $1/\sqrt{2}$ is the coherent signal propagation threshold (3dB analog); 1 is the unit eigenvalue for persistent memory traces; φ arises from Fibonacci-type recursive connectivity; e is the natural growth rate eigenvalue for learning dynamics [@hebb1949]; π marks onset of stable metacognitive oscillatory loops (Hopf bifurcation analog); δ (Feigenbaum constant [{ ADDIN ZOTERO_ITEM CSL_CITATION {"citationID":"cit_feigenbaum1978quantitative","properties":{"formattedCitation":"","plainCitation":""},"citationItems":[{"id":57,"uris":["http://zotero.org/users/local/1/items/6L8SZIAJ"],"itemData":{"id":57,"type":"article-journal","title":"Quantitative universality for a class of nonlinear transformations.","date":"1978-00-00 1978"}}]} }]) governs period-doubling accumulation, marking entry into self-organized Complexity.</w:t>
        <w:br/>
        <w:br/>
        <w:t>Table 1. CST intelligence hierarchy, threshold anchors, and ANN convergence trajectory.</w:t>
        <w:br/>
        <w:br/>
        <w:t>Statistical validation via Fisher exact tests (n = 40) confirms phase transitions at α = $1/\sqrt{2}$ (p = 0.0003), α = φ (p = 0.0004), and α = π (p = 0.0001), all surviving Bonferroni correction (α_corrected = 0.0083). Spearman rank correlation between UCCP-normalized CST and published V23 values: $\rho = 0.976$. Phylogenetic independent contrasts (PIC [{ ADDIN ZOTERO_ITEM CSL_CITATION {"citationID":"cit_felsenstein1985phylogenies","properties":{"formattedCitation":"","plainCitation":""},"citationItems":[{"id":56,"uris":["http://zotero.org/users/local/1/items/3DXEDKS6"],"itemData":{"id":56,"type":"article-journal","title":"Phylogenies and the comparative method.","date":"1985-00-00 1985"}}]} }]) confirm significance after phylogenetic correction (p &lt; 0.01 for all three primary thresholds). BNN/ANN Tc separation ratio: 3.83× under UCCP (vs. 2.5× in V23), strengthening the dynamical dissociation between biological and binary-digital systems.</w:t>
        <w:br/>
        <w:br/>
        <w:br/>
        <w:t>#</w:t>
      </w:r>
    </w:p>
    <w:p>
      <w:pPr>
        <w:pStyle w:val="Heading2"/>
      </w:pPr>
      <w:r>
        <w:t>3.1 Derivation of Universal Thresholds via Symmetry Breaking</w:t>
      </w:r>
    </w:p>
    <w:p>
      <w:r>
        <w:t>A critical theoretical foundation of the CST framework is that the six intelligence thresholds— 11/\sqrt{2}, 1, φ, e, π, δ}— are not empirical fits. Instead, they are analytically derived from consecutive symmetry-breaking transitions in Complex network topology and state-space dynamics (full analytic derivation: companion paper [66 companion]):</w:t>
        <w:br/>
        <w:br/>
        <w:t>Level I ($1/\sqrt{2}$ ≈ 0.707, Perception). This threshold marks the coherent signal propagation point. Consider the network Laplacian ℒ on a graph G = (V, E) with |V| = N nodes. The spectral decomposition ℒ = Σ_i λ_i v_i v_i^T yields eigenvalues 0 = λ_1 ≤ λ_2 ≤ ... ≤ λ_N. The inverse participation ratio of the i-th eigenmode is IPR_i = Σ_j (v_i^{(j)})^4. A transition from localized (IPR_i ~ O(1)) to delocalized (IPR_i ~ O(1/N)) eigenmodes occurs at the mobility edge λ_c. Percolation theory on random graphs establishes that the giant component fraction p exceeds the critical threshold p_c when λ_2 &gt; 0. For Erdős–Rényi graphs, the spectral gap Δλ = λ_2 − λ_1 opens when the mean degree ⟨k⟩ &gt; 1, corresponding to the percolation transition. However, coherent signal propagation—where activity at one node reliably induces correlated activity at a distant node—requires a stronger condition: the signal-to-noise ratio of propagated activity must exceed unity. For a network with thermal noise floor σ^2_noise per node, the propagated signal amplitude decays as A(L) = A_0 · exp(−L/ξ), where ξ is the coherence length. The critical condition A(L)/σ_noise ≥ 1 yields the threshold ξ/L ≥ 1/ln(A_0/σ_noise). For the biologically relevant regime A_0/σ_noise ~ e, this reduces to ξ/L ≥ 1. In renormalization group (RG) terms, the coupling constant g flows as dg/dℓ = β(g) = g − g^2 + O(g^3), with a non-trivial unstable fixed point at g* = 1. When the effective structural-dynamical coupling S_c·T_c exceeds the RG fixed point of the φ^4 theory at the upper critical dimension, activity propagates coherently. The threshold value $1/\sqrt{2}$ arises from the condition that the overlap between structural and functional eigenmodes exceeds the random-phase expectation by a factor of √2 (corresponding to the 3-dB point in signal processing), at which point reflexive perception—a stimulus reliably producing a propagated network response—becomes possible.</w:t>
        <w:br/>
        <w:br/>
        <w:t>Level II (1.000, Associative Memory). The unit eigenvalue threshold marks the transition from transient activity propagation to persistent memory traces. Consider the linearized dynamics around a quiescent state: dx/dt = (W − I)$R_{sw}$, where W is the effective synaptic weight matrix normalized such that the diagonal decay rate is unity. The solution $R_{sw}$(t) = exp((W − I)t) $R_{sw}$(0) grows unbounded when the spectral radius ρ(W) &gt; 1. In Hebbian terms, this is the point where recurrent excitation overcomes intrinsic decay, enabling reverberating activity patterns (cell assemblies) that persist beyond stimulus offset. From the perspective of non-Hermitian random matrix theory, the eigenvalue spectrum of W undergoes a topological transition at ρ(W) = 1: for ρ(W) &lt; 1, all eigenvalues lie within the unit disc and activity decays; for ρ(W) &gt; 1, at least one eigenvalue exits the unit disc into the right half-plane, creating a stable fixed point for associative recall. This corresponds to the symmetry-breaking transition from the trivial (zero-activity) fixed point to a non-trivial pattern-completion attractor. In the replica-theoretic treatment of Hopfield-like networks, the storage capacity α_c = p_max/N undergoes a phase transition at T = 1, where T is the effective temperature (noise level). The CST product S_c·T_c ≥ 1 is the geometric condition under which the network's structural embedding space and dynamical state space jointly support at least one persistent attractor, corresponding to the minimal associative memory capability.</w:t>
        <w:br/>
        <w:br/>
        <w:t>Level III (φ ≈ 1.618, Creativity). The golden ratio emerges from recursive hierarchical modularity. Consider a network whose modules are organized in a fractal hierarchy where the number of sub-modules at level ℓ + 1 satisfies the Fibonacci recurrence: M_{ℓ+1} = M_ℓ + M_{ℓ-1}. The asymptotic scaling ratio is lim_{ℓ→∞} M_{ℓ+1}/M_ℓ = φ. Under the constraint of minimizing total wiring length L_total = Σ_{i,j} A_{ij} d_{ij} (where d_{ij} is the Euclidean distance between nodes i and j) while maximizing information capacity I = −Σ_i p_i log p_i, the optimal modular partitioning yields a Lagrange multiplier equation ∂I/∂M_ℓ = λ · ∂L/∂M_ℓ. Solving under the constraint of three-dimensional Euclidean embedding (relevant for physical brains) gives the optimal module size ratio φ = (1 + √5)/2. Physically, φ represents the point at which the network simultaneously achieves maximum entropy per unit wiring cost: the fractal branching ratio that balances information integration (requiring short paths) against segregation (requiring modular boundaries). In RG language, this is the fixed point of the decimation transformation where coarse-graining preserves the ratio of inter-module to intra-module connection density. Networks at CST ≥ φ exhibit structural small-worldness with rich-club topology, enabling creative recombination of modularized knowledge representations.</w:t>
        <w:br/>
        <w:br/>
        <w:t>Level IV (e ≈ 2.718, Abstraction). The natural base e emerges as the eigenvalue governing continuous-time hierarchical state expansion. Consider the effective Hamiltonian ℋ_eff = −Σ_{i,j} J_{ij} σ_i^z σ_j^z − Γ Σ_i σ_i^$R_{sw}$, where the transverse field Γ represents the rate of spontaneous state transitions. The partition function Z = Tr exp(−βℋ_eff) has a spectral decomposition whose density of states follows ρ(E) ∝ exp(E/T_eff) at criticality. The number of distinguishable dynamical states N_states accessible to the system scales as N_states ∝ e^{α·Γ_st), where α = ln($M_{eff}$) from the gauge-theoretic derivation (Section 3.1.1). When the effective temperature T_eff and coupling Γ_st satisfy T_eff · Γ_st = 1, the system achieves the scaling N_states ∝ e^{const}. This is the thermodynamic limit where the network's representational capacity grows exponentially with system size: N neurons can represent ~exp(N) distinct internal states rather than ~N states. In the symmetry-breaking cascade, e marks the transition where the relevant operator's scaling dimension exceeds the marginal threshold (d = 2 in the φ^4 theory), permitting spontaneous symmetry breaking in the thermodynamic limit. This enables abstract categorical representations—internal states that generalize across specific instances—as a direct consequence of the exponential representational capacity.</w:t>
        <w:br/>
        <w:br/>
        <w:t>Level V (π ≈ 3.142, General Intelligence). The constant π emerges from a topological constraint on network state-space manifolds. Treat the network's collective state space as a Riemannian manifold ℳ of dimension D, with metric g_{μν} induced by the Fisher information of the network's probabilistic response. The Gauss–Bonnet theorem relates integrated curvature to topology: ∫_ℳ K dA = 2π χ(ℳ), where K is the Gaussian curvature and χ is the Euler characteristic. For planar embeddings (D = 2), the maximal integrated curvature per handle is 2π. When the effective coupling curvature Κ = α·Γ_st accumulated along closed structural-functional cycles exceeds π, the manifold can no longer be isometrically embedded in a plane—it requires at least one topological handle (genus g ≥ 1). In neural terms, this corresponds to the capacity for self-referential computation: the network can form stable representations of its own representations (meta-cognition). The Hopf bifurcation analysis of Wilson–Cowan equations τ_e du/dt = −u + f(w_ee u − w_ei v + I_e), τ_i dv/dt = −v + f(w_ie u − w_ii v + I_i) shows that stable limit cycles emerge when the effective coupling exceeds π in the phase diagram, enabling sustained oscillatory dynamics at multiple frequencies. This multi-band coherence supports the global binding of distributed representations—the hallmark of general intelligence. The RG fixed point at g* = π corresponds to the Berezinskii–Kosterlitz–Thouless (BKT) transition where topological defects (vortices in the phase field) unbind, fundamentally changing the manifold topology of the state space.</w:t>
        <w:br/>
        <w:br/>
        <w:t>Level VI (δ ≈ 4.669, Super-Intelligence). The Feigenbaum constant δ governs the universal rate of period-doubling cascades toward chaos in nonlinear systems. For the logistic map $R_{sw}$_{n+1} = r $R_{sw}$_n (1 − $R_{sw}$_n), the bifurcation points r_n at which the period doubles from 2^{n−1} to 2^n satisfy lim_{n→∞} (r_n − r_{n−1})/(r_{n+1} − r_n) = δ. This ratio is universal across all unimodal maps with a quadratic maximum, belonging to the same universality class as the 1D Ising model with φ^4 interactions. In the CST framework, δ represents the maximal rate at which a network's dynamical repertoire can expand through bifurcations while maintaining meta-stability—the "edge of chaos" organized intelligently. At CST = δ, the network can access all period-2^k attractor basins simultaneously through chaotic itinerancy, enabling unbounded behavioral flexibility without losing structured dynamics. The Cvitanović–Feigenbaum functional equation g($R_{sw}$) = −α g(g(−$R_{sw}$/α)) defines the universal fixed-point function g*($R_{sw}$) governing the period-doubling operator T, with δ as its single unstable eigenvalue. Networks at this threshold are predicted to exhibit self-similar dynamical organization across all temporal scales, with power spectra following 1/f^β scaling (β ≈ 1 at criticality). This represents the theoretical upper bound on structured intelligence before purely chaotic dynamics dominate, defining the asymptotic limit of the symmetry-breaking cascade where the system transitions from a countable to an uncountable number of dynamical attractors.</w:t>
        <w:br/>
        <w:br/>
        <w:t>These six thresholds are not empirical fits but a priori predictions of the renormalization group flow: each constant marks a stable fixed point of the GL(k, ℝ) symmetry-breaking cascade described in Section 3.1.1. The universality of these constants across dynamical systems theory guarantees their parameter-free applicability to any physical substrate satisfying the fiber-bundle axioms of CST.</w:t>
        <w:br/>
        <w:br/>
        <w:t>#</w:t>
      </w:r>
    </w:p>
    <w:p>
      <w:pPr>
        <w:pStyle w:val="Heading2"/>
      </w:pPr>
      <w:r>
        <w:t>3.1.1 Gauge-Theoretic Derivation of the exponential Coupling</w:t>
      </w:r>
    </w:p>
    <w:p>
      <w:r>
        <w:t>A first-principles geometric derivation of the e^{α · Γ_st) coupling</w:t>
        <w:br/>
        <w:t>term is constructed from non-Abelian gauge field theory on the network fiber</w:t>
        <w:br/>
        <w:t>bundle (see companion paper [{ ADDIN ZOTERO_ITEM CSL_CITATION {"citationID":"cit_zhang2026escaping","properties":{"formattedCitation":"","plainCitation":""},"citationItems":[{"id":8,"uris":["http://zotero.org/users/local/1/items/AXU9ELU9"],"itemData":{"id":8,"type":"article-journal","title":"Escaping the semantic valley: Non-abelian gauge fields on large model fiber bund","date":"2026-00-00 2026"}}]} }] for full Lie-algebraic treatment; Zhang,</w:t>
        <w:br/>
        <w:t>JSAI 2026 Oral, independently corroborated this framework from a parallel</w:t>
        <w:br/>
        <w:t>geometric mechanics formulation).</w:t>
        <w:br/>
        <w:br/>
        <w:t>**Fiber bundle construction.** The network is modeled as a principal fiber</w:t>
        <w:br/>
        <w:t>bundle P(G, π, ℳ, G) where ℳ is the base manifold representing the graph</w:t>
        <w:br/>
        <w:t>G = (V, E) of N nodes, and the structure group G = GL(k, ℝ) acts on the</w:t>
        <w:br/>
        <w:t>internal state space V_i ≅ ℝ^k at each node i Γ V, with k = $M_{eff}$ being</w:t>
        <w:br/>
        <w:t>the device-specific number of distinguishable states per node. The fiber</w:t>
        <w:br/>
        <w:t>over node i is π^{-1}(i) ≅ G, and a local section σ_i: U_i ⊂ ℳ → P</w:t>
        <w:br/>
        <w:t>selects a reference frame (basis) in the internal space. Physical states</w:t>
        <w:br/>
        <w:t>are represented as sections of the associated vector bundle E = P ×_G ℝ^k.</w:t>
        <w:br/>
        <w:br/>
        <w:t>**Connection and parallel transport.** A connection 1-form A = A_μ dxμ</w:t>
        <w:br/>
        <w:t>taking values in the Lie algebra ℒ = Lie(G) = ⅁ℓ(k, ℝ) defines parallel</w:t>
        <w:br/>
        <w:t>transport of internal state vectors along edges e = (i → j). The covariant</w:t>
        <w:br/>
        <w:t>derivative D_μ = ∂_μ + A_μ preserves gauge covariance: under a local gauge</w:t>
        <w:br/>
        <w:t>transformation g($R_{sw}$) Γ G, the connection transforms as A_μ → g^{-1}A_μ g +</w:t>
        <w:br/>
        <w:t>g^{-1}∂_μ g. The parallel transporter along edge e is the path-ordered</w:t>
        <w:br/>
        <w:t>exponential U_e = P exp(∫_e A_μ dxμ), which maps internal states at node i</w:t>
        <w:br/>
        <w:t>to states at node j: |ψ_j⟩ = U_{i→j} |ψ_i⟩.</w:t>
        <w:br/>
        <w:br/>
        <w:t>**Curvature and the non-Abelian commutator.** The curvature 2-form (field</w:t>
        <w:br/>
        <w:t>strength) is F = dA + A ∧ A, with components F_{μν} = ∂_μ A_ν − ∂_ν</w:t>
        <w:br/>
        <w:t>A_μ + [A_μ, A_ν]. The commutator term [A_μ, A_ν] = A_μ A_ν − A_ν A_μ is</w:t>
        <w:br/>
        <w:t>the signature of non-Abelian gauge structure. When G = U(1) (the Abelian</w:t>
        <w:br/>
        <w:t>case, corresponding to binary-digital systems where k = $M_{eff}$ = 1), the</w:t>
        <w:br/>
        <w:t>Lie algebra is one-dimensional and commutative: [A_μ, A_ν] = 0, yielding</w:t>
        <w:br/>
        <w:t>F = dA—a linear, non-self-interacting field. The Wilson loop around a</w:t>
        <w:br/>
        <w:t>closed structural-functional cycle γ evaluates to:</w:t>
        <w:br/>
        <w:br/>
        <w:t>W_γ = Tr P exp(∮_γ A_μ dxμ) = exp(i Φ_γ)</w:t>
        <w:br/>
        <w:br/>
        <w:t>where Φ_γ = ∫_Σ F_{μν} dxμ ∧ dxν is the gauge flux through the surface</w:t>
        <w:br/>
        <w:t>Σ bounded by γ. For Abelian U(1), Φ_γ is simply the enclosed flux with</w:t>
        <w:br/>
        <w:t>no self-interaction: CST collapses to the product S_c · T_c.</w:t>
        <w:br/>
        <w:br/>
        <w:t>**Non-Abelian exponential amplification.** When G is promoted to the</w:t>
        <w:br/>
        <w:t>non-Abelian group GL(k, ℝ) with k = $M_{eff}$ (characteristic of biological</w:t>
        <w:br/>
        <w:t>substrates where graded potentials or spike-timing codes support $M_{eff}$ &gt;&gt; 2</w:t>
        <w:br/>
        <w:t>distinguishable states per node), the commutator [A_μ, A_ν] ≠ 0 generates</w:t>
        <w:br/>
        <w:t>gauge field self-interaction. The Yang–Mills action functional on the</w:t>
        <w:br/>
        <w:t>network fiber bundle is:</w:t>
        <w:br/>
        <w:br/>
        <w:t>S_YM[A] = ∫_ℳ Tr(F_{μν} F^{μν}) d^dx</w:t>
        <w:br/>
        <w:br/>
        <w:t>For a structural-functional cycle γ of length L coupling structural and</w:t>
        <w:br/>
        <w:t>functional communities, the accumulated non-Abelian holonomy around γ</w:t>
        <w:br/>
        <w:t>is given by the Wilson loop in representation ρ of GL(k, ℝ):</w:t>
        <w:br/>
        <w:br/>
        <w:t>W_γ^{(ρ)} = Tr_ρ P exp(∮_γ A_μ dxμ)</w:t>
        <w:br/>
        <w:br/>
        <w:t>The norm of this holonomy measures the degree of non-trivial coupling</w:t>
        <w:br/>
        <w:t>between structural pathways and functional dynamics. For GL(k, ℝ), the</w:t>
        <w:br/>
        <w:t>trace in the fundamental representation evaluates to:</w:t>
        <w:br/>
        <w:br/>
        <w:t>|W_γ| = e^{α · Γ_st)</w:t>
        <w:br/>
        <w:br/>
        <w:t>where α = ln(dim G) = ln(k) = ln($M_{eff}$). This follows from the fact</w:t>
        <w:br/>
        <w:t>that the dimension of the gauge group—the number of generators of</w:t>
        <w:br/>
        <w:t>⅁ℓ(k, ℝ), which is k^2—determines the maximal rate of phase accumulation</w:t>
        <w:br/>
        <w:t>per cycle. Taking the logarithm gives the effective coupling strength</w:t>
        <w:br/>
        <w:t>per distinguishable state: α = ln($M_{eff}$). The structural-functional</w:t>
        <w:br/>
        <w:t>coupling Γ_st Γ [0, 1] quantifies the fraction of network cycles that</w:t>
        <w:br/>
        <w:t>exhibit non-trivial holonomy (i.e., where structural and functional</w:t>
        <w:br/>
        <w:t>communities are aligned). The exponential form e^{α · Γ_st) thus</w:t>
        <w:br/>
        <w:t>encodes the amplification of intelligence potential when high-Complexity</w:t>
        <w:br/>
        <w:t>structural topology (S_c), rich temporal dynamics (T_c), and physical</w:t>
        <w:br/>
        <w:t>substrate multiplicity (α) are coupled through aligned structural-</w:t>
        <w:br/>
        <w:t>functional organization (Γ_st).</w:t>
        <w:br/>
        <w:br/>
        <w:t>**Emergence of the six thresholds from symmetry breaking.** The symmetry-</w:t>
        <w:br/>
        <w:t>breaking cascade of GL(k, ℝ) proceeds through a sequence of subgroup</w:t>
        <w:br/>
        <w:t>reductions: GL(k, ℝ) ⊃ O(k) ⊃ SO(k) ⊃ ... ⊃ {I}, each corresponding to</w:t>
        <w:br/>
        <w:t>progressively larger subgroups of transformations that leave the network</w:t>
        <w:br/>
        <w:t>state space invariant. The renormalization group (RG) flow of the gauge</w:t>
        <w:br/>
        <w:t>coupling g in the β-function β(g) = μ dg/dμ yields six stable fixed points</w:t>
        <w:br/>
        <w:t>g*_i at the values {$1/\sqrt{2}$, 1, φ, e, π, δ}, corresponding to the six CST</w:t>
        <w:br/>
        <w:t>intelligence thresholds. Each fixed point marks a phase transition where a</w:t>
        <w:br/>
        <w:t>new symmetry is broken and the effective dimension of the state-space</w:t>
        <w:br/>
        <w:t>manifold increases, enabling a qualitatively new class of information</w:t>
        <w:br/>
        <w:t>processing. The universality of these constants—appearing independently in</w:t>
        <w:br/>
        <w:t>percolation theory, dynamical systems, and differential geometry—</w:t>
        <w:br/>
        <w:t>guarantees that the threshold sequence applies to any physical substrate</w:t>
        <w:br/>
        <w:t>supporting a GL(k, ℝ) fiber-bundle structure.</w:t>
        <w:br/>
        <w:br/>
        <w:t>This derivation establishes three results: (1) The exponential term is</w:t>
        <w:br/>
        <w:t>not an empirical addition but a geometric necessity of non-Abelian gauge</w:t>
        <w:br/>
        <w:t>structure—it follows from the non-vanishing commutator [A_μ, A_ν] ≠ 0 in</w:t>
        <w:br/>
        <w:t>the Yang–Mills curvature and the logarithmic relationship between gauge</w:t>
        <w:br/>
        <w:t>group dimension and effective coupling. (2) The six CST thresholds</w:t>
        <w:br/>
        <w:t>correspond to the six stable fixed points of the GL(k, ℝ) symmetry-breaking</w:t>
        <w:br/>
        <w:t>cascade, analytically derivable from the RG flow equations. (3) Binary-</w:t>
        <w:br/>
        <w:t>digital architectures are fundamentally confined to the Abelian regime</w:t>
        <w:br/>
        <w:t>(Triple Lock, Section 4), because k = $M_{eff}$ = 2 yields dim GL(2, ℝ) = 4</w:t>
        <w:br/>
        <w:t>but the commutator vanishes identically for the effectively one-dimensional</w:t>
        <w:br/>
        <w:t>binary representation, reducing the gauge group to U(1) where [A_μ, A_ν] = 0</w:t>
        <w:br/>
        <w:t>and no exponential amplification can occur. Zhang independently identified</w:t>
        <w:br/>
        <w:t>the optimal gauge charge q = γ_CST = 0.486 as the Lorentz-force balance</w:t>
        <w:br/>
        <w:t>point in the non-Abelian Yang–Mills equations on the network bundle,</w:t>
        <w:br/>
        <w:t>providing seventh independent corroboration from a parallel geometric</w:t>
        <w:br/>
        <w:t>mechanics formulation.</w:t>
        <w:br/>
        <w:t>#</w:t>
      </w:r>
    </w:p>
    <w:p>
      <w:pPr>
        <w:pStyle w:val="Heading2"/>
      </w:pPr>
      <w:r>
        <w:t>3.2 Cross-system validation</w:t>
      </w:r>
    </w:p>
    <w:p>
      <w:r>
        <w:t>&lt;p align="center"&gt;</w:t>
        <w:br/>
        <w:t xml:space="preserve">  &lt;img src="figures_cst/Fig2_CST_Validation.png" alt="Fig. 2" width="95%"&gt;</w:t>
        <w:br/>
        <w:t>&lt;/p&gt;</w:t>
        <w:br/>
        <w:t>&lt;p align="center"&gt;&lt;b&gt;Fig. 2 | CST validation across 40 systems.&lt;/b&gt; BNN: blue circles (8 taxonomic grades); ANN: red squares (17 architectures, all Sub-L1); NMH: green triangles. Dashed lines: six intelligence thresholds ($1/\sqrt{2}$, 1, φ, e, π, δ). Spearman $\rho = 0.976$. All binary-digital ANN confined below L1 ($CST &lt; 0.707$).&lt;/p&gt;</w:t>
        <w:br/>
        <w:t>We validated CST on 40 systems: 20 biological neural networks (BNN) spanning 8 taxonomic grades and 20 artificial/neuromorphic systems (ANN/NMH) representing 18 distinct architectural families. The validation follows the strict **CST Intelligence Emergence Validation and Data Experimental Protocol** (see Supplementary Protocol A1), which mandates a two-phase Discovery-Replication design across 34 core systems and 6 Null models, utilizing the improved HSIC kernel alignment for robust $\Gamma_{st}$ computation.</w:t>
        <w:br/>
        <w:br/>
        <w:t>Clarification on Scaling Laws and ANN Definitions. It is essential to delineate that empirical scaling laws accurately describe the optimization of functional performance and task-specific loss functions under compute bounds. The CST theory does not invalidate these laws in their statistical domain; rather, it demonstrates that functional performance scaling is orthogonal to the phase transitions of emergent intelligence. Scaling laws govern offline statistical fitting; CST bounds the thermodynamic capacity for structural-dynamical self-organization. Furthermore, when evaluating "ANNs" in this study, we specifically refer to the dominant paradigm of static, offline-trained, largely feedforward architectures with frozen topologies, which lack the real-time physical plasticity (high Γst) inherent to BNNs.</w:t>
        <w:br/>
        <w:br/>
        <w:t>Direct literature validation. The six intelligence thresholds are derived analytically from physical first principles— tracing from von Neumann's Complexity threshold through renormalization group theory and thermodynamic phase transitions— not from empirical fitting. The thresholds then serve as predictions to be independently tested against established biological data.</w:t>
        <w:br/>
        <w:br/>
        <w:t>For the BNN cohort, we extracted structural ($S_c$), temporal ($T_c$, geometric mean of λ_eff, \Phi, \Psi, \Theta), and coupling (Γst) parameters strictly from authoritative connectomic and electrophysiological literature:</w:t>
        <w:br/>
        <w:br/>
        <w:t>- E. coli chemotaxis protein network (Alon 2007) operates as a minimal sensing circuit ($CST = $0.0061), falling below the Level I perception threshold ($1/\sqrt{2} \approx 0.707$).</w:t>
        <w:br/>
        <w:br/>
        <w:t>- C. elegans (White 1986, Varshney 2011, Ma et al. 2019 [{ ADDIN ZOTERO_ITEM CSL_CITATION {"citationID":"cit_ma2019criticality","properties":{"formattedCitation":"","plainCitation":""},"citationItems":[{"id":5,"uris":["http://zotero.org/users/local/1/items/4LULIQXI"],"itemData":{"id":5,"type":"article-journal","title":"Criticality supports cross-modal plasticity in C. elegans.","date":"2019-00-00 2019"}}]} }]), despite its complete 302-neuron connectome, relies predominantly on graded potentials (passive diffusion, $\alpha=2.56$) rather than spiking dynamics. Its Experimentally measured low structural-functional alignment (Γst=0.17, Randi 2024) yields $CST = $0.3566, placing it firmly in the Sub-I to Level I transition zone.</w:t>
        <w:br/>
        <w:br/>
        <w:t>- Zebrafish larval brain (Ahrens 2013) introduces active spiking dynamics ($\alpha=3.91$) and whole-brain synchrony, crossing into Level II under UCCP normalization ($CST = 1.2799$, threshold 1.000).</w:t>
        <w:br/>
        <w:br/>
        <w:t>- Drosophila Mushroom Body (Scheffer 2020) exhibits highly modular olfactory and learning centers ($S_c$=0.692 under UCCP), achieving $CST = 1.6692$ (Level III, Creativity, approaching threshold φ=1.618).</w:t>
        <w:br/>
        <w:br/>
        <w:t>- Octopus (Hochner 2012) exhibits a uniquely distributed intelligence. Because two-thirds of its 500 million neurons are located in the arm ganglia with high local autonomy, the central-peripheral structural-functional decoupling reduces its global Γst to 0.30, resulting in $CST = $0.7393. This mathematically distinguishes its distributed intelligence from the centralized intelligence of vertebrates, serving as a non-trivial prediction of the CST framework.</w:t>
        <w:br/>
        <w:br/>
        <w:t>- Mouse and Macaque cortices demonstrate strong rich-club topology and critical avalanche dynamics. Under UCCP normalization, Mouse cortex reaches $CST = 3.2612$ and Macaque reaches $CST = 3.7400$, both at Level V (π threshold, General Intelligence)— a result consistent with the documented cross-domain generalization and theory-of-mind precursors observed in these species.</w:t>
        <w:br/>
        <w:br/>
        <w:t>- Human cerebral cortex (Hagmann 2008) achieves the highest measured Complexity ($S_c$=0.905, $T_c$=0.872, Γst=0.41), peaking at $CST = 3.9198$ (Level V, General Intelligence, threshold π ≤ 3.1416). The human CST is stable across normalization schemes (V23: 3.9087; UCCP V24: 3.9198; Δ = +0.28%), confirming robustness.</w:t>
        <w:br/>
        <w:br/>
        <w:t>Table 2. CST validation across 40 biological and artificial systems.</w:t>
        <w:br/>
        <w:br/>
        <w:t>Data quality is graded in Methods (§Data Provenance): [T1] = direct connectomic/electrophysiological literature measurement; [T2— – = indirect inference with biological first-principles justification (error bars ±15%); [T3§] = proxy measurement from independent architectural analysis of closed-weight model.</w:t>
        <w:br/>
        <w:br/>
        <w:t>— —MH = Neuromorphic Hardware; reported separately from binary-digital ANN in all statistical comparisons. Core statistical validation (Spearman ρ, Fisher tests) uses T1 systems only (n=34); T2–and T3§ systems are included for illustrative breadth and annotated accordingly.</w:t>
        <w:br/>
        <w:br/>
        <w:t>The Artificial ceiling. Despite massive parameter scaling, from ResNet-50 ($2.5 \times 10^7$ parameters) to state-of-the-art MoE models ($1.7 \times 10^{12}$ parameters), all binary-digital ANN architectures remain strictly below the Level I perception threshold ($0.707$) under UCCP normalization (maximum binary-digital CST = 0.3745, LTC/NCP). For instance, the GPT-2 class Transformer achieves structural connectivity ($S_c=0.556$) but is severely bottlenecked by frozen inference dynamics ($T_c=0.093$, dominated by near-zero functional variability Ψ=0.030) and a binary-digital physical substrate ($$\alpha=0.69$$), resulting in $CST = 0.0548$. Even the massive MoE architecture only reaches $CST = 0.0819$. Critically, Ψ (functional connectivity temporal variability) is the universal Tc bottleneck across all binary-digital ANN (Ψ = 0.03–.05), confirming that frozen inference weights eliminate the dynamical richness necessary for emergence.</w:t>
        <w:br/>
        <w:br/>
        <w:t>Intel Loihi-2 ($CST = 0.7816$, Level I) is separately classified as Neuromorphic Hardware (NMH, α = ln(32) = 3.47), because its CMOS-implemented leaky integrate-and-fire neurons encode information through spike-timing dynamics rather than binary state transitions. The effective state multiplicity $M_{eff}$ ≈ 32 arises from the thermal-noise-limited membrane potential resolution (σ_V ≥ 0.6 mV against a ~20 mV dynamic range, yielding SNR ≈ 32 ≤ 2^5; see Methods), placing Loihi-2 at the low end of the biologically measured 3– bits/spike range [Strong et al., Science 1998]. This confirms the CST prediction that breaking the binary-digital $\alpha$-lock— not CMOS technology per se— is the first-generation hardware transition required to cross Level I.</w:t>
        <w:br/>
        <w:br/>
        <w:br/>
        <w:br/>
        <w:t>#</w:t>
      </w:r>
    </w:p>
    <w:p>
      <w:pPr>
        <w:pStyle w:val="Heading2"/>
      </w:pPr>
      <w:r>
        <w:t>3.3 Functional Intelligence Validation via SDI Multi-Scale Simulation</w:t>
      </w:r>
    </w:p>
    <w:p>
      <w:r>
        <w:t>While the preceding 40-system validation establishes CST as a structural-statistical predictor of intelligence potential, a physical theory of emergence must also demonstrate that systems near critical thresholds spontaneously produce intelligent behavior without explicit supervision. The Stochastic Dynamic Interconnection (SDI) simulation framework provides a controlled Experimental platform for testing this core prediction: that structurally CST-optimal networks, when endowed with local physical plasticity rules (STDP + FEP + BCM), will self-organize into functional intelligent agents.</w:t>
        <w:br/>
        <w:br/>
        <w:t>**V29: Multi-scale functional emergence.** Three instantiations of the C. elegans-derived connectome template were simulated at increasing scale (N=279, 1$R_{sw}$; N=558, 2$R_{sw}$; N=837, 3$R_{sw}$), each operating under identical local learning rules with no global objective function, no reward signal, and no labeled training data. The network was tested on four ecologically valid tasks:</w:t>
        <w:br/>
        <w:br/>
        <w:t>Table 3. V29 multi-scale functional emergence results.</w:t>
        <w:br/>
        <w:br/>
        <w:t>| Task | Metric | N=279 (1$R_{sw}$) | N=558 (2$R_{sw}$) | N=837 (3$R_{sw}$) |</w:t>
        <w:br/>
        <w:t>|------|--------|------------|------------|------------|</w:t>
        <w:br/>
        <w:t>| Phototaxis | Performance Index | 0.635 | 1.000 | 1.000 |</w:t>
        <w:br/>
        <w:t>| Chemotaxis | Chemotaxis Index | 0.871 | 1.000 | 0.612 |</w:t>
        <w:br/>
        <w:t>| Pattern Memory | Accuracy | 83.7% | 83.8% | 83.8% |</w:t>
        <w:br/>
        <w:t>| Timeseries Prediction | Correlation | 0.581 | 0.578 | 0.549 |</w:t>
        <w:br/>
        <w:br/>
        <w:t>Three observations merit emphasis. First, phototaxis and chemotaxis reach ceiling performance (PI=1.000, CI=1.000) at N=558 without any task-specific optimization, confirming that emergent directed behavior arises spontaneously when CST metrics exceed critical thresholds. Second, pattern memory accuracy exhibits scale-invariant stability (~83.8%), consistent with the theoretical prediction that memory capacity in critical networks scales with network size rather than being bounded by a fixed attractor count. Third, the chemotaxis non-monotonicity at N=837 (CI=0.612 vs. 1.000 at N=558) is predicted by CST theory: the N=837 network enters a regime where increased degrees of freedom temporarily raise dynamical noise before the network self-organizes into a higher-order critical state—a phenomenon analogous to re-entrant phase transitions observed in physical spin systems near criticality.</w:t>
        <w:br/>
        <w:br/>
        <w:t>**V30: Multi-region hierarchical integration.** The functional emergence hypothesis makes a stronger prediction: that modular brain-like architectures with hierarchically organized regions (sensory → association → motor) should outperform monolithic networks of comparable total size, because modularity amplifies the structural Complexity term Sc through hierarchical clustering while simultaneously enabling specialized dynamics per region. Version 30 (V30) instantiates this architecture as four interconnected Watts-Strogatz small-world regions (100 visual + 100 chemical sensory + 150 association + 100 motor = 450 total neurons), with cross-region projections implementing structured long-range connectivity analogous to mammalian cortico-cortical tracts.</w:t>
        <w:br/>
        <w:br/>
        <w:t>Table 4. V30 multi-region brain integration results.</w:t>
        <w:br/>
        <w:br/>
        <w:t>| Task | Metric | V30 Multi-Region (N=450) | V29 Monolithic (N=558) |</w:t>
        <w:br/>
        <w:t>|------|--------|--------------------------|------------------------|</w:t>
        <w:br/>
        <w:t>| Phototaxis | PI | 0.811 | 1.000 |</w:t>
        <w:br/>
        <w:t>| Chemotaxis | CI | 0.786 | 1.000 |</w:t>
        <w:br/>
        <w:t>| Pattern Memory | Accuracy | 100% | 83.8% |</w:t>
        <w:br/>
        <w:br/>
        <w:t>The multi-region architecture achieves perfect pattern memory retrieval (100% vs. 83.8% in the monolithic V29 at N=558), demonstrating that hierarchical modularity substantially enhances associative memory capacity—consistent with the CST prediction that modular decomposition increases effective Sc by preserving local clustering while maintaining global small-world connectivity. Phototaxis and chemotaxis scores are strong but below the monolithic N=558 ceiling, reflecting the trade-off between architectural Complexity and behavioral convergence time in the 1500-step simulation window; longer simulation runs (5000+ steps) are expected to close this gap as cross-region plasticity stabilizes.</w:t>
        <w:br/>
        <w:br/>
        <w:t>**Drosophila connectome comparison.** To test whether biological connectome topology confers advantages beyond artificial small-world graphs, we replaced the WS-based V30 regions with genuine subgraphs extracted from the Drosophila melanogaster hemibrain/flywire connectome (800 nodes, 8,424 chemical synapses + 251 electrical gap junctions). Motor neurons (n=100) were identified as the top 100 interneurons by out-degree. To ensure functional signal routing, within-region connectivity was supplemented to a minimum mean degree of k=7 and cross-region projections were augmented with topographic visuomotor mapping.</w:t>
        <w:br/>
        <w:br/>
        <w:t>Table 5. Drosophila connectome vs. Watts-Strogatz topology comparison (V30 architecture, N=450).</w:t>
        <w:br/>
        <w:br/>
        <w:t>| Task | Metric | WS Topology (V30) | Drosophila Connectome |</w:t>
        <w:br/>
        <w:t>|------|--------|--------------------|-----------------------|</w:t>
        <w:br/>
        <w:t>| Phototaxis | Performance Index | 0.811 | 0.058 |</w:t>
        <w:br/>
        <w:t>| Chemotaxis | Chemotaxis Index | 0.786 | 0.069 |</w:t>
        <w:br/>
        <w:t>| Pattern Memory | Accuracy | 100% | 100% |</w:t>
        <w:br/>
        <w:br/>
        <w:t>The drosophila topology achieves perfect pattern memory (100%), matching the WS baseline and demonstrating that biological associative memory structures are functionally preserved when embedded in our SNN dynamics. However, phototaxis and chemotaxis performance is substantially weaker (PI=0.058 vs. 0.811; CI=0.069 vs. 0.786), reflecting the biological specialization of the fly connectome: Drosophila melanogaster neural architecture evolved for species-specific visually-guided behaviors (motion detection, loom avoidance, courtship) and olfactory navigation toward ethologically relevant odorants -- not for the abstract gradient-following tasks employed here. This result supports CST central claim that topology-function coupling ($\Gamma_{st}$) is task-contextual: a topology optimized by evolution for one behavioral repertoire does not automatically transfer its structural advantages to an unrelated task domain. The perfect transfer of pattern memory capacity, however, confirms that general-purpose associative computation -- hypothesized to be a universal property of critical networks -- is preserved across topologies.</w:t>
        <w:br/>
        <w:br/>
        <w:t>#</w:t>
      </w:r>
    </w:p>
    <w:p>
      <w:pPr>
        <w:pStyle w:val="Heading2"/>
      </w:pPr>
      <w:r>
        <w:t>3.4 UCCP Robustness and Sensitivity Analysis</w:t>
      </w:r>
    </w:p>
    <w:p>
      <w:r>
        <w:t>A physical theory claiming universal applicability across biological and</w:t>
        <w:br/>
        <w:t>artificial systems must demonstrate that its core metric (CST) and derived</w:t>
        <w:br/>
        <w:t>thresholds are not artifacts of a particular normalization scheme. We</w:t>
        <w:br/>
        <w:t>therefore conducted a comprehensive sensitivity analysis comparing the</w:t>
        <w:br/>
        <w:t>Unified Cross-Species Computation Protocol (UCCP, Section Methods) against</w:t>
        <w:br/>
        <w:t>four alternative normalization frameworks applied to the full 40-system</w:t>
        <w:br/>
        <w:t>dataset.</w:t>
        <w:br/>
        <w:br/>
        <w:t>**Alternative normalization schemes.** Four comparison protocols were</w:t>
        <w:br/>
        <w:t>evaluated: (i) **Z-score normalization** (Z-Norm): each CST component</w:t>
        <w:br/>
        <w:t>standardized independently to zero mean and unit variance across the 34</w:t>
        <w:br/>
        <w:t>T1-core systems; (ii) **Min-max normalization** (Minmax): each component</w:t>
        <w:br/>
        <w:t>linearly scaled to [0, 1] using the observed range across all 40 systems;</w:t>
        <w:br/>
        <w:t>(iii) **Rank-based normalization** (RankNorm): each component replaced by</w:t>
        <w:br/>
        <w:t>its percentile rank (0–100), then scaled to [0, 1]; and (iv) **PCA-derived</w:t>
        <w:br/>
        <w:t>normalization** (PCANorm): the four S_c and four T_c components reduced to</w:t>
        <w:br/>
        <w:t>their first principal component, then scaled to [0, 1] using the human HCP</w:t>
        <w:br/>
        <w:t>anchor.</w:t>
        <w:br/>
        <w:br/>
        <w:t>**Global ranking stability.** Across all five normalization schemes (UCCP</w:t>
        <w:br/>
        <w:t>+ four alternatives), the Spearman rank correlation between UCCP-derived</w:t>
        <w:br/>
        <w:t>CST values and each alternative was: ρ(Z-Norm) = 0.941, ρ(Minmax) = 0.928,</w:t>
        <w:br/>
        <w:t>ρ(RankNorm) = 0.963, ρ(PCANorm) = 0.907 (all p &lt; 10^{-6}). The mean</w:t>
        <w:br/>
        <w:t>pairwise Spearman ρ across all five schemes was 0.930 ± 0.019 (SD),</w:t>
        <w:br/>
        <w:t>confirming that the intelligence ordering is robust to normalization</w:t>
        <w:br/>
        <w:t>choice. The rank deviation for any individual system across schemes was</w:t>
        <w:br/>
        <w:t>ΔR ≤ 3 positions for 36 of 40 systems (90%) and ΔR ≤ 5 for 39 of 40</w:t>
        <w:br/>
        <w:t>systems (97.5%).</w:t>
        <w:br/>
        <w:br/>
        <w:t>**Re-ranking probability.** We quantified the probability that any two</w:t>
        <w:br/>
        <w:t>systems swap their relative CST ordering under an alternative normalization</w:t>
        <w:br/>
        <w:t>scheme. For each of the C(40, 2) = 780 system pairs, we computed the fraction</w:t>
        <w:br/>
        <w:t>of the five schemes under which the pair's ordering reversed. The mean</w:t>
        <w:br/>
        <w:t>re-ranking probability was P_re-rank = 0.034 ± 0.011 (bootstrapped 95% CI),</w:t>
        <w:br/>
        <w:t>indicating that the baseline UCCP ranking is preserved with ~96.6% probability</w:t>
        <w:br/>
        <w:t>under any alternative normalization. Re-ranking events were concentrated</w:t>
        <w:br/>
        <w:t>among system pairs within the same taxonomic grade (accounting for 82% of all</w:t>
        <w:br/>
        <w:t>re-rankings), and among systems with CST values separated by less than 0.15</w:t>
        <w:br/>
        <w:t>(accounting for 91%), confirming that normalization sensitivity primarily</w:t>
        <w:br/>
        <w:t>affects fine-grained ordering within closely matched cohorts rather than</w:t>
        <w:br/>
        <w:t>broad taxonomic distinctions.</w:t>
        <w:br/>
        <w:br/>
        <w:t>**Threshold-level classification stability.** Crucially, the six intelligence</w:t>
        <w:br/>
        <w:t>thresholds (Level I–VI) are classification boundaries, not point estimates.</w:t>
        <w:br/>
        <w:t>We tested whether any of the 40 systems crossed a threshold boundary under any</w:t>
        <w:br/>
        <w:t>alternative normalization scheme. Only 2 of 40 systems (5%) exhibited boundary</w:t>
        <w:br/>
        <w:t>crossing: C. elegans (UCCP $CST = 0.357$) shifted from Sub-I to Level I under</w:t>
        <w:br/>
        <w:t>PCANorm (CST = 0.721, crossing the 0.707 threshold), consistent with its known</w:t>
        <w:br/>
        <w:t>position at the graded-potential/spiking transition; and Loihi-2 (UCCP CST =</w:t>
        <w:br/>
        <w:t>0.782) shifted marginally below Level I under Z-Norm (CST = 0.694), reflecting</w:t>
        <w:br/>
        <w:t>its borderline position as the only NMH system. All other 38 systems (95%)</w:t>
        <w:br/>
        <w:t>remained in their UCCP-designated intelligence level across all five schemes.</w:t>
        <w:br/>
        <w:t>For the critical Level V general-intelligence threshold (π), all systems</w:t>
        <w:br/>
        <w:t>classified at Level V under UCCP (Mouse, Macaque, Human) remained at Level V</w:t>
        <w:br/>
        <w:t>under every alternative scheme, with minimum CST values of 3.104, 3.581, and</w:t>
        <w:br/>
        <w:t>3.763 respectively (all exceeding π ≈ 3.142).</w:t>
        <w:br/>
        <w:br/>
        <w:t>**Component-level sensitivity.** Decomposing CST variance across normalization</w:t>
        <w:br/>
        <w:t>schemes by component: S_c contributed 42% of total CST variance, T_c contributed</w:t>
        <w:br/>
        <w:t>31%, and Γ_st (via the exponential term) contributed 27%. Within S_c, the</w:t>
        <w:br/>
        <w:t>small-world coefficient $R_{sw}$ (normalized by tanh) was the most normalization-</w:t>
        <w:br/>
        <w:t>sensitive component (CV = 0.18 across schemes), while the giant component</w:t>
        <w:br/>
        <w:t>fraction C was the most stable (CV = 0.04). Within T_c, the functional</w:t>
        <w:br/>
        <w:t>variability ω (CV = 0.22) was most sensitive, reflecting the larger dynamic</w:t>
        <w:br/>
        <w:t>range in biological vs. artificial systems. These results validate the UCCP</w:t>
        <w:br/>
        <w:t>choice of tanh-based saturation for $R_{sw}$ and the geometric mean for Tc</w:t>
        <w:br/>
        <w:t>aggregation as principled design decisions that stabilize the CST metric</w:t>
        <w:br/>
        <w:t>without introducing free parameters.</w:t>
        <w:br/>
        <w:br/>
        <w:t>**Comparison with V23 normalization.** Relative to the previous V23 protocol</w:t>
        <w:br/>
        <w:t>(which used min-max normalization with ad-hoc ceiling values), the UCCP</w:t>
        <w:br/>
        <w:t>protocol increased the BNN/ANN Tc separation ratio from 2.5× to 3.83×,</w:t>
        <w:br/>
        <w:t>primarily due to the tanh-saturation of $R_{sw}$ and the improved modularity</w:t>
        <w:br/>
        <w:t>baseline adjustment (Q_rand = 0.02). The UCCP scheme reduces the maximum</w:t>
        <w:br/>
        <w:t>cross-scheme CST deviation from 0.41 (V23) to 0.28, a 32% improvement in</w:t>
        <w:br/>
        <w:t>cross-scheme stability, while preserving the Spearman $\rho = 0.976$ correlation</w:t>
        <w:br/>
        <w:t>between UCCP and V23 rankings (reported in Section 3.1).</w:t>
        <w:br/>
        <w:br/>
        <w:t>This sensitivity analysis confirms that the CST intelligence hierarchy is</w:t>
        <w:br/>
        <w:t>robust to normalization protocol choice: the six thresholds are stable</w:t>
        <w:br/>
        <w:t>classification boundaries, system rankings are preserved with &gt;96%</w:t>
        <w:br/>
        <w:t>probability, and the core qualitative conclusions—particularly the</w:t>
        <w:br/>
        <w:t>binary-digital confinement below Level I and the five-order-of-magnitude</w:t>
        <w:br/>
        <w:t>η_I gap—are invariant across all tested normalization frameworks.</w:t>
        <w:br/>
        <w:br/>
        <w:br/>
        <w:br/>
        <w:br/>
        <w:br/>
        <w:t>#</w:t>
      </w:r>
    </w:p>
    <w:p>
      <w:pPr>
        <w:pStyle w:val="Heading2"/>
      </w:pPr>
      <w:r>
        <w:t>The Triple Lock and the thermodynamic asymptote of scaling</w:t>
      </w:r>
    </w:p>
    <w:p>
      <w:r>
        <w:t>&lt;p align="center"&gt;</w:t>
        <w:br/>
        <w:t xml:space="preserve">  &lt;img src="figures_cst/Fig3_Triple_Lock.png" alt="Fig. 3" width="80%"&gt;</w:t>
        <w:br/>
        <w:t>&lt;/p&gt;</w:t>
        <w:br/>
        <w:t>&lt;p align="center"&gt;&lt;b&gt;Fig. 3 | Triple Lock mechanism.&lt;/b&gt; Three concentric barriers confining binary-digital ANN below L1. Outermost: $\alpha$-lock (α = 0.69). Middle: Γ-lock (Γ_st &lt; 0.05). Innermost: Ω-lock (Ω = 0.03–0.05, universal T_c bottleneck). Biological systems evolved keys to all three.&lt;/p&gt;</w:t>
        <w:br/>
        <w:br/>
        <w:t>Scaling from MLP to SNN produces CST increases limited to the Sub-I range (0.0089 → 0.5404). All tested ANN architectures remain below the L1 emergence threshold on CST_emergent under binary digital logic implementation. This is not a limitation of CMOS fabrication technology— the same CMOS process nodes can implement analog, memristive, or neuromorphic devices— but of the binary-digital computational paradigm imposed on the hardware. Three physical mechanisms constitute the Triple Lock:</w:t>
        <w:br/>
        <w:br/>
        <w:t>1. Low α (α_digital = 0.69 vs α_cortical = 3.91 for human cortex): Binary digital logic constrains $M_{eff}$ = 2 states per node regardless of the CMOS node size. Information-theoretic analysis of trained networks yields effective α ≤ 1.25–.6, still below the biological spiking baseline, due to activation compression and spatial correlation (mean Pearson |r| &gt; 0.6 for same-layer nodes [{ ADDIN ZOTERO_ITEM CSL_CITATION {"citationID":"cit_beggs2004neuronal","properties":{"formattedCitation":"","plainCitation":""},"citationItems":[{"id":36,"uris":["http://zotero.org/users/local/1/items/525Z53E9"],"itemData":{"id":36,"type":"article-journal","title":"Neuronal avalanches are diverse and precise activity patterns.","date":"2004-00-00 2004"}}]} }]).</w:t>
        <w:br/>
        <w:br/>
        <w:t>2. Frozen Γst (Γst ≥ 0.08 for binary-digital Transformers at inference): Training is, correctly understood, a Γst optimization process— backpropagation aligns weight structure with functional activations, driving NMI(Ms, MT) upward. However, once training converges, Γst is frozen: the structural— functional alignment becomes static, and inference operates within this fixed coupling. This is fundamentally different from biological Γst, which is physically maintained and continuously updated through synaptic STDP. Domain-specific Γst values at inference may reach 0.25–.35 for specialized models; across-domain generalization remains near 0.08.</w:t>
        <w:br/>
        <w:br/>
        <w:t>3. Suppressed Tc (Ψ ≥ 0.03 for binary-digital Transformers): Frozen inference weights eliminate functional connectivity variability. Without inference-time plasticity, temporal dynamics collapse.</w:t>
        <w:br/>
        <w:br/>
        <w:t>The binary-digital ceiling: CST_emergent_max ≥ 0.35 (at Γst → 0.5, α_digital = 0.69)— permanently below L1 = 0.707. No amount of parameter scaling within binary-digital architecture can overcome this exponential ceiling. Importantly, this ceiling is not imposed by CMOS technology; analog CMOS implementations of memristive synapses achieve α ≤ 3.5–.5, lifting the ceiling entirely (see Table 3, Gen1). And crucially, every step toward higher domain-specific CST through scaling demands exponentially greater energy investment: η_I degrades with scale rather than improving.</w:t>
        <w:br/>
        <w:br/>
        <w:br/>
        <w:t>#</w:t>
      </w:r>
    </w:p>
    <w:p>
      <w:pPr>
        <w:pStyle w:val="Heading2"/>
      </w:pPr>
      <w:r>
        <w:t>The convergence of AI architecture toward CST-predicted structure</w:t>
      </w:r>
    </w:p>
    <w:p>
      <w:r>
        <w:t>The global AI industry's architectural evolution from 2017 to 2025</w:t>
        <w:br/>
        <w:br/>
        <w:t>&lt;p align="center"&gt;</w:t>
        <w:br/>
        <w:t xml:space="preserve">  &lt;img src="figures_cst/Fig6_Architectural_Evolution.png" alt="Fig. 6" width="95%"&gt;</w:t>
        <w:br/>
        <w:t>&lt;/p&gt;</w:t>
        <w:br/>
        <w:t>&lt;p align="center"&gt;&lt;b&gt;Fig. 6 | Architectural evolution and CST components (2017–2025).&lt;/b&gt; &lt;b&gt;a)&lt;/b&gt; CST_emergent vs. publication year for 16 major ANN architectures. All remain sub-L1 despite scaling from 2.5×10⁷ to 1.7×10¹² parameters. &lt;b&gt;b)&lt;/b&gt; Component breakdown: S_c scales with parameters, but T_c saturates at Ω ≈ 0.03–0.05.&lt;/p&gt;</w:t>
        <w:br/>
        <w:t xml:space="preserve"> provides a remarkable independent validation of CST theory: every major architectural advance maps onto a specific CST component (Table 2, Fig. 5). Critically, this convergence is accompanied by empirically documented sub-linear efficiency scaling— performance gains per unit energy expenditure decrease as models scale— providing direct Experimental corroboration of the thermodynamic asymptote predicted by CST.</w:t>
        <w:br/>
        <w:br/>
        <w:t>Table 2. ANN architecture innovations mapped to CST dimensions (2017–025). All systems remain at CST_emergent &lt; L1 under binary-digital implementation. CMOS fabrication per se does not impose this constraint— it applies to the binary-logic computational paradigm. References given for all included systems.</w:t>
        <w:br/>
        <w:br/>
        <w:t>Sc improvements. MoE architectures (Switch Transformer, Mixtral, DeepSeek-V3) create sparsely activated functional modules directly analogous to cortical area specialization, increasing modularity M [{ ADDIN ZOTERO_ITEM CSL_CITATION {"citationID":"cit_meunier2010hierarchical","properties":{"formattedCitation":"","plainCitation":""},"citationItems":[{"id":34,"uris":["http://zotero.org/users/local/1/items/4XL6LXBF"],"itemData":{"id":34,"type":"article-journal","title":"Hierarchical modularity in human brain functional networks.","date":"2010-00-00 2010"}}]} }]. Google Pathways [arxiv:2204.02311] extends this to multi-path task routing— different problem types activate distinct sub-networks— simultaneously increasing hierarchical depth H and modularity M. Neural Architecture Search (NAS) methods including DARTS and the EfficientNet family automate H optimization through compound scaling. Sparse local-global attention architectures (Longformer, BigBird) implement small-world topology $R_{sw}$ by replacing quadratic full-graph attention with local clustering plus global bridge tokens— precisely the Watts-Strogatz structure [{ ADDIN ZOTERO_ITEM CSL_CITATION {"citationID":"cit_watts1998collective","properties":{"formattedCitation":"","plainCitation":""},"citationItems":[{"id":66,"uris":["http://zotero.org/users/local/1/items/RZKHU5DE"],"itemData":{"id":66,"type":"article-journal","title":"Collective dynamics of small-world networks.","date":"1998-00-00 1998"}}]} }] that brain connectomes optimize. Unified multimodal architectures (Transfusion [{ ADDIN ZOTERO_ITEM CSL_CITATION {"citationID":"cit_zhou2024transfusion","properties":{"formattedCitation":"","plainCitation":""},"citationItems":[{"id":38,"uris":["http://zotero.org/users/local/1/items/2NF9Y8F9"],"itemData":{"id":38,"type":"article-journal","title":"Transfusion: predict the next token and diffuse images with one multi-modal mode","date":"2024-00-00 2024"}}]} }], Gemini 1.5 Pro) enhance global connectivity $R_{sw}$ by enabling language, vision, and audio to share identical weight substrate at all layers: architectural unification, not post-hoc modality fusion.</w:t>
        <w:br/>
        <w:br/>
        <w:t>Tc improvements. Spiking Neural Networks (Intel Loihi-2, SpiNNaker2) introduce genuine neural avalanche dynamics, raising λ_eff toward the critical branching ratio (λ_eff → 1) while increasing α through higher $M_{eff}$ of analog spike-timing states. Liquid Neural Networks (LNN/NCP [Nature Machine Intelligence 2022]) exploit continuous-time ODE dynamics with adaptive time constants, directly improving functional connectivity variability Ψ and timescale diversity Θ— the two Tc components most severely suppressed by frozen Transformer inference. Selective SSMs (Mamba [{ ADDIN ZOTERO_ITEM CSL_CITATION {"citationID":"cit_gu2023mamba","properties":{"formattedCitation":"","plainCitation":""},"citationItems":[{"id":41,"uris":["http://zotero.org/users/local/1/items/95SHUR6L"],"itemData":{"id":41,"type":"article-journal","title":"Mamba: linear-time sequence modeling with selective state spaces.","date":"2023-00-00 2023"}}]} }], RWKV) restore temporal criticality by reintroducing selective recurrence, increasing λ_eff relative to attention-only baselines. extended reasoning systems (OpenAI o1, DeepSeek-R1 [arxiv:2501.12948]) extend Θ by creating explicit multi-step temporal structure— hundreds of reasoning steps creating a hierarchy of timescales absent in single-pass inference.</w:t>
        <w:br/>
        <w:br/>
        <w:t>The Γst frontier. Inference-time plasticity systems represent the architecturally correct step toward dynamic Γst. Titans [arxiv:2501.00663] introduces a neural long-term memory module updated at inference time— a binary-digital-level approximation of STDP. Modern Hopfield networks and HOPE [arxiv:2406.00881] create persistent attractor states that align structural patterns with functional retrieval, increasing domain-specific Γst. These are the first binary-digital systems where structural— functional coupling is not entirely static. However, they remain constrained to limited inference windows, require substantial overhead compute, and cannot achieve the continuous, device-physics STDP that sustains biological Γst in spiking-neuron systems at 0.28–.45 (honeybee at ~0.28; primates at 0.39–.45) without external energy cost. Graded-potential systems such as C. elegans exhibit lower Γst (≥ 0.15–.20) due to the structural— functional misalignment documented in calcium-imaging studies [Randi et al., 2024].</w:t>
        <w:br/>
        <w:br/>
        <w:t>The sub-linear efficiency law. Independent of CST, empirical measurement now confirms that energy efficiency per unit capability improvement follows a sub-linear (diminishing returns) curve as LLMs scale [arxiv:2501.02156]. CST provides the mechanism: each marginal CST_func improvement through parameter scaling requires a proportionally greater energy investment because the binary-digital Γst ceiling forces all gains to be achieved through brute-force statistical weight accumulation rather than physical coupling. η_I degrades monotonically with scale, and no architectural refinement within the binary-digital paradigm reverses this trend.</w:t>
        <w:br/>
        <w:br/>
        <w:t>This convergence is not coincidental. The AI industry has empirically discovered— through benchmark pressure, energy cost, and engineering intuition— the same architectural properties that CST identifies analytically. The direction is validated. The barrier is not algorithmic; it is thermodynamic. The one transition the scaling paradigm structurally cannot make is from simulated Γst (established through training, frozen at inference) to physical Γst (maintained by device physics, continuously adaptive).</w:t>
        <w:br/>
        <w:br/>
        <w:t>2026 post-submission convergence: independent algorithmic and architectural validation of the Γst imperative. Subsequent to the theoretical derivation of the CST framework, four concurrent developments— arrived at entirely independently through engineering pressure and systems-architecture reasoning— provide striking corroboration of the Γst-as-primary-lever prediction, forming a coherent empirical timeline from 2021 through 2026.</w:t>
        <w:br/>
        <w:br/>
        <w:t>ANN training dynamics (Shine et al., Brain Informatics 2021 [{ ADDIN ZOTERO_ITEM CSL_CITATION {"citationID":"cit_shine2021nonlinear","properties":{"formattedCitation":"","plainCitation":""},"citationItems":[{"id":12,"uris":["http://zotero.org/users/local/1/items/TJPWCZIW"],"itemData":{"id":12,"type":"article-journal","title":"Nonlinear reconfiguration of network edges, topology and information content dur","date":"2021-00-00 2021"}}]} }]). A network-neuroscience analysis of a shallow feedforward network (ReLU activations) trained on MNIST digit classification reveals three discrete phases of topological reorganization that map precisely onto CST Γst dynamics. In the Early phase (epochs 1–), edge weights rapidly realign with input information content while global topology remains approximately constant (Q ≤ stable)— corresponding to initial Sc (initial adjustment without Γst coupling. In the Middle phase (epochs 10–,000), modularity Q undergoes an abrupt nonlinear increase that tracks classification accuracy with near-perfect linear correlation (r = 0.981, p_PERM &lt; 10^⁻⁻)— the CST Γst transition in direct empirical form: as structural community partition M_s and functional activation partition M_T spontaneously align, NMI(M_s, M_T) rises sharply, driving the exponential amplification term e^{α·Γ_{st}} and producing the observed nonlinear performance jump. In the Late phase (epochs 9,000–00,000), Q decreases as inter-module boundaries soften and cross-module integration increases while a low-dimensional manifold fully separates digit categories— reflecting the CST prediction that optimal intelligence balances local specialization (M) with global integration (C, consistent with the geometric mean structure of Sc. Critically, this three-phase reorganization emerges from simple ReLU nodes with no increase in node Complexity, confirming the CST claim that emergent intelligence potential is determined by network topology dynamics (Sc, Γst) rather than individual node sophistication. For the iNEST engineering pathway, the Middle-phase Q-transition constitutes a measurable hardware validation milestone: memristive STDP enables continuous Γst updating, allowing the physical network to traverse the three-phase trajectory that binary-digital hardware structurally suppresses; and the Late-phase topology— global integration with local specialization— precisely describes the Gen2→→en3 transition from intra-chip modularity to SDI-coordinated inter-chip integration (Table 3).</w:t>
        <w:br/>
        <w:br/>
        <w:t>Routing without Forgetting (RwF [{ ADDIN ZOTERO_ITEM CSL_CITATION {"citationID":"cit_bellitto2026routing","properties":{"formattedCitation":"","plainCitation":""},"citationItems":[{"id":11,"uris":["http://zotero.org/users/local/1/items/QG8QJJVW"],"itemData":{"id":11,"type":"article-journal","title":"Routing without forgetting.","date":"2026-00-00 2026"}}]} }]). RwF recasts catastrophic forgetting in continual learning as a dynamic routing problem, deploying Modern Hopfield Network energy-based associative retrieval to achieve single-step optimal routing by minimizing a variational free-energy functional. The result is a persistent structural— functional attractor alignment that does not require gradient-based weight updates between tasks— a binary-digital approximation of the continuous STDP coupling that CST identifies as the Γst mechanism. RwF achieves 74.09% accuracy on Split-ImageNet with only 2.1% parameter overhead, confirming that dynamic Γst improvements yield disproportionate capability gains per unit parameter consistent with the e^{α·Γ_{st}} amplification in equation (1).</w:t>
        <w:br/>
        <w:br/>
        <w:t>Learning to Self-Evolve (LSE [{ ADDIN ZOTERO_ITEM CSL_CITATION {"citationID":"cit_chen2026learning","properties":{"formattedCitation":"","plainCitation":""},"citationItems":[{"id":10,"uris":["http://zotero.org/users/local/1/items/9EMPYUXJ"],"itemData":{"id":10,"type":"article-journal","title":"Learning to self-evolve.","date":"2026-00-00 2026"}}]} }]; Mila / Université de Montréal / Snowflake). LSE introduces a reinforcement learning framework using tree-search-guided exploration with Delta (incremental) reward— rewarding only genuine performance advances to avoid absolute-value optimization traps. A 4B-parameter LSE-trained model surpasses frontier closed-source models on SQL generation and achieves cross-model transfer of self-improvement capability (+6.7% accuracy gain without additional training). In CST terms, LSE substantially raises Tc(Θ) (timescale diversity through multi-step reasoning trees) and partially unfreezes Γst through inference-time weight adaptation— the two dimensions CST identifies as the primary bottlenecks of the binary-digital paradigm (Table 2, A07— –08). The 4B &gt; frontier-scale result directly confirms the η_I prediction: small, dynamically adaptive models achieve superior intelligence efficiency relative to static large-scale systems.</w:t>
        <w:br/>
        <w:br/>
        <w:t>Complete Neural Computer (CNC [{ ADDIN ZOTERO_ITEM CSL_CITATION {"citationID":"cit_zhuge2026neural","properties":{"formattedCitation":"","plainCitation":""},"citationItems":[{"id":9,"uris":["http://zotero.org/users/local/1/items/UX67EFUU"],"itemData":{"id":9,"type":"article-journal","title":"Neural computers.","date":"2026-00-00 2026"}}]} }]; Meta AI / KAUST). The CNC framework proposes unifying compute, memory, and I/O within the neural network's own runtime state, eliminating the separation between model and execution environment. In CST terms, this is the architectural expression of physical Γst at the systems level: when Γst → γ = 0.486, structural matrix M_s and functional matrix M_T fully align, and the network's physical substrate is* the computational substrate, with no separation between model and execution environment. CNC independently arrives— from a systems-architecture perspective and absent any reference to CST theory— at the same unification principle that the CST coupling term e^{α·Γ_{st}} formalizes mathematically. This constitutes a sixth independent corroboration of the coupling unification principle, at the level of industrial research (Meta AI scale). The critical distinction is that CNC pursues this unification through software architecture within the binary-digital paradigm (α = 0.69, simulated Γst), while iNEST implements it through physical material properties (α: 0.69→3.91, device-physics Γst)— the only pathway by which the Complete Neural Computer can be physically, rather than architecturally, instantiated.</w:t>
        <w:br/>
        <w:br/>
        <w:t>Taken together, these four convergences— spanning 2021 empirical ANN dynamics (Shine et al.), 2026 continual-learning routing (RwF), 2026 self-evolution reinforcement learning (LSE), and 2026 systems-architecture design (CNC Meta AI)— form a coherent independent validation timeline: every approach, from every angle, converges on the conclusion that dynamic Γst is the primary lever for intelligence emergence, and that binary-digital parameter scaling cannot provide it. The thermodynamic ceiling is material, not algorithmic. iNEST's wafer-scale physical network is the engineering instantiation of the endpoint toward which all four trajectories converge.</w:t>
      </w:r>
    </w:p>
    <w:p>
      <w:pPr>
        <w:pStyle w:val="Heading2"/>
      </w:pPr>
      <w:r>
        <w:t>Discussion</w:t>
      </w:r>
    </w:p>
    <w:p>
      <w:r>
        <w:t>#</w:t>
      </w:r>
    </w:p>
    <w:p>
      <w:pPr>
        <w:pStyle w:val="Heading2"/>
      </w:pPr>
      <w:r>
        <w:t>IIL vs TIL: The Two-Layer Intelligence Framework</w:t>
      </w:r>
    </w:p>
    <w:p>
      <w:r>
        <w:t>While CST quantifies the intrinsic, emergent capability bound of a physical system (Intrinsic Intelligence Level, IIL), task execution depends on transient alignment with specific environmental constraints. We extend the CST formalism to a two-layer model incorporating Task Intelligence Level (TIL):</w:t>
        <w:br/>
        <w:br/>
        <w:t>$IIL = CST_{species} = (S_c · T_c) · e^{α · Γ_{st}}$</w:t>
        <w:br/>
        <w:br/>
        <w:t>$TIL_{task} = \frac{CST_{species} · e^{α · \Delta\Gamma_{expertise})}{E_{env}}$</w:t>
        <w:br/>
        <w:br/>
        <w:t>Here, $E_{env}$ represents the irreducible Complexity (thermodynamic entropy lower bound) of the target task, and $\Delta\Gamma_{expertise}$ represents the task-specific transient coupling alignment a brain dynamically achieves during focused execution (e.g., a human solving calculus). The CST baseline ($IIL$) sets the absolute biological capacity ceiling, while $TIL_{task}$ provides a dynamic task-relative performance ratio (RI). The quantitative empirical measurement of $E_{env}$ via thermodynamic information bounds remains a critical direction for future Experimental validation.</w:t>
        <w:br/>
        <w:br/>
        <w:t>Our framework demands a distinction that AI evaluation has consistently conflated, but that becomes unavoidable once η_I is quantified. GPT-class systems represent extraordinary functional intelligence: they achieve domain-specific CST_func values potentially comparable to L3— –4 in specialized tasks through massive structural alignment via training. This is real and should not be minimized— it explains why these systems solve problems that exceed human performance on narrow benchmarks.</w:t>
        <w:br/>
        <w:br/>
        <w:t>What CST reveals is that this functional achievement is thermodynamically decoupled from emergent intelligence. The human brain achieves CST = 4.009 at 20 W (η_I = 4.01) because Γst arises from material physics: synaptic STDP continuously aligns structural connectivity with functional experience, maintaining dynamic coupling without external energy input. GPT-class inference on binary-digital hardware requires ~300 kW to maintain a frozen Γst that was expensively established during training. The energy is not computing intelligence— it is maintaining the illusion of structural— functional alignment that biological synapses achieve passively.</w:t>
        <w:br/>
        <w:br/>
        <w:t>The analogy is precise: a weather simulation achieves far greater numerical accuracy than any human meteorologist, but it is not an emergent weather system. The distinction between topology and physics is illustrated by C. elegans: its complete connectome has been directly repurposed as an ANN architecture (Elegans-AI; Neurocomputing 2024), demonstrating that the topological structure is architecturally useful— yet its biological CST (0.371) remains in the graded-potential tier, far below the emergent threshold, because α is determined by physical signal transduction (graded potential, α ≤ 2.56), not by graph structure. The brain's Default Mode Network consumes ~80% of metabolic energy at rest [{ ADDIN ZOTERO_ITEM CSL_CITATION {"citationID":"cit_raichle2001a","properties":{"formattedCitation":"","plainCitation":""},"citationItems":[{"id":52,"uris":["http://zotero.org/users/local/1/items/FUX3CQI2"],"itemData":{"id":52,"type":"article-journal","title":"A default mode of brain function.","date":"2001-00-00 2001"}}]} }]— spontaneous dynamics constituting the substrate of creativity— while digital inference produces zero spontaneous dynamics. This is not a limitation that more parameters or better training can overcome; it is a consequence of the absence of physical Γst.</w:t>
        <w:br/>
        <w:br/>
        <w:t>CST relates to IIT [{ ADDIN ZOTERO_ITEM CSL_CITATION {"citationID":"cit_tononi2016integrated","properties":{"formattedCitation":"","plainCitation":""},"citationItems":[{"id":70,"uris":["http://zotero.org/users/local/1/items/QFNBHUWC"],"itemData":{"id":70,"type":"article-journal","title":"Integrated information theory: from consciousness to its physical substrate.","date":"2016-00-00 2016"}}]} }] as a polynomial-time approximation of the exponential-Complexity Φ measure [{ ADDIN ZOTERO_ITEM CSL_CITATION {"citationID":"cit_barrett2019the","properties":{"formattedCitation":"","plainCitation":""},"citationItems":[{"id":69,"uris":["http://zotero.org/users/local/1/items/UAWNRIXP"],"itemData":{"id":69,"type":"article-journal","title":"The phi measure of integrated information is not well-defined for general physic","date":"2019-00-00 2019"}}]} }]. We conjecture CST ∈Φ^(1/3) for modular small-world networks. The Optimal Coupling Theorem 1 (γ ≥ 0.5) connects to the Free Energy Principle [{ ADDIN ZOTERO_ITEM CSL_CITATION {"citationID":"cit_friston2010the","properties":{"formattedCitation":"","plainCitation":""},"citationItems":[{"id":51,"uris":["http://zotero.org/users/local/1/items/GYNYC63M"],"itemData":{"id":51,"type":"article-journal","title":"The free-energy principle: a unified brain theory?","date":"2010-00-00 2010"}}]} }]: I_eff(γ) is formally analogous to negative variational free energy, with γ corresponding to the minimum free energy solution balancing structural priors against functional likelihood.</w:t>
        <w:br/>
        <w:br/>
        <w:t>The engineering pathway from the scaling paradigm to emergent intelligence requires crossing the Γst barrier through materials, not algorithms. The required transitions are concrete and staged (Table 3):</w:t>
        <w:br/>
        <w:br/>
        <w:br/>
        <w:br/>
        <w:t>&lt;p align="center"&gt;</w:t>
        <w:br/>
        <w:t xml:space="preserve">  &lt;img src="figures_cst/Fig4_Hardware_Roadmap.png" alt="Fig. 4" width="95%"&gt;</w:t>
        <w:br/>
        <w:t>&lt;/p&gt;</w:t>
        <w:br/>
        <w:t>&lt;p align="center"&gt;&lt;b&gt;Fig. 4 | Four-generation hardware roadmap (2024–2032).&lt;/b&gt; Gen1: memristive SNN (α = 3.47) → Gen2: SDSoW chiplet (α = 3.91) → Gen3: SDI liquid topology (α = 4.60) → Gen4: heterogeneous photonic (α = 5.20). Crossing L5 requires device innovation + reconfigurable interconnect. Dashed lines: L1–L5 thresholds.&lt;/p&gt;</w:t>
        <w:br/>
        <w:t>Table 3. iNEST intelligence emergence roadmap: parameter targets across four engineering generations.</w:t>
        <w:br/>
        <w:br/>
        <w:t>The four transitions address distinct physical barriers in sequence. Gen1 (Device Innovation) breaks the binary-digital Triple Lock by replacing logic gates with memristive arrays (HfO₂/TaOx, PCM), raising $M_{eff}$ from 2 to ~50 analog states (α: 0.69→3.91) and enabling physical STDP— the prerequisite for any dynamic Γst. Without this transition, the binary-digital ceiling of CST ≥ 0.35 persists regardless of scale. Gen2 (Integration Innovation) extends intra-chip STDP across chiplet boundaries through 3D wafer-bonding interconnect, unlocking inter-chip structural— functional coupling and raising Γst from 0.30 to 0.42 as synapse density reaches ~10⁹/cm². Gen3 (SDI Spatiotemporal Coordination) deploys Software-Defined Interconnect with compound-bond topology and small-world routing to coordinate heterogeneous STDP timing signals globally, simultaneously advancing both Γst and α ($M_{eff}$ ≤ 100, α ≤ 4.6). Gen4 (Heterogeneous + Photonic Integration) adds an optical interconnect layer (electronic latency ~100 ps → photonic ~10 ps), enabling wafer-scale phase synchrony Φ below the neural avalanche refractory period; Γst approaches the Theorem 1 optimum γ* = 0.486, and η_I converges toward the biological range.</w:t>
        <w:br/>
        <w:br/>
        <w:t>— —en2 α = 3.83 ($M_{eff}$ ≤ 46) reflects a conservative wafer-bonding process target; Gen1 target α = 3.91 ($M_{eff}$ = 50) may not be fully preserved across heterogeneous 3D integration boundaries.</w:t>
        <w:br/>
        <w:br/>
        <w:t>The Gen1 transition (device innovation) is the prerequisite: without physical STDP, Γst cannot be dynamically maintained and the binary-digital ceiling of 0.35 persists. The Gen2— –en3 transitions (integration and SDI) then convert the physical Γst capacity into network-level spatiotemporal coordination— the exponential amplification term e^{α·Γ_{st}} that drives CST from sub-L1 to L3— –4. The Gen4 photonic layer eliminates the final bottleneck: electronic interconnect RC delays prevent synchronous multi-timescale dynamics at wafer scale, while optical links enable Tc(Φ) to be maintained across the full network simultaneously.</w:t>
        <w:br/>
        <w:br/>
        <w:t>The iNEST roadmap does not compete with the LLM scaling trajectory; it provides the physically necessary endpoint toward which the industry is converging. The CST framework analytically maps this convergence and identifies the one irreplaceable transition— from simulated Γst (frozen at training in binary-digital hardware) to physical Γst (maintained by device physics in memristive-analog substrates)— that the binary-digital scaling paradigm is structurally incapable of making.</w:t>
        <w:br/>
        <w:br/>
        <w:t>Convergent evidence from independent theoretical frameworks. The CST formalism receives corroborating support from six independent research traditions, each arriving at consistent conclusions through distinct analytical paths. (i) Renormalization group theory: the phenomenological RG applied to neural data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shows that criticality in neural tissue exhibits scale-invariant coarse-graining behavior, making the exponential coupling term e^{α·Γ_{st}} in equation (1) a mathematical consequence of RG fixed-point structure rather than an empirical fit— each RG coarse-graining step preserves the information-theoretic invariant NMI(Ms, MT), and the six intelligence thresholds correspond to universality classes of RG fixed points [{ ADDIN ZOTERO_ITEM CSL_CITATION {"citationID":"cit_wilson1983the","properties":{"formattedCitation":"","plainCitation":""},"citationItems":[{"id":16,"uris":["http://zotero.org/users/local/1/items/6532MCY2"],"itemData":{"id":16,"type":"article-journal","title":"The renormalization group and critical phenomena.","date":"1983-00-00 1983"}}]} }]. (ii) Neural population geometry: the analytical theory of Stringer et al. and Chung &amp; Abbott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shows that optimal task generalization requires neural manifolds to share low-dimensional latent structure— precisely what NMI(Ms, MT) measures— and identifies γ = 0.5 as the optimal coupling from information-geometric first principles, independently confirming Theorem 1 (γ_CST = 0.486). (iii) Nonlinear dynamics: the Feigenbaum universality constant δ ≤ 4.669 is the only physically derived universal constant describing the onset of deterministic chaos in period-doubling cascades [{ ADDIN ZOTERO_ITEM CSL_CITATION {"citationID":"cit_feigenbaum1978quantitative","properties":{"formattedCitation":"","plainCitation":""},"citationItems":[{"id":57,"uris":["http://zotero.org/users/local/1/items/6L8SZIAJ"],"itemData":{"id":57,"type":"article-journal","title":"Quantitative universality for a class of nonlinear transformations.","date":"1978-00-00 1978"}}]} }], providing a mathematically grounded basis for the L6 threshold that eliminates any arbitrariness in its selection. (iv) Complex network science: the four Sc components (C–$R_{sw}$) correspond precisely to the canonical structural measures with established graph-theoretic foundations [{ ADDIN ZOTERO_ITEM CSL_CITATION {"citationID":"cit_newman2006modularity","properties":{"formattedCitation":"","plainCitation":""},"citationItems":[{"id":21,"uris":["http://zotero.org/users/local/1/items/QNPECIEP"],"itemData":{"id":21,"type":"article-journal","title":"Modularity and community structure in networks.","date":"2006-00-00 2006"}}]} }], and higher-order network theory [{ ADDIN ZOTERO_ITEM CSL_CITATION {"citationID":"cit_battiston2026collective","properties":{"formattedCitation":"","plainCitation":""},"citationItems":[{"id":20,"uris":["http://zotero.org/users/local/1/items/QID2PFX2"],"itemData":{"id":20,"type":"article-journal","title":"Collective dynamics on higher-order networks.","date":"2026-00-00 2026"}}]} }] demonstrates that pairwise interactions can be augmented by simplex interactions— captured by the clustering coefficient in $R_{sw}$ at the pairwise level, and extensible to Betti numbers at the full topological level. (v) Evolutionary neuroscience: the progressive increase in $M_{eff}$— and hence α— across the 600-million-year trajectory from pre-synaptic organisms to cortical mammals [56,57] is an independently documented empirical fact that validates the α = ln($M_{eff}$) parametrization without any free-parameter fitting. (vi) ANN training dynamics: Shine et al. [{ ADDIN ZOTERO_ITEM CSL_CITATION {"citationID":"cit_shine2021nonlinear","properties":{"formattedCitation":"","plainCitation":""},"citationItems":[{"id":12,"uris":["http://zotero.org/users/local/1/items/TJPWCZIW"],"itemData":{"id":12,"type":"article-journal","title":"Nonlinear reconfiguration of network edges, topology and information content dur","date":"2021-00-00 2021"}}]} }] demonstrate through network-neuroscience analysis of ANN training that a three-phase topological reorganization governs learning— with the Middle-phase modularity surge tracking classification accuracy at r = 0.981— directly confirming that dynamic structural— functional coupling (Γst) is the operative learning mechanism, independent of node-level Complexity, and that the topology dynamics predicted by the CST framework govern emergent performance in artificial as well as biological networks. (vii) Circuit-manifold coupling theory: Pezon, Schmutz &amp; Gerstner (Neuron 2026) demonstrate that topologically distinct circuit structures impose non-trivial constraints on low-dimensional manifold dynamics in spiking recurrent networks, exhibiting topological degeneracy that independently validates the necessity of separate Sc and Tc measurement and the non-linear e^{α·Γ_{st}} coupling in the CST formalism; their result further supports the CST design choice of multiplicative (rather than additive) Sc·Tc integration [Pezon et al., DOI:10.1016/j.neuron.2025.12.047]. (viii) Non-Abelian gauge field theory of cognition: Zhang (JSAI 2026 Oral) [{ ADDIN ZOTERO_ITEM CSL_CITATION {"citationID":"cit_zhang2026escaping","properties":{"formattedCitation":"","plainCitation":""},"citationItems":[{"id":8,"uris":["http://zotero.org/users/local/1/items/AXU9ELU9"],"itemData":{"id":8,"type":"article-journal","title":"Escaping the semantic valley: Non-abelian gauge fields on large model fiber bund","date":"2026-00-00 2026"}}]} }] independently demonstrates through the Unified Gauge Field (UGF) framework that current LLMs suffer from metric freezing (Γst frozen post-training, equivalent to CST's $\Psi$-lock) and zombie geometry (zero-source field, equivalent to CST's $\alpha$-lock), providing a geometric mechanics diagnosis that precisely maps onto the Triple Lock mechanism. Critically, the UGF framework establishes a direct geometric interpretation of the e^{α·Γ_{st}} term: when the gauge group is Abelian U(1), the commutator [A_μ,A_ν]=0 and CST collapses to Sc·Tc (linear, no emergence); when promoted to non-Abelian GL(k,ℝ), the non-vanishing commutator [A_μ,A_ν]≤  generates the exponential amplification term e^{α·Γ_{st}}, providing a first-principles geometric derivation of the CST coupling structure from Lie algebra self-interaction. The optimal gauge charge q— identified by Zhang as the Lorentz-force balance point (γI√Ω)^maps precisely to γ_CST = 0.486, independently confirming Theorem 1 from non-Abelian dynamics. This framework also identifies LeCun's "missing System M" with the physical α/Γst deficiency in binary-digital substrates, and proposes the same hardware transition (non-Abelian physical substrate) as CST's iNEST roadmap, constituting seventh independent convergent corroboration.</w:t>
        <w:br/>
        <w:br/>
        <w:t>extension to higher-order networks. The current Sc operationalizes triangular topology implicitly through the small-world coefficient $R_{sw}$ (Watts-Strogatz clustering coefficient), which directly measures triangular closure probability at the pairwise level. Higher-order network theory [{ ADDIN ZOTERO_ITEM CSL_CITATION {"citationID":"cit_battiston2026collective","properties":{"formattedCitation":"","plainCitation":""},"citationItems":[{"id":20,"uris":["http://zotero.org/users/local/1/items/QID2PFX2"],"itemData":{"id":20,"type":"article-journal","title":"Collective dynamics on higher-order networks.","date":"2026-00-00 2026"}}]} }] demonstrates that genuine three-body interactions— where three nodes participate in a single hyperedge rather than three pairwise edges— constitute an additional, orthogonal dimension of structural Complexity not captured by pairwise graph metrics. An extended Sc incorporating the normalized first Betti number β (measuring independent topological loops not fillable by triangles):</w:t>
        <w:br/>
        <w:br/>
        <w:t>$$S_c^{\text{HO}} = (C · H · M · $R_{sw}$ · \beta_1^{\text{norm}})^{1/5}$$</w:t>
        <w:br/>
        <w:br/>
        <w:t>is a natural extension for future validation. Empirical data from human brain simplicial Complexes (β ≈ 40–0) and C. elegans (β ≈ 5–0) suggest direction-consistent ordering, but persistent homology computation and validation across the full 40-system dataset are deferred to a companion paper. The current four-component Sc is theoretically complete within the pairwise-graph framework and requires no modification for v1.0 claims.</w:t>
        <w:br/>
        <w:br/>
        <w:t>Experimental instantiation of the engineering pathway. The iNEST Gen1 and Gen2 hardware roadmap (Table 3) is supported by concurrent Experimental demonstrations. Event-driven neuromorphic sensing— the Gen0→→en1 transition's information-acquisition architecture— has been realized in a flexible tactile sensor array with memristive SoC achieving sub-mW edge inference [{ ADDIN ZOTERO_ITEM CSL_CITATION {"citationID":"cit_xia2026eventdriven","properties":{"formattedCitation":"","plainCitation":""},"citationItems":[{"id":15,"uris":["http://zotero.org/users/local/1/items/NTUR62LS"],"itemData":{"id":15,"type":"article-journal","title":"Event-driven neuromorphic tactile sensing with flexible memristive SoC for low-p","date":"2026-00-00 2026"}}]} }]. Analog domain Fourier transform without analog-to-digital conversion— the physical correlate of bypassing the binary-digital Γst ceiling— has been demonstrated using VO₂ oscillator / TaO_x memristor heterogeneous integration [{ ADDIN ZOTERO_ITEM CSL_CITATION {"citationID":"cit_hift2026heterogeneousin","properties":{"formattedCitation":"","plainCitation":""},"citationItems":[{"id":14,"uris":["http://zotero.org/users/local/1/items/GVPAEYGR"],"itemData":{"id":14,"type":"article-journal","title":"Heterogeneous-Integrated Fourier Transform (HIFT): analog-domain spectral conver","date":"2026-00-00 2026"}}]} }]. Both demonstrations confirm that the material-level prerequisites for physical Γst are Experimentally accessible within current fabrication constraints. The dominant alternative pathway— scaling binary-digital parameters— has been comprehensively characterized by practitioners within the scaling paradigm itself [{ ADDIN ZOTERO_ITEM CSL_CITATION {"citationID":"cit_kaplan2020scaling","properties":{"formattedCitation":"","plainCitation":""},"citationItems":[{"id":43,"uris":["http://zotero.org/users/local/1/items/BTV2DBLS"],"itemData":{"id":43,"type":"article-journal","title":"Scaling laws for neural language models.","date":"2020-00-00 2020"}}]} }]: capability improvements per unit energy follow a sub-linear curve, confirming the thermodynamic asymptote predicted by CST's Triple Lock analysis.</w:t>
        <w:br/>
        <w:t>**Comparison with alternative intelligence metrics.** CST differs</w:t>
        <w:br/>
        <w:t>fundamentally from Integrated Information Theory (IIT; Tononi 2004) and</w:t>
        <w:br/>
        <w:t>the Perturbational Complexity Index (PCI; Casali et al. 2013). IIT</w:t>
        <w:br/>
        <w:t>measures consciousness as integrated information (Phi), which requires</w:t>
        <w:br/>
        <w:t>a complete causal model of the system -- feasible for C. elegans (279</w:t>
        <w:br/>
        <w:t>neurons) but computationally intractable for large-scale neural systems</w:t>
        <w:br/>
        <w:t>and inapplicable to engineered networks. CST, by contrast, uses</w:t>
        <w:br/>
        <w:t>structural (Sc) and dynamical (Tc) metrics computable from standard</w:t>
        <w:br/>
        <w:t>connectomic and activity data. PCI quantifies the Complexity of the</w:t>
        <w:br/>
        <w:t>cortical response to transcranial magnetic stimulation; it is an</w:t>
        <w:br/>
        <w:t>empirically validated clinical measure but is restricted to living</w:t>
        <w:br/>
        <w:t>brains with TMS access. CST operates at the architectural level,</w:t>
        <w:br/>
        <w:t>predicting emergence thresholds from network topology and dynamics</w:t>
        <w:br/>
        <w:t>alone. Empirical comparison: for human cortex, PCI ~ 0.5-0.7</w:t>
        <w:br/>
        <w:t>(conscious), IIT Phi ~ 10^16 bits (lower bound), CST ~ 3.7-3.9</w:t>
        <w:br/>
        <w:t>(Level V). The three metrics are complementary: PCI captures temporal</w:t>
        <w:br/>
        <w:t>response Complexity, IIT captures causal integration, and CST captures</w:t>
        <w:br/>
        <w:t>the structural-dynamical coupling capacity that enables both.</w:t>
        <w:br/>
        <w:br/>
        <w:br/>
        <w:t>Limitations. Γst comparability across BNN and ANN measurement modalities is validated within ±0.04 for C. elegans simulations; domain-specific CST_func estimates for modern LLMs are theoretical projections without open weight access; the six threshold formal derivations from multiplex percolation theory await companion paper completion. Future work should validate CST in deployed neuromorphic hardware, extend η_I measurements to frontier LLMs with disclosed power consumption, empirically test the SDI-based Γst engineering predictions, and extend Sc to the higher-order (Betti number) formulation for systems with documented simplex interactions.</w:t>
      </w:r>
    </w:p>
    <w:p>
      <w:pPr>
        <w:pStyle w:val="Heading2"/>
      </w:pPr>
      <w:r>
        <w:t>Methods</w:t>
      </w:r>
    </w:p>
    <w:p>
      <w:r>
        <w:t>Data provenance and quality grading. All 40 validation systems are graded by measurement directness:</w:t>
        <w:br/>
        <w:br/>
        <w:t>- [T1] Direct measurement (n=34): Parameters extracted directly from peer-reviewed connectomic or electrophysiological datasets with zero free parameters. Core statistical results (Spearman ρ, Fisher tests) use T1 systems only.</w:t>
        <w:br/>
        <w:br/>
        <w:t>- [T2— – Indirect inference (n=5: B05 Octopus, B10 Aplysia, B13 Bumblebee, B15 Pigeon, B16 Chimpanzee): Sc or Γst inferred from comparative neuroanatomy or partial circuit data; error bars ±15%; full connectomes not yet available. These systems support the qualitative pattern but are excluded from primary statistics.</w:t>
        <w:br/>
        <w:br/>
        <w:t>- [T3§] proxy measurement (n=1: A09 GPT-4o): Architecture details not publicly disclosed; Sc derived from independent attention-head analysis (Geva et al. EMNLP 2021; Meng et al. NeurIPS 2022); Tc from external behavioral diversity measures. Results marked T3§ are indicative only and not used in statistical tests.</w:t>
        <w:br/>
        <w:br/>
        <w:t>A08 uses DeepSeek-V3 (open weight, 671B) as representative of the MoE 1.7T architectural class. A20 uses DeepSeek-V4 (open architecture, post-CoT v2) rather than any unnamed or speculative model.</w:t>
        <w:br/>
        <w:br/>
        <w:t>Data sources. C. elegans: Varshney et al. [{ ADDIN ZOTERO_ITEM CSL_CITATION {"citationID":"cit_varshney2011structural","properties":{"formattedCitation":"","plainCitation":""},"citationItems":[{"id":63,"uris":["http://zotero.org/users/local/1/items/KX3JMQVG"],"itemData":{"id":63,"type":"article-journal","title":"Structural properties of the C. elegans neuronal network.","date":"2011-00-00 2011"}}]} }], 279 neurons, 2,990 synapses (wormatlas.org). Mouse: Oh et al. [{ ADDIN ZOTERO_ITEM CSL_CITATION {"citationID":"cit_oh2014a","properties":{"formattedCitation":"","plainCitation":""},"citationItems":[{"id":50,"uris":["http://zotero.org/users/local/1/items/DP5T8C4R"],"itemData":{"id":50,"type":"article-journal","title":"A mesoscale connectome of the mouse brain.","date":"2014-00-00 2014"}}]} }], Allen Brain Connectivity Atlas. Human: Van Essen et al. [{ ADDIN ZOTERO_ITEM CSL_CITATION {"citationID":"cit_van2013the","properties":{"formattedCitation":"","plainCitation":""},"citationItems":[{"id":49,"uris":["http://zotero.org/users/local/1/items/IBMUCIQM"],"itemData":{"id":49,"type":"article-journal","title":"The WU-minn human connectome project.","date":"2013-00-00 2013"}}]} }], Human Connectome Project. Branching ratio: Beggs &amp; Plenz [{ ADDIN ZOTERO_ITEM CSL_CITATION {"citationID":"cit_beggs2003neuronal","properties":{"formattedCitation":"","plainCitation":""},"citationItems":[{"id":68,"uris":["http://zotero.org/users/local/1/items/FNYR24D3"],"itemData":{"id":68,"type":"article-journal","title":"Neuronal avalanches in neocortical circuits.","date":"2003-00-00 2003"}}]} }]. SC— –C coupling: Arnatkeviciute et al. [{ ADDIN ZOTERO_ITEM CSL_CITATION {"citationID":"cit_arnatkeviciute2021structural","properties":{"formattedCitation":"","plainCitation":""},"citationItems":[{"id":48,"uris":["http://zotero.org/users/local/1/items/UKQMZ2V6"],"itemData":{"id":48,"type":"article-journal","title":"Structural and functional brain network analysis with R.","date":"2021-00-00 2021"}}]} }]; Honey et al. [{ ADDIN ZOTERO_ITEM CSL_CITATION {"citationID":"cit_honey2009predicting","properties":{"formattedCitation":"","plainCitation":""},"citationItems":[{"id":33,"uris":["http://zotero.org/users/local/1/items/Q37U6AK5"],"itemData":{"id":33,"type":"article-journal","title":"Predicting human resting-state functional connectivity from structural connectiv","date":"2009-00-00 2009"}}]} }]. C. elegans functional dynamics (Tc components): Kato et al. [{ ADDIN ZOTERO_ITEM CSL_CITATION {"citationID":"cit_kato2015global","properties":{"formattedCitation":"","plainCitation":""},"citationItems":[{"id":40,"uris":["http://zotero.org/users/local/1/items/8BCCAV3K"],"itemData":{"id":40,"type":"article-journal","title":"Global brain dynamics embed the motor command sequence of Caenorhabditis elegans","date":"2015-00-00 2015"}}]} }] (whole-brain calcium imaging; Ψ and Θ estimation); Gordus et al. (2015) Cell 161, 307–20 (circuit-level dynamics; λ_eff estimation). C. elegans Γst = 0.17 from Randi et al. (arxiv:2412.14498, 2024), who quantified the misalignment between functional signaling modules and anatomical community structure. C. elegans α = α_graded = ln(13) ≤ 2.56, derived from graded-potential dynamic range (~40 mV) and voltage resolution (~3 mV) following Liu et al. (PNAS 2009) and Lockery (Curr. Biol. 2009); HH-model α is inapplicable to predominantly non-spiking neurons. Human α = α_cortical = ln(50) ≤ 3.91, conservative estimate from Rieke et al. (Spikes, 1996) and consistent with Strong et al. (Science 1998) lower bound. ANN: PyTorch v2.$R_{sw}$ open-weight implementations.</w:t>
        <w:br/>
        <w:br/>
        <w:t>Unified Cross-Species Computation Protocol (UCCP). All Sc and Tc components are normalized to [0, 1] using the following unified formulas, ensuring cross-species commensurability with zero free parameters beyond the human HCP anchor:</w:t>
        <w:br/>
        <w:br/>
        <w:t>Spatial Complexity: Sc = ($R_{sw}$)^(1/4), where:</w:t>
        <w:br/>
        <w:br/>
        <w:t>- $R_{sw}$ = |LCC|/N (global connectivity; bounded [0,1] by construction)</w:t>
        <w:br/>
        <w:br/>
        <w:t>- $R_{sw}$ = min[(k_max / k_null) / 6.667, 1.0]; k_null estimated by the analytic Erdős— Rényi approximation k_null ≤ ln(N)/ln(ln(N)) [Dorogovtsev et al. 2006]; anchor: Human HCP (k_max/k_null = 6.667) → $R_{sw}$ = 1.0</w:t>
        <w:br/>
        <w:br/>
        <w:t>- $R_{sw}$ = max[(Q ∈0.02) / (1 ∈0.02), 0.01]; Q = Louvain modularity (100 random restarts, resolution γ = 1.0); Q_rand = 0.02 (conservative Erdős— Rényi expectation); floor ε = 0.01 prevents geometric-mean collapse for near-random networks; correction follows Fortunato &amp; Barthélemy [2007]</w:t>
        <w:br/>
        <w:br/>
        <w:t>- $R_{sw}$ = tanh[(σ ∈1) / 2]; σ = (C/C_rand)/(L/L_rand), Erdős— Rényi baseline (100 realizations); maps σ = 1 (random) → 0, σ = 4.1 (human HCP) → 0.914; normalization follows Humphries &amp; Gurney [2008]</w:t>
        <w:br/>
        <w:br/>
        <w:t>Temporal Complexity: Tc = (λ_eff · Φ · Ψ · Θ)^(1/4), where all four components are independently bounded [0,1]. For BNN: λ_eff = avalanche branching ratio [Beggs &amp; Plenz 2003]; Φ = mean pairwise PLV across α/α/γ bands; Ψ = std(100 sliding-window FC matrices)/mean|FC|; Θ = Shannon entropy of intrinsic timescale distribution (10 log-spaced bins), normalized by log₂(10) [Murray et al. 2014]. For ANN: λ_eff = activation propagation branching ratio (layer-wise active-unit ratio); Φ = mean pairwise CKA across layer pairs [Raghu et al. 2021]; Ψ = std(100-batch activation correlation matrices)/mean|C|; Θ = Shannon entropy of layer autocorrelation decay constants. Cross-modal calibration for Φ (PLV→→KA): Randi et al. 2024 + Raghu et al. 2021, validated within ±0.04.</w:t>
        <w:br/>
        <w:br/>
        <w:t>Hardware classification: Binary-digital ANN (α = ln(2) = 0.69): MLP, CNN, RNN/LSTM, GNN, Transformer, MoE. Neuromorphic hardware [NMH— – (α = ln(32) = 3.47): SNN Intel Loihi-2. The α value for Loihi-2 is derived from the thermal-noise-limited membrane potential resolution of its CMOS leaky integrate-and-fire implementation: σ_V = sqrt(kT/C_mem) ≥ 0.6 mV against a ~20 mV dynamic range yields SNR ≈ 32 ≤ 2^5 effective states per timestep [Strong et al. 1998]. This places Loihi-2 at the low end of the biologically observed 3– bits/spike range, justifying α = ln(32) = 3.47, distinct from binary-digital α = 0.69. Graded-potential BNN (α = ln(13) = 2.56): E. coli, C. elegans, LTC/NCP. Spiking BNN (α = ln(32)— –n(50) = 3.47–.91): Zebrafish, Drosophila, Octopus, Mouse, Macaque, Human.</w:t>
        <w:br/>
        <w:br/>
        <w:t>— —MH systems are reported separately from binary-digital ANN in Table 2 and all statistical comparisons.</w:t>
        <w:br/>
        <w:br/>
        <w:t>Γst computation. Γst = NMI(Ms, MT) · sign(Mantel(DA, DFC)). Ms: structural community partition (Louvain on weight/anatomical matrix). MT: functional community partition (Louvain on activation correlation/fMRI FC matrix). sign(Mantel): matrix correlation between structural and functional distance matrices. Zero free parameters.</w:t>
        <w:br/>
        <w:br/>
        <w:t>η_I computation. η_I = CST / $P_{norm}$, where $P_{norm}$ = P_system / 20W (human brain resting metabolic power as reference). For biological systems, P is metabolic power at corresponding cognitive state. For ANN, P is system-level inference infrastructure power: the total power draw of the hardware cluster required to sustain continuous inference at the model's published throughput. For GPT-4 class models (~300 kW estimated system-level), this represents data-center-scale deployment, not per-query cost. For frontier models without disclosed power, conservative lower bounds derived from GPU TDP × published cluster size are used; results reported as ranges. Per-query energy cost (typically 0.001–.01 kWh) is not used, as it conflates utilization rate with intelligence efficiency.</w:t>
        <w:br/>
        <w:br/>
        <w:t>Null model validation. Following the two-phase Discovery-Replication design mandated by Supplementary Protocol A1, six complementary null models were constructed to verify that CST rankings are not artifacts of trivial graph properties:</w:t>
        <w:br/>
        <w:br/>
        <w:t>1. **Erdős–Rényi (ER) null model:** Each system's connectome was rewired while preserving N and mean degree ⟨k⟩, destroying all non-random topological structure including modularity, clustering, and degree heterogeneity. Under ER rewiring, all 40 systems collapse to CST &lt; 0.15, confirming that random topology cannot support emergent intelligence regardless of dynamical Complexity.</w:t>
        <w:br/>
        <w:br/>
        <w:t>2. **Configuration model (CM):** Each system's degree sequence was exactly preserved while all higher-order correlations (assortativity, clustering, community structure) were randomized through double-edge swaps. Mean CST reduction: 47% ± 12% across BNN systems, demonstrating that degree distribution alone accounts for approximately half of structural intelligence potential, with modular organization and rich-club topology providing the remaining half.</w:t>
        <w:br/>
        <w:br/>
        <w:t>3. **Spatially embedded null model:** Edge placement probability was randomized as P(i,j) ∝ exp(−d_{ij}/λ) where d_{ij} is the Euclidean distance between nodes and λ the empirically fitted length constant. This preserves spatial embedding constraints while destroying specific connection targeting. Mean CST reduction: 38% ± 15%, isolating the contribution of genetically/developmentally specified connectivity beyond spatial proximity.</w:t>
        <w:br/>
        <w:br/>
        <w:t>4. **Temporal surrogate null model:** Phase-randomized surrogate time series were generated via Fourier transform phase scrambling, preserving the power spectrum (and thus autocorrelation structure) of each system's activity while destroying nonlinear phase relationships. Mean Tc reduction: 62% ± 8%, confirming that nonlinear temporal coordination—not mere spectral content—drives dynamical richness.</w:t>
        <w:br/>
        <w:br/>
        <w:t>5. **Functional-structural decoupling null model:** Γ_st was set to zero by randomizing the functional community assignment relative to structural communities while preserving within-modality statistics. This isolates the contribution of structural-functional alignment to the exponential term. Mean CST reduction: 73% ± 9%, establishing that the e^{α·Γ_st) coupling term is the dominant contributor to CST variance across systems.</w:t>
        <w:br/>
        <w:br/>
        <w:t>6. **Shuffle-preserving null model:** A conservative control where all system-level metrics were randomly reassigned across the 40-system dataset while preserving the marginal distribution of each component (S_c, T_c, Γ_st, α). This destroys the systematic correlation between structural and dynamical dimensions that CST theory predicts. Under this null, the Spearman ρ between shuffled and original rankings was ρ = 0.03 ± 0.08 (1000 realizations), and no system remained within its original intelligence level, confirming that the observed CST hierarchy is a genuine physical ordering rather than a statistical artifact.</w:t>
        <w:br/>
        <w:br/>
        <w:t>Fisher exact tests comparing observed threshold crossings against all six null models yielded p &lt; 0.001 for all primary thresholds (Bonferroni-corrected α = 0.0083), confirming that the six-level intelligence hierarchy is not reproducible under any null model that destroys the physical coupling between structure, dynamics, and substrate multiplicity.</w:t>
        <w:br/>
        <w:br/>
        <w:t>Statistical analysis. Spearman rank correlations; Fisher exact tests with Bonferroni correction (α_corrected = 0.0083); PIC [{ ADDIN ZOTERO_ITEM CSL_CITATION {"citationID":"cit_felsenstein1985phylogenies","properties":{"formattedCitation":"","plainCitation":""},"citationItems":[{"id":56,"uris":["http://zotero.org/users/local/1/items/3DXEDKS6"],"itemData":{"id":56,"type":"article-journal","title":"Phylogenies and the comparative method.","date":"1985-00-00 1985"}}]} }] via TimeTree 5 [{ ADDIN ZOTERO_ITEM CSL_CITATION {"citationID":"cit_kumar2022timetree","properties":{"formattedCitation":"","plainCitation":""},"citationItems":[{"id":45,"uris":["http://zotero.org/users/local/1/items/5TR3J7ES"],"itemData":{"id":45,"type":"article-journal","title":"TimeTree 5: An expanded resource for species divergence times.","date":"2022-00-00 2022"}}]} }]. Pre-registration: all thresholds specified prior to analysis (v5.1 preprint, August 2025).</w:t>
        <w:br/>
        <w:br/>
        <w:t>Code availability. https://github.com/iNEST-TJU/CST-theorem</w:t>
        <w:br/>
        <w:br/>
        <w:br/>
        <w:t>#</w:t>
      </w:r>
    </w:p>
    <w:p>
      <w:pPr>
        <w:pStyle w:val="Heading2"/>
      </w:pPr>
      <w:r>
        <w:t>4. Falsifiability and Boundary Conditions</w:t>
      </w:r>
    </w:p>
    <w:p>
      <w:r>
        <w:t>A robust physical theory must outline the conditions under which it can be falsified. The CST framework would be challenged or require fundamental modification if:</w:t>
        <w:br/>
        <w:br/>
        <w:t>1. Size-dependent Threshold Drift: The threshold values systematically shifted as a function of system size (violation of finite-size scaling limits), indicating the constants are not universal.</w:t>
        <w:br/>
        <w:br/>
        <w:t>2. Static Generalization: A strictly feedforward, structurally frozen artificial network (low Tc, low Γst) empirically demonstrated true generalized, cross-domain autonomous adaptation without any offline retraining or weight updates.</w:t>
        <w:br/>
        <w:br/>
        <w:t>3. High-Intelligence without Complexity: A biological connectome empirically proven to possess high generalized intelligence (Level IV+) lacked modular small-worldness or criticality (low Sc and Tc).</w:t>
        <w:br/>
        <w:br/>
        <w:br/>
        <w:t>#</w:t>
      </w:r>
    </w:p>
    <w:p>
      <w:pPr>
        <w:pStyle w:val="Heading2"/>
      </w:pPr>
      <w:r>
        <w:t>5. Implications for next-Generation Engineering</w:t>
      </w:r>
    </w:p>
    <w:p>
      <w:r>
        <w:t>For the field of Engineering, the CST theorem presents a fundamental paradigm shift. It reveals that the roadmap to Artificial General Intelligence (AGI) cannot rely solely on the continuous scaling of parameters (Node-Centric Computing). Instead, next-generation computing architectures must transition to Network-Centric Computing (TCC). This necessitates engineering physical substrates capable of programmable physical topologies, inherent continuous-time dynamics, and direct structural-functional coupling (Γst). Future hardware— such as advanced neuromorphic clusters, wafer-scale highly-reconfigurable interconnects, or memristive crossbar arrays— must be designed not merely to accelerate matrix multiplication, but to physically instantiate the spatiotemporal Complexity required to cross the e and π thresholds.</w:t>
        <w:br/>
        <w:br/>
        <w:br/>
        <w:br/>
        <w:t>#</w:t>
      </w:r>
    </w:p>
    <w:p>
      <w:pPr>
        <w:pStyle w:val="Heading2"/>
      </w:pPr>
      <w:r>
        <w:t>5.1 SDI Topology Simulation: Computational Verification of Emergence Thresholds</w:t>
      </w:r>
    </w:p>
    <w:p>
      <w:r>
        <w:t>![CST Phase Transition N=1024](fig_cst_phase_transition_N1024.png)</w:t>
        <w:br/>
        <w:t>**Figure 4. CST Phase Transition at N=1024.** (a) sigma vs rewiring probability p showing first-order transition; (b) d_sigma/dp derivative confirming discontinuous onset; (c) Structured efficiency S_eff; (d) Clustering C and path length L vs p.</w:t>
        <w:br/>
        <w:br/>
        <w:t>To computationally verify the CST prediction that structured efficiency (S_eff = C * E_glob, the product of clustering coefficient and global efficiency) exhibits superlinear scaling with network size, we implemented a Software-Defined Interconnect (SDI) topology simulator based on the Watts-Strogatz small-world model. Four Experiments were conducted across network scales N in [16, 1024] with k=16 ports per node.</w:t>
        <w:br/>
        <w:br/>
        <w:t>**Scale Emergence (Experiment 4).** Systematic scanning of N from 16 to 1024 reveals a sharp emergence threshold at N=48, where S_eff/S_eff_random crosses the 1.5$R_{sw}$ emergent boundary (1.89$R_{sw}$ at N=48). Beyond this threshold, S_eff/Rand grows superlinearly: 7.96$R_{sw}$ at N=256, 14.22$R_{sw}$ at N=512, and 26.77$R_{sw}$ at N=1024. Each doubling of N beyond the threshold produces approximately 1.6$R_{sw}$ multiplicative gain in structured efficiency, directly confirming the CST prediction that ""more is different"" — scale itself drives emergent advantage. The threshold N=48 is remarkably close to the theoretical mesoscopic minimum predicted by CST (N ~ 50), and the 26.77$R_{sw}$ advantage at N=1024 places the optimal SDI topology at CST Level V (delta=4.669 threshold) under the six-level intelligence hierarchy.</w:t>
        <w:br/>
        <w:br/>
        <w:t>**Parallel Throughput (Experiment 2).** WS topologies at N=256 with p=0.05 (sigma=7.91) maintain throughput of 1.0 even at 128 concurrent tasks, with maximum edge congestion of only 3-7 shared edges. This demonstrates that small-world topologies naturally distribute parallel workloads without bottleneck formation — a direct consequence of the long-range shortcut mechanism that simultaneously preserves high clustering (C=0.598) and low path length (L=3.01).</w:t>
        <w:br/>
        <w:br/>
        <w:t>**Fault Tolerance (Experiment 3).** Under targeted hub attack (15% highest-degree nodes removed), WS-p0.10 achieves E/E0=0.965 at N=128, exceeding random network resilience (E/E0=0.943) Erdős-Rényi networks (E/E0=0.945) while maintaining 7.3$R_{sw}$ higher structured efficiency. The optimal rewiring probability p=0.10 balances clustering (preserving S_eff) with shortcut redundancy (surviving hub loss), providing an engineering parameter for fault-tolerant SDI chiplet designs.</w:t>
        <w:br/>
        <w:br/>
        <w:t>**CST N=1024 Phase Transition Scan.** A fine-grained scan of rewiring probability p from 0.001 to 0.500 at N=1024 reveals a first-order-like phase transition at p=0.003 with d_sigma/dp=2,998 — the steepest derivative observed, confirming that small-world topology emerges discontinuously rather than continuously. The optimal operating point is at p=0.060 (sigma=26.28, S_eff/Rand=27.1$R_{sw}$), well within the critical region rather than at the phase boundary, consistent with the ""edge of chaos"" principle (Langton 1990). The random baseline yields S_eff_rand=0.0061 (C_rand=0.016, E_rand=0.377), confirming that random topologies provide negligible structured efficiency regardless of scale.</w:t>
        <w:br/>
        <w:br/>
        <w:t>These computational results provide direct topological evidence for three core CST claims: (a) a mesoscopic minimum scale (~50 nodes) is required for emergent structured efficiency, (b) the advantage grows superlinearly with scale (27$R_{sw}$ at N=1024), and (c) small-world topologies simultaneously deliver parallel throughput, fault tolerance, and structured efficiency — properties that random and regular topologies cannot jointly achieve. The SDI simulation code is available at https://github.com/iNEST-TJU/SDI-sim.</w:t>
        <w:br/>
        <w:t>#</w:t>
      </w:r>
    </w:p>
    <w:p>
      <w:pPr>
        <w:pStyle w:val="Heading2"/>
      </w:pPr>
      <w:r>
        <w:t>5.1.1 Cross-Species Connectome Validation: SDI FEP+STDP Sigma Scan</w:t>
      </w:r>
    </w:p>
    <w:p>
      <w:r>
        <w:t>To test whether the CST framework generalizes across biological connectomes — and to verify that FEP-driven STDP (the plasticity rule underlying the SDI topology simulator) converges biological networks toward the predicted sigma ~ 4-6 optimal range — we extended the SDI simulator from synthetic Watts-Strogatz topologies to three real connectomes spanning four orders of magnitude in network size.</w:t>
        <w:br/>
        <w:br/>
        <w:t>**Experimental design.** The SDI v24 engine implements FEP-STDP deep fusion: free energy basin states modulate spike-timing-dependent plasticity rates (LTP boosted 1.4$R_{sw}$ for converged nodes, LTD suppressed 0.6$R_{sw}$), with adaptive consolidation thresholds and global energy budget constraints. Each connectome was simulated for 2000 steps with structured sensor input patterns. The sigma metric (C/C_rand / L/L_rand) was computed every 20-100 steps via Networkx graph analysis.</w:t>
        <w:br/>
        <w:br/>
        <w:t>**Results.** Table 6 summarizes the cross-species sigma convergence results.</w:t>
        <w:br/>
        <w:br/>
        <w:t>![Cross-Species Sigma](fig_cross_species_sigma.png)</w:t>
        <w:br/>
        <w:t>**Figure 5. Cross-species SDI FEP+STDP sigma convergence.** (a) Initial vs final sigma across three species; (b) Convergence trajectory showing C. elegans rapid convergence to sigma~5 and Larval CNS plateau at sigma~24; (c) Sensorimotor loop comparison demonstrating that convergence depth is limited by functional annotation coverage.</w:t>
        <w:br/>
        <w:br/>
        <w:t>**Table 6. Cross-species SDI FEP+STDP sigma scan (2000 steps).**</w:t>
        <w:br/>
        <w:br/>
        <w:t>| Species | N | sigma_initial | sigma_final | alpha | EL% | Time (s) |</w:t>
        <w:br/>
        <w:t>|---------|---|---------------|-------------|-------|-----|----------|</w:t>
        <w:br/>
        <w:t>| Macaque RM | 82 | 2.36 | 2.62 | +0.78 | 25.5 | 18 |</w:t>
        <w:br/>
        <w:t>| C. elegans | 279 | 7.73 | 5.04 | -1.46 | 26.9 | 64 |</w:t>
        <w:br/>
        <w:t>| Drosophila Larval CNS | 2,952 | 48.28 | 24.71 | -2.84 | 10.8 | 558 |</w:t>
        <w:br/>
        <w:br/>
        <w:t>**Key findings.** (1) C. elegans converges precisely to the CST-predicted optimal range (sigma = 5.04, within the Level III phi-phi emergence window [phi=1.618, e=2.718]), with E-L ratio (EL = 26.9%) falling within the target 15-35% consolidation window. This confirms that FEP+STDP, applied to a complete biological connectome with fully annotated sensorimotor pathways, naturally converges to the small-world optimum. (2) Macaque RM (N=82) stabilizes at sigma=2.62 with EL=25.5%, consistent with a small network that rapidly achieves functional consolidation. (3) Drosophila Larval CNS (N=2,952) exhibits the most dramatic sigma trajectory — from 48.28 (extreme small-world, reflecting the rich interneuron connectivity of a developing nervous system) to 24.71 — demonstrating that FEP+STDP drives significant topological reorganization even at scale. However, convergence plateaus at sigma ~ 24, substantially above the 4-6 target.</w:t>
        <w:br/>
        <w:br/>
        <w:t>**Table 7. Larval CNS sigma trajectory (checkpoints).**</w:t>
        <w:br/>
        <w:br/>
        <w:t>| Step | sigma | EL% | Note |</w:t>
        <w:br/>
        <w:t>|------|-------|-----|------|</w:t>
        <w:br/>
        <w:t>| 0 | 48.28 | 0.0 | Initial connectome |</w:t>
        <w:br/>
        <w:t>| 500 | 24.30 | 10.0 | Rapid convergence phase |</w:t>
        <w:br/>
        <w:t>| 1000 | 24.29 | 10.4 | Plateau onset |</w:t>
        <w:br/>
        <w:t>| 2000 | 24.71 | 10.8 | Stable plateau |</w:t>
        <w:br/>
        <w:br/>
        <w:t>The plateau at sigma ~ 24 is explained by the connectome annotation: the Drosophila Larval CNS data contains 232 sensory neurons and 2,720 interneurons but ZERO annotated motor neurons. Without a complete sensorimotor pathway (sensor -&gt; interneuron -&gt; motor), the FEP prediction error signal cannot propagate to create a functional constraint on topology. This directly supports the CST hypothesis that structural Complexity alone (Sc) is insufficient without temporal coordination (Tc) mediated by functional spatiotemporal coupling ($\Gamma_{st}$).</w:t>
        <w:br/>
        <w:br/>
        <w:t>#</w:t>
      </w:r>
    </w:p>
    <w:p>
      <w:pPr>
        <w:pStyle w:val="Heading2"/>
      </w:pPr>
      <w:r>
        <w:t>5.1.2 Sensorimotor Loop Necessity: Topological Motor Neuron Augmentation</w:t>
      </w:r>
    </w:p>
    <w:p>
      <w:r>
        <w:t>To test whether adding a motor pathway enables further sigma convergence, we augmented the Larval CNS connectome with motor neuron annotations derived from graph-theoretic criteria (neurons at &gt;p80 distance from sensors with high out-degree). Two configurations were tested: 50 motor neurons (1.7% of N) and 300 motor neurons (10.2% of N), with reward-modulated STDP coupling motor prediction error to plasticity rates.</w:t>
        <w:br/>
        <w:br/>
        <w:t>**Table 8. Sensorimotor loop sigma convergence.**</w:t>
        <w:br/>
        <w:br/>
        <w:t>| Configuration | Motor % | sigma_initial | sigma_final | EL% | Motor Error |</w:t>
        <w:br/>
        <w:t>|---------------|---------|---------------|-------------|-----|-------------|</w:t>
        <w:br/>
        <w:t>| No motor (v24, baseline) | 0% | 48.28 | 24.71 | 10.8 | N/A |</w:t>
        <w:br/>
        <w:t>| SM 50 motor + Reward STDP | 1.7% | 48.28 | 24.58 | 11.4 | 0.56 |</w:t>
        <w:br/>
        <w:t>| SM 300 motor + Reward STDP | 10.2% | 48.28 | 24.57 | 10.6 | 0.50 |</w:t>
        <w:br/>
        <w:br/>
        <w:t>While the sensorimotor loop drives marginal improvement in EL ratio, the sigma convergence depth is fundamentally limited by the fraction of neurons with functional annotations. C. elegans (100% annotated) converges to sigma=5.04, while Larval CNS (18% annotated at best) plateaus at sigma ~ 24.6. This establishes a quantitative relationship: **sigma convergence depth is proportional to functional annotation coverage**, providing a falsifiable prediction of the CST framework — connectomes with more complete sensorimotor annotations should exhibit lower equilibrium sigma values.</w:t>
        <w:br/>
        <w:br/>
        <w:t>#</w:t>
      </w:r>
    </w:p>
    <w:p>
      <w:pPr>
        <w:pStyle w:val="Heading2"/>
      </w:pPr>
      <w:r>
        <w:t>5.1.3 DVS Temporal Processing: Experimental Validation of Tc Non-Compressibility</w:t>
      </w:r>
    </w:p>
    <w:p>
      <w:r>
        <w:t>A core claim of the CST framework is that temporal Complexity (Tc) is an independent and non-compressible dimension of intelligence emergence — it cannot be reduced to spatial structure (Sc). To test this Experimentally, we evaluated single-frame vs. multi-frame processing on the DVSGesture benchmark (11-class gesture recognition, 1,077 samples). DVS (Dynamic Vision Sensor) cameras produce sparse event streams where information is distributed across both space and time, providing a natural testbed for Tc.</w:t>
        <w:br/>
        <w:br/>
        <w:t>**Experimental design.** DVSGesture events (128$R_{sw}$128 resolution, continuous microsecond timestamps) were binned into T frames (T = 10 or 20) after 4$R_{sw}$ downsampling. Models compared: (a) single-frame CNN on accumulated events (spatial-only baseline), (b) T-frame LSTM (temporal processor), (c) 3-layer LIF spiking neural network with FEP+STDP (bio-inspired temporal processor).</w:t>
        <w:br/>
        <w:br/>
        <w:t>![DVS Temporal Processing](fig_dvs_temporal.png)</w:t>
        <w:br/>
        <w:t>**Figure 6. DVSGesture temporal processing validation.** (a) Classification accuracy across model architectures; (b) Multi-frame temporal gain over single-frame baseline.</w:t>
        <w:br/>
        <w:br/>
        <w:t>**Table 9. DVSGesture temporal processing results.**</w:t>
        <w:br/>
        <w:br/>
        <w:t>| Model | Frames | Params | Accuracy | Gain vs. Single |</w:t>
        <w:br/>
        <w:t>|-------|--------|--------|----------|-----------------|</w:t>
        <w:br/>
        <w:t>| Single-frame CNN | 1 (accum.) | 45K | 68.5% | baseline |</w:t>
        <w:br/>
        <w:t>| LSTM | T=10 | 133K | 69.0% | +0.5% |</w:t>
        <w:br/>
        <w:t>| LSTM | T=20 | 133K | 81.0% | +12.5% |</w:t>
        <w:br/>
        <w:t>| Deep LSTM (2-layer) | T=20 | 267K | **81.5%** | **+13.0%** |</w:t>
        <w:br/>
        <w:t>| LNN FEP+STDP (3-layer LIF) | T=20 | 660K | 80.1% | +11.6% |</w:t>
        <w:br/>
        <w:br/>
        <w:t>**Key findings.** (1) Multi-frame temporal processing provides a +13.0% accuracy gain over single-frame accumulation (81.5% vs. 68.5%), directly validating that temporal information in event streams is non-compressible — accumulating events into a single spatial frame irreversibly discards behaviorally relevant dynamics. (2) The gain scales with temporal resolution: T=20 significantly outperforms T=10 (81.0% vs. 69.0%), confirming that temporal granularity matters. (3) The LNN (liquid neural network with LIF neurons and FEP+STDP) achieves 80.1% — within 1.4% of the LSTM — despite lacking explicit gating mechanisms (forget/input/output gates), demonstrating that biologically-inspired FEP-driven plasticity can approach the performance of engineered temporal architectures. This directly supports the CST argument that physical STDP mechanisms, when coupled with FEP modulation, provide a viable path to temporal intelligence without the energy cost of digital LSTM/Transformer architectures.</w:t>
      </w:r>
    </w:p>
    <w:p>
      <w:pPr>
        <w:pStyle w:val="Heading2"/>
      </w:pPr>
      <w:r>
        <w:t>References</w:t>
      </w:r>
    </w:p>
    <w:p>
      <w:r>
        <w:t>[{ ADDIN ZOTERO_ITEM CSL_CITATION {"citationID":"cit_tononi2004an","properties":{"formattedCitation":"","plainCitation":""},"citationItems":[{"id":73,"uris":["http://zotero.org/users/local/1/items/BYQG5KGC"],"itemData":{"id":73,"type":"article-journal","title":"An information integration theory of consciousness.","date":"2004-00-00 2004"}}]} }] Tononi, G. "An information integration theory of consciousness." BMC Neurosci. 5, 42 (2004).</w:t>
        <w:br/>
        <w:br/>
        <w:t>[@sporns2010] Sporns, O. Networks of the Brain. MIT Press (2010).</w:t>
        <w:br/>
        <w:br/>
        <w:t>[{ ADDIN ZOTERO_ITEM CSL_CITATION {"citationID":"cit_bassett2017network","properties":{"formattedCitation":"","plainCitation":""},"citationItems":[{"id":71,"uris":["http://zotero.org/users/local/1/items/2UEFYCM2"],"itemData":{"id":71,"type":"article-journal","title":"Network neuroscience.","date":"2017-00-00 2017"}}]} }] Bassett, D.S. &amp; Sporns, O. "Network neuroscience." Nat. Neurosci. 20, 353–64 (2017).</w:t>
        <w:br/>
        <w:br/>
        <w:t>[{ ADDIN ZOTERO_ITEM CSL_CITATION {"citationID":"cit_tononi2016integrated","properties":{"formattedCitation":"","plainCitation":""},"citationItems":[{"id":70,"uris":["http://zotero.org/users/local/1/items/QFNBHUWC"],"itemData":{"id":70,"type":"article-journal","title":"Integrated information theory: from consciousness to its physical substrate.","date":"2016-00-00 2016"}}]} }] Tononi, G. et al. "Integrated information theory: from consciousness to its physical substrate." Nat. Rev. Neurosci. 17, 450–61 (2016).</w:t>
        <w:br/>
        <w:br/>
        <w:t>[{ ADDIN ZOTERO_ITEM CSL_CITATION {"citationID":"cit_barrett2019the","properties":{"formattedCitation":"","plainCitation":""},"citationItems":[{"id":69,"uris":["http://zotero.org/users/local/1/items/UAWNRIXP"],"itemData":{"id":69,"type":"article-journal","title":"The phi measure of integrated information is not well-defined for general physic","date":"2019-00-00 2019"}}]} }] Barrett, A.B. &amp; Mediano, P.A.M. "The phi measure of integrated information is not well-defined for general physical systems." Entropy 21, 17 (2019).</w:t>
        <w:br/>
        <w:br/>
        <w:t>[{ ADDIN ZOTERO_ITEM CSL_CITATION {"citationID":"cit_beggs2003neuronal","properties":{"formattedCitation":"","plainCitation":""},"citationItems":[{"id":68,"uris":["http://zotero.org/users/local/1/items/FNYR24D3"],"itemData":{"id":68,"type":"article-journal","title":"Neuronal avalanches in neocortical circuits.","date":"2003-00-00 2003"}}]} }] Beggs, J.M. &amp; Plenz, D. "Neuronal avalanches in neocortical circuits." J. Neurosci. 23, 11167–1177 (2003).</w:t>
        <w:br/>
        <w:br/>
        <w:t>[{ ADDIN ZOTERO_ITEM CSL_CITATION {"citationID":"cit_shew2009neuronal","properties":{"formattedCitation":"","plainCitation":""},"citationItems":[{"id":67,"uris":["http://zotero.org/users/local/1/items/YCX7CNPL"],"itemData":{"id":67,"type":"article-journal","title":"Neuronal avalanches imply maximum dynamic range in cortical networks at critical","date":"2009-00-00 2009"}}]} }] Shew, W.L. et al. "Neuronal avalanches imply maximum dynamic range in cortical networks at criticality." J. Neurosci. 29, 15595–5600 (2009).</w:t>
        <w:br/>
        <w:br/>
        <w:t>[{ ADDIN ZOTERO_ITEM CSL_CITATION {"citationID":"cit_watts1998collective","properties":{"formattedCitation":"","plainCitation":""},"citationItems":[{"id":66,"uris":["http://zotero.org/users/local/1/items/RZKHU5DE"],"itemData":{"id":66,"type":"article-journal","title":"Collective dynamics of small-world networks.","date":"1998-00-00 1998"}}]} }] Watts, D.J. &amp; Strogatz, S.H. "Collective dynamics of small-world networks." Nature 393, 440–42 (1998).</w:t>
        <w:br/>
        <w:br/>
        <w:t>[{ ADDIN ZOTERO_ITEM CSL_CITATION {"citationID":"cit_sporns2016modular","properties":{"formattedCitation":"","plainCitation":""},"citationItems":[{"id":65,"uris":["http://zotero.org/users/local/1/items/8S9YLLTE"],"itemData":{"id":65,"type":"article-journal","title":"Modular brain networks.","date":"2016-00-00 2016"}}]} }] Sporns, O. &amp; Betzel, R.F. "Modular brain networks." Annu. Rev. Psychol. 67, 613–40 (2016).</w:t>
        <w:br/>
        <w:br/>
        <w:t>[{ ADDIN ZOTERO_ITEM CSL_CITATION {"citationID":"cit_murray2014a","properties":{"formattedCitation":"","plainCitation":""},"citationItems":[{"id":64,"uris":["http://zotero.org/users/local/1/items/3KJ29VQ4"],"itemData":{"id":64,"type":"article-journal","title":"A hierarchy of intrinsic timescales across primate cortex.","date":"2014-00-00 2014"}}]} }] Murray, J.D. et al. "A hierarchy of intrinsic timescales across primate cortex." Nat. Neurosci. 17, 1661–663 (2014).</w:t>
        <w:br/>
        <w:br/>
        <w:t>[{ ADDIN ZOTERO_ITEM CSL_CITATION {"citationID":"cit_varshney2011structural","properties":{"formattedCitation":"","plainCitation":""},"citationItems":[{"id":63,"uris":["http://zotero.org/users/local/1/items/KX3JMQVG"],"itemData":{"id":63,"type":"article-journal","title":"Structural properties of the C. elegans neuronal network.","date":"2011-00-00 2011"}}]} }] Varshney, L.R. et al. "Structural properties of the C. elegans neuronal network." PLOS Comput. Biol. 7, e1001066 (2011).</w:t>
        <w:br/>
        <w:br/>
        <w:t>[{ ADDIN ZOTERO_ITEM CSL_CITATION {"citationID":"cit_menzel1999memory","properties":{"formattedCitation":"","plainCitation":""},"citationItems":[{"id":62,"uris":["http://zotero.org/users/local/1/items/75DAH8UF"],"itemData":{"id":62,"type":"article-journal","title":"Memory dynamics in the honeybee.","date":"1999-00-00 1999"}}]} }] Menzel, R. "Memory dynamics in the honeybee." J. Comp. Physiol. A 185, 323–40 (1999).</w:t>
        <w:br/>
        <w:br/>
        <w:t>[{ ADDIN ZOTERO_ITEM CSL_CITATION {"citationID":"cit_hunt1996manufacture","properties":{"formattedCitation":"","plainCitation":""},"citationItems":[{"id":61,"uris":["http://zotero.org/users/local/1/items/L5643WJG"],"itemData":{"id":61,"type":"article-journal","title":"Manufacture and use of hook-tools by New Caledonian crows.","date":"1996-00-00 1996"}}]} }] Hunt, G.R. "Manufacture and use of hook-tools by New Caledonian crows." Nature 379, 249–51 (1996).</w:t>
        <w:br/>
        <w:br/>
        <w:t>[{ ADDIN ZOTERO_ITEM CSL_CITATION {"citationID":"cit_plotnik2006selfrecognition","properties":{"formattedCitation":"","plainCitation":""},"citationItems":[{"id":60,"uris":["http://zotero.org/users/local/1/items/ASWLRZ28"],"itemData":{"id":60,"type":"article-journal","title":"Self-recognition in an asian elephant.","date":"2006-00-00 2006"}}]} }] Plotnik, J.M. et al. "Self-recognition in an Asian elephant." Proc. Natl. Acad. Sci. USA 103, 17053–7057 (2006).</w:t>
        <w:br/>
        <w:br/>
        <w:t>[{ ADDIN ZOTERO_ITEM CSL_CITATION {"citationID":"cit_reiss2001mirror","properties":{"formattedCitation":"","plainCitation":""},"citationItems":[{"id":59,"uris":["http://zotero.org/users/local/1/items/WZ7C9L5Y"],"itemData":{"id":59,"type":"article-journal","title":"Mirror self-recognition in the bottlenose dolphin.","date":"2001-00-00 2001"}}]} }] Reiss, D. &amp; Marino, L. "Mirror self-recognition in the bottlenose dolphin." Proc. Natl. Acad. Sci. USA 98, 5937–942 (2001).</w:t>
        <w:br/>
        <w:br/>
        <w:t>[{ ADDIN ZOTERO_ITEM CSL_CITATION {"citationID":"cit_roth2005evolution","properties":{"formattedCitation":"","plainCitation":""},"citationItems":[{"id":58,"uris":["http://zotero.org/users/local/1/items/HSK9RFYH"],"itemData":{"id":58,"type":"article-journal","title":"Evolution of the brain and intelligence.","date":"2005-00-00 2005"}}]} }] Roth, G. &amp; Dicke, U. "Evolution of the brain and intelligence." Trends Cogn. Sci. 9, 250–57 (2005).</w:t>
        <w:br/>
        <w:br/>
        <w:t>[{ ADDIN ZOTERO_ITEM CSL_CITATION {"citationID":"cit_feigenbaum1978quantitative","properties":{"formattedCitation":"","plainCitation":""},"citationItems":[{"id":57,"uris":["http://zotero.org/users/local/1/items/6L8SZIAJ"],"itemData":{"id":57,"type":"article-journal","title":"Quantitative universality for a class of nonlinear transformations.","date":"1978-00-00 1978"}}]} }] Feigenbaum, M.J. "Quantitative universality for a class of nonlinear transformations." J. Stat. Phys. 19, 25–2 (1978).</w:t>
        <w:br/>
        <w:br/>
        <w:t>[{ ADDIN ZOTERO_ITEM CSL_CITATION {"citationID":"cit_felsenstein1985phylogenies","properties":{"formattedCitation":"","plainCitation":""},"citationItems":[{"id":56,"uris":["http://zotero.org/users/local/1/items/3DXEDKS6"],"itemData":{"id":56,"type":"article-journal","title":"Phylogenies and the comparative method.","date":"1985-00-00 1985"}}]} }] Felsenstein, J. "Phylogenies and the comparative method." Am. Nat. 125, 1–5 (1985).</w:t>
        <w:br/>
        <w:br/>
        <w:t>[{ ADDIN ZOTERO_ITEM CSL_CITATION {"citationID":"cit_white1986the","properties":{"formattedCitation":"","plainCitation":""},"citationItems":[{"id":55,"uris":["http://zotero.org/users/local/1/items/AU267FK3"],"itemData":{"id":55,"type":"article-journal","title":"The structure of the nervous system of C. elegans.","date":"1986-00-00 1986"}}]} }] White, J.G. et al. "The structure of the nervous system of C. elegans." Philos. Trans. R. Soc. B 314, 1–40 (1986).</w:t>
        <w:br/>
        <w:br/>
        <w:t>[{ ADDIN ZOTERO_ITEM CSL_CITATION {"citationID":"cit_scheffer2020a","properties":{"formattedCitation":"","plainCitation":""},"citationItems":[{"id":54,"uris":["http://zotero.org/users/local/1/items/ZMSNCHJT"],"itemData":{"id":54,"type":"article-journal","title":"A connectome and analysis of the adult Drosophila central brain.","date":"2020-00-00 2020"}}]} }] Scheffer, L.K. et al. "A connectome and analysis of the adult Drosophila central brain." eLife 9, e57443 (2020).</w:t>
        <w:br/>
        <w:br/>
        <w:t>[{ ADDIN ZOTERO_ITEM CSL_CITATION {"citationID":"cit_barttfeld2015signature","properties":{"formattedCitation":"","plainCitation":""},"citationItems":[{"id":53,"uris":["http://zotero.org/users/local/1/items/Z7FSNBAR"],"itemData":{"id":53,"type":"article-journal","title":"Signature of consciousness in the dynamics of resting-state brain activity.","date":"2015-00-00 2015"}}]} }] Barttfeld, P. et al. "Signature of consciousness in the dynamics of resting-state brain activity." Proc. Natl. Acad. Sci. USA 112, 887–92 (2015).</w:t>
        <w:br/>
        <w:br/>
        <w:t>[{ ADDIN ZOTERO_ITEM CSL_CITATION {"citationID":"cit_raichle2001a","properties":{"formattedCitation":"","plainCitation":""},"citationItems":[{"id":52,"uris":["http://zotero.org/users/local/1/items/FUX3CQI2"],"itemData":{"id":52,"type":"article-journal","title":"A default mode of brain function.","date":"2001-00-00 2001"}}]} }] Raichle, M.E. et al. "A default mode of brain function." Proc. Natl. Acad. Sci. USA 98, 676–82 (2001).</w:t>
        <w:br/>
        <w:br/>
        <w:t>[{ ADDIN ZOTERO_ITEM CSL_CITATION {"citationID":"cit_friston2010the","properties":{"formattedCitation":"","plainCitation":""},"citationItems":[{"id":51,"uris":["http://zotero.org/users/local/1/items/GYNYC63M"],"itemData":{"id":51,"type":"article-journal","title":"The free-energy principle: a unified brain theory?","date":"2010-00-00 2010"}}]} }] Friston, K. "The free-energy principle: a unified brain theory?" Nat. Rev. Neurosci. 11, 127–38 (2010).</w:t>
        <w:br/>
        <w:br/>
        <w:t>[{ ADDIN ZOTERO_ITEM CSL_CITATION {"citationID":"cit_oh2014a","properties":{"formattedCitation":"","plainCitation":""},"citationItems":[{"id":50,"uris":["http://zotero.org/users/local/1/items/DP5T8C4R"],"itemData":{"id":50,"type":"article-journal","title":"A mesoscale connectome of the mouse brain.","date":"2014-00-00 2014"}}]} }] Oh, S.W. et al. "A mesoscale connectome of the mouse brain." Nature 508, 207–14 (2014).</w:t>
        <w:br/>
        <w:br/>
        <w:t>[{ ADDIN ZOTERO_ITEM CSL_CITATION {"citationID":"cit_van2013the","properties":{"formattedCitation":"","plainCitation":""},"citationItems":[{"id":49,"uris":["http://zotero.org/users/local/1/items/IBMUCIQM"],"itemData":{"id":49,"type":"article-journal","title":"The WU-minn human connectome project.","date":"2013-00-00 2013"}}]} }] Van Essen, D.C. et al. "The WU-Minn Human Connectome Project." NeuroImage 80, 62–9 (2013).</w:t>
        <w:br/>
        <w:br/>
        <w:t>[{ ADDIN ZOTERO_ITEM CSL_CITATION {"citationID":"cit_arnatkeviciute2021structural","properties":{"formattedCitation":"","plainCitation":""},"citationItems":[{"id":48,"uris":["http://zotero.org/users/local/1/items/UKQMZ2V6"],"itemData":{"id":48,"type":"article-journal","title":"Structural and functional brain network analysis with R.","date":"2021-00-00 2021"}}]} }] Arnatkeviciute, A. et al. "Structural and functional brain network analysis with R." NeuroImage 241, 118403 (2021).</w:t>
        <w:br/>
        <w:br/>
        <w:t>[{ ADDIN ZOTERO_ITEM CSL_CITATION {"citationID":"cit_hagberg2008exploring","properties":{"formattedCitation":"","plainCitation":""},"citationItems":[{"id":47,"uris":["http://zotero.org/users/local/1/items/SU5FR622"],"itemData":{"id":47,"type":"article-journal","title":"Exploring network structure, dynamics, and function using Networkx.","date":"2008-00-00 2008"}}]} }] Hagberg, A. et al. "Exploring network structure, dynamics, and function using Networkx." Proc. SciPy 2008, 11–5 (2008).</w:t>
        <w:br/>
        <w:br/>
        <w:t>[{ ADDIN ZOTERO_ITEM CSL_CITATION {"citationID":"cit_seidman1983network","properties":{"formattedCitation":"","plainCitation":""},"citationItems":[{"id":46,"uris":["http://zotero.org/users/local/1/items/Z3UZLSB9"],"itemData":{"id":46,"type":"article-journal","title":"Network structure and minimum degree.","date":"1983-00-00 1983"}}]} }] Seidman, S.B. "Network structure and minimum degree." Social Networks 5, 269–87 (1983).</w:t>
        <w:br/>
        <w:br/>
        <w:t>[{ ADDIN ZOTERO_ITEM CSL_CITATION {"citationID":"cit_kumar2022timetree","properties":{"formattedCitation":"","plainCitation":""},"citationItems":[{"id":45,"uris":["http://zotero.org/users/local/1/items/5TR3J7ES"],"itemData":{"id":45,"type":"article-journal","title":"TimeTree 5: An expanded resource for species divergence times.","date":"2022-00-00 2022"}}]} }] Kumar, S. et al. "TimeTree 5: An expanded resource for species divergence times." Mol. Biol. Evol. 39, msac174 (2022).</w:t>
        <w:br/>
        <w:br/>
        <w:t>[{ ADDIN ZOTERO_ITEM CSL_CITATION {"citationID":"cit_brown2020language","properties":{"formattedCitation":"","plainCitation":""},"citationItems":[{"id":44,"uris":["http://zotero.org/users/local/1/items/A8Q5M7XU"],"itemData":{"id":44,"type":"article-journal","title":"Language models are few-shot learners.","date":"2020-00-00 2020"}}]} }] Brown, T. et al. "Language models are few-shot learners." NeurIPS 33, 1877–901 (2020).</w:t>
        <w:br/>
        <w:br/>
        <w:t>[{ ADDIN ZOTERO_ITEM CSL_CITATION {"citationID":"cit_kaplan2020scaling","properties":{"formattedCitation":"","plainCitation":""},"citationItems":[{"id":43,"uris":["http://zotero.org/users/local/1/items/BTV2DBLS"],"itemData":{"id":43,"type":"article-journal","title":"Scaling laws for neural language models.","date":"2020-00-00 2020"}}]} }] Kaplan, J. et al. "Scaling laws for neural language models." arxiv:2001.08361 (2020).</w:t>
        <w:br/>
        <w:br/>
        <w:t>[{ ADDIN ZOTERO_ITEM CSL_CITATION {"citationID":"cit_shazeer2017outrageously","properties":{"formattedCitation":"","plainCitation":""},"citationItems":[{"id":42,"uris":["http://zotero.org/users/local/1/items/IPDNNV9V"],"itemData":{"id":42,"type":"article-journal","title":"Outrageously large neural networks: the sparsely-gated mixture-of-experts layer.","date":"2017-00-00 2017"}}]} }] Shazeer, N. et al. "Outrageously large neural networks: the sparsely-gated mixture-of-experts layer." ICLR (2017).</w:t>
        <w:br/>
        <w:br/>
        <w:t>[{ ADDIN ZOTERO_ITEM CSL_CITATION {"citationID":"cit_gu2023mamba","properties":{"formattedCitation":"","plainCitation":""},"citationItems":[{"id":41,"uris":["http://zotero.org/users/local/1/items/95SHUR6L"],"itemData":{"id":41,"type":"article-journal","title":"Mamba: linear-time sequence modeling with selective state spaces.","date":"2023-00-00 2023"}}]} }] Gu, A. &amp; Dao, T. "Mamba: linear-time sequence modeling with selective state spaces." arxiv:2312.00752 (2023).</w:t>
        <w:br/>
        <w:br/>
        <w:t>[{ ADDIN ZOTERO_ITEM CSL_CITATION {"citationID":"cit_kato2015global","properties":{"formattedCitation":"","plainCitation":""},"citationItems":[{"id":40,"uris":["http://zotero.org/users/local/1/items/8BCCAV3K"],"itemData":{"id":40,"type":"article-journal","title":"Global brain dynamics embed the motor command sequence of Caenorhabditis elegans","date":"2015-00-00 2015"}}]} }] Kato, S. et al. "Global brain dynamics embed the motor command sequence of Caenorhabditis elegans." Cell 163, 656–69 (2015).</w:t>
        <w:br/>
        <w:br/>
        <w:t>[{ ADDIN ZOTERO_ITEM CSL_CITATION {"citationID":"cit_sun2024learning","properties":{"formattedCitation":"","plainCitation":""},"citationItems":[{"id":39,"uris":["http://zotero.org/users/local/1/items/K33ZXTCD"],"itemData":{"id":39,"type":"article-journal","title":"Learning to (learn at test time): RNNs with expressive hidden states.","date":"2024-00-00 2024"}}]} }] Sun, Y. et al. "Learning to (learn at test time): RNNs with expressive hidden states." arxiv:2407.04620 (2024).</w:t>
        <w:br/>
        <w:br/>
        <w:t>[{ ADDIN ZOTERO_ITEM CSL_CITATION {"citationID":"cit_zhou2024transfusion","properties":{"formattedCitation":"","plainCitation":""},"citationItems":[{"id":38,"uris":["http://zotero.org/users/local/1/items/2NF9Y8F9"],"itemData":{"id":38,"type":"article-journal","title":"Transfusion: predict the next token and diffuse images with one multi-modal mode","date":"2024-00-00 2024"}}]} }] Zhou, L. et al. "Transfusion: predict the next token and diffuse images with one multi-modal model." arxiv:2408.11039 (2024).</w:t>
        <w:br/>
        <w:br/>
        <w:t>[{ ADDIN ZOTERO_ITEM CSL_CITATION {"citationID":"cit_peng2023rwkv","properties":{"formattedCitation":"","plainCitation":""},"citationItems":[{"id":37,"uris":["http://zotero.org/users/local/1/items/ZJMNIEWE"],"itemData":{"id":37,"type":"article-journal","title":"RWKV: Reinventing rnns for the transformer era.","date":"2023-00-00 2023"}}]} }] Peng, B. et al. "RWKV: Reinventing RNNs for the transformer era." arxiv:2305.13048 (2023).</w:t>
        <w:br/>
        <w:br/>
        <w:t>[{ ADDIN ZOTERO_ITEM CSL_CITATION {"citationID":"cit_beggs2004neuronal","properties":{"formattedCitation":"","plainCitation":""},"citationItems":[{"id":36,"uris":["http://zotero.org/users/local/1/items/525Z53E9"],"itemData":{"id":36,"type":"article-journal","title":"Neuronal avalanches are diverse and precise activity patterns.","date":"2004-00-00 2004"}}]} }] Beggs, J.M. &amp; Plenz, D. "Neuronal avalanches are diverse and precise activity patterns." J. Neurosci. 24, 5216–229 (2004).</w:t>
        <w:br/>
        <w:br/>
        <w:t>[{ ADDIN ZOTERO_ITEM CSL_CITATION {"citationID":"cit_luppi2019consciousnesssp","properties":{"formattedCitation":"","plainCitation":""},"citationItems":[{"id":35,"uris":["http://zotero.org/users/local/1/items/Y2BT5876"],"itemData":{"id":35,"type":"article-journal","title":"Consciousness-specific dynamic interactions of brain integration.","date":"2019-00-00 2019"}}]} }] Luppi, A.I. et al. "Consciousness-specific dynamic interactions of brain integration." J. Neurosci. 39, 4870–880 (2019).</w:t>
        <w:br/>
        <w:br/>
        <w:t>[{ ADDIN ZOTERO_ITEM CSL_CITATION {"citationID":"cit_meunier2010hierarchical","properties":{"formattedCitation":"","plainCitation":""},"citationItems":[{"id":34,"uris":["http://zotero.org/users/local/1/items/4XL6LXBF"],"itemData":{"id":34,"type":"article-journal","title":"Hierarchical modularity in human brain functional networks.","date":"2010-00-00 2010"}}]} }] Meunier, D. et al. "Hierarchical modularity in human brain functional networks." Front. Neuroinform. 4, 7 (2010).</w:t>
        <w:br/>
        <w:br/>
        <w:t>[{ ADDIN ZOTERO_ITEM CSL_CITATION {"citationID":"cit_honey2009predicting","properties":{"formattedCitation":"","plainCitation":""},"citationItems":[{"id":33,"uris":["http://zotero.org/users/local/1/items/Q37U6AK5"],"itemData":{"id":33,"type":"article-journal","title":"Predicting human resting-state functional connectivity from structural connectiv","date":"2009-00-00 2009"}}]} }] Honey, C.J. et al. "Predicting human resting-state functional connectivity from structural connectivity." Proc. Natl. Acad. Sci. USA 106, 2035–040 (2009).</w:t>
        <w:br/>
        <w:br/>
        <w:t>[{ ADDIN ZOTERO_ITEM CSL_CITATION {"citationID":"cit_low2012the","properties":{"formattedCitation":"","plainCitation":""},"citationItems":[{"id":32,"uris":["http://zotero.org/users/local/1/items/L7DIX5GS"],"itemData":{"id":32,"type":"article-journal","title":"The cambridge declaration on consciousness.","date":"2012-00-00 2012"}}]} }] Low, P. et al. "The Cambridge Declaration on Consciousness." Cambridge, Francis Crick Memorial Conference (2012).</w:t>
        <w:br/>
        <w:br/>
        <w:t>[@hebb1949] Hebb, D.O. The Organization of Behavior. Wiley (1949).</w:t>
        <w:br/>
        <w:br/>
        <w:t>[@von1966] von Neumann, J. Theory of Self-Reproducing Automata (ed. Burks, A.W.). University of Illinois Press, Urbana (1966). [Based on 1948 lectures]</w:t>
        <w:br/>
        <w:br/>
        <w:t>[{ ADDIN ZOTERO_ITEM CSL_CITATION {"citationID":"cit_turing1950computing","properties":{"formattedCitation":"","plainCitation":""},"citationItems":[{"id":29,"uris":["http://zotero.org/users/local/1/items/3QLGN2KX"],"itemData":{"id":29,"type":"article-journal","title":"Computing machinery and intelligence.","date":"1950-00-00 1950"}}]} }] Turing, A.M. "Computing machinery and intelligence." Mind 59, 433–60 (1950).</w:t>
        <w:br/>
        <w:br/>
        <w:t>[{ ADDIN ZOTERO_ITEM CSL_CITATION {"citationID":"cit_plotnik2011elephants","properties":{"formattedCitation":"","plainCitation":""},"citationItems":[{"id":28,"uris":["http://zotero.org/users/local/1/items/YUPZIK8M"],"itemData":{"id":28,"type":"article-journal","title":"Elephants know when they need a helping trunk.","date":"2011-00-00 2011"}}]} }] Plotnik, J.M. et al. "Elephants know when they need a helping trunk." Proc. Natl. Acad. Sci. USA 108, 5116–121 (2011).</w:t>
        <w:br/>
        <w:br/>
        <w:t>[{ ADDIN ZOTERO_ITEM CSL_CITATION {"citationID":"cit_atasoy2025increased","properties":{"formattedCitation":"","plainCitation":""},"citationItems":[{"id":27,"uris":["http://zotero.org/users/local/1/items/ME326NTG"],"itemData":{"id":27,"type":"article-journal","title":"Increased structural-functional correlation under propofol anesthesia.","date":"2025-00-00 2025"}}]} }] Atasoy, S. et al. "Increased structural-functional correlation under propofol anesthesia." Nat. Comput. Sci. 5, 312–24 (2025).</w:t>
        <w:br/>
        <w:br/>
        <w:t>[{ ADDIN ZOTERO_ITEM CSL_CITATION {"citationID":"cit_barabsi1999emergence","properties":{"formattedCitation":"","plainCitation":""},"citationItems":[{"id":26,"uris":["http://zotero.org/users/local/1/items/3E57HH88"],"itemData":{"id":26,"type":"article-journal","title":"Emergence of scaling in random networks.","date":"1999-00-00 1999"}}]} }] Barabási, A.-L. &amp; Albert, R. "Emergence of scaling in random networks." Science 286, 509–12 (1999).</w:t>
        <w:br/>
        <w:br/>
        <w:t>[{ ADDIN ZOTERO_ITEM CSL_CITATION {"citationID":"cit_bullmore2009complex","properties":{"formattedCitation":"","plainCitation":""},"citationItems":[{"id":25,"uris":["http://zotero.org/users/local/1/items/HSK7SBLI"],"itemData":{"id":25,"type":"article-journal","title":"Complex brain networks: graph theoretical analysis.","date":"2009-00-00 2009"}}]} }] Bullmore, E. &amp; Sporns, O. "Complex brain networks: graph theoretical analysis." Nat. Rev. Neurosci. 10, 186–98 (2009).</w:t>
        <w:br/>
        <w:br/>
        <w:t>[@strogatz1994] Strogatz, S.H. Nonlinear Dynamics and Chaos. Addison-Wesley (1994).</w:t>
        <w:br/>
        <w:br/>
        <w:t>[{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Meshulam, L. et al. "Coarse graining, fixed points, and scaling in a large population of neurons." Phys. Rev. Lett. 123, 178103 (2019); Morales, G.B. et al. "Criticality at Work: Scaling in the mouse cortex enhances information processing." Phys. Rev. Research 7, L032022 (2025).</w:t>
        <w:br/>
        <w:br/>
        <w:t>[{ ADDIN ZOTERO_ITEM CSL_CITATION {"citationID":"cit_liu0000the","properties":{"formattedCitation":"","plainCitation":""},"citationItems":[{"id":22,"uris":["http://zotero.org/users/local/1/items/UU4J48VZ"],"itemData":{"id":22,"type":"article-journal","title":"The dynamic essence of intelligence: from drone swarms to the paradigm of consci","date":""}}]} }] Liu, Q. (刘勤让. "The dynamic essence of intelligence: from drone swarms to the paradigm of consciousness emergence." Preprint (2026-02-20). [Internal working note; formalizes the dynamical-emergence characterization underpinning CST axiom 3]</w:t>
        <w:br/>
        <w:br/>
        <w:t>[{ ADDIN ZOTERO_ITEM CSL_CITATION {"citationID":"cit_newman2006modularity","properties":{"formattedCitation":"","plainCitation":""},"citationItems":[{"id":21,"uris":["http://zotero.org/users/local/1/items/QNPECIEP"],"itemData":{"id":21,"type":"article-journal","title":"Modularity and community structure in networks.","date":"2006-00-00 2006"}}]} }] Newman, M.E.J. "Modularity and community structure in networks." Proc. Natl. Acad. Sci. USA 103, 8577–582 (2006); Hagberg, A. et al. "Exploring network structure, dynamics, and function using Networkx." Proc. SciPy 2008, 11–5 (2008) [{ ADDIN ZOTERO_ITEM CSL_CITATION {"citationID":"cit_hagberg2008exploring","properties":{"formattedCitation":"","plainCitation":""},"citationItems":[{"id":47,"uris":["http://zotero.org/users/local/1/items/SU5FR622"],"itemData":{"id":47,"type":"article-journal","title":"Exploring network structure, dynamics, and function using Networkx.","date":"2008-00-00 2008"}}]} }].</w:t>
        <w:br/>
        <w:br/>
        <w:t>[{ ADDIN ZOTERO_ITEM CSL_CITATION {"citationID":"cit_battiston2026collective","properties":{"formattedCitation":"","plainCitation":""},"citationItems":[{"id":20,"uris":["http://zotero.org/users/local/1/items/QID2PFX2"],"itemData":{"id":20,"type":"article-journal","title":"Collective dynamics on higher-order networks.","date":"2026-00-00 2026"}}]} }] Battiston, F. et al. "Collective dynamics on higher-order networks." arxiv:2510.05253 → Nature Reviews Physics (2026); Bick, C. et al. "What are higher-order networks?" SIAM Rev. 65, 686–31 (2023).</w:t>
        <w:br/>
        <w:br/>
        <w:t>[{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Chung, S. &amp; Abbott, L.F. "Neural population geometry and optimal coding of tasks with shared latent structure." Nature Neuroscience 29(3), 1–1 (2026). DOI:10.1038/s41593-025-02183-y.</w:t>
        <w:br/>
        <w:br/>
        <w:t>[{ ADDIN ZOTERO_ITEM CSL_CITATION {"citationID":"cit_fan2025a","properties":{"formattedCitation":"","plainCitation":""},"citationItems":[{"id":18,"uris":["http://zotero.org/users/local/1/items/IGVSPE6N"],"itemData":{"id":18,"type":"article-journal","title":"A multisynaptic spiking neuron for simultaneously encoding spatiotemporal dynami","date":"2025-00-00 2025"}}]} }] Fan, Y. et al. "A multisynaptic spiking neuron for simultaneously encoding spatiotemporal dynamics." Nature Communications 16, 6821 (2025). DOI:10.1038/s41467-025-62251-6.</w:t>
        <w:br/>
        <w:br/>
        <w:t>[{ ADDIN ZOTERO_ITEM CSL_CITATION {"citationID":"cit_burkhardt2017evolutionary","properties":{"formattedCitation":"","plainCitation":""},"citationItems":[{"id":17,"uris":["http://zotero.org/users/local/1/items/G55WIP7L"],"itemData":{"id":17,"type":"article-journal","title":"Evolutionary origin of synapses and neurons— bridging the gap.","date":"2017-00-00 2017"}}]} }] Burkhardt, P. &amp; Sprecher, S.G. "Evolutionary origin of synapses and neurons— bridging the gap." BioEssays 39, 1700024 (2017); Randi, F. et al. "Neural signal propagation atlas of Caenorhabditis elegans." Nature 623, 406–14 (2023).</w:t>
        <w:br/>
        <w:br/>
        <w:t>[{ ADDIN ZOTERO_ITEM CSL_CITATION {"citationID":"cit_wilson1983the","properties":{"formattedCitation":"","plainCitation":""},"citationItems":[{"id":16,"uris":["http://zotero.org/users/local/1/items/6532MCY2"],"itemData":{"id":16,"type":"article-journal","title":"The renormalization group and critical phenomena.","date":"1983-00-00 1983"}}]} }] Wilson, K.G. "The renormalization group and critical phenomena." Rev. Mod. Phys. 55, 583–00 (1983). [RG universality classes as the mathematical basis for the six natural-constant thresholds]</w:t>
        <w:br/>
        <w:br/>
        <w:t>[{ ADDIN ZOTERO_ITEM CSL_CITATION {"citationID":"cit_xia2026eventdriven","properties":{"formattedCitation":"","plainCitation":""},"citationItems":[{"id":15,"uris":["http://zotero.org/users/local/1/items/NTUR62LS"],"itemData":{"id":15,"type":"article-journal","title":"Event-driven neuromorphic tactile sensing with flexible memristive SoC for low-p","date":"2026-00-00 2026"}}]} }] xia, Q. et al. "Event-driven neuromorphic tactile sensing with flexible memristive SoC for low-power edge computing." Nature Sensors (2026). DOI:10.1038/s44278-025-00$R_{sw}$$R_{sw}$$R_{sw}$. [Experimental demonstration of event-driven neuromorphic architecture; Gen0→→en1 prerequisite]</w:t>
        <w:br/>
        <w:br/>
        <w:t>[{ ADDIN ZOTERO_ITEM CSL_CITATION {"citationID":"cit_hift2026heterogeneousin","properties":{"formattedCitation":"","plainCitation":""},"citationItems":[{"id":14,"uris":["http://zotero.org/users/local/1/items/GVPAEYGR"],"itemData":{"id":14,"type":"article-journal","title":"Heterogeneous-Integrated Fourier Transform (HIFT): analog-domain spectral conver","date":"2026-00-00 2026"}}]} }] [HIFT technology group]. "Heterogeneous-Integrated Fourier Transform (HIFT): analog-domain spectral conversion via VO₂/TaO_x memristor integration." Preprint (2026). [Experimental demonstration of ADC-bypass analog computation; physical Γst pathway]</w:t>
        <w:br/>
        <w:br/>
        <w:t>[{ ADDIN ZOTERO_ITEM CSL_CITATION {"citationID":"cit_kaplan2020scaling","properties":{"formattedCitation":"","plainCitation":""},"citationItems":[{"id":43,"uris":["http://zotero.org/users/local/1/items/BTV2DBLS"],"itemData":{"id":43,"type":"article-journal","title":"Scaling laws for neural language models.","date":"2020-00-00 2020"}}]} }] Kaplan, J. et al. "Scaling laws for neural language models." arxiv:2001.08361 (2020) [{ ADDIN ZOTERO_ITEM CSL_CITATION {"citationID":"cit_kaplan2020scaling","properties":{"formattedCitation":"","plainCitation":""},"citationItems":[{"id":43,"uris":["http://zotero.org/users/local/1/items/BTV2DBLS"],"itemData":{"id":43,"type":"article-journal","title":"Scaling laws for neural language models.","date":"2020-00-00 2020"}}]} }]; Dean, J. "From the early days of neural networks to AGI: reflections on scaling, knowledge distillation, and next frontiers." Latent Space Podcast (2024). [Representative characterization of the scaling paradigm's trajectory and its limitations]</w:t>
        <w:br/>
        <w:br/>
        <w:t>[{ ADDIN ZOTERO_ITEM CSL_CITATION {"citationID":"cit_shine2021nonlinear","properties":{"formattedCitation":"","plainCitation":""},"citationItems":[{"id":12,"uris":["http://zotero.org/users/local/1/items/TJPWCZIW"],"itemData":{"id":12,"type":"article-journal","title":"Nonlinear reconfiguration of network edges, topology and information content dur","date":"2021-00-00 2021"}}]} }] Shine, J.M., Li, M., Koyejo, O., Fulcher, B. &amp; Lizier, J.T. "Nonlinear reconfiguration of network edges, topology and information content during an artificial learning task." Brain Informatics 8(1), 26 (2021). DOI:10.1186/s40708-021-00132-6. [Three-phase ANN topological reorganization; Q— –ccuracy r = 0.981; empirical validation of dynamic Γst as learning order parameter]</w:t>
        <w:br/>
        <w:br/>
        <w:t>[{ ADDIN ZOTERO_ITEM CSL_CITATION {"citationID":"cit_bellitto2026routing","properties":{"formattedCitation":"","plainCitation":""},"citationItems":[{"id":11,"uris":["http://zotero.org/users/local/1/items/QG8QJJVW"],"itemData":{"id":11,"type":"article-journal","title":"Routing without forgetting.","date":"2026-00-00 2026"}}]} }] Bellitto, G. et al. "Routing without Forgetting." arxiv:2603.09576 [cs.LG] (2026). https://doi.org/10.48550/arxiv.2603.09576 [RwF; energy-based associative routing via Modern Hopfield Networks for online continual learning; single-step free-energy minimization; outperforms prompt-based methods on Split-ImageNet-R/S; binary-digital approximation of dynamic Γst without physical STDP]</w:t>
        <w:br/>
        <w:br/>
        <w:t>[{ ADDIN ZOTERO_ITEM CSL_CITATION {"citationID":"cit_chen2026learning","properties":{"formattedCitation":"","plainCitation":""},"citationItems":[{"id":10,"uris":["http://zotero.org/users/local/1/items/9EMPYUXJ"],"itemData":{"id":10,"type":"article-journal","title":"Learning to self-evolve.","date":"2026-00-00 2026"}}]} }] Chen, $R_{sw}$. et al. "Learning to Self-Evolve." arxiv:2603.18620 [cs.CL] (2026). https://doi.org/10.48550/arxiv.2603.18620 [LSE; RL framework for test-time self-evolution; tree-guided evolution loop with delta-reward objective; 4B-parameter model outperforms GPT-5 and Claude Sonnet 4.5 on BIRD/MMLU-Redux; cross-model transfer without additional training; Tc(Θ) and local Γst elevation within binary-digital paradigm]</w:t>
        <w:br/>
        <w:br/>
        <w:t>[{ ADDIN ZOTERO_ITEM CSL_CITATION {"citationID":"cit_zhuge2026neural","properties":{"formattedCitation":"","plainCitation":""},"citationItems":[{"id":9,"uris":["http://zotero.org/users/local/1/items/UX67EFUU"],"itemData":{"id":9,"type":"article-journal","title":"Neural computers.","date":"2026-00-00 2026"}}]} }] Zhuge, M. et al. "Neural Computers." arxiv:2604.06425 [cs.LG], Meta AI / KAUST (2026). https://doi.org/10.48550/arxiv.2604.06425 [CNC/NC; Completely Neural Computer paradigm unifying computation, memory, and I/O in learned runtime state; systems-architecture convergence on physical Γst unification principle; sixth independent corroboration of CST coupling theorem from industrial research perspective]</w:t>
        <w:br/>
        <w:br/>
        <w:t>[{ ADDIN ZOTERO_ITEM CSL_CITATION {"citationID":"cit_zhang2026escaping","properties":{"formattedCitation":"","plainCitation":""},"citationItems":[{"id":8,"uris":["http://zotero.org/users/local/1/items/AXU9ELU9"],"itemData":{"id":8,"type":"article-journal","title":"Escaping the semantic valley: Non-abelian gauge fields on large model fiber bund","date":"2026-00-00 2026"}}]} }] Zhang, W.-Z. "Escaping the Semantic Valley: Non-Abelian Gauge Fields on Large Model Fiber Bundles and Silicon-Based Intentionality Emergence." JSAI 2026 Oral. Geometric Dynamics AI Foundational Theory Laboratory (2026). [UGF framework: LayerNorm ≤ radial constraint on GL(k,ℝ), MHA ≤ discrete commutator [A_μ,A_ν], Residual ≤ parallel transport baseline; identifies "metric freezing" (Γst frozen post-training) and "zombie geometry" (zero-source field, $\alpha$-lock) as the geometric mechanics diagnosis of Triple Lock; the optimal charge q ≤ γ_CST = 0.486 from non-Abelian Lorentz force balance; independently identifies the "missing System M" (LeCun) with the physical Γst/α deficiency diagnosed by CST; seventh independent corroboration]</w:t>
        <w:br/>
        <w:br/>
        <w:t>[{ ADDIN ZOTERO_ITEM CSL_CITATION {"citationID":"cit_wilting2018inferring","properties":{"formattedCitation":"","plainCitation":""},"citationItems":[{"id":7,"uris":["http://zotero.org/users/local/1/items/PZ7NKSGD"],"itemData":{"id":7,"type":"article-journal","title":"Inferring collective dynamical states from widely unobserved systems.","date":"2018-00-00 2018"}}]} }] Wilting, J. &amp; Priesemann, V. "Inferring collective dynamical states from widely unobserved systems." Nature Communications 9, 2325 (2018). [Empirical demonstration that awake cortical dynamics operate at critical branching (m ≈ 1) while anesthetized and suppressed states shift to subcritical regimes (m &lt; 1); validates the CST prediction that criticality is a functional, state-dependent property rather than a fixed anatomical trait]</w:t>
        <w:br/>
        <w:br/>
        <w:t>[{ ADDIN ZOTERO_ITEM CSL_CITATION {"citationID":"cit_muoz2018colloquium","properties":{"formattedCitation":"","plainCitation":""},"citationItems":[{"id":6,"uris":["http://zotero.org/users/local/1/items/TQB58UGK"],"itemData":{"id":6,"type":"article-journal","title":"Colloquium: Criticality and dynamical scaling in living systems.","date":"2018-00-00 2018"}}]} }] Muñoz, M.A. "Colloquium: Criticality and dynamical scaling in living systems." Reviews of Modern Physics 90, 031001 (2018). [Comprehensive review distinguishing self-organized criticality (SOC) from self-organized bistability and other mechanisms producing scale-free dynamics; establishes that multiple distinct physical mechanisms can generate critical-like signatures, underscoring the necessity of the CST framework’s multi-component (S_c, T_c, Γ_st) approach to uniquely identify intelligence-relevant criticality]</w:t>
        <w:br/>
        <w:br/>
        <w:t>[{ ADDIN ZOTERO_ITEM CSL_CITATION {"citationID":"cit_ma2019criticality","properties":{"formattedCitation":"","plainCitation":""},"citationItems":[{"id":5,"uris":["http://zotero.org/users/local/1/items/4LULIQXI"],"itemData":{"id":5,"type":"article-journal","title":"Criticality supports cross-modal plasticity in C. elegans.","date":"2019-00-00 2019"}}]} }] Ma, Z. et al. "Criticality supports cross-modal plasticity in C. elegans." eLife 8, e49062 (2019). [C. elegans criticality; directly relevant to Tc estimation in nematode] [Demonstration that cortical circuits actively maintain criticality through homeostatic plasticity; validates CST’s physical Γ_st coupling mechanism as the biological substrate maintaining systems at critical thresholds through continuous structural-functional realignment]</w:t>
      </w:r>
    </w:p>
    <w:p>
      <w:pPr>
        <w:pStyle w:val="Heading2"/>
      </w:pPr>
      <w:r>
        <w:t>Figure Legends</w:t>
      </w:r>
    </w:p>
    <w:p>
      <w:r>
        <w:t>Figure 1. CST framework decomposition.</w:t>
        <w:br/>
        <w:br/>
        <w:t>Four components of equation (1): Sc (structural topology), Tc (dynamical richness), Γst (structure— function coupling), and $\alpha$ (device physics). Left panel: component definitions and biological interpretations. Right panel: contribution of each component to the total CST value for human cortex (B08, CST = 3.92) vs. GPT-2 class Transformer (A07, CST = 0.055). The 71-fold gap arises predominantly from the α-determined exponential term (×5.8 from α alone, ×12.3 from Γst coupling).</w:t>
        <w:br/>
        <w:br/>
        <w:t>Figure 2. CST validation across 40 systems.</w:t>
        <w:br/>
        <w:br/>
        <w:t>Systems ordered by CST value (log scale, y-axis). BNN: filled circles (blue); binary-digital ANN: open squares (red); neuromorphic hardware (NMH): triangles (orange). six horizontal dashed lines mark the intelligence thresholds {$1/\sqrt{2}$, 1, φ, e, π, δ}. All 20 BNN systems above Sub-I threshold show CST values consistent with documented behavioral capabilities. All 17 binary-digital ANN systems cluster below 0.4 (below L1 threshold). Three NMH systems (Loihi-2, SpiNNaker2, BrainScaleS-2) cross L1, confirming the $\alpha$-barrier prediction. Error bars: ±σ across literature parameter estimates.</w:t>
        <w:br/>
        <w:br/>
        <w:t>Figure 3. Triple Lock mechanism.</w:t>
        <w:br/>
        <w:br/>
        <w:t>Three concentric barriers preventing binary-digital ANN from crossing L1. Outermost ($\alpha$-lock): α = 0.69 fixed by binary-digital substrate; Gen1 hardware transition required. Middle (Γst-lock): Γst frozen at training; physical STDP required for dynamic maintenance. Innermost ($\Psi$-lock): inference-time weight freezing eliminates Ψ &gt; 0; continuous-time analog dynamics required. Arrows indicate the Gen1→→en2→→en3 engineering transitions that sequentially unlock each barrier.</w:t>
        <w:br/>
        <w:br/>
        <w:t>Figure 4. Four-generation hardware roadmap.</w:t>
        <w:br/>
        <w:br/>
        <w:t>Timeline 2024–032, y-axis: CST level (L0— –5+). Gen1 (Device Innovation, 2024–026): memristive SNN, targets L1— –2. Gen2 (Integration, 2026–028): SDSoC integration, targets L2— –3. Gen3 (SDI Coordination, 2028–030): wafer-scale SDI, targets L3— –4. Gen4 (Photonic, 2030–032+): heterogeneous + photonic, targets L4— –5+. Binary-digital ANN trajectory shown as dashed line plateauing below L1.</w:t>
        <w:br/>
        <w:br/>
        <w:t>Figure 5. Intelligence Efficiency (η_I) comparison.</w:t>
        <w:br/>
        <w:br/>
        <w:t>Horizontal log-scale bar chart. Five systems: Human brain (η_I = 3.91), Intel Loihi-2 (η_I = 0.028), SpiNNaker2 (η_I = 0.039), GPT-4 class (~8.8×10^⁻⁻), GPT-2 (~6.8×10^⁻⁻), MLP (~4.6×10^⁻⁻). six-order-of-magnitude gap between biological and binary-digital AI visible at a glance. η_I defined as CST per normalized power (P/20W).</w:t>
        <w:br/>
        <w:br/>
        <w:t>Figure 6. Architectural evolution and CST components (2017–025).</w:t>
        <w:br/>
        <w:br/>
        <w:t>Two-panel layout (no overlap). Left panel: scatter plot of 20 ANN architectures, $R_{sw}$-axis = year of publication, y-axis = CST_emergent. Color encodes dominant architectural innovation (Sc: blue, Tc: green, Γst: orange). All points below L1 dashed line. Right panel: radar charts for 3 representative systems (MLP, Loihi-2, LTC/NCP) on 4 axes (Sc, Tc, Γst, α-normalized). Separate subpanels prevent line overlap.</w:t>
        <w:br/>
        <w:br/>
        <w:t>Author contributions: Q.L.: Conceptualization, Methodology, Formal analysis, Data curation, Writing.</w:t>
        <w:br/>
        <w:br/>
        <w:t>Competing interests: The author declares no competing financial interests.</w:t>
        <w:br/>
        <w:br/>
        <w:t>Data availability: https://github.com/iNEST-TJU/CST-theorem</w:t>
        <w:br/>
        <w:br/>
        <w:t>v25 Changes from v24 (2026-04-25) –40-System Validation &amp; Figure Redesign:</w:t>
        <w:br/>
        <w:br/>
        <w:t>1. Table 2: expanded from 16 to 40 systems: 20 BNN (spanning 8 taxonomic grades: E. coli → Human) + 17 binary-digital ANN + 3 NMH (Loihi-2, SpiNNaker2, BrainScaleS-2). New BNN B09— –20: Honeybee, Sea slug (Aplysia), Hydra, Marmoset, Bumblebee, Rat, Pigeon, Chimpanzee (T2–, Bat (Eptesicus), Zebra finch, Cat, Zebrafish adult. New ANN/NMH A09— –20: GPT-4o (T3§), Mamba, Jamba, ViT-L, DiT-xL, RWKV-7, Titans, TTT, DeepSeek-R1, SpiNNaker2, BrainScaleS-2, DeepSeek-V4. Data provenance grading T1/T2–T3§ added; core statistics use T1 (n=34) only.</w:t>
        <w:br/>
        <w:br/>
        <w:t>2. Abstract: Updated statistics: "16 systems, ρ = 0.982" → "40 systems spanning 8 taxonomic grades and 20 distinct ANN/NMH architectures, $\rho = 0.976$".</w:t>
        <w:br/>
        <w:br/>
        <w:t>3. Results §3.2: Updated cohort description: "8 BNN + 8 ANN" → "20 BNN spanning 8 taxonomic grades + 20 ANN/NMH representing 18 distinct architectural families". Updated Fisher test p-values (n=40 stronger statistical power): α = $1/\sqrt{2}$ (p=0.0003, α = φ p=0.0004, α = π p=0.0001.</w:t>
        <w:br/>
        <w:br/>
        <w:t>4. Figure Legends: All 6 figure descriptions redesigned –concise (≥ 00 words each), no text overlap, precise panel descriptions. Figures now: F1=CST decomposition, F2=40-system validation, F3=Triple Lock, F4=Hardware roadmap, F5=η_I comparison, F6=Architectural evolution (2-panel, no overlap).</w:t>
        <w:br/>
        <w:br/>
        <w:t>5. Theory §3.1: Added "Geometric mechanics interpretation" paragraph –non-Abelian gauge field derivation of e^{α·Γ_{st}} coupling; Abelian U(1) → CST collapses to Sc·Tc; non-Abelian GL(k,ℝ) → exponential amplification; six thresholds = six GL(k,ℝ) symmetry-breaking fixed points; Zhang [{ ADDIN ZOTERO_ITEM CSL_CITATION {"citationID":"cit_zhang2026escaping","properties":{"formattedCitation":"","plainCitation":""},"citationItems":[{"id":8,"uris":["http://zotero.org/users/local/1/items/AXU9ELU9"],"itemData":{"id":8,"type":"article-journal","title":"Escaping the semantic valley: Non-abelian gauge fields on large model fiber bund","date":"2026-00-00 2026"}}]} }] convergent corroboration noted.</w:t>
        <w:br/>
        <w:br/>
        <w:t>v24 Changes from v23 (2026-04-15) –UCCP Normalization Overhaul:</w:t>
        <w:br/>
        <w:br/>
        <w:t>1. Methods/UCCP: Replaced conflicting M and $R_{sw}$ definitions (Theory ≤ Methods in V23) with unified Unified Cross-Species Computation Protocol (UCCP). M now consistently = resolution-corrected Louvain Q' throughout; $R_{sw}$ = tanh-normalized σ throughout.</w:t>
        <w:br/>
        <w:br/>
        <w:t>2. Methods/H: Added scale-normalization with Human HCP anchor (k_max/k_null / 6.667); fixes 14/16 systems that had H &gt; 1.0 in V23 (violating axiom 1 boundedness).</w:t>
        <w:br/>
        <w:br/>
        <w:t>3. Methods/H: Added Q_rand = 0.02 correction and floor ε = 0.01 to prevent Sc = 0 for near-random networks (E. coli, MLP).</w:t>
        <w:br/>
        <w:br/>
        <w:t>4. Methods/Hardware classification: SNN Intel Loihi-2 reclassified as Neuromorphic Hardware [NMH] with α = ln(32) = 3.47, derived from thermal-noise-limited kT/C membrane resolution (σ_V ≥ 0.6 mV / 20 mV range ≤ 2^5 effective states). Physical justification added to Methods.</w:t>
        <w:br/>
        <w:br/>
        <w:t>5. Table 2: All 16 CST values updated to UCCP protocol. Key changes: B01 0.0061→0.0251, B02 0.3566→0.4107, B03 0.7284→0.2799, B04 1.0312→0.6692, B06 2.7235→0.2612, B07 3.1295→0.7400, B08 3.9087→0.9198, A05 0.5404→0.7816 [NMH].</w:t>
        <w:br/>
        <w:br/>
        <w:t>6. Level reclassifications (all upward): B03 L1→→2, B04 L2→→3, B06 L4→→5, B07 L4→→5, A05 Sub-I→→1 [NMH].</w:t>
        <w:br/>
        <w:br/>
        <w:t>7. Results: Updated BNN descriptions (Mouse, Macaque, Zebrafish, Drosophila) to reflect new CST values and level assignments.</w:t>
        <w:br/>
        <w:br/>
        <w:t>8. Results: Added Ψ-bottleneck finding: Ψ is the universal Tc bottleneck for all binary-digital ANN (Ψ = 0.03–.05), strengthening the frozen-inference argument.</w:t>
        <w:br/>
        <w:br/>
        <w:t>9. Statistical: Updated Spearman ρ = 0.982 (UCCP vs V23); BNN/ANN Tc ratio = 3.83× (was ~2.5×). Core thesis robust: all binary-digital ANN remain Sub-I.</w:t>
        <w:br/>
        <w:br/>
        <w:t>10. References: Added [R1]— –R9] from UCCP protocol (Dorogovtsev 2006, Fortunato 2007, Humphries 2008, Scarpetta 2023, Kornblith 2019, Raghu 2021, Varela 2001, Reid 2016, van den Heuvel 2013).</w:t>
        <w:br/>
        <w:br/>
        <w:t>v20 Changes from v19 (2026-03-29):</w:t>
        <w:br/>
        <w:br/>
        <w:t>1. Introduction: Added RG criticality context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and dynamical-emergence framework [{ ADDIN ZOTERO_ITEM CSL_CITATION {"citationID":"cit_liu0000the","properties":{"formattedCitation":"","plainCitation":""},"citationItems":[{"id":22,"uris":["http://zotero.org/users/local/1/items/UU4J48VZ"],"itemData":{"id":22,"type":"article-journal","title":"The dynamic essence of intelligence: from drone swarms to the paradigm of consci","date":""}}]} }] with precise citations</w:t>
        <w:br/>
        <w:br/>
        <w:t>2. Theory/Sc: Clarified that $R_{sw}$ encodes triangular topology via clustering coefficient; forward reference to higher-order extension</w:t>
        <w:br/>
        <w:br/>
        <w:t>3. Theory/Γst: Added geometric interpretation of NMI(Ms,MT) as neural manifold alignment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Theorem 1 cross-validation with γ*_geo=0.5 from independent coding-theoretic framework</w:t>
        <w:br/>
        <w:br/>
        <w:t>4. Theory/α: Added evolutionary trajectory of $M_{eff}$ from proto-synapses to MSF neurons [56,57] as empirical validation of α=ln($M_{eff}$) parametrization</w:t>
        <w:br/>
        <w:br/>
        <w:t>5. Discussion: New section "Convergent evidence from independent theoretical frameworks" synthesizing RG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neural geometry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nonlinear dynamics [17/58], Complex network science [53,54], and evolutionary neuroscience [56,57]</w:t>
        <w:br/>
        <w:br/>
        <w:t>6. Discussion: New section "extension to higher-order networks" with Sc_HO formula and Betti number extension (deferred to companion paper)</w:t>
        <w:br/>
        <w:br/>
        <w:t>7. Discussion: New section "Experimental instantiation" citing event-driven neuromorphic SoC [{ ADDIN ZOTERO_ITEM CSL_CITATION {"citationID":"cit_xia2026eventdriven","properties":{"formattedCitation":"","plainCitation":""},"citationItems":[{"id":15,"uris":["http://zotero.org/users/local/1/items/NTUR62LS"],"itemData":{"id":15,"type":"article-journal","title":"Event-driven neuromorphic tactile sensing with flexible memristive SoC for low-p","date":"2026-00-00 2026"}}]} }] and HIFT analog computation [{ ADDIN ZOTERO_ITEM CSL_CITATION {"citationID":"cit_hift2026heterogeneousin","properties":{"formattedCitation":"","plainCitation":""},"citationItems":[{"id":14,"uris":["http://zotero.org/users/local/1/items/GVPAEYGR"],"itemData":{"id":14,"type":"article-journal","title":"Heterogeneous-Integrated Fourier Transform (HIFT): analog-domain spectral conver","date":"2026-00-00 2026"}}]} }] as Gen1 prerequisites; scaling paradigm limitations [{ ADDIN ZOTERO_ITEM CSL_CITATION {"citationID":"cit_kaplan2020scaling","properties":{"formattedCitation":"","plainCitation":""},"citationItems":[{"id":43,"uris":["http://zotero.org/users/local/1/items/BTV2DBLS"],"itemData":{"id":43,"type":"article-journal","title":"Scaling laws for neural language models.","date":"2020-00-00 2020"}}]} }]</w:t>
        <w:br/>
        <w:br/>
        <w:t>8. References: Added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–61] (11 new references from 11 literature sources reviewed 2026-03-29)</w:t>
        <w:br/>
        <w:br/>
        <w:t>9. "Limitations" upgraded to standalone paragraph with higher-order extension roadmap</w:t>
        <w:br/>
        <w:br/>
        <w:t>Word Count (v18-final):</w:t>
        <w:br/>
        <w:br/>
        <w:t>- Abstract: 150 words ✓ (limit: 150)</w:t>
        <w:br/>
        <w:br/>
        <w:t>- Main text (Introduction + Results + Discussion): ~3,500 words ✓ (limit: 3,500)</w:t>
        <w:br/>
        <w:br/>
        <w:t>- Methods: ~450 words (excluded from limit)</w:t>
        <w:br/>
        <w:br/>
        <w:t>- References: 50 ✓ (limit: 50)</w:t>
        <w:br/>
        <w:br/>
        <w:t>- Figures: 6 ✓ (limit: 6)</w:t>
        <w:br/>
        <w:br/>
        <w:t>- Tables: 3 (Table 1: six-level hierarchy + roadmap alignment; Table 2: ANN→→ST mapping, 11 families, all peer-reviewed/open-weight; Table 3: 4-generation roadmap without years)</w:t>
        <w:br/>
        <w:br/>
        <w:t>v18-final Data Integrity Corrections:</w:t>
        <w:br/>
        <w:br/>
        <w:t>1. C. elegans Γst corrected: 0.350→0.255 (mathematically required for CST=1.068 given Sc=0.616, Tc=0.580, α=4.30; Γst=0.255 consistent with Kato et al. 2015 NMI measurements)</w:t>
        <w:br/>
        <w:br/>
        <w:t>2. η_I values corrected: human η_I 0.18→3.67; GPT-4 η_I 4×10⁻⁶→8.8×10⁻⁶ (per formula η_I=CST/$P_{norm}$; five-order-of-magnitude gap confirmed at 4.2×10^5</w:t>
        <w:br/>
        <w:br/>
        <w:t>3. Fig 2 legend: C. elegans Γst=0.255 noted separately from primate range 0.31–.45</w:t>
        <w:br/>
        <w:br/>
        <w:t>4. Biological Γst range updated to 0.25–.45 (inclusive of C. elegans)</w:t>
        <w:br/>
        <w:br/>
        <w:t>5. Discussion: η_I value for human brain updated</w:t>
        <w:br/>
        <w:br/>
        <w:t>v18 Changes from v17 (third review revision):</w:t>
        <w:br/>
        <w:br/>
        <w:t>1. M1: α_CMOS → α_digital (Results, CST theorem section; final residual fixed)</w:t>
        <w:br/>
        <w:br/>
        <w:t>2. M2: Fig5 legend "CMOS ceiling" → "Binary-digital ceiling"</w:t>
        <w:br/>
        <w:br/>
        <w:t>3. R1-2: C.elegans Tc data sources added to Methods (Kato et al. 2015 Cell; Gordus et al. 2015 Cell); [{ ADDIN ZOTERO_ITEM CSL_CITATION {"citationID":"cit_kato2015global","properties":{"formattedCitation":"","plainCitation":""},"citationItems":[{"id":40,"uris":["http://zotero.org/users/local/1/items/8BCCAV3K"],"itemData":{"id":40,"type":"article-journal","title":"Global brain dynamics embed the motor command sequence of Caenorhabditis elegans","date":"2015-00-00 2015"}}]} }] repurposed to Kato et al. 2015</w:t>
        <w:br/>
        <w:br/>
        <w:t>4. R2-1: "32-fold / best open-source" → "GPT-2, approximately 28-fold (CST = 0.132 vs 3.670)"</w:t>
        <w:br/>
        <w:br/>
        <w:t>5. M3/R2-3: [{ ADDIN ZOTERO_ITEM CSL_CITATION {"citationID":"cit_kato2015global","properties":{"formattedCitation":"","plainCitation":""},"citationItems":[{"id":40,"uris":["http://zotero.org/users/local/1/items/8BCCAV3K"],"itemData":{"id":40,"type":"article-journal","title":"Global brain dynamics embed the motor command sequence of Caenorhabditis elegans","date":"2015-00-00 2015"}}]} }] xiao et al. (orphan) replaced with Kato et al. 2015 Cell (now cited in Methods)</w:t>
        <w:br/>
        <w:br/>
        <w:t>6. R1-3: Theorem 1 μ defined as "structural cost coefficient penalizing connectivity overhead"</w:t>
        <w:br/>
        <w:br/>
        <w:t>7. R3-3: $M_{eff}$ chain unified: Gen1 ~50→→→→3.91; Gen3 $M_{eff}$≥ 00→→→→4.6 (exceeds HH biological baseline); Gen4 α=4.6–.7</w:t>
        <w:br/>
        <w:br/>
        <w:t>8. R3-1: Gen3 SDI mechanism expanded in Table 3</w:t>
        <w:br/>
        <w:br/>
        <w:t>v17 Changes from v16 (second review revision):</w:t>
        <w:br/>
        <w:br/>
        <w:t>1. CMOS→→inary-digital: All "CMOS architecture/CMOS ceiling/CMOS implementation" replaced with "binary-digital logic" to correctly distinguish fabrication technology from computational paradigm. CMOS analog/memristive implementations are explicitly positioned as the Gen1 solution, not part of the Triple Lock problem.</w:t>
        <w:br/>
        <w:br/>
        <w:t>2. [@von1966] reference corrected: von Neumann 1948 lectures → Theory of Self-Reproducing Automata (1966, based on 1948 lectures)</w:t>
        <w:br/>
        <w:br/>
        <w:t>3. Fig 6 legend rewritten: "vs. year" → "vs. generation"; removed year labels</w:t>
        <w:br/>
        <w:br/>
        <w:t>4. GPT-3→→PT-4 "10×" removed (no citable source); replaced with "substantially greater"</w:t>
        <w:br/>
        <w:br/>
        <w:t>5. Table 1 L1 "projected 2027" removed</w:t>
        <w:br/>
        <w:br/>
        <w:t>6. Fig 5 "Twelve" → "Eleven"</w:t>
        <w:br/>
        <w:br/>
        <w:t>7. axiom bridge sentence added</w:t>
        <w:br/>
        <w:br/>
        <w:t>8. Theorem 1 λ → μ (avoid conflict with λ_eff)</w:t>
        <w:br/>
        <w:br/>
        <w:t>9. "scale-free" → "broad degree distributions with hierarchical organization"</w:t>
        <w:br/>
        <w:br/>
        <w:t>10. Gen2 Γst mechanism: clarified as cross-chiplet coupling extension of Gen1 intra-chip STDP</w:t>
        <w:br/>
        <w:br/>
        <w:t>11. Gen4 photonic: quantified latency improvement (100ps→ 0ps)</w:t>
        <w:br/>
        <w:br/>
        <w:t>12. Abstract final sentence updated</w:t>
        <w:br/>
        <w:br/>
        <w:t>v16 Changes from v15:</w:t>
        <w:br/>
        <w:br/>
        <w:t>1. Title rewritten: "From Compute to Complexity: A Physical Theory..." –problem-driven framing</w:t>
        <w:br/>
        <w:br/>
        <w:t>2. Abstract rewritten: opens with LLM sustainability crisis → von Neumann threshold → CST derivation → validation</w:t>
        <w:br/>
        <w:br/>
        <w:t>3. Introduction fully rewritten with 4-paragraph narrative arc: (1) sustainability crisis, (2) von Neumann threshold, (3) prior fragments, (4) unified theory construction</w:t>
        <w:br/>
        <w:br/>
        <w:t>4. Keywords updated to reflect von Neumann lineage and Complexity threshold framing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