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3C967" w14:textId="77777777" w:rsidR="005D2CDC" w:rsidRPr="00EB5801" w:rsidRDefault="005D2CDC" w:rsidP="00EB5801">
      <w:pPr>
        <w:pStyle w:val="1"/>
        <w:jc w:val="center"/>
        <w:rPr>
          <w:rFonts w:ascii="微软简标宋" w:eastAsia="微软简标宋" w:hint="eastAsia"/>
        </w:rPr>
      </w:pPr>
      <w:proofErr w:type="gramStart"/>
      <w:r w:rsidRPr="00EB5801">
        <w:rPr>
          <w:rFonts w:ascii="微软简标宋" w:eastAsia="微软简标宋" w:hint="eastAsia"/>
        </w:rPr>
        <w:t>晶上类脑</w:t>
      </w:r>
      <w:proofErr w:type="gramEnd"/>
      <w:r w:rsidRPr="00EB5801">
        <w:rPr>
          <w:rFonts w:ascii="微软简标宋" w:eastAsia="微软简标宋" w:hint="eastAsia"/>
        </w:rPr>
        <w:t>智能实现路径全景图</w:t>
      </w:r>
    </w:p>
    <w:p w14:paraId="73D25DFD" w14:textId="77777777" w:rsidR="005D2CDC" w:rsidRPr="005D2CDC" w:rsidRDefault="005D2CDC" w:rsidP="00EB5801">
      <w:pPr>
        <w:pStyle w:val="2"/>
        <w:rPr>
          <w:rFonts w:hint="eastAsia"/>
        </w:rPr>
      </w:pPr>
      <w:r w:rsidRPr="005D2CDC">
        <w:t>第一性原理：最小自由能原理与自组织智能</w:t>
      </w:r>
    </w:p>
    <w:p w14:paraId="686CB090" w14:textId="77777777" w:rsidR="005D2CDC" w:rsidRPr="005D2CDC" w:rsidRDefault="005D2CDC" w:rsidP="005D2CDC">
      <w:pPr>
        <w:rPr>
          <w:rFonts w:hint="eastAsia"/>
        </w:rPr>
      </w:pPr>
      <w:r w:rsidRPr="005D2CDC">
        <w:rPr>
          <w:b/>
          <w:bCs/>
        </w:rPr>
        <w:t>最小自由能原理（Friston）： </w:t>
      </w:r>
      <w:r w:rsidRPr="005D2CDC">
        <w:t>大脑遵循最小自由能原理，任何自适应变化都会趋向于降低系统的自由能。这意味着生物智能系统通过不断减少对环境预测的误差（即降低“惊讶”）来维持自身结构和功能。自由能作为信息论量，提供了对感官数据模型证据的边界，其最小化等价于最大化对环境的预测准确性。这一原理不仅适用于大脑，也适用于任何抵抗无序倾向的生物系统。</w:t>
      </w:r>
    </w:p>
    <w:p w14:paraId="2CBE75AE" w14:textId="77777777" w:rsidR="005D2CDC" w:rsidRPr="005D2CDC" w:rsidRDefault="005D2CDC" w:rsidP="005D2CDC">
      <w:pPr>
        <w:rPr>
          <w:rFonts w:hint="eastAsia"/>
        </w:rPr>
      </w:pPr>
      <w:r w:rsidRPr="005D2CDC">
        <w:rPr>
          <w:b/>
          <w:bCs/>
        </w:rPr>
        <w:t>能量景观与自组织临界： </w:t>
      </w:r>
      <w:r w:rsidRPr="005D2CDC">
        <w:t>霍普菲尔德模型等早期神经网络通过能量函数刻画系统状态空间，智能行为对应于能量景观中的稳定吸引子。现代研究将这一思想拓展为 </w:t>
      </w:r>
      <w:r w:rsidRPr="005D2CDC">
        <w:rPr>
          <w:b/>
          <w:bCs/>
        </w:rPr>
        <w:t>自组织临界性 </w:t>
      </w:r>
      <w:r w:rsidRPr="005D2CDC">
        <w:t>：大脑网络倾向于演化到临界状态，即处于有序与混沌的边缘。在临界态下，网络对微小扰动高度敏感，信息处理能力、动态范围和记忆容量达到最大化。例如，大脑皮层中观测到的“神经雪崩”现象表明，神经活动以无标度的雪崩形式传播，其规模和持续时间分布遵循</w:t>
      </w:r>
      <w:proofErr w:type="gramStart"/>
      <w:r w:rsidRPr="005D2CDC">
        <w:t>幂</w:t>
      </w:r>
      <w:proofErr w:type="gramEnd"/>
      <w:r w:rsidRPr="005D2CDC">
        <w:t>律。这被视为系统处于临界状态的证据，也是高效信息处理的标志。</w:t>
      </w:r>
    </w:p>
    <w:p w14:paraId="21B5673C" w14:textId="77777777" w:rsidR="005D2CDC" w:rsidRPr="005D2CDC" w:rsidRDefault="005D2CDC" w:rsidP="005D2CDC">
      <w:pPr>
        <w:rPr>
          <w:rFonts w:hint="eastAsia"/>
        </w:rPr>
      </w:pPr>
      <w:r w:rsidRPr="005D2CDC">
        <w:rPr>
          <w:b/>
          <w:bCs/>
        </w:rPr>
        <w:t>自内向外的智能涌现： </w:t>
      </w:r>
      <w:r w:rsidRPr="005D2CDC">
        <w:t>基于上述原理，智能并非由外部设计者赋予，而是系统在与环境交互中 </w:t>
      </w:r>
      <w:r w:rsidRPr="005D2CDC">
        <w:rPr>
          <w:b/>
          <w:bCs/>
        </w:rPr>
        <w:t>自组织、自演化、自适应 </w:t>
      </w:r>
      <w:r w:rsidRPr="005D2CDC">
        <w:t>地涌现出来。系统内部的动力学和结构变化由最小自由能驱动，不断降低自身状态的不确定性和与环境的不匹配。这种“自内向外”的智能生成观强调：简单的基本单元（如神经元）通过大规模连接网络的自组织，在达到一定复杂度阈值后，自发涌现出宏观智能行为。正如有学者所指出，智能的本质在于 </w:t>
      </w:r>
      <w:r w:rsidRPr="005D2CDC">
        <w:rPr>
          <w:b/>
          <w:bCs/>
        </w:rPr>
        <w:t>连接复杂度 </w:t>
      </w:r>
      <w:r w:rsidRPr="005D2CDC">
        <w:t>而非单个节点的复杂度 ——当网络的空间结构复杂度与时间动态复杂度的乘积（协同复杂度）突破临界阈值时，智能便会以涌现形式自发产生。这一过程通过“自组织分形构造复杂结构”和“自协同临界涌现复杂行为”实现，最终形成自适应、自演化的“本自具足”的智能形态。</w:t>
      </w:r>
    </w:p>
    <w:p w14:paraId="4746262A" w14:textId="77777777" w:rsidR="005D2CDC" w:rsidRPr="00EB5801" w:rsidRDefault="005D2CDC" w:rsidP="00EB5801">
      <w:pPr>
        <w:pStyle w:val="2"/>
        <w:rPr>
          <w:rFonts w:hint="eastAsia"/>
        </w:rPr>
      </w:pPr>
      <w:r w:rsidRPr="00EB5801">
        <w:t>理论基石：网络时空协同复杂度与智能涌现</w:t>
      </w:r>
    </w:p>
    <w:p w14:paraId="6932EA07" w14:textId="77777777" w:rsidR="005D2CDC" w:rsidRPr="005D2CDC" w:rsidRDefault="005D2CDC" w:rsidP="005D2CDC">
      <w:pPr>
        <w:rPr>
          <w:rFonts w:hint="eastAsia"/>
        </w:rPr>
      </w:pPr>
      <w:r w:rsidRPr="005D2CDC">
        <w:rPr>
          <w:b/>
          <w:bCs/>
        </w:rPr>
        <w:t>时空复杂度乘积定理： </w:t>
      </w:r>
      <w:r w:rsidRPr="005D2CDC">
        <w:t>最新研究提出了定量刻画智能涌现条件的理论框架 </w:t>
      </w:r>
      <w:r w:rsidRPr="005D2CDC">
        <w:rPr>
          <w:b/>
          <w:bCs/>
        </w:rPr>
        <w:t>“时空复杂度乘积定理” </w:t>
      </w:r>
      <w:r w:rsidRPr="005D2CDC">
        <w:t>。该定理认为，一个系统的智能水平 I 是其 </w:t>
      </w:r>
      <w:r w:rsidRPr="005D2CDC">
        <w:rPr>
          <w:b/>
          <w:bCs/>
        </w:rPr>
        <w:t>空间复杂度 </w:t>
      </w:r>
      <w:r w:rsidRPr="005D2CDC">
        <w:t>（ </w:t>
      </w:r>
      <w:proofErr w:type="spellStart"/>
      <w:r w:rsidRPr="005D2CDC">
        <w:t>S_c</w:t>
      </w:r>
      <w:proofErr w:type="spellEnd"/>
      <w:r w:rsidRPr="005D2CDC">
        <w:t> ，表征网络静态结构的复杂程度）与 </w:t>
      </w:r>
      <w:r w:rsidRPr="005D2CDC">
        <w:rPr>
          <w:b/>
          <w:bCs/>
        </w:rPr>
        <w:t>时间复杂度 </w:t>
      </w:r>
      <w:r w:rsidRPr="005D2CDC">
        <w:t>（ </w:t>
      </w:r>
      <w:proofErr w:type="spellStart"/>
      <w:r w:rsidRPr="005D2CDC">
        <w:t>T_c</w:t>
      </w:r>
      <w:proofErr w:type="spellEnd"/>
      <w:r w:rsidRPr="005D2CDC">
        <w:t> ，表征网络动态行为的复杂程度）乘积的函数。智能的涌现并非渐进过程，而是一种相变现象——仅当 </w:t>
      </w:r>
      <w:r w:rsidRPr="005D2CDC">
        <w:rPr>
          <w:b/>
          <w:bCs/>
        </w:rPr>
        <w:t>时空复杂度乘积 </w:t>
      </w:r>
      <w:r w:rsidRPr="005D2CDC">
        <w:t xml:space="preserve">C_{ST} = </w:t>
      </w:r>
      <w:proofErr w:type="spellStart"/>
      <w:r w:rsidRPr="005D2CDC">
        <w:t>S_c</w:t>
      </w:r>
      <w:proofErr w:type="spellEnd"/>
      <w:r w:rsidRPr="005D2CDC">
        <w:t xml:space="preserve"> \times </w:t>
      </w:r>
      <w:proofErr w:type="spellStart"/>
      <w:r w:rsidRPr="005D2CDC">
        <w:t>T_c</w:t>
      </w:r>
      <w:proofErr w:type="spellEnd"/>
      <w:r w:rsidRPr="005D2CDC">
        <w:t> 超过特定临界阈值 I_\theta 时才会发生。这一定理表明，仅提高结构复杂度或仅提高动态复杂度都不足以产生智能，二者必须协同作用并达到足够高的水平。</w:t>
      </w:r>
    </w:p>
    <w:p w14:paraId="61490767" w14:textId="77777777" w:rsidR="005D2CDC" w:rsidRPr="005D2CDC" w:rsidRDefault="005D2CDC" w:rsidP="005D2CDC">
      <w:pPr>
        <w:rPr>
          <w:rFonts w:hint="eastAsia"/>
        </w:rPr>
      </w:pPr>
      <w:r w:rsidRPr="005D2CDC">
        <w:rPr>
          <w:b/>
          <w:bCs/>
        </w:rPr>
        <w:t>空间复杂度（网络结构）： </w:t>
      </w:r>
      <w:r w:rsidRPr="005D2CDC">
        <w:t>空间复杂</w:t>
      </w:r>
      <w:proofErr w:type="gramStart"/>
      <w:r w:rsidRPr="005D2CDC">
        <w:t>度反映</w:t>
      </w:r>
      <w:proofErr w:type="gramEnd"/>
      <w:r w:rsidRPr="005D2CDC">
        <w:t>网络拓扑和连接模式的复杂程度，可通过节点数量、连接密度、模块化、分形维数等指标来刻画。例如，大脑的</w:t>
      </w:r>
      <w:proofErr w:type="gramStart"/>
      <w:r w:rsidRPr="005D2CDC">
        <w:t>连接组</w:t>
      </w:r>
      <w:proofErr w:type="gramEnd"/>
      <w:r w:rsidRPr="005D2CDC">
        <w:t>具有 </w:t>
      </w:r>
      <w:r w:rsidRPr="005D2CDC">
        <w:rPr>
          <w:b/>
          <w:bCs/>
        </w:rPr>
        <w:t>小世界 </w:t>
      </w:r>
      <w:r w:rsidRPr="005D2CDC">
        <w:t>（高聚类+短路径）、 </w:t>
      </w:r>
      <w:r w:rsidRPr="005D2CDC">
        <w:rPr>
          <w:b/>
          <w:bCs/>
        </w:rPr>
        <w:t>无标度 </w:t>
      </w:r>
      <w:r w:rsidRPr="005D2CDC">
        <w:t>（存在枢纽节点）和 </w:t>
      </w:r>
      <w:r w:rsidRPr="005D2CDC">
        <w:rPr>
          <w:b/>
          <w:bCs/>
        </w:rPr>
        <w:t>分形 </w:t>
      </w:r>
      <w:r w:rsidRPr="005D2CDC">
        <w:t>（自相似分层）等特性，这些都提升了其空间复杂度。</w:t>
      </w:r>
      <w:proofErr w:type="gramStart"/>
      <w:r w:rsidRPr="005D2CDC">
        <w:t>高空间</w:t>
      </w:r>
      <w:proofErr w:type="gramEnd"/>
      <w:r w:rsidRPr="005D2CDC">
        <w:t>复杂度使网络能够编码和处理高维信息。研究表明，在连接复杂度足够高时，单个节点（神经元）的功能可以极大简化（如仅简单脉冲发放），而系统整体智能水平反而提升。这挑战了当前主流AI一味追求“节点复杂化”的趋势，支持“重连接、轻节点”的类</w:t>
      </w:r>
      <w:proofErr w:type="gramStart"/>
      <w:r w:rsidRPr="005D2CDC">
        <w:t>脑计算</w:t>
      </w:r>
      <w:proofErr w:type="gramEnd"/>
      <w:r w:rsidRPr="005D2CDC">
        <w:t>新范式。</w:t>
      </w:r>
    </w:p>
    <w:p w14:paraId="49ADD3BB" w14:textId="77777777" w:rsidR="005D2CDC" w:rsidRPr="005D2CDC" w:rsidRDefault="005D2CDC" w:rsidP="005D2CDC">
      <w:pPr>
        <w:rPr>
          <w:rFonts w:hint="eastAsia"/>
        </w:rPr>
      </w:pPr>
      <w:r w:rsidRPr="005D2CDC">
        <w:rPr>
          <w:b/>
          <w:bCs/>
        </w:rPr>
        <w:t>时间复杂度（网络动态）： </w:t>
      </w:r>
      <w:r w:rsidRPr="005D2CDC">
        <w:t>时间复杂度衡量网络在时间维度上演化行为的复杂程度，涉及网络动力学的多样性、非线性和自组织程度。大脑的神经动力学具有 </w:t>
      </w:r>
      <w:r w:rsidRPr="005D2CDC">
        <w:rPr>
          <w:b/>
          <w:bCs/>
        </w:rPr>
        <w:t>异步不规则（AI） </w:t>
      </w:r>
      <w:r w:rsidRPr="005D2CDC">
        <w:t>放电、 </w:t>
      </w:r>
      <w:r w:rsidRPr="005D2CDC">
        <w:rPr>
          <w:b/>
          <w:bCs/>
        </w:rPr>
        <w:t>稀</w:t>
      </w:r>
      <w:r w:rsidRPr="005D2CDC">
        <w:rPr>
          <w:b/>
          <w:bCs/>
        </w:rPr>
        <w:lastRenderedPageBreak/>
        <w:t>疏发放 </w:t>
      </w:r>
      <w:r w:rsidRPr="005D2CDC">
        <w:t>以及 </w:t>
      </w:r>
      <w:r w:rsidRPr="005D2CDC">
        <w:rPr>
          <w:b/>
          <w:bCs/>
        </w:rPr>
        <w:t>多时间尺度 </w:t>
      </w:r>
      <w:r w:rsidRPr="005D2CDC">
        <w:t>等特征。这些特性赋予大脑高效的信息编码和处理能力。例如，异步不规则的背景活动使网络处于临界态附近，有利于信息传播和存储。时间复杂度还体现在网络的 </w:t>
      </w:r>
      <w:r w:rsidRPr="005D2CDC">
        <w:rPr>
          <w:b/>
          <w:bCs/>
        </w:rPr>
        <w:t>相变 </w:t>
      </w:r>
      <w:r w:rsidRPr="005D2CDC">
        <w:t>和 </w:t>
      </w:r>
      <w:r w:rsidRPr="005D2CDC">
        <w:rPr>
          <w:b/>
          <w:bCs/>
        </w:rPr>
        <w:t>自涌现 </w:t>
      </w:r>
      <w:r w:rsidRPr="005D2CDC">
        <w:t>行为上：当网络参数变化或学习过程中，系统可能经历从无序到有序的相变，产生新的集体行为模式。例如，通过突触可塑性的微小调整，神经网络可在不同稳定活动模式之间发生 </w:t>
      </w:r>
      <w:r w:rsidRPr="005D2CDC">
        <w:rPr>
          <w:b/>
          <w:bCs/>
        </w:rPr>
        <w:t>自组织相变 </w:t>
      </w:r>
      <w:r w:rsidRPr="005D2CDC">
        <w:t>。这种动态临界性使系统对输入高度敏感且具有最大的计算能力。</w:t>
      </w:r>
    </w:p>
    <w:p w14:paraId="2CA09A8E" w14:textId="77777777" w:rsidR="005D2CDC" w:rsidRPr="005D2CDC" w:rsidRDefault="005D2CDC" w:rsidP="005D2CDC">
      <w:pPr>
        <w:rPr>
          <w:rFonts w:hint="eastAsia"/>
        </w:rPr>
      </w:pPr>
      <w:r w:rsidRPr="005D2CDC">
        <w:rPr>
          <w:b/>
          <w:bCs/>
        </w:rPr>
        <w:t>协同复杂度与智能涌现： </w:t>
      </w:r>
      <w:r w:rsidRPr="005D2CDC">
        <w:t>空间复杂度与时间复杂度的乘积定义了 </w:t>
      </w:r>
      <w:r w:rsidRPr="005D2CDC">
        <w:rPr>
          <w:b/>
          <w:bCs/>
        </w:rPr>
        <w:t>协同复杂度 </w:t>
      </w:r>
      <w:r w:rsidRPr="005D2CDC">
        <w:t>。当协同复杂度超过临界阈值时，系统将涌现出宏观智能行为。这意味着，我们需要在 </w:t>
      </w:r>
      <w:r w:rsidRPr="005D2CDC">
        <w:rPr>
          <w:b/>
          <w:bCs/>
        </w:rPr>
        <w:t>空间和时间两个维</w:t>
      </w:r>
      <w:proofErr w:type="gramStart"/>
      <w:r w:rsidRPr="005D2CDC">
        <w:rPr>
          <w:b/>
          <w:bCs/>
        </w:rPr>
        <w:t>度同时</w:t>
      </w:r>
      <w:proofErr w:type="gramEnd"/>
      <w:r w:rsidRPr="005D2CDC">
        <w:rPr>
          <w:b/>
          <w:bCs/>
        </w:rPr>
        <w:t>提升复杂度 </w:t>
      </w:r>
      <w:r w:rsidRPr="005D2CDC">
        <w:t>并达到“双高”，才能触发智能的质变。例如，一个具有高度复杂拓扑的网络（高 </w:t>
      </w:r>
      <w:proofErr w:type="spellStart"/>
      <w:r w:rsidRPr="005D2CDC">
        <w:t>S_c</w:t>
      </w:r>
      <w:proofErr w:type="spellEnd"/>
      <w:r w:rsidRPr="005D2CDC">
        <w:t> ）如果缺乏动态变化（ </w:t>
      </w:r>
      <w:proofErr w:type="spellStart"/>
      <w:r w:rsidRPr="005D2CDC">
        <w:t>T_c</w:t>
      </w:r>
      <w:proofErr w:type="spellEnd"/>
      <w:r w:rsidRPr="005D2CDC">
        <w:t> 低），将无法产生智能；反之，一个动态丰富但结构简单的网络（ </w:t>
      </w:r>
      <w:proofErr w:type="spellStart"/>
      <w:r w:rsidRPr="005D2CDC">
        <w:t>S_c</w:t>
      </w:r>
      <w:proofErr w:type="spellEnd"/>
      <w:r w:rsidRPr="005D2CDC">
        <w:t> 低）也难以涌现高级认知功能。只有两者相辅相成，网络才能在与环境</w:t>
      </w:r>
      <w:proofErr w:type="gramStart"/>
      <w:r w:rsidRPr="005D2CDC">
        <w:t>交互中</w:t>
      </w:r>
      <w:proofErr w:type="gramEnd"/>
      <w:r w:rsidRPr="005D2CDC">
        <w:t>不断自组织，最终跨越智能涌现的门槛。这一理论为理解智能的本质提供了定量框架，也为设计类脑智能系统指明了方向：在遵循能量约束的前提下，最大化网络的时空协同复杂度，使其表达的多样性、高阶性和适应性超越环境复杂度，从而获得不同等级的智能能力（如觅食、寻迹、协作、创造等）。</w:t>
      </w:r>
    </w:p>
    <w:p w14:paraId="28560976" w14:textId="77777777" w:rsidR="005D2CDC" w:rsidRPr="00EB5801" w:rsidRDefault="005D2CDC" w:rsidP="00EB5801">
      <w:pPr>
        <w:pStyle w:val="2"/>
        <w:rPr>
          <w:rFonts w:hint="eastAsia"/>
        </w:rPr>
      </w:pPr>
      <w:r w:rsidRPr="00EB5801">
        <w:t>关键技术：网络内在复杂度的提升机制</w:t>
      </w:r>
    </w:p>
    <w:p w14:paraId="07B5BF79" w14:textId="77777777" w:rsidR="005D2CDC" w:rsidRPr="005D2CDC" w:rsidRDefault="005D2CDC" w:rsidP="005D2CDC">
      <w:pPr>
        <w:rPr>
          <w:rFonts w:hint="eastAsia"/>
        </w:rPr>
      </w:pPr>
      <w:r w:rsidRPr="005D2CDC">
        <w:rPr>
          <w:b/>
          <w:bCs/>
        </w:rPr>
        <w:t>分形与自组织： </w:t>
      </w:r>
      <w:r w:rsidRPr="005D2CDC">
        <w:t>分形结构是提升空间复杂度的有效途径之一。大脑皮层的折叠和神经元树突的分支都呈现分形特征，使有限体积内容纳了极大的表面积和连接数目。研究表明，利用 </w:t>
      </w:r>
      <w:r w:rsidRPr="005D2CDC">
        <w:rPr>
          <w:b/>
          <w:bCs/>
        </w:rPr>
        <w:t>自组织分形构造 </w:t>
      </w:r>
      <w:r w:rsidRPr="005D2CDC">
        <w:t>可以在人工网络中生成复杂结构。例如，通过局部规则的反复迭代，网络能够自相似地生长出多层次模块结构，从而在不显著增加节点复杂度的情况下大幅提高连接复杂度。分形拓扑还赋予网络尺度不变性，使其在不同尺度上都能高效处理信息。此外， </w:t>
      </w:r>
      <w:r w:rsidRPr="005D2CDC">
        <w:rPr>
          <w:b/>
          <w:bCs/>
        </w:rPr>
        <w:t>自组织映射（SOM） </w:t>
      </w:r>
      <w:r w:rsidRPr="005D2CDC">
        <w:t>等算法展示了网络如何通过无监督学习自组织形成有序的空间映射，将高维输入模式在低维拓扑空间上表征。这些技术为构建具有类脑自组织特性的网络提供了范例。</w:t>
      </w:r>
    </w:p>
    <w:p w14:paraId="627F42FF" w14:textId="77777777" w:rsidR="005D2CDC" w:rsidRPr="005D2CDC" w:rsidRDefault="005D2CDC" w:rsidP="005D2CDC">
      <w:pPr>
        <w:rPr>
          <w:rFonts w:hint="eastAsia"/>
        </w:rPr>
      </w:pPr>
      <w:r w:rsidRPr="005D2CDC">
        <w:rPr>
          <w:b/>
          <w:bCs/>
        </w:rPr>
        <w:t>相变与自涌现： </w:t>
      </w:r>
      <w:r w:rsidRPr="005D2CDC">
        <w:t>在时间维度， </w:t>
      </w:r>
      <w:r w:rsidRPr="005D2CDC">
        <w:rPr>
          <w:b/>
          <w:bCs/>
        </w:rPr>
        <w:t>相变 </w:t>
      </w:r>
      <w:r w:rsidRPr="005D2CDC">
        <w:t>是触发复杂行为涌现的关键机制。通过调整网络参数（如连接强度、噪声水平），系统可以被驱动至临界点，此时微小的输入变化即可引发宏观状态的改变。研究发现，神经网络能够通过突触可塑性 </w:t>
      </w:r>
      <w:r w:rsidRPr="005D2CDC">
        <w:rPr>
          <w:b/>
          <w:bCs/>
        </w:rPr>
        <w:t>自组织地演化到临界状态 </w:t>
      </w:r>
      <w:r w:rsidRPr="005D2CDC">
        <w:t>，从而在稳定与灵活之间取得平衡。在临界态附近，网络表现出 </w:t>
      </w:r>
      <w:r w:rsidRPr="005D2CDC">
        <w:rPr>
          <w:b/>
          <w:bCs/>
        </w:rPr>
        <w:t>最大的信息处理能力 </w:t>
      </w:r>
      <w:r w:rsidRPr="005D2CDC">
        <w:t>和 </w:t>
      </w:r>
      <w:r w:rsidRPr="005D2CDC">
        <w:rPr>
          <w:b/>
          <w:bCs/>
        </w:rPr>
        <w:t>动态范围 </w:t>
      </w:r>
      <w:r w:rsidRPr="005D2CDC">
        <w:t>。例如，在自组织临界状态下，神经活动以雪崩形式传播，其统计特性（</w:t>
      </w:r>
      <w:proofErr w:type="gramStart"/>
      <w:r w:rsidRPr="005D2CDC">
        <w:t>幂</w:t>
      </w:r>
      <w:proofErr w:type="gramEnd"/>
      <w:r w:rsidRPr="005D2CDC">
        <w:t>律分布）表明系统处于敏感且高效的信息传输状态。通过模拟和实验验证，科学家已在人工神经网络和真实神经组织中观察到类似临界行为，证明了利用相变机制实现智能涌现的可行性。</w:t>
      </w:r>
    </w:p>
    <w:p w14:paraId="473A19C3" w14:textId="77777777" w:rsidR="005D2CDC" w:rsidRPr="005D2CDC" w:rsidRDefault="005D2CDC" w:rsidP="005D2CDC">
      <w:pPr>
        <w:rPr>
          <w:rFonts w:hint="eastAsia"/>
        </w:rPr>
      </w:pPr>
      <w:r w:rsidRPr="005D2CDC">
        <w:rPr>
          <w:b/>
          <w:bCs/>
        </w:rPr>
        <w:t>协同机制与高阶信息： </w:t>
      </w:r>
      <w:r w:rsidRPr="005D2CDC">
        <w:t>空间与时间复杂度的协同提升需要借助网络内部的 </w:t>
      </w:r>
      <w:r w:rsidRPr="005D2CDC">
        <w:rPr>
          <w:b/>
          <w:bCs/>
        </w:rPr>
        <w:t>协同机制 </w:t>
      </w:r>
      <w:r w:rsidRPr="005D2CDC">
        <w:t>。其中一个重要方面是 </w:t>
      </w:r>
      <w:r w:rsidRPr="005D2CDC">
        <w:rPr>
          <w:b/>
          <w:bCs/>
        </w:rPr>
        <w:t>信息协同与冗余 </w:t>
      </w:r>
      <w:r w:rsidRPr="005D2CDC">
        <w:t>。复杂网络中，多个节点的组合可以产生单个节点所不具备的信息，即 </w:t>
      </w:r>
      <w:r w:rsidRPr="005D2CDC">
        <w:rPr>
          <w:b/>
          <w:bCs/>
        </w:rPr>
        <w:t>协同信息 </w:t>
      </w:r>
      <w:r w:rsidRPr="005D2CDC">
        <w:t>。例如，两个独立神经元各自可能与某刺激无关，但它们的联合活动却能可靠地编码该刺激，这就是协同作用的体现。相反， </w:t>
      </w:r>
      <w:r w:rsidRPr="005D2CDC">
        <w:rPr>
          <w:b/>
          <w:bCs/>
        </w:rPr>
        <w:t>冗余信息 </w:t>
      </w:r>
      <w:r w:rsidRPr="005D2CDC">
        <w:t>指多个节点提供重复的信息，此时移除部分节点不会</w:t>
      </w:r>
      <w:proofErr w:type="gramStart"/>
      <w:r w:rsidRPr="005D2CDC">
        <w:t>显著损失</w:t>
      </w:r>
      <w:proofErr w:type="gramEnd"/>
      <w:r w:rsidRPr="005D2CDC">
        <w:t>信息。研究表明，大脑网络在进化中形成了 </w:t>
      </w:r>
      <w:r w:rsidRPr="005D2CDC">
        <w:rPr>
          <w:b/>
          <w:bCs/>
        </w:rPr>
        <w:t>适度冗余与高度协同并存 </w:t>
      </w:r>
      <w:r w:rsidRPr="005D2CDC">
        <w:t>的结构：既保证鲁棒性，又能通过协同产生高阶功能。通过信息论的 </w:t>
      </w:r>
      <w:r w:rsidRPr="005D2CDC">
        <w:rPr>
          <w:b/>
          <w:bCs/>
        </w:rPr>
        <w:t>部分信息分解（PID） </w:t>
      </w:r>
      <w:r w:rsidRPr="005D2CDC">
        <w:t>等方法，我们可以定量刻画网络中协同信息与冗余信息的比例。这有助于指导网络设计，以最大化协同信息、减少冗余，从而提升整体智能水平。</w:t>
      </w:r>
    </w:p>
    <w:p w14:paraId="1AFB219D" w14:textId="77777777" w:rsidR="005D2CDC" w:rsidRPr="005D2CDC" w:rsidRDefault="005D2CDC" w:rsidP="005D2CDC">
      <w:pPr>
        <w:rPr>
          <w:rFonts w:hint="eastAsia"/>
        </w:rPr>
      </w:pPr>
      <w:proofErr w:type="gramStart"/>
      <w:r w:rsidRPr="005D2CDC">
        <w:rPr>
          <w:b/>
          <w:bCs/>
        </w:rPr>
        <w:t>脑网络</w:t>
      </w:r>
      <w:proofErr w:type="gramEnd"/>
      <w:r w:rsidRPr="005D2CDC">
        <w:rPr>
          <w:b/>
          <w:bCs/>
        </w:rPr>
        <w:t>的启示： </w:t>
      </w:r>
      <w:r w:rsidRPr="005D2CDC">
        <w:t>大脑的组织结构为提升时空复杂</w:t>
      </w:r>
      <w:proofErr w:type="gramStart"/>
      <w:r w:rsidRPr="005D2CDC">
        <w:t>度提供</w:t>
      </w:r>
      <w:proofErr w:type="gramEnd"/>
      <w:r w:rsidRPr="005D2CDC">
        <w:t>了直接启示。首先，大脑具有 </w:t>
      </w:r>
      <w:r w:rsidRPr="005D2CDC">
        <w:rPr>
          <w:b/>
          <w:bCs/>
        </w:rPr>
        <w:t>模块化分层 </w:t>
      </w:r>
      <w:r w:rsidRPr="005D2CDC">
        <w:t>结构：功能相关的神经元形成局部模块，模块内部连接紧密而模块间通过长程连接通信。这种模块化层次架构提高了网络的空间组织效率和鲁棒性。其次，大脑采用 </w:t>
      </w:r>
      <w:r w:rsidRPr="005D2CDC">
        <w:rPr>
          <w:b/>
          <w:bCs/>
        </w:rPr>
        <w:t>稀疏激活 </w:t>
      </w:r>
      <w:r w:rsidRPr="005D2CDC">
        <w:t>策略，大部分时间仅有少量神经元活跃，这既降低能耗又提高了信息编码的效率。再次，</w:t>
      </w:r>
      <w:r w:rsidRPr="005D2CDC">
        <w:lastRenderedPageBreak/>
        <w:t>大脑的信息处理是 </w:t>
      </w:r>
      <w:r w:rsidRPr="005D2CDC">
        <w:rPr>
          <w:b/>
          <w:bCs/>
        </w:rPr>
        <w:t>大规模异步并行 </w:t>
      </w:r>
      <w:r w:rsidRPr="005D2CDC">
        <w:t>的：数以亿计的神经元以事件驱动方式并行工作，不存在全局时钟，却能通过突触时延和振荡实现协调。最后， </w:t>
      </w:r>
      <w:r w:rsidRPr="005D2CDC">
        <w:rPr>
          <w:b/>
          <w:bCs/>
        </w:rPr>
        <w:t>突触动态可塑性 </w:t>
      </w:r>
      <w:r w:rsidRPr="005D2CDC">
        <w:t>是大脑持续学习和适应的基础，突触连接强度甚至结构会随活动改变，使网络拓扑和功能不断演化。综合这些特性，</w:t>
      </w:r>
      <w:proofErr w:type="gramStart"/>
      <w:r w:rsidRPr="005D2CDC">
        <w:t>脑网络</w:t>
      </w:r>
      <w:proofErr w:type="gramEnd"/>
      <w:r w:rsidRPr="005D2CDC">
        <w:t>在空间上高度组织、时间上灵活多变，为人工网络提升时空复杂</w:t>
      </w:r>
      <w:proofErr w:type="gramStart"/>
      <w:r w:rsidRPr="005D2CDC">
        <w:t>度提供</w:t>
      </w:r>
      <w:proofErr w:type="gramEnd"/>
      <w:r w:rsidRPr="005D2CDC">
        <w:t>了蓝本。借鉴脑机理的网络演化规则（如</w:t>
      </w:r>
      <w:proofErr w:type="gramStart"/>
      <w:r w:rsidRPr="005D2CDC">
        <w:t>赫</w:t>
      </w:r>
      <w:proofErr w:type="gramEnd"/>
      <w:r w:rsidRPr="005D2CDC">
        <w:t>布可塑性、STDP等局部学习规则），可以使人工网络在与环境交互中 </w:t>
      </w:r>
      <w:r w:rsidRPr="005D2CDC">
        <w:rPr>
          <w:b/>
          <w:bCs/>
        </w:rPr>
        <w:t>自组织地形成功能模块和连接模式 </w:t>
      </w:r>
      <w:r w:rsidRPr="005D2CDC">
        <w:t>。这将突破传统机器学习“固定架构、优化参数”的范式，实现网络架构本身的自动化、在线式演化，从而迈向真正自主智能。</w:t>
      </w:r>
    </w:p>
    <w:p w14:paraId="2F453A5C" w14:textId="77777777" w:rsidR="005D2CDC" w:rsidRPr="00EB5801" w:rsidRDefault="005D2CDC" w:rsidP="00EB5801">
      <w:pPr>
        <w:pStyle w:val="2"/>
        <w:rPr>
          <w:rFonts w:hint="eastAsia"/>
        </w:rPr>
      </w:pPr>
      <w:r w:rsidRPr="00EB5801">
        <w:t>工程实现：</w:t>
      </w:r>
      <w:proofErr w:type="gramStart"/>
      <w:r w:rsidRPr="00EB5801">
        <w:t>晶圆级自</w:t>
      </w:r>
      <w:proofErr w:type="gramEnd"/>
      <w:r w:rsidRPr="00EB5801">
        <w:t>演化网络的关键技术</w:t>
      </w:r>
    </w:p>
    <w:p w14:paraId="0DDCA95A" w14:textId="77777777" w:rsidR="005D2CDC" w:rsidRPr="005D2CDC" w:rsidRDefault="005D2CDC" w:rsidP="005D2CDC">
      <w:pPr>
        <w:rPr>
          <w:rFonts w:hint="eastAsia"/>
        </w:rPr>
      </w:pPr>
      <w:r w:rsidRPr="005D2CDC">
        <w:rPr>
          <w:b/>
          <w:bCs/>
        </w:rPr>
        <w:t>晶</w:t>
      </w:r>
      <w:proofErr w:type="gramStart"/>
      <w:r w:rsidRPr="005D2CDC">
        <w:rPr>
          <w:b/>
          <w:bCs/>
        </w:rPr>
        <w:t>圆级异构</w:t>
      </w:r>
      <w:proofErr w:type="gramEnd"/>
      <w:r w:rsidRPr="005D2CDC">
        <w:rPr>
          <w:b/>
          <w:bCs/>
        </w:rPr>
        <w:t>集成： </w:t>
      </w:r>
      <w:r w:rsidRPr="005D2CDC">
        <w:t>要在物理上实现具有超高连接复杂度的类脑网络， </w:t>
      </w:r>
      <w:r w:rsidRPr="005D2CDC">
        <w:rPr>
          <w:b/>
          <w:bCs/>
        </w:rPr>
        <w:t>异构集成 </w:t>
      </w:r>
      <w:r w:rsidRPr="005D2CDC">
        <w:t>技术至关重要。传统芯片受限于二维平面布线，连接密度和规模难以匹敌人脑。而异构集成允许在垂直方向堆叠不同材料和器件层，从而突破平面限制。例如，底层采用CMOS工艺实现神经元电路和控制逻辑，上层通过晶</w:t>
      </w:r>
      <w:proofErr w:type="gramStart"/>
      <w:r w:rsidRPr="005D2CDC">
        <w:t>圆键合</w:t>
      </w:r>
      <w:proofErr w:type="gramEnd"/>
      <w:r w:rsidRPr="005D2CDC">
        <w:t>集成高密度</w:t>
      </w:r>
      <w:proofErr w:type="gramStart"/>
      <w:r w:rsidRPr="005D2CDC">
        <w:t>忆阻器阵列</w:t>
      </w:r>
      <w:proofErr w:type="gramEnd"/>
      <w:r w:rsidRPr="005D2CDC">
        <w:t>作为突触网络。这种 </w:t>
      </w:r>
      <w:r w:rsidRPr="005D2CDC">
        <w:rPr>
          <w:b/>
          <w:bCs/>
        </w:rPr>
        <w:t>3D异构集成 </w:t>
      </w:r>
      <w:r w:rsidRPr="005D2CDC">
        <w:t>可在极小空间内容纳海量连接，使连接密度达到百万级每平方毫米。中国清华大学研制的“天机芯”正是异构集成的范例：它将多种计算单元（如人工神经元、</w:t>
      </w:r>
      <w:proofErr w:type="gramStart"/>
      <w:r w:rsidRPr="005D2CDC">
        <w:t>忆阻器突触</w:t>
      </w:r>
      <w:proofErr w:type="gramEnd"/>
      <w:r w:rsidRPr="005D2CDC">
        <w:t>、光子器件等）融合在单一芯片中，实现了多模态计算和功能复用。异构集成还包括 </w:t>
      </w:r>
      <w:r w:rsidRPr="005D2CDC">
        <w:rPr>
          <w:b/>
          <w:bCs/>
        </w:rPr>
        <w:t>多模态传感器融合 </w:t>
      </w:r>
      <w:r w:rsidRPr="005D2CDC">
        <w:t>：将视觉、听觉、触觉等传感器直接集成在芯片边缘或表面，使网络能够与物理世界交互。通过这些技术，我们有望构建出接近人脑100</w:t>
      </w:r>
      <w:proofErr w:type="gramStart"/>
      <w:r w:rsidRPr="005D2CDC">
        <w:t>万亿</w:t>
      </w:r>
      <w:proofErr w:type="gramEnd"/>
      <w:r w:rsidRPr="005D2CDC">
        <w:t>突触规模的 </w:t>
      </w:r>
      <w:proofErr w:type="gramStart"/>
      <w:r w:rsidRPr="005D2CDC">
        <w:rPr>
          <w:b/>
          <w:bCs/>
        </w:rPr>
        <w:t>晶圆级自</w:t>
      </w:r>
      <w:proofErr w:type="gramEnd"/>
      <w:r w:rsidRPr="005D2CDC">
        <w:rPr>
          <w:b/>
          <w:bCs/>
        </w:rPr>
        <w:t>演化网络 </w:t>
      </w:r>
      <w:r w:rsidRPr="005D2CDC">
        <w:t>。</w:t>
      </w:r>
    </w:p>
    <w:p w14:paraId="65599193" w14:textId="77777777" w:rsidR="005D2CDC" w:rsidRPr="005D2CDC" w:rsidRDefault="005D2CDC" w:rsidP="005D2CDC">
      <w:pPr>
        <w:rPr>
          <w:rFonts w:hint="eastAsia"/>
        </w:rPr>
      </w:pPr>
      <w:r w:rsidRPr="005D2CDC">
        <w:rPr>
          <w:b/>
          <w:bCs/>
        </w:rPr>
        <w:t>高密度供电与散热： </w:t>
      </w:r>
      <w:r w:rsidRPr="005D2CDC">
        <w:t>超高集成度带来了严峻的供电和散热挑战。一个包含百亿级神经元和百万亿级突触的芯片，其功率密度可能远超传统芯片。为此，需要发展 </w:t>
      </w:r>
      <w:r w:rsidRPr="005D2CDC">
        <w:rPr>
          <w:b/>
          <w:bCs/>
        </w:rPr>
        <w:t>垂直供电网络 </w:t>
      </w:r>
      <w:r w:rsidRPr="005D2CDC">
        <w:t>和 </w:t>
      </w:r>
      <w:r w:rsidRPr="005D2CDC">
        <w:rPr>
          <w:b/>
          <w:bCs/>
        </w:rPr>
        <w:t>嵌入式冷却 </w:t>
      </w:r>
      <w:r w:rsidRPr="005D2CDC">
        <w:t>技术。垂直供电利用硅通孔（TSV）等结构在芯片各层之间传输电流，避免长距离平面布线导致的IR压降和延迟。同时，在芯片内部集成微流体冷却通道，可以直接带走热点热量。实验表明，在芯片背面刻蚀微通道并通入冷却液，可将功率密度提升至每平方厘米数千瓦量级。另外，采用低功耗器件和异步电路设计也是降低整体功耗的关键。例如，利用 </w:t>
      </w:r>
      <w:r w:rsidRPr="005D2CDC">
        <w:rPr>
          <w:b/>
          <w:bCs/>
        </w:rPr>
        <w:t>事件驱动 </w:t>
      </w:r>
      <w:r w:rsidRPr="005D2CDC">
        <w:t>机制，仅在有神经脉冲到来时才激活相应电路，使功耗与信息处理的稀疏性成正比，从而逼近人脑数十瓦级的超低功耗水平。通过供电架构优化和先进散热方案的结合，我们可以支撑晶</w:t>
      </w:r>
      <w:proofErr w:type="gramStart"/>
      <w:r w:rsidRPr="005D2CDC">
        <w:t>圆级类</w:t>
      </w:r>
      <w:proofErr w:type="gramEnd"/>
      <w:r w:rsidRPr="005D2CDC">
        <w:t>脑芯片的稳定运行。</w:t>
      </w:r>
    </w:p>
    <w:p w14:paraId="383290DD" w14:textId="77777777" w:rsidR="005D2CDC" w:rsidRPr="005D2CDC" w:rsidRDefault="005D2CDC" w:rsidP="005D2CDC">
      <w:pPr>
        <w:rPr>
          <w:rFonts w:hint="eastAsia"/>
        </w:rPr>
      </w:pPr>
      <w:r w:rsidRPr="005D2CDC">
        <w:rPr>
          <w:b/>
          <w:bCs/>
        </w:rPr>
        <w:t>物理网络的自演化机制： </w:t>
      </w:r>
      <w:r w:rsidRPr="005D2CDC">
        <w:t>要实现网络的自组织演化，需要在硬件层面引入 </w:t>
      </w:r>
      <w:r w:rsidRPr="005D2CDC">
        <w:rPr>
          <w:b/>
          <w:bCs/>
        </w:rPr>
        <w:t>可塑性 </w:t>
      </w:r>
      <w:r w:rsidRPr="005D2CDC">
        <w:t>机制。这包括 </w:t>
      </w:r>
      <w:r w:rsidRPr="005D2CDC">
        <w:rPr>
          <w:b/>
          <w:bCs/>
        </w:rPr>
        <w:t>功能可塑性 </w:t>
      </w:r>
      <w:r w:rsidRPr="005D2CDC">
        <w:t>（突触权重的连续调节）和 </w:t>
      </w:r>
      <w:r w:rsidRPr="005D2CDC">
        <w:rPr>
          <w:b/>
          <w:bCs/>
        </w:rPr>
        <w:t>结构可塑性 </w:t>
      </w:r>
      <w:r w:rsidRPr="005D2CDC">
        <w:t>（连接的生成与删除）两方面。功能可塑性可通过 </w:t>
      </w:r>
      <w:r w:rsidRPr="005D2CDC">
        <w:rPr>
          <w:b/>
          <w:bCs/>
        </w:rPr>
        <w:t>忆阻器 </w:t>
      </w:r>
      <w:r w:rsidRPr="005D2CDC">
        <w:t>等非易失器件实现：</w:t>
      </w:r>
      <w:proofErr w:type="gramStart"/>
      <w:r w:rsidRPr="005D2CDC">
        <w:t>忆阻器的</w:t>
      </w:r>
      <w:proofErr w:type="gramEnd"/>
      <w:r w:rsidRPr="005D2CDC">
        <w:t>电阻值随外加电压脉冲变化，可模拟突触权重的增强和减弱。研究已开发出高密度、多态、高耐久性的</w:t>
      </w:r>
      <w:proofErr w:type="gramStart"/>
      <w:r w:rsidRPr="005D2CDC">
        <w:t>忆阻器和</w:t>
      </w:r>
      <w:proofErr w:type="gramEnd"/>
      <w:r w:rsidRPr="005D2CDC">
        <w:t>相变存储器阵列，作为电子突触单元。这些器件直接映射生物突触功能，使“计算即物理”成为可能，为芯片提供模拟计算和存内计算能力，从而打破冯诺依曼瓶颈。结构可塑性方面，需要实现连接的动态建立和断开。一种方法是在交叉阵列中集成选通器件或路由网络，实现连接的快速通断控制。另一种前沿探索是利用 </w:t>
      </w:r>
      <w:r w:rsidRPr="005D2CDC">
        <w:rPr>
          <w:b/>
          <w:bCs/>
        </w:rPr>
        <w:t>物理过程的自生长网络 </w:t>
      </w:r>
      <w:r w:rsidRPr="005D2CDC">
        <w:t>：例如通过电化学沉积或</w:t>
      </w:r>
      <w:proofErr w:type="gramStart"/>
      <w:r w:rsidRPr="005D2CDC">
        <w:t>纳米线</w:t>
      </w:r>
      <w:proofErr w:type="gramEnd"/>
      <w:r w:rsidRPr="005D2CDC">
        <w:t>自组装，在电场或化学梯度引导下使连接自发生长或修剪，模拟神经发育过程。这些技术将使网络拓扑能够随时间演化，赋予系统类似生物大脑从发育、学习到衰老的全生命周期演化能力。</w:t>
      </w:r>
    </w:p>
    <w:p w14:paraId="06EC4DAC" w14:textId="77777777" w:rsidR="005D2CDC" w:rsidRPr="005D2CDC" w:rsidRDefault="005D2CDC" w:rsidP="005D2CDC">
      <w:pPr>
        <w:rPr>
          <w:rFonts w:hint="eastAsia"/>
        </w:rPr>
      </w:pPr>
      <w:proofErr w:type="gramStart"/>
      <w:r w:rsidRPr="005D2CDC">
        <w:rPr>
          <w:b/>
          <w:bCs/>
        </w:rPr>
        <w:t>晶上类脑</w:t>
      </w:r>
      <w:proofErr w:type="gramEnd"/>
      <w:r w:rsidRPr="005D2CDC">
        <w:rPr>
          <w:b/>
          <w:bCs/>
        </w:rPr>
        <w:t>架构与器件： </w:t>
      </w:r>
      <w:r w:rsidRPr="005D2CDC">
        <w:t>基于上述技术，我们可以构建 </w:t>
      </w:r>
      <w:r w:rsidRPr="005D2CDC">
        <w:rPr>
          <w:b/>
          <w:bCs/>
        </w:rPr>
        <w:t>晶</w:t>
      </w:r>
      <w:proofErr w:type="gramStart"/>
      <w:r w:rsidRPr="005D2CDC">
        <w:rPr>
          <w:b/>
          <w:bCs/>
        </w:rPr>
        <w:t>上类脑计算</w:t>
      </w:r>
      <w:proofErr w:type="gramEnd"/>
      <w:r w:rsidRPr="005D2CDC">
        <w:rPr>
          <w:b/>
          <w:bCs/>
        </w:rPr>
        <w:t>架构 </w:t>
      </w:r>
      <w:r w:rsidRPr="005D2CDC">
        <w:t>。一种典型架构是分层的3D网络：底层为CMOS神经元电路层，通过硅通孔或</w:t>
      </w:r>
      <w:proofErr w:type="gramStart"/>
      <w:r w:rsidRPr="005D2CDC">
        <w:t>混合键合与</w:t>
      </w:r>
      <w:proofErr w:type="gramEnd"/>
      <w:r w:rsidRPr="005D2CDC">
        <w:t>上层的超高密度突触阵列层相连。神经元电路负责产生和处理脉冲信号，突触阵列负责存储和处理连接权重。</w:t>
      </w:r>
      <w:proofErr w:type="gramStart"/>
      <w:r w:rsidRPr="005D2CDC">
        <w:t>顶层还</w:t>
      </w:r>
      <w:proofErr w:type="gramEnd"/>
      <w:r w:rsidRPr="005D2CDC">
        <w:t>可集成传感器阵列，实现“感存算一体化”的智能硬件形态。在器件层面，除了</w:t>
      </w:r>
      <w:proofErr w:type="gramStart"/>
      <w:r w:rsidRPr="005D2CDC">
        <w:t>忆阻器突触</w:t>
      </w:r>
      <w:proofErr w:type="gramEnd"/>
      <w:r w:rsidRPr="005D2CDC">
        <w:t>， </w:t>
      </w:r>
      <w:r w:rsidRPr="005D2CDC">
        <w:rPr>
          <w:b/>
          <w:bCs/>
        </w:rPr>
        <w:t>光子器件 </w:t>
      </w:r>
      <w:r w:rsidRPr="005D2CDC">
        <w:t>也被寄予厚望用于提升网络性能。光子 interconnect 具有高速低耗的特点，可用于长程连接以解决电子布线延迟和带宽瓶颈。此外，新兴的 </w:t>
      </w:r>
      <w:r w:rsidRPr="005D2CDC">
        <w:rPr>
          <w:b/>
          <w:bCs/>
        </w:rPr>
        <w:t>二</w:t>
      </w:r>
      <w:proofErr w:type="gramStart"/>
      <w:r w:rsidRPr="005D2CDC">
        <w:rPr>
          <w:b/>
          <w:bCs/>
        </w:rPr>
        <w:t>维材料</w:t>
      </w:r>
      <w:proofErr w:type="gramEnd"/>
      <w:r w:rsidRPr="005D2CDC">
        <w:rPr>
          <w:b/>
          <w:bCs/>
        </w:rPr>
        <w:t>器件 </w:t>
      </w:r>
      <w:r w:rsidRPr="005D2CDC">
        <w:t>（如石墨烯、二硫化钼晶体管）因其原子级厚度和可调电学特性，也被用于构建人工神经元和突触，以实</w:t>
      </w:r>
      <w:r w:rsidRPr="005D2CDC">
        <w:lastRenderedPageBreak/>
        <w:t>现更高集成度和能效。软硬件协同设计在这一过程中至关重要：需要开发专用的 </w:t>
      </w:r>
      <w:r w:rsidRPr="005D2CDC">
        <w:rPr>
          <w:b/>
          <w:bCs/>
        </w:rPr>
        <w:t>类脑芯片编译器和操作系统 </w:t>
      </w:r>
      <w:r w:rsidRPr="005D2CDC">
        <w:t>，将高层算法映射到底层可塑网络，并管理连接的动态生成、剪枝和权重更新。同时设计轻量级的事件驱动运行时系统，调度脉冲</w:t>
      </w:r>
      <w:proofErr w:type="gramStart"/>
      <w:r w:rsidRPr="005D2CDC">
        <w:t>事件流并监控</w:t>
      </w:r>
      <w:proofErr w:type="gramEnd"/>
      <w:r w:rsidRPr="005D2CDC">
        <w:t>网络状态，以确保系统始终运行在最佳工作点。通过这些努力，我们有望验证并实现晶</w:t>
      </w:r>
      <w:proofErr w:type="gramStart"/>
      <w:r w:rsidRPr="005D2CDC">
        <w:t>上类脑网络</w:t>
      </w:r>
      <w:proofErr w:type="gramEnd"/>
      <w:r w:rsidRPr="005D2CDC">
        <w:t>的自主演化和智能涌现。</w:t>
      </w:r>
    </w:p>
    <w:p w14:paraId="326C7BBA" w14:textId="77777777" w:rsidR="005D2CDC" w:rsidRPr="00EB5801" w:rsidRDefault="005D2CDC" w:rsidP="00EB5801">
      <w:pPr>
        <w:pStyle w:val="2"/>
        <w:rPr>
          <w:rFonts w:hint="eastAsia"/>
        </w:rPr>
      </w:pPr>
      <w:r w:rsidRPr="00EB5801">
        <w:t>项目布局：理论、技术与工程的协同攻关</w:t>
      </w:r>
    </w:p>
    <w:p w14:paraId="06D369E9" w14:textId="77777777" w:rsidR="005D2CDC" w:rsidRPr="005D2CDC" w:rsidRDefault="005D2CDC" w:rsidP="005D2CDC">
      <w:pPr>
        <w:rPr>
          <w:rFonts w:hint="eastAsia"/>
        </w:rPr>
      </w:pPr>
      <w:r w:rsidRPr="005D2CDC">
        <w:t>为实现</w:t>
      </w:r>
      <w:proofErr w:type="gramStart"/>
      <w:r w:rsidRPr="005D2CDC">
        <w:t>上述愿景</w:t>
      </w:r>
      <w:proofErr w:type="gramEnd"/>
      <w:r w:rsidRPr="005D2CDC">
        <w:t>，需要在理论研究、关键技术研发和工程实现三个层面协同布局项目：</w:t>
      </w:r>
    </w:p>
    <w:p w14:paraId="7792D33A" w14:textId="77777777" w:rsidR="005D2CDC" w:rsidRPr="005D2CDC" w:rsidRDefault="005D2CDC" w:rsidP="005D2CDC">
      <w:pPr>
        <w:numPr>
          <w:ilvl w:val="0"/>
          <w:numId w:val="1"/>
        </w:numPr>
        <w:rPr>
          <w:rFonts w:hint="eastAsia"/>
        </w:rPr>
      </w:pPr>
      <w:r w:rsidRPr="005D2CDC">
        <w:rPr>
          <w:b/>
          <w:bCs/>
        </w:rPr>
        <w:t>理论研究项目： </w:t>
      </w:r>
      <w:r w:rsidRPr="005D2CDC">
        <w:t>聚焦于揭示智能涌现的基本原理和定量规律。例如，开展 </w:t>
      </w:r>
      <w:r w:rsidRPr="005D2CDC">
        <w:rPr>
          <w:b/>
          <w:bCs/>
        </w:rPr>
        <w:t>“智能涌现的复杂度阈值研究” </w:t>
      </w:r>
      <w:r w:rsidRPr="005D2CDC">
        <w:t>，通过数学建模和大规模仿真，探索网络规模、密度、拓扑结构（小世界、无标度、分形等）与智能行为（记忆、联想、推理等）涌现之间的定量关系，定义并计算协同复杂度的临界值。又如，研究 </w:t>
      </w:r>
      <w:r w:rsidRPr="005D2CDC">
        <w:rPr>
          <w:b/>
          <w:bCs/>
        </w:rPr>
        <w:t>“节点简约性原理” </w:t>
      </w:r>
      <w:r w:rsidRPr="005D2CDC">
        <w:t>，验证在连接复杂度足够高时，简化节点功能（如仅脉冲发放）是否反而能提升系统智能水平，从而为“重连接、轻节点”的新范式提供理论支撑。这些理论项目将建立智能涌现的数学物理模型，为AGI设计提供“第一性原理”指导。</w:t>
      </w:r>
    </w:p>
    <w:p w14:paraId="56BE5221" w14:textId="77777777" w:rsidR="005D2CDC" w:rsidRPr="005D2CDC" w:rsidRDefault="005D2CDC" w:rsidP="005D2CDC">
      <w:pPr>
        <w:numPr>
          <w:ilvl w:val="0"/>
          <w:numId w:val="1"/>
        </w:numPr>
        <w:rPr>
          <w:rFonts w:hint="eastAsia"/>
        </w:rPr>
      </w:pPr>
      <w:r w:rsidRPr="005D2CDC">
        <w:rPr>
          <w:b/>
          <w:bCs/>
        </w:rPr>
        <w:t>关键技术研发项目： </w:t>
      </w:r>
      <w:r w:rsidRPr="005D2CDC">
        <w:t>针对提升网络时空复杂度的核心技术进行攻关。例如， </w:t>
      </w:r>
      <w:r w:rsidRPr="005D2CDC">
        <w:rPr>
          <w:b/>
          <w:bCs/>
        </w:rPr>
        <w:t>“超大规模自演化网络材料与器件” </w:t>
      </w:r>
      <w:r w:rsidRPr="005D2CDC">
        <w:t>项目，研发高密度、多态、低功耗的新型突触器件（</w:t>
      </w:r>
      <w:proofErr w:type="gramStart"/>
      <w:r w:rsidRPr="005D2CDC">
        <w:t>如忆阻</w:t>
      </w:r>
      <w:proofErr w:type="gramEnd"/>
      <w:r w:rsidRPr="005D2CDC">
        <w:t>器、PCRAM、铁电晶体管等） ；研究在器件和电路层面直接实现生物可塑性规则（如STDP、</w:t>
      </w:r>
      <w:proofErr w:type="gramStart"/>
      <w:r w:rsidRPr="005D2CDC">
        <w:t>赫</w:t>
      </w:r>
      <w:proofErr w:type="gramEnd"/>
      <w:r w:rsidRPr="005D2CDC">
        <w:t>布学习），使网络具备物理内禀的在线学习能力。又如， </w:t>
      </w:r>
      <w:r w:rsidRPr="005D2CDC">
        <w:rPr>
          <w:b/>
          <w:bCs/>
        </w:rPr>
        <w:t>“晶圆级异构集成工艺” </w:t>
      </w:r>
      <w:r w:rsidRPr="005D2CDC">
        <w:t>项目，开发晶圆-晶圆或芯片-晶圆</w:t>
      </w:r>
      <w:proofErr w:type="gramStart"/>
      <w:r w:rsidRPr="005D2CDC">
        <w:t>混合键合技术</w:t>
      </w:r>
      <w:proofErr w:type="gramEnd"/>
      <w:r w:rsidRPr="005D2CDC">
        <w:t>，实现CMOS神经元层与突触网络层的垂直高密度集成 ；研究多模态传感器与芯片的异质集成，为网络提供真实世界的丰富输入。再如， </w:t>
      </w:r>
      <w:r w:rsidRPr="005D2CDC">
        <w:rPr>
          <w:b/>
          <w:bCs/>
        </w:rPr>
        <w:t>“网络拓扑动态重构技术” </w:t>
      </w:r>
      <w:r w:rsidRPr="005D2CDC">
        <w:t>项目，探索可编程连接和路由机制，以及利用自组装、电沉积等物理过程实现连接的自发生长与修剪。这些技术项目将为构建自演化网络提供关键器件和工艺支撑。</w:t>
      </w:r>
    </w:p>
    <w:p w14:paraId="5E6191C8" w14:textId="77777777" w:rsidR="005D2CDC" w:rsidRPr="005D2CDC" w:rsidRDefault="005D2CDC" w:rsidP="005D2CDC">
      <w:pPr>
        <w:numPr>
          <w:ilvl w:val="0"/>
          <w:numId w:val="1"/>
        </w:numPr>
        <w:rPr>
          <w:rFonts w:hint="eastAsia"/>
        </w:rPr>
      </w:pPr>
      <w:r w:rsidRPr="005D2CDC">
        <w:rPr>
          <w:b/>
          <w:bCs/>
        </w:rPr>
        <w:t>工程实现项目： </w:t>
      </w:r>
      <w:r w:rsidRPr="005D2CDC">
        <w:t>面向完整类脑智能系统的研制与验证。例如， </w:t>
      </w:r>
      <w:r w:rsidRPr="005D2CDC">
        <w:rPr>
          <w:b/>
          <w:bCs/>
        </w:rPr>
        <w:t>“晶圆级自演化网络原型机” </w:t>
      </w:r>
      <w:r w:rsidRPr="005D2CDC">
        <w:t>项目，目标是制造出全球首个百亿级连接规模的晶</w:t>
      </w:r>
      <w:proofErr w:type="gramStart"/>
      <w:r w:rsidRPr="005D2CDC">
        <w:t>圆级类脑计算</w:t>
      </w:r>
      <w:proofErr w:type="gramEnd"/>
      <w:r w:rsidRPr="005D2CDC">
        <w:t>硬件原型。这需要攻克12英寸晶</w:t>
      </w:r>
      <w:proofErr w:type="gramStart"/>
      <w:r w:rsidRPr="005D2CDC">
        <w:t>圆级忆阻器</w:t>
      </w:r>
      <w:proofErr w:type="gramEnd"/>
      <w:r w:rsidRPr="005D2CDC">
        <w:t>阵列制造工艺并与先进CMOS工艺兼容 ；实现多层突触网络的垂直堆叠，解决层间信号串扰、散热和电源网络设计等工程挑战。同时建立配套的设计、封装和测试流程与标准。又如， </w:t>
      </w:r>
      <w:r w:rsidRPr="005D2CDC">
        <w:rPr>
          <w:b/>
          <w:bCs/>
        </w:rPr>
        <w:t>“类脑计算软硬件协同平台” </w:t>
      </w:r>
      <w:r w:rsidRPr="005D2CDC">
        <w:t>项目，开发面向自组织网络的新型编译器和运行时系统 ；构建类似</w:t>
      </w:r>
      <w:proofErr w:type="spellStart"/>
      <w:r w:rsidRPr="005D2CDC">
        <w:t>PyTorch</w:t>
      </w:r>
      <w:proofErr w:type="spellEnd"/>
      <w:r w:rsidRPr="005D2CDC">
        <w:t>/TensorFlow的编程框架，方便用户定义网络结构、神经元类型、可塑性规则和环境交互 ；提供预置的自组织脉冲神经网络模型库（如液态机、自组织映射的SNN版本等）以支持开箱即用的感知识别、联想记忆等功能。再如， </w:t>
      </w:r>
      <w:r w:rsidRPr="005D2CDC">
        <w:rPr>
          <w:b/>
          <w:bCs/>
        </w:rPr>
        <w:t>“类脑智能应用示范” </w:t>
      </w:r>
      <w:r w:rsidRPr="005D2CDC">
        <w:t>项目，在自主机器人、自动驾驶、物联网边缘设备等场景中部署类脑系统，验证其终身学习和持续适应能力 ；建立 </w:t>
      </w:r>
      <w:r w:rsidRPr="005D2CDC">
        <w:rPr>
          <w:b/>
          <w:bCs/>
        </w:rPr>
        <w:t>“NICE-Bench” </w:t>
      </w:r>
      <w:r w:rsidRPr="005D2CDC">
        <w:t>基准测试套件，评估类脑系统在能效、适应速度、鲁棒性、自主性和创造性等方面的表现，形成科学的类脑智能评价体系。这些工程与应用项目将把理论和技术成果转化为实际系统，推动类脑智能从实验室走向现实世界。</w:t>
      </w:r>
    </w:p>
    <w:p w14:paraId="60227EAB" w14:textId="77777777" w:rsidR="005D2CDC" w:rsidRPr="005D2CDC" w:rsidRDefault="005D2CDC" w:rsidP="005D2CDC">
      <w:pPr>
        <w:rPr>
          <w:rFonts w:hint="eastAsia"/>
        </w:rPr>
      </w:pPr>
      <w:r w:rsidRPr="005D2CDC">
        <w:t>综上，</w:t>
      </w:r>
      <w:proofErr w:type="gramStart"/>
      <w:r w:rsidRPr="005D2CDC">
        <w:t>晶上类脑</w:t>
      </w:r>
      <w:proofErr w:type="gramEnd"/>
      <w:r w:rsidRPr="005D2CDC">
        <w:t>智能的实现需要 </w:t>
      </w:r>
      <w:r w:rsidRPr="005D2CDC">
        <w:rPr>
          <w:b/>
          <w:bCs/>
        </w:rPr>
        <w:t>理论—技术—工程 </w:t>
      </w:r>
      <w:r w:rsidRPr="005D2CDC">
        <w:t>的全链条布局。在理论上揭示智能涌现的基本原理，在技术上突破网络复杂度提升的瓶颈，在工程上构建可验证的原型系统并探索应用。通过多学科交叉和产学研协同，我们有望逐步实现这一宏伟蓝图，为人工智能的发展开辟新的范式。正如NICE学术思想所倡导的，</w:t>
      </w:r>
      <w:bookmarkStart w:id="0" w:name="OLE_LINK3"/>
      <w:r w:rsidRPr="005D2CDC">
        <w:t>这不是对现有AI的增量改进，而是一场回归智能本源的“范式革命”。通过构建</w:t>
      </w:r>
      <w:proofErr w:type="gramStart"/>
      <w:r w:rsidRPr="005D2CDC">
        <w:t>晶圆级自</w:t>
      </w:r>
      <w:proofErr w:type="gramEnd"/>
      <w:r w:rsidRPr="005D2CDC">
        <w:t>演化网络这一“大科学装置”，我们将在可控可测的平台上实验和探索智能涌现的奥秘，为实现低功耗的通用人工智能乃至理解意识与创造力</w:t>
      </w:r>
      <w:r w:rsidRPr="005D2CDC">
        <w:lastRenderedPageBreak/>
        <w:t>等终极问题打开全新窗口。</w:t>
      </w:r>
      <w:bookmarkEnd w:id="0"/>
    </w:p>
    <w:p w14:paraId="26625E3C" w14:textId="77777777" w:rsidR="005D2CDC" w:rsidRPr="005D2CDC" w:rsidRDefault="005D2CDC" w:rsidP="005D2CDC">
      <w:pPr>
        <w:rPr>
          <w:rFonts w:hint="eastAsia"/>
        </w:rPr>
      </w:pPr>
      <w:r w:rsidRPr="005D2CDC">
        <w:t>参考资料</w:t>
      </w:r>
    </w:p>
    <w:p w14:paraId="26C5DDCB" w14:textId="77777777" w:rsidR="005D2CDC" w:rsidRPr="005D2CDC" w:rsidRDefault="005D2CDC" w:rsidP="005D2CDC">
      <w:pPr>
        <w:rPr>
          <w:rFonts w:hint="eastAsia"/>
        </w:rPr>
      </w:pPr>
      <w:r w:rsidRPr="005D2CDC">
        <w:t>[1]</w:t>
      </w:r>
    </w:p>
    <w:p w14:paraId="0FDA7EDA" w14:textId="77777777" w:rsidR="005D2CDC" w:rsidRPr="005D2CDC" w:rsidRDefault="005D2CDC" w:rsidP="005D2CDC">
      <w:pPr>
        <w:rPr>
          <w:rFonts w:hint="eastAsia"/>
        </w:rPr>
      </w:pPr>
      <w:r w:rsidRPr="005D2CDC">
        <w:t>Improving the Minimum Free Energy Principle to the Maximum ...</w:t>
      </w:r>
    </w:p>
    <w:p w14:paraId="4C413D52" w14:textId="77777777" w:rsidR="005D2CDC" w:rsidRPr="005D2CDC" w:rsidRDefault="005D2CDC" w:rsidP="005D2CDC">
      <w:pPr>
        <w:rPr>
          <w:rFonts w:hint="eastAsia"/>
        </w:rPr>
      </w:pPr>
      <w:hyperlink r:id="rId5" w:tgtFrame="_blank" w:history="1">
        <w:r w:rsidRPr="005D2CDC">
          <w:rPr>
            <w:rStyle w:val="ae"/>
          </w:rPr>
          <w:t>https://pubmed.ncbi.nlm.nih.gov/40724400/</w:t>
        </w:r>
      </w:hyperlink>
    </w:p>
    <w:p w14:paraId="7DDA619B" w14:textId="77777777" w:rsidR="005D2CDC" w:rsidRPr="005D2CDC" w:rsidRDefault="005D2CDC" w:rsidP="005D2CDC">
      <w:pPr>
        <w:rPr>
          <w:rFonts w:hint="eastAsia"/>
        </w:rPr>
      </w:pPr>
      <w:r w:rsidRPr="005D2CDC">
        <w:t>[2]</w:t>
      </w:r>
    </w:p>
    <w:p w14:paraId="3DDF69F3" w14:textId="77777777" w:rsidR="005D2CDC" w:rsidRPr="005D2CDC" w:rsidRDefault="005D2CDC" w:rsidP="005D2CDC">
      <w:pPr>
        <w:rPr>
          <w:rFonts w:hint="eastAsia"/>
        </w:rPr>
      </w:pPr>
      <w:r w:rsidRPr="005D2CDC">
        <w:t>晶上理论、技术与工程体系</w:t>
      </w:r>
    </w:p>
    <w:p w14:paraId="3EF065D2" w14:textId="77777777" w:rsidR="005D2CDC" w:rsidRPr="005D2CDC" w:rsidRDefault="005D2CDC" w:rsidP="005D2CDC">
      <w:pPr>
        <w:rPr>
          <w:rFonts w:hint="eastAsia"/>
        </w:rPr>
      </w:pPr>
      <w:hyperlink r:id="rId6" w:tgtFrame="_blank" w:history="1">
        <w:r w:rsidRPr="005D2CDC">
          <w:rPr>
            <w:rStyle w:val="ae"/>
          </w:rPr>
          <w:t>https://static-recommend-img.tiangong.cn/prod/analysis/2025-08-02/18624294/1951662595547017216_8ca473d636ac61038402388cc99fe36e.pdf</w:t>
        </w:r>
      </w:hyperlink>
    </w:p>
    <w:p w14:paraId="277EFB43" w14:textId="77777777" w:rsidR="005D2CDC" w:rsidRPr="005D2CDC" w:rsidRDefault="005D2CDC" w:rsidP="005D2CDC">
      <w:pPr>
        <w:rPr>
          <w:rFonts w:hint="eastAsia"/>
        </w:rPr>
      </w:pPr>
      <w:r w:rsidRPr="005D2CDC">
        <w:t>[3]</w:t>
      </w:r>
    </w:p>
    <w:p w14:paraId="4D7A083D" w14:textId="77777777" w:rsidR="005D2CDC" w:rsidRPr="005D2CDC" w:rsidRDefault="005D2CDC" w:rsidP="005D2CDC">
      <w:pPr>
        <w:rPr>
          <w:rFonts w:hint="eastAsia"/>
        </w:rPr>
      </w:pPr>
      <w:r w:rsidRPr="005D2CDC">
        <w:t>Self-Organizing Map - an overview | ScienceDirect Topics</w:t>
      </w:r>
    </w:p>
    <w:p w14:paraId="5D9AF043" w14:textId="77777777" w:rsidR="005D2CDC" w:rsidRPr="005D2CDC" w:rsidRDefault="005D2CDC" w:rsidP="005D2CDC">
      <w:pPr>
        <w:rPr>
          <w:rFonts w:hint="eastAsia"/>
        </w:rPr>
      </w:pPr>
      <w:hyperlink r:id="rId7" w:tgtFrame="_blank" w:history="1">
        <w:r w:rsidRPr="005D2CDC">
          <w:rPr>
            <w:rStyle w:val="ae"/>
          </w:rPr>
          <w:t>https://www.sciencedirect.com/topics/engineering/self-organizing-map</w:t>
        </w:r>
      </w:hyperlink>
    </w:p>
    <w:p w14:paraId="1C002DF5" w14:textId="77777777" w:rsidR="005D2CDC" w:rsidRPr="005D2CDC" w:rsidRDefault="005D2CDC" w:rsidP="005D2CDC">
      <w:pPr>
        <w:rPr>
          <w:rFonts w:hint="eastAsia"/>
        </w:rPr>
      </w:pPr>
      <w:r w:rsidRPr="005D2CDC">
        <w:t>[4]</w:t>
      </w:r>
    </w:p>
    <w:p w14:paraId="4DEFCDE5" w14:textId="77777777" w:rsidR="005D2CDC" w:rsidRPr="005D2CDC" w:rsidRDefault="005D2CDC" w:rsidP="005D2CDC">
      <w:pPr>
        <w:rPr>
          <w:rFonts w:hint="eastAsia"/>
        </w:rPr>
      </w:pPr>
      <w:r w:rsidRPr="005D2CDC">
        <w:t xml:space="preserve">Partial information decomposition as information bottleneck - </w:t>
      </w:r>
      <w:proofErr w:type="spellStart"/>
      <w:r w:rsidRPr="005D2CDC">
        <w:t>arXiv</w:t>
      </w:r>
      <w:proofErr w:type="spellEnd"/>
    </w:p>
    <w:p w14:paraId="03BAA562" w14:textId="77777777" w:rsidR="005D2CDC" w:rsidRPr="005D2CDC" w:rsidRDefault="005D2CDC" w:rsidP="005D2CDC">
      <w:pPr>
        <w:rPr>
          <w:rFonts w:hint="eastAsia"/>
        </w:rPr>
      </w:pPr>
      <w:hyperlink r:id="rId8" w:tgtFrame="_blank" w:history="1">
        <w:r w:rsidRPr="005D2CDC">
          <w:rPr>
            <w:rStyle w:val="ae"/>
          </w:rPr>
          <w:t>https://arxiv.org/html/2405.07665v1</w:t>
        </w:r>
      </w:hyperlink>
    </w:p>
    <w:p w14:paraId="2A675640" w14:textId="77777777" w:rsidR="005D2CDC" w:rsidRPr="005D2CDC" w:rsidRDefault="005D2CDC" w:rsidP="005D2CDC">
      <w:pPr>
        <w:rPr>
          <w:rFonts w:hint="eastAsia"/>
        </w:rPr>
      </w:pPr>
      <w:r w:rsidRPr="005D2CDC">
        <w:t>[5]</w:t>
      </w:r>
    </w:p>
    <w:p w14:paraId="5964B130" w14:textId="77777777" w:rsidR="005D2CDC" w:rsidRPr="005D2CDC" w:rsidRDefault="005D2CDC" w:rsidP="005D2CDC">
      <w:pPr>
        <w:rPr>
          <w:rFonts w:hint="eastAsia"/>
        </w:rPr>
      </w:pPr>
      <w:r w:rsidRPr="005D2CDC">
        <w:t>A Review of Recent Developments in “On-Chip” Embedded Cooling ...</w:t>
      </w:r>
    </w:p>
    <w:p w14:paraId="06EE5369" w14:textId="77777777" w:rsidR="005D2CDC" w:rsidRPr="005D2CDC" w:rsidRDefault="005D2CDC" w:rsidP="005D2CDC">
      <w:pPr>
        <w:rPr>
          <w:rFonts w:hint="eastAsia"/>
        </w:rPr>
      </w:pPr>
      <w:hyperlink r:id="rId9" w:tgtFrame="_blank" w:history="1">
        <w:r w:rsidRPr="005D2CDC">
          <w:rPr>
            <w:rStyle w:val="ae"/>
          </w:rPr>
          <w:t>https://www.engineering.org.cn/engi/EN/10.1016/j.eng.2022.10.019</w:t>
        </w:r>
      </w:hyperlink>
    </w:p>
    <w:p w14:paraId="000295E0" w14:textId="77777777" w:rsidR="005D2CDC" w:rsidRPr="005D2CDC" w:rsidRDefault="005D2CDC" w:rsidP="005D2CDC">
      <w:pPr>
        <w:rPr>
          <w:rFonts w:hint="eastAsia"/>
        </w:rPr>
      </w:pPr>
      <w:r w:rsidRPr="005D2CDC">
        <w:t>[6]</w:t>
      </w:r>
    </w:p>
    <w:p w14:paraId="7E3C64B9" w14:textId="77777777" w:rsidR="005D2CDC" w:rsidRPr="005D2CDC" w:rsidRDefault="005D2CDC" w:rsidP="005D2CDC">
      <w:pPr>
        <w:rPr>
          <w:rFonts w:hint="eastAsia"/>
        </w:rPr>
      </w:pPr>
      <w:r w:rsidRPr="005D2CDC">
        <w:t>Interconnect - Research at TSMC</w:t>
      </w:r>
    </w:p>
    <w:p w14:paraId="6DF10FCE" w14:textId="77777777" w:rsidR="005D2CDC" w:rsidRPr="005D2CDC" w:rsidRDefault="005D2CDC" w:rsidP="005D2CDC">
      <w:pPr>
        <w:rPr>
          <w:rFonts w:hint="eastAsia"/>
        </w:rPr>
      </w:pPr>
      <w:hyperlink r:id="rId10" w:tgtFrame="_blank" w:history="1">
        <w:r w:rsidRPr="005D2CDC">
          <w:rPr>
            <w:rStyle w:val="ae"/>
          </w:rPr>
          <w:t>https://research.tsmc.com/schinese/research/interconnect/publish-time-2.html</w:t>
        </w:r>
      </w:hyperlink>
    </w:p>
    <w:p w14:paraId="53F8508A" w14:textId="77777777" w:rsidR="005D2CDC" w:rsidRPr="005D2CDC" w:rsidRDefault="005D2CDC" w:rsidP="005D2CDC">
      <w:pPr>
        <w:rPr>
          <w:rFonts w:hint="eastAsia"/>
        </w:rPr>
      </w:pPr>
      <w:r w:rsidRPr="005D2CDC">
        <w:t>[7]</w:t>
      </w:r>
    </w:p>
    <w:p w14:paraId="78369DF7" w14:textId="77777777" w:rsidR="005D2CDC" w:rsidRPr="005D2CDC" w:rsidRDefault="005D2CDC" w:rsidP="005D2CDC">
      <w:pPr>
        <w:rPr>
          <w:rFonts w:hint="eastAsia"/>
        </w:rPr>
      </w:pPr>
      <w:r w:rsidRPr="005D2CDC">
        <w:t>Self-organized phase transitions in neural networks as a ... - PNAS</w:t>
      </w:r>
    </w:p>
    <w:p w14:paraId="6256F2C8" w14:textId="77777777" w:rsidR="005D2CDC" w:rsidRPr="005D2CDC" w:rsidRDefault="005D2CDC" w:rsidP="005D2CDC">
      <w:pPr>
        <w:rPr>
          <w:rFonts w:hint="eastAsia"/>
        </w:rPr>
      </w:pPr>
      <w:hyperlink r:id="rId11" w:tgtFrame="_blank" w:history="1">
        <w:r w:rsidRPr="005D2CDC">
          <w:rPr>
            <w:rStyle w:val="ae"/>
          </w:rPr>
          <w:t>https://www.pnas.org/doi/pdf/10.1073/pnas.93.8.3303</w:t>
        </w:r>
      </w:hyperlink>
    </w:p>
    <w:p w14:paraId="3CACCBC8" w14:textId="77777777" w:rsidR="005D2CDC" w:rsidRPr="005D2CDC" w:rsidRDefault="005D2CDC" w:rsidP="005D2CDC">
      <w:pPr>
        <w:rPr>
          <w:rFonts w:hint="eastAsia"/>
        </w:rPr>
      </w:pPr>
      <w:r w:rsidRPr="005D2CDC">
        <w:t>[8]</w:t>
      </w:r>
    </w:p>
    <w:p w14:paraId="4C128B6D" w14:textId="77777777" w:rsidR="005D2CDC" w:rsidRPr="005D2CDC" w:rsidRDefault="005D2CDC" w:rsidP="005D2CDC">
      <w:pPr>
        <w:rPr>
          <w:rFonts w:hint="eastAsia"/>
        </w:rPr>
      </w:pPr>
      <w:r w:rsidRPr="005D2CDC">
        <w:t>Growth rules for the repair of Asynchronous Irregular neuronal ...</w:t>
      </w:r>
    </w:p>
    <w:p w14:paraId="7E7BB148" w14:textId="77777777" w:rsidR="005D2CDC" w:rsidRPr="005D2CDC" w:rsidRDefault="005D2CDC" w:rsidP="005D2CDC">
      <w:pPr>
        <w:rPr>
          <w:rFonts w:hint="eastAsia"/>
        </w:rPr>
      </w:pPr>
      <w:hyperlink r:id="rId12" w:tgtFrame="_blank" w:history="1">
        <w:r w:rsidRPr="005D2CDC">
          <w:rPr>
            <w:rStyle w:val="ae"/>
          </w:rPr>
          <w:t>https://pmc.ncbi.nlm.nih.gov/articles/PMC8195387/</w:t>
        </w:r>
      </w:hyperlink>
    </w:p>
    <w:p w14:paraId="6A4D0B71" w14:textId="77777777" w:rsidR="005D2CDC" w:rsidRPr="005D2CDC" w:rsidRDefault="005D2CDC" w:rsidP="005D2CDC">
      <w:pPr>
        <w:rPr>
          <w:rFonts w:hint="eastAsia"/>
        </w:rPr>
      </w:pPr>
      <w:r w:rsidRPr="005D2CDC">
        <w:t>[9]</w:t>
      </w:r>
    </w:p>
    <w:p w14:paraId="28BCEAA9" w14:textId="77777777" w:rsidR="005D2CDC" w:rsidRPr="005D2CDC" w:rsidRDefault="005D2CDC" w:rsidP="005D2CDC">
      <w:pPr>
        <w:rPr>
          <w:rFonts w:hint="eastAsia"/>
        </w:rPr>
      </w:pPr>
      <w:r w:rsidRPr="005D2CDC">
        <w:t>A Unified Theory of Response Sparsity and Variability for Energy ...</w:t>
      </w:r>
    </w:p>
    <w:p w14:paraId="72830B7D" w14:textId="77777777" w:rsidR="005D2CDC" w:rsidRPr="005D2CDC" w:rsidRDefault="005D2CDC" w:rsidP="005D2CDC">
      <w:pPr>
        <w:rPr>
          <w:rFonts w:hint="eastAsia"/>
        </w:rPr>
      </w:pPr>
      <w:hyperlink r:id="rId13" w:tgtFrame="_blank" w:history="1">
        <w:r w:rsidRPr="005D2CDC">
          <w:rPr>
            <w:rStyle w:val="ae"/>
          </w:rPr>
          <w:t>https://www.biorxiv.org/content/10.1101/2024.09.25.614987v1.full-text</w:t>
        </w:r>
      </w:hyperlink>
    </w:p>
    <w:p w14:paraId="285CC029" w14:textId="77777777" w:rsidR="005D2CDC" w:rsidRPr="005D2CDC" w:rsidRDefault="005D2CDC" w:rsidP="005D2CDC">
      <w:pPr>
        <w:rPr>
          <w:rFonts w:hint="eastAsia"/>
        </w:rPr>
      </w:pPr>
      <w:r w:rsidRPr="005D2CDC">
        <w:t>[10]</w:t>
      </w:r>
    </w:p>
    <w:p w14:paraId="0944A137" w14:textId="77777777" w:rsidR="005D2CDC" w:rsidRPr="005D2CDC" w:rsidRDefault="005D2CDC" w:rsidP="005D2CDC">
      <w:pPr>
        <w:rPr>
          <w:rFonts w:hint="eastAsia"/>
        </w:rPr>
      </w:pPr>
      <w:r w:rsidRPr="005D2CDC">
        <w:t xml:space="preserve">[0809.0654] Self-sustained asynchronous irregular states and </w:t>
      </w:r>
      <w:proofErr w:type="gramStart"/>
      <w:r w:rsidRPr="005D2CDC">
        <w:t>Up</w:t>
      </w:r>
      <w:proofErr w:type="gramEnd"/>
      <w:r w:rsidRPr="005D2CDC">
        <w:t xml:space="preserve"> ...</w:t>
      </w:r>
    </w:p>
    <w:p w14:paraId="28E976ED" w14:textId="77777777" w:rsidR="005D2CDC" w:rsidRPr="005D2CDC" w:rsidRDefault="005D2CDC" w:rsidP="005D2CDC">
      <w:pPr>
        <w:rPr>
          <w:rFonts w:hint="eastAsia"/>
        </w:rPr>
      </w:pPr>
      <w:hyperlink r:id="rId14" w:tgtFrame="_blank" w:history="1">
        <w:r w:rsidRPr="005D2CDC">
          <w:rPr>
            <w:rStyle w:val="ae"/>
          </w:rPr>
          <w:t>https://arxiv.org/abs/0809.0654</w:t>
        </w:r>
      </w:hyperlink>
    </w:p>
    <w:p w14:paraId="1F842190" w14:textId="77777777" w:rsidR="005D2CDC" w:rsidRPr="005D2CDC" w:rsidRDefault="005D2CDC" w:rsidP="005D2CDC">
      <w:pPr>
        <w:rPr>
          <w:rFonts w:hint="eastAsia"/>
        </w:rPr>
      </w:pPr>
      <w:r w:rsidRPr="005D2CDC">
        <w:t>[11]</w:t>
      </w:r>
    </w:p>
    <w:p w14:paraId="2B086562" w14:textId="77777777" w:rsidR="005D2CDC" w:rsidRPr="005D2CDC" w:rsidRDefault="005D2CDC" w:rsidP="005D2CDC">
      <w:pPr>
        <w:rPr>
          <w:rFonts w:hint="eastAsia"/>
        </w:rPr>
      </w:pPr>
      <w:r w:rsidRPr="005D2CDC">
        <w:t>Phase transitions and self-organized criticality in networks of ...</w:t>
      </w:r>
    </w:p>
    <w:p w14:paraId="7C2632CB" w14:textId="77777777" w:rsidR="005D2CDC" w:rsidRPr="005D2CDC" w:rsidRDefault="005D2CDC" w:rsidP="005D2CDC">
      <w:pPr>
        <w:rPr>
          <w:rFonts w:hint="eastAsia"/>
        </w:rPr>
      </w:pPr>
      <w:hyperlink r:id="rId15" w:tgtFrame="_blank" w:history="1">
        <w:r w:rsidRPr="005D2CDC">
          <w:rPr>
            <w:rStyle w:val="ae"/>
          </w:rPr>
          <w:t>https://www.nature.com/articles/srep35831</w:t>
        </w:r>
      </w:hyperlink>
    </w:p>
    <w:p w14:paraId="60779FEA" w14:textId="77777777" w:rsidR="005D2CDC" w:rsidRPr="005D2CDC" w:rsidRDefault="005D2CDC" w:rsidP="005D2CDC">
      <w:pPr>
        <w:rPr>
          <w:rFonts w:hint="eastAsia"/>
        </w:rPr>
      </w:pPr>
      <w:r w:rsidRPr="005D2CDC">
        <w:t>[12]</w:t>
      </w:r>
    </w:p>
    <w:p w14:paraId="683EABBF" w14:textId="77777777" w:rsidR="005D2CDC" w:rsidRPr="005D2CDC" w:rsidRDefault="005D2CDC" w:rsidP="005D2CDC">
      <w:pPr>
        <w:rPr>
          <w:rFonts w:hint="eastAsia"/>
        </w:rPr>
      </w:pPr>
      <w:r w:rsidRPr="005D2CDC">
        <w:t>Self-organized phase transitions in neural networks as a neural ...</w:t>
      </w:r>
    </w:p>
    <w:p w14:paraId="474FB320" w14:textId="77777777" w:rsidR="005D2CDC" w:rsidRPr="005D2CDC" w:rsidRDefault="005D2CDC" w:rsidP="005D2CDC">
      <w:pPr>
        <w:rPr>
          <w:rFonts w:hint="eastAsia"/>
        </w:rPr>
      </w:pPr>
      <w:hyperlink r:id="rId16" w:tgtFrame="_blank" w:history="1">
        <w:r w:rsidRPr="005D2CDC">
          <w:rPr>
            <w:rStyle w:val="ae"/>
          </w:rPr>
          <w:t>https://pmc.ncbi.nlm.nih.gov/articles/PMC39602/</w:t>
        </w:r>
      </w:hyperlink>
    </w:p>
    <w:p w14:paraId="5797AC50" w14:textId="77777777" w:rsidR="005D2CDC" w:rsidRPr="005D2CDC" w:rsidRDefault="005D2CDC" w:rsidP="005D2CDC">
      <w:pPr>
        <w:rPr>
          <w:rFonts w:hint="eastAsia"/>
        </w:rPr>
      </w:pPr>
      <w:r w:rsidRPr="005D2CDC">
        <w:t>[13]</w:t>
      </w:r>
    </w:p>
    <w:p w14:paraId="70BA6329" w14:textId="77777777" w:rsidR="005D2CDC" w:rsidRPr="005D2CDC" w:rsidRDefault="005D2CDC" w:rsidP="005D2CDC">
      <w:pPr>
        <w:rPr>
          <w:rFonts w:hint="eastAsia"/>
        </w:rPr>
      </w:pPr>
      <w:r w:rsidRPr="005D2CDC">
        <w:t>Fractal Information Theory (FIT)-Derived Geometric Musical ...</w:t>
      </w:r>
    </w:p>
    <w:p w14:paraId="397AFD87" w14:textId="77777777" w:rsidR="005D2CDC" w:rsidRPr="005D2CDC" w:rsidRDefault="005D2CDC" w:rsidP="005D2CDC">
      <w:pPr>
        <w:rPr>
          <w:rFonts w:hint="eastAsia"/>
        </w:rPr>
      </w:pPr>
      <w:hyperlink r:id="rId17" w:tgtFrame="_blank" w:history="1">
        <w:r w:rsidRPr="005D2CDC">
          <w:rPr>
            <w:rStyle w:val="ae"/>
          </w:rPr>
          <w:t>https://www.researchgate.net/publication/321294176_Fractal_Information_Theory_FIT-Derived_Geometric_Musical_Language_GML_for_Brain-Inspired_Hypercomputing</w:t>
        </w:r>
      </w:hyperlink>
    </w:p>
    <w:p w14:paraId="3E5CF198" w14:textId="77777777" w:rsidR="005D2CDC" w:rsidRPr="005D2CDC" w:rsidRDefault="005D2CDC" w:rsidP="005D2CDC">
      <w:pPr>
        <w:rPr>
          <w:rFonts w:hint="eastAsia"/>
        </w:rPr>
      </w:pPr>
      <w:r w:rsidRPr="005D2CDC">
        <w:t>[14]</w:t>
      </w:r>
    </w:p>
    <w:p w14:paraId="0EAD2DFC" w14:textId="77777777" w:rsidR="005D2CDC" w:rsidRPr="005D2CDC" w:rsidRDefault="005D2CDC" w:rsidP="005D2CDC">
      <w:pPr>
        <w:rPr>
          <w:rFonts w:hint="eastAsia"/>
        </w:rPr>
      </w:pPr>
      <w:r w:rsidRPr="005D2CDC">
        <w:lastRenderedPageBreak/>
        <w:t>Self-organized criticality in neural networks from activity-based ...</w:t>
      </w:r>
    </w:p>
    <w:p w14:paraId="24C9E741" w14:textId="77777777" w:rsidR="005D2CDC" w:rsidRPr="005D2CDC" w:rsidRDefault="005D2CDC" w:rsidP="005D2CDC">
      <w:pPr>
        <w:rPr>
          <w:rFonts w:hint="eastAsia"/>
        </w:rPr>
      </w:pPr>
      <w:hyperlink r:id="rId18" w:tgtFrame="_blank" w:history="1">
        <w:r w:rsidRPr="005D2CDC">
          <w:rPr>
            <w:rStyle w:val="ae"/>
          </w:rPr>
          <w:t>https://link.aps.org/doi/10.1103/PhysRevE.103.032304</w:t>
        </w:r>
      </w:hyperlink>
    </w:p>
    <w:p w14:paraId="70B95FC2" w14:textId="77777777" w:rsidR="005D2CDC" w:rsidRPr="005D2CDC" w:rsidRDefault="005D2CDC" w:rsidP="005D2CDC">
      <w:pPr>
        <w:rPr>
          <w:rFonts w:hint="eastAsia"/>
        </w:rPr>
      </w:pPr>
      <w:r w:rsidRPr="005D2CDC">
        <w:t>[15]</w:t>
      </w:r>
    </w:p>
    <w:p w14:paraId="129B89B2" w14:textId="77777777" w:rsidR="005D2CDC" w:rsidRPr="005D2CDC" w:rsidRDefault="005D2CDC" w:rsidP="005D2CDC">
      <w:pPr>
        <w:rPr>
          <w:rFonts w:hint="eastAsia"/>
        </w:rPr>
      </w:pPr>
      <w:r w:rsidRPr="005D2CDC">
        <w:t>Experimental validation of the free-energy principle with in vitro ...</w:t>
      </w:r>
    </w:p>
    <w:p w14:paraId="73FE1AA6" w14:textId="77777777" w:rsidR="005D2CDC" w:rsidRPr="005D2CDC" w:rsidRDefault="005D2CDC" w:rsidP="005D2CDC">
      <w:pPr>
        <w:rPr>
          <w:rFonts w:hint="eastAsia"/>
        </w:rPr>
      </w:pPr>
      <w:hyperlink r:id="rId19" w:tgtFrame="_blank" w:history="1">
        <w:r w:rsidRPr="005D2CDC">
          <w:rPr>
            <w:rStyle w:val="ae"/>
          </w:rPr>
          <w:t>https://www.nature.com/articles/s41467-023-40141-z</w:t>
        </w:r>
      </w:hyperlink>
    </w:p>
    <w:p w14:paraId="765139DA" w14:textId="77777777" w:rsidR="005D2CDC" w:rsidRPr="005D2CDC" w:rsidRDefault="005D2CDC" w:rsidP="005D2CDC">
      <w:pPr>
        <w:rPr>
          <w:rFonts w:hint="eastAsia"/>
        </w:rPr>
      </w:pPr>
      <w:r w:rsidRPr="005D2CDC">
        <w:t>[16]</w:t>
      </w:r>
    </w:p>
    <w:p w14:paraId="25256199" w14:textId="77777777" w:rsidR="005D2CDC" w:rsidRPr="005D2CDC" w:rsidRDefault="005D2CDC" w:rsidP="005D2CDC">
      <w:pPr>
        <w:rPr>
          <w:rFonts w:hint="eastAsia"/>
        </w:rPr>
      </w:pPr>
      <w:r w:rsidRPr="005D2CDC">
        <w:t>Rick Quax | Complex Systems through the lens of Information Theory</w:t>
      </w:r>
    </w:p>
    <w:p w14:paraId="261DF8BC" w14:textId="77777777" w:rsidR="005D2CDC" w:rsidRPr="005D2CDC" w:rsidRDefault="005D2CDC" w:rsidP="005D2CDC">
      <w:pPr>
        <w:rPr>
          <w:rFonts w:hint="eastAsia"/>
        </w:rPr>
      </w:pPr>
      <w:hyperlink r:id="rId20" w:tgtFrame="_blank" w:history="1">
        <w:r w:rsidRPr="005D2CDC">
          <w:rPr>
            <w:rStyle w:val="ae"/>
          </w:rPr>
          <w:t>https://staff.fnwi.uva.nl/r.quax/synergy.html</w:t>
        </w:r>
      </w:hyperlink>
    </w:p>
    <w:p w14:paraId="66DC0914" w14:textId="77777777" w:rsidR="005D2CDC" w:rsidRPr="005D2CDC" w:rsidRDefault="005D2CDC" w:rsidP="005D2CDC">
      <w:pPr>
        <w:rPr>
          <w:rFonts w:hint="eastAsia"/>
        </w:rPr>
      </w:pPr>
      <w:r w:rsidRPr="005D2CDC">
        <w:t>[17]</w:t>
      </w:r>
    </w:p>
    <w:p w14:paraId="22553ABB" w14:textId="77777777" w:rsidR="005D2CDC" w:rsidRPr="005D2CDC" w:rsidRDefault="005D2CDC" w:rsidP="005D2CDC">
      <w:pPr>
        <w:rPr>
          <w:rFonts w:hint="eastAsia"/>
        </w:rPr>
      </w:pPr>
      <w:r w:rsidRPr="005D2CDC">
        <w:t>Quantifying synergy and redundancy between networks</w:t>
      </w:r>
    </w:p>
    <w:p w14:paraId="3ABAD214" w14:textId="77777777" w:rsidR="005D2CDC" w:rsidRPr="005D2CDC" w:rsidRDefault="005D2CDC" w:rsidP="005D2CDC">
      <w:pPr>
        <w:rPr>
          <w:rFonts w:hint="eastAsia"/>
        </w:rPr>
      </w:pPr>
      <w:hyperlink r:id="rId21" w:tgtFrame="_blank" w:history="1">
        <w:r w:rsidRPr="005D2CDC">
          <w:rPr>
            <w:rStyle w:val="ae"/>
          </w:rPr>
          <w:t>https://www.sciencedirect.com/science/article/pii/S2666386424001280</w:t>
        </w:r>
      </w:hyperlink>
    </w:p>
    <w:p w14:paraId="2C1A214F" w14:textId="77777777" w:rsidR="005D2CDC" w:rsidRPr="005D2CDC" w:rsidRDefault="005D2CDC" w:rsidP="005D2CDC">
      <w:pPr>
        <w:rPr>
          <w:rFonts w:hint="eastAsia"/>
        </w:rPr>
      </w:pPr>
      <w:r w:rsidRPr="005D2CDC">
        <w:t>[18]</w:t>
      </w:r>
    </w:p>
    <w:p w14:paraId="017C9797" w14:textId="77777777" w:rsidR="005D2CDC" w:rsidRPr="005D2CDC" w:rsidRDefault="005D2CDC" w:rsidP="005D2CDC">
      <w:pPr>
        <w:rPr>
          <w:rFonts w:hint="eastAsia"/>
        </w:rPr>
      </w:pPr>
      <w:r w:rsidRPr="005D2CDC">
        <w:t>What Is Partial Information Decomposition and How Features Interact</w:t>
      </w:r>
    </w:p>
    <w:p w14:paraId="23D01EB3" w14:textId="77777777" w:rsidR="005D2CDC" w:rsidRPr="005D2CDC" w:rsidRDefault="005D2CDC" w:rsidP="005D2CDC">
      <w:pPr>
        <w:rPr>
          <w:rFonts w:hint="eastAsia"/>
        </w:rPr>
      </w:pPr>
      <w:hyperlink r:id="rId22" w:tgtFrame="_blank" w:history="1">
        <w:r w:rsidRPr="005D2CDC">
          <w:rPr>
            <w:rStyle w:val="ae"/>
          </w:rPr>
          <w:t>https://towardsdatascience.com/what-is-partial-information-decomposition-and-how-features-interact-a713456a1029/</w:t>
        </w:r>
      </w:hyperlink>
    </w:p>
    <w:p w14:paraId="02367E44" w14:textId="77777777" w:rsidR="005D2CDC" w:rsidRPr="005D2CDC" w:rsidRDefault="005D2CDC" w:rsidP="005D2CDC">
      <w:pPr>
        <w:rPr>
          <w:rFonts w:hint="eastAsia"/>
        </w:rPr>
      </w:pPr>
      <w:r w:rsidRPr="005D2CDC">
        <w:t>[19]</w:t>
      </w:r>
    </w:p>
    <w:p w14:paraId="7F96AF62" w14:textId="77777777" w:rsidR="005D2CDC" w:rsidRPr="005D2CDC" w:rsidRDefault="005D2CDC" w:rsidP="005D2CDC">
      <w:pPr>
        <w:rPr>
          <w:rFonts w:hint="eastAsia"/>
        </w:rPr>
      </w:pPr>
      <w:r w:rsidRPr="005D2CDC">
        <w:t>Modular and Hierarchically Modular Organization of Brain Networks</w:t>
      </w:r>
    </w:p>
    <w:p w14:paraId="52D33F65" w14:textId="77777777" w:rsidR="005D2CDC" w:rsidRPr="005D2CDC" w:rsidRDefault="005D2CDC" w:rsidP="005D2CDC">
      <w:pPr>
        <w:rPr>
          <w:rFonts w:hint="eastAsia"/>
        </w:rPr>
      </w:pPr>
      <w:hyperlink r:id="rId23" w:tgtFrame="_blank" w:history="1">
        <w:r w:rsidRPr="005D2CDC">
          <w:rPr>
            <w:rStyle w:val="ae"/>
          </w:rPr>
          <w:t>https://pmc.ncbi.nlm.nih.gov/articles/PMC3000003/</w:t>
        </w:r>
      </w:hyperlink>
    </w:p>
    <w:p w14:paraId="0D33F783" w14:textId="77777777" w:rsidR="005D2CDC" w:rsidRPr="005D2CDC" w:rsidRDefault="005D2CDC" w:rsidP="005D2CDC">
      <w:pPr>
        <w:rPr>
          <w:rFonts w:hint="eastAsia"/>
        </w:rPr>
      </w:pPr>
      <w:r w:rsidRPr="005D2CDC">
        <w:t>[20]</w:t>
      </w:r>
    </w:p>
    <w:p w14:paraId="1DAB0CB2" w14:textId="77777777" w:rsidR="005D2CDC" w:rsidRPr="005D2CDC" w:rsidRDefault="005D2CDC" w:rsidP="005D2CDC">
      <w:pPr>
        <w:rPr>
          <w:rFonts w:hint="eastAsia"/>
        </w:rPr>
      </w:pPr>
      <w:r w:rsidRPr="005D2CDC">
        <w:t>Research and development of the first heterogeneous fusion ...</w:t>
      </w:r>
    </w:p>
    <w:p w14:paraId="4612D3AB" w14:textId="77777777" w:rsidR="005D2CDC" w:rsidRPr="005D2CDC" w:rsidRDefault="005D2CDC" w:rsidP="005D2CDC">
      <w:pPr>
        <w:rPr>
          <w:rFonts w:hint="eastAsia"/>
        </w:rPr>
      </w:pPr>
      <w:hyperlink r:id="rId24" w:tgtFrame="_blank" w:history="1">
        <w:r w:rsidRPr="005D2CDC">
          <w:rPr>
            <w:rStyle w:val="ae"/>
          </w:rPr>
          <w:t>https://www.cbicr.tsinghua.edu.cn/en/?p=174</w:t>
        </w:r>
      </w:hyperlink>
    </w:p>
    <w:p w14:paraId="5B4F1A24" w14:textId="77777777" w:rsidR="005D2CDC" w:rsidRPr="005D2CDC" w:rsidRDefault="005D2CDC" w:rsidP="005D2CDC">
      <w:pPr>
        <w:rPr>
          <w:rFonts w:hint="eastAsia"/>
        </w:rPr>
      </w:pPr>
      <w:r w:rsidRPr="005D2CDC">
        <w:t>[21]</w:t>
      </w:r>
    </w:p>
    <w:p w14:paraId="04AABAD0" w14:textId="77777777" w:rsidR="005D2CDC" w:rsidRPr="005D2CDC" w:rsidRDefault="005D2CDC" w:rsidP="005D2CDC">
      <w:pPr>
        <w:rPr>
          <w:rFonts w:hint="eastAsia"/>
        </w:rPr>
      </w:pPr>
      <w:r w:rsidRPr="005D2CDC">
        <w:t>2D materials-based 3D integration for neuromorphic hardware</w:t>
      </w:r>
    </w:p>
    <w:p w14:paraId="24CD67F9" w14:textId="77777777" w:rsidR="005D2CDC" w:rsidRPr="005D2CDC" w:rsidRDefault="005D2CDC" w:rsidP="005D2CDC">
      <w:pPr>
        <w:rPr>
          <w:rFonts w:hint="eastAsia"/>
        </w:rPr>
      </w:pPr>
      <w:hyperlink r:id="rId25" w:tgtFrame="_blank" w:history="1">
        <w:r w:rsidRPr="005D2CDC">
          <w:rPr>
            <w:rStyle w:val="ae"/>
          </w:rPr>
          <w:t>https://www.nature.com/articles/s41699-024-00509-1</w:t>
        </w:r>
      </w:hyperlink>
    </w:p>
    <w:p w14:paraId="771A8DF3" w14:textId="77777777" w:rsidR="005D2CDC" w:rsidRPr="005D2CDC" w:rsidRDefault="005D2CDC" w:rsidP="005D2CDC">
      <w:pPr>
        <w:rPr>
          <w:rFonts w:hint="eastAsia"/>
        </w:rPr>
      </w:pPr>
      <w:r w:rsidRPr="005D2CDC">
        <w:t>[22]</w:t>
      </w:r>
    </w:p>
    <w:p w14:paraId="50C4A2F4" w14:textId="77777777" w:rsidR="005D2CDC" w:rsidRPr="005D2CDC" w:rsidRDefault="005D2CDC" w:rsidP="005D2CDC">
      <w:pPr>
        <w:rPr>
          <w:rFonts w:hint="eastAsia"/>
        </w:rPr>
      </w:pPr>
      <w:r w:rsidRPr="005D2CDC">
        <w:t>Emerging Opportunities for 2D Materials in Neuromorphic Computing</w:t>
      </w:r>
    </w:p>
    <w:p w14:paraId="22AC5843" w14:textId="77777777" w:rsidR="005D2CDC" w:rsidRPr="005D2CDC" w:rsidRDefault="005D2CDC" w:rsidP="005D2CDC">
      <w:pPr>
        <w:rPr>
          <w:rFonts w:hint="eastAsia"/>
        </w:rPr>
      </w:pPr>
      <w:hyperlink r:id="rId26" w:tgtFrame="_blank" w:history="1">
        <w:r w:rsidRPr="005D2CDC">
          <w:rPr>
            <w:rStyle w:val="ae"/>
          </w:rPr>
          <w:t>https://www.mdpi.com/2079-4991/13/19/2720</w:t>
        </w:r>
      </w:hyperlink>
    </w:p>
    <w:p w14:paraId="5A05757B" w14:textId="77777777" w:rsidR="0068630D" w:rsidRDefault="0068630D">
      <w:pPr>
        <w:rPr>
          <w:rFonts w:hint="eastAsia"/>
        </w:rPr>
      </w:pPr>
    </w:p>
    <w:sectPr w:rsidR="006863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简标宋">
    <w:panose1 w:val="00000000000000000000"/>
    <w:charset w:val="86"/>
    <w:family w:val="auto"/>
    <w:pitch w:val="variable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A510C"/>
    <w:multiLevelType w:val="multilevel"/>
    <w:tmpl w:val="0F0E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601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EFC"/>
    <w:rsid w:val="0049445A"/>
    <w:rsid w:val="005D2CDC"/>
    <w:rsid w:val="0068630D"/>
    <w:rsid w:val="00781EFC"/>
    <w:rsid w:val="00815651"/>
    <w:rsid w:val="009B04B4"/>
    <w:rsid w:val="00A82C4C"/>
    <w:rsid w:val="00AB61B5"/>
    <w:rsid w:val="00BF63C8"/>
    <w:rsid w:val="00C81090"/>
    <w:rsid w:val="00EB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2D0612-399F-4722-9EEC-E0D915E18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1E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81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1E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1E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1E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1EF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1E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1E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1E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1E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81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1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1E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1EF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1E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1E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1E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1E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1E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1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1E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1E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1E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1E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1E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1E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1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1E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1EF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D2CD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D2C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html/2405.07665v1" TargetMode="External"/><Relationship Id="rId13" Type="http://schemas.openxmlformats.org/officeDocument/2006/relationships/hyperlink" Target="https://www.biorxiv.org/content/10.1101/2024.09.25.614987v1.full-text" TargetMode="External"/><Relationship Id="rId18" Type="http://schemas.openxmlformats.org/officeDocument/2006/relationships/hyperlink" Target="https://link.aps.org/doi/10.1103/PhysRevE.103.032304" TargetMode="External"/><Relationship Id="rId26" Type="http://schemas.openxmlformats.org/officeDocument/2006/relationships/hyperlink" Target="https://www.mdpi.com/2079-4991/13/19/272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ciencedirect.com/science/article/pii/S2666386424001280" TargetMode="External"/><Relationship Id="rId7" Type="http://schemas.openxmlformats.org/officeDocument/2006/relationships/hyperlink" Target="https://www.sciencedirect.com/topics/engineering/self-organizing-map" TargetMode="External"/><Relationship Id="rId12" Type="http://schemas.openxmlformats.org/officeDocument/2006/relationships/hyperlink" Target="https://pmc.ncbi.nlm.nih.gov/articles/PMC8195387/" TargetMode="External"/><Relationship Id="rId17" Type="http://schemas.openxmlformats.org/officeDocument/2006/relationships/hyperlink" Target="https://www.researchgate.net/publication/321294176_Fractal_Information_Theory_FIT-Derived_Geometric_Musical_Language_GML_for_Brain-Inspired_Hypercomputing" TargetMode="External"/><Relationship Id="rId25" Type="http://schemas.openxmlformats.org/officeDocument/2006/relationships/hyperlink" Target="https://www.nature.com/articles/s41699-024-00509-1" TargetMode="External"/><Relationship Id="rId2" Type="http://schemas.openxmlformats.org/officeDocument/2006/relationships/styles" Target="styles.xml"/><Relationship Id="rId16" Type="http://schemas.openxmlformats.org/officeDocument/2006/relationships/hyperlink" Target="https://pmc.ncbi.nlm.nih.gov/articles/PMC39602/" TargetMode="External"/><Relationship Id="rId20" Type="http://schemas.openxmlformats.org/officeDocument/2006/relationships/hyperlink" Target="https://staff.fnwi.uva.nl/r.quax/synergy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tatic-recommend-img.tiangong.cn/prod/analysis/2025-08-02/18624294/1951662595547017216_8ca473d636ac61038402388cc99fe36e.pdf" TargetMode="External"/><Relationship Id="rId11" Type="http://schemas.openxmlformats.org/officeDocument/2006/relationships/hyperlink" Target="https://www.pnas.org/doi/pdf/10.1073/pnas.93.8.3303" TargetMode="External"/><Relationship Id="rId24" Type="http://schemas.openxmlformats.org/officeDocument/2006/relationships/hyperlink" Target="https://www.cbicr.tsinghua.edu.cn/en/?p=174" TargetMode="External"/><Relationship Id="rId5" Type="http://schemas.openxmlformats.org/officeDocument/2006/relationships/hyperlink" Target="https://pubmed.ncbi.nlm.nih.gov/40724400/" TargetMode="External"/><Relationship Id="rId15" Type="http://schemas.openxmlformats.org/officeDocument/2006/relationships/hyperlink" Target="https://www.nature.com/articles/srep35831" TargetMode="External"/><Relationship Id="rId23" Type="http://schemas.openxmlformats.org/officeDocument/2006/relationships/hyperlink" Target="https://pmc.ncbi.nlm.nih.gov/articles/PMC3000003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research.tsmc.com/schinese/research/interconnect/publish-time-2.html" TargetMode="External"/><Relationship Id="rId19" Type="http://schemas.openxmlformats.org/officeDocument/2006/relationships/hyperlink" Target="https://www.nature.com/articles/s41467-023-40141-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ngineering.org.cn/engi/EN/10.1016/j.eng.2022.10.019" TargetMode="External"/><Relationship Id="rId14" Type="http://schemas.openxmlformats.org/officeDocument/2006/relationships/hyperlink" Target="https://arxiv.org/abs/0809.0654" TargetMode="External"/><Relationship Id="rId22" Type="http://schemas.openxmlformats.org/officeDocument/2006/relationships/hyperlink" Target="https://towardsdatascience.com/what-is-partial-information-decomposition-and-how-features-interact-a713456a1029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</Pages>
  <Words>1662</Words>
  <Characters>9477</Characters>
  <Application>Microsoft Office Word</Application>
  <DocSecurity>0</DocSecurity>
  <Lines>78</Lines>
  <Paragraphs>22</Paragraphs>
  <ScaleCrop>false</ScaleCrop>
  <Company/>
  <LinksUpToDate>false</LinksUpToDate>
  <CharactersWithSpaces>11117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leo@csivo.com</dc:creator>
  <cp:keywords/>
  <dc:description/>
  <cp:lastModifiedBy>leo@csivo.com</cp:lastModifiedBy>
  <cp:revision>5</cp:revision>
  <dcterms:created xsi:type="dcterms:W3CDTF">2025-08-02T23:39:00Z</dcterms:created>
  <dcterms:modified xsi:type="dcterms:W3CDTF">2025-08-06T06:44:00Z</dcterms:modified>
</cp:coreProperties>
</file>