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332462">
      <w:pPr>
        <w:spacing w:after="0" w:line="240" w:lineRule="auto"/>
        <w:rPr>
          <w:rFonts w:ascii="宋体" w:hAnsi="宋体" w:eastAsia="宋体"/>
          <w:sz w:val="30"/>
          <w:szCs w:val="30"/>
        </w:rPr>
      </w:pPr>
      <w:r>
        <w:rPr>
          <w:rFonts w:hint="eastAsia" w:ascii="宋体" w:hAnsi="宋体" w:eastAsia="宋体" w:cs="Arial"/>
          <w:b/>
          <w:sz w:val="30"/>
          <w:szCs w:val="30"/>
        </w:rPr>
        <w:t xml:space="preserve">任务1.7 </w:t>
      </w:r>
      <w:r>
        <w:rPr>
          <w:rFonts w:hint="eastAsia" w:ascii="宋体" w:hAnsi="宋体" w:eastAsia="宋体" w:cs="Arial"/>
          <w:b/>
          <w:sz w:val="30"/>
          <w:szCs w:val="30"/>
          <w:lang w:val="en-US" w:eastAsia="zh-CN"/>
        </w:rPr>
        <w:t>新型信息</w:t>
      </w:r>
      <w:r>
        <w:rPr>
          <w:rFonts w:hint="eastAsia" w:ascii="宋体" w:hAnsi="宋体" w:eastAsia="宋体" w:cs="Arial"/>
          <w:b/>
          <w:sz w:val="30"/>
          <w:szCs w:val="30"/>
        </w:rPr>
        <w:t>存储</w:t>
      </w:r>
      <w:r>
        <w:rPr>
          <w:rFonts w:hint="eastAsia" w:ascii="宋体" w:hAnsi="宋体" w:eastAsia="宋体" w:cs="Arial"/>
          <w:b/>
          <w:sz w:val="30"/>
          <w:szCs w:val="30"/>
          <w:lang w:val="en-US" w:eastAsia="zh-CN"/>
        </w:rPr>
        <w:t>芯粒</w:t>
      </w:r>
      <w:r>
        <w:rPr>
          <w:rFonts w:hint="eastAsia" w:ascii="宋体" w:hAnsi="宋体" w:eastAsia="宋体" w:cs="Arial"/>
          <w:b/>
          <w:sz w:val="30"/>
          <w:szCs w:val="30"/>
        </w:rPr>
        <w:t>材料内容</w:t>
      </w:r>
    </w:p>
    <w:p w14:paraId="2B078E4F">
      <w:pPr>
        <w:spacing w:before="320" w:after="120" w:line="288" w:lineRule="auto"/>
        <w:outlineLvl w:val="1"/>
        <w:rPr>
          <w:rFonts w:ascii="宋体" w:hAnsi="宋体" w:eastAsia="宋体"/>
          <w:sz w:val="28"/>
          <w:szCs w:val="28"/>
        </w:rPr>
      </w:pPr>
      <w:bookmarkStart w:id="0" w:name="heading_0"/>
      <w:r>
        <w:rPr>
          <w:rFonts w:ascii="宋体" w:hAnsi="宋体" w:eastAsia="宋体" w:cs="Arial"/>
          <w:b/>
          <w:sz w:val="28"/>
          <w:szCs w:val="28"/>
        </w:rPr>
        <w:t>一、</w:t>
      </w:r>
      <w:bookmarkEnd w:id="0"/>
      <w:r>
        <w:rPr>
          <w:rFonts w:hint="eastAsia" w:ascii="宋体" w:hAnsi="宋体" w:eastAsia="宋体" w:cs="Arial"/>
          <w:b/>
          <w:sz w:val="28"/>
          <w:szCs w:val="28"/>
        </w:rPr>
        <w:t>研究内容</w:t>
      </w:r>
    </w:p>
    <w:p w14:paraId="43ECD384">
      <w:pPr>
        <w:spacing w:after="0" w:line="360" w:lineRule="auto"/>
        <w:ind w:firstLine="420"/>
        <w:jc w:val="both"/>
        <w:rPr>
          <w:rFonts w:ascii="宋体" w:hAnsi="宋体" w:eastAsia="宋体" w:cs="Arial"/>
          <w:b/>
          <w:bCs/>
          <w:sz w:val="24"/>
        </w:rPr>
      </w:pPr>
      <w:r>
        <w:rPr>
          <w:rFonts w:ascii="宋体" w:hAnsi="宋体" w:eastAsia="宋体" w:cs="Arial"/>
          <w:b/>
          <w:bCs/>
          <w:sz w:val="24"/>
        </w:rPr>
        <w:t>针对下一代</w:t>
      </w:r>
      <w:r>
        <w:rPr>
          <w:rFonts w:hint="eastAsia" w:ascii="宋体" w:hAnsi="宋体" w:eastAsia="宋体" w:cs="Arial"/>
          <w:b/>
          <w:bCs/>
          <w:sz w:val="24"/>
          <w:lang w:val="en-US" w:eastAsia="zh-CN"/>
        </w:rPr>
        <w:t>多芯粒三维集成封装AI芯片</w:t>
      </w:r>
      <w:r>
        <w:rPr>
          <w:rFonts w:ascii="宋体" w:hAnsi="宋体" w:eastAsia="宋体" w:cs="Arial"/>
          <w:b/>
          <w:bCs/>
          <w:sz w:val="24"/>
        </w:rPr>
        <w:t>对超低功耗、高能效比的迫切需求，研究高耐久性、低工作电压、纳米尺度极化稳定的</w:t>
      </w:r>
      <w:r>
        <w:rPr>
          <w:rFonts w:hint="eastAsia" w:ascii="宋体" w:hAnsi="宋体" w:eastAsia="宋体" w:cs="Arial"/>
          <w:b/>
          <w:bCs/>
          <w:sz w:val="24"/>
          <w:lang w:val="en-US" w:eastAsia="zh-CN"/>
        </w:rPr>
        <w:t>新型</w:t>
      </w:r>
      <w:r>
        <w:rPr>
          <w:rFonts w:ascii="宋体" w:hAnsi="宋体" w:eastAsia="宋体" w:cs="Arial"/>
          <w:b/>
          <w:bCs/>
          <w:sz w:val="24"/>
        </w:rPr>
        <w:t>存储</w:t>
      </w:r>
      <w:r>
        <w:rPr>
          <w:rFonts w:hint="eastAsia" w:ascii="宋体" w:hAnsi="宋体" w:eastAsia="宋体" w:cs="Arial"/>
          <w:b/>
          <w:bCs/>
          <w:sz w:val="24"/>
          <w:lang w:val="en-US" w:eastAsia="zh-CN"/>
        </w:rPr>
        <w:t>芯粒</w:t>
      </w:r>
      <w:r>
        <w:rPr>
          <w:rFonts w:ascii="宋体" w:hAnsi="宋体" w:eastAsia="宋体" w:cs="Arial"/>
          <w:b/>
          <w:bCs/>
          <w:sz w:val="24"/>
        </w:rPr>
        <w:t>材料</w:t>
      </w:r>
      <w:r>
        <w:rPr>
          <w:rFonts w:hint="eastAsia" w:ascii="宋体" w:hAnsi="宋体" w:eastAsia="宋体" w:cs="Arial"/>
          <w:b/>
          <w:bCs/>
          <w:sz w:val="24"/>
          <w:lang w:val="en-US" w:eastAsia="zh-CN"/>
        </w:rPr>
        <w:t>和三维集成工艺</w:t>
      </w:r>
      <w:r>
        <w:rPr>
          <w:rFonts w:ascii="宋体" w:hAnsi="宋体" w:eastAsia="宋体" w:cs="Arial"/>
          <w:b/>
          <w:bCs/>
          <w:sz w:val="24"/>
        </w:rPr>
        <w:t>，解决存算</w:t>
      </w:r>
      <w:r>
        <w:rPr>
          <w:rFonts w:hint="eastAsia" w:ascii="宋体" w:hAnsi="宋体" w:eastAsia="宋体" w:cs="Arial"/>
          <w:b/>
          <w:bCs/>
          <w:sz w:val="24"/>
          <w:lang w:val="en-US" w:eastAsia="zh-CN"/>
        </w:rPr>
        <w:t>芯粒合封的</w:t>
      </w:r>
      <w:r>
        <w:rPr>
          <w:rFonts w:ascii="宋体" w:hAnsi="宋体" w:eastAsia="宋体" w:cs="Arial"/>
          <w:b/>
          <w:bCs/>
          <w:sz w:val="24"/>
        </w:rPr>
        <w:t>核心材料</w:t>
      </w:r>
      <w:r>
        <w:rPr>
          <w:rFonts w:hint="eastAsia" w:ascii="宋体" w:hAnsi="宋体" w:eastAsia="宋体" w:cs="Arial"/>
          <w:b/>
          <w:bCs/>
          <w:sz w:val="24"/>
          <w:lang w:val="en-US" w:eastAsia="zh-CN"/>
        </w:rPr>
        <w:t>和工艺</w:t>
      </w:r>
      <w:r>
        <w:rPr>
          <w:rFonts w:ascii="宋体" w:hAnsi="宋体" w:eastAsia="宋体" w:cs="Arial"/>
          <w:b/>
          <w:bCs/>
          <w:sz w:val="24"/>
        </w:rPr>
        <w:t>的自主可控问题，实现国产</w:t>
      </w:r>
      <w:r>
        <w:rPr>
          <w:rFonts w:hint="eastAsia" w:ascii="宋体" w:hAnsi="宋体" w:eastAsia="宋体" w:cs="Arial"/>
          <w:b/>
          <w:bCs/>
          <w:sz w:val="24"/>
          <w:lang w:val="en-US" w:eastAsia="zh-CN"/>
        </w:rPr>
        <w:t>多芯粒三维集成封装</w:t>
      </w:r>
      <w:r>
        <w:rPr>
          <w:rFonts w:ascii="宋体" w:hAnsi="宋体" w:eastAsia="宋体" w:cs="Arial"/>
          <w:b/>
          <w:bCs/>
          <w:sz w:val="24"/>
        </w:rPr>
        <w:t>芯片</w:t>
      </w:r>
      <w:r>
        <w:rPr>
          <w:rFonts w:hint="eastAsia" w:ascii="宋体" w:hAnsi="宋体" w:eastAsia="宋体" w:cs="Arial"/>
          <w:b/>
          <w:bCs/>
          <w:sz w:val="24"/>
          <w:lang w:val="en-US" w:eastAsia="zh-CN"/>
        </w:rPr>
        <w:t>所需存储芯粒和集成技术的</w:t>
      </w:r>
      <w:r>
        <w:rPr>
          <w:rFonts w:ascii="宋体" w:hAnsi="宋体" w:eastAsia="宋体" w:cs="Arial"/>
          <w:b/>
          <w:bCs/>
          <w:sz w:val="24"/>
        </w:rPr>
        <w:t>创新协同</w:t>
      </w:r>
      <w:r>
        <w:rPr>
          <w:rFonts w:hint="eastAsia" w:ascii="宋体" w:hAnsi="宋体" w:eastAsia="宋体" w:cs="Arial"/>
          <w:b/>
          <w:bCs/>
          <w:sz w:val="24"/>
        </w:rPr>
        <w:t>。</w:t>
      </w:r>
    </w:p>
    <w:p w14:paraId="72587FA4">
      <w:pPr>
        <w:spacing w:before="320" w:after="120" w:line="288" w:lineRule="auto"/>
        <w:outlineLvl w:val="1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 w:cs="Arial"/>
          <w:b/>
          <w:sz w:val="28"/>
          <w:szCs w:val="28"/>
        </w:rPr>
        <w:t>二</w:t>
      </w:r>
      <w:r>
        <w:rPr>
          <w:rFonts w:ascii="宋体" w:hAnsi="宋体" w:eastAsia="宋体" w:cs="Arial"/>
          <w:b/>
          <w:sz w:val="28"/>
          <w:szCs w:val="28"/>
        </w:rPr>
        <w:t>、</w:t>
      </w:r>
      <w:r>
        <w:rPr>
          <w:rFonts w:hint="eastAsia" w:ascii="宋体" w:hAnsi="宋体" w:eastAsia="宋体" w:cs="Arial"/>
          <w:b/>
          <w:sz w:val="28"/>
          <w:szCs w:val="28"/>
        </w:rPr>
        <w:t>预期成果</w:t>
      </w:r>
    </w:p>
    <w:p w14:paraId="66CB09AE">
      <w:pPr>
        <w:spacing w:after="0" w:line="360" w:lineRule="auto"/>
        <w:ind w:firstLine="420"/>
        <w:jc w:val="both"/>
        <w:rPr>
          <w:rFonts w:ascii="宋体" w:hAnsi="宋体" w:eastAsia="宋体"/>
          <w:sz w:val="24"/>
        </w:rPr>
      </w:pPr>
      <w:r>
        <w:rPr>
          <w:rFonts w:ascii="宋体" w:hAnsi="宋体" w:eastAsia="宋体" w:cs="Arial"/>
          <w:b/>
          <w:bCs/>
          <w:sz w:val="24"/>
        </w:rPr>
        <w:t>国产</w:t>
      </w:r>
      <w:r>
        <w:rPr>
          <w:rFonts w:hint="eastAsia" w:ascii="宋体" w:hAnsi="宋体" w:eastAsia="宋体" w:cs="Arial"/>
          <w:b/>
          <w:bCs/>
          <w:sz w:val="24"/>
          <w:lang w:val="en-US" w:eastAsia="zh-CN"/>
        </w:rPr>
        <w:t>新型信息</w:t>
      </w:r>
      <w:r>
        <w:rPr>
          <w:rFonts w:ascii="宋体" w:hAnsi="宋体" w:eastAsia="宋体" w:cs="Arial"/>
          <w:b/>
          <w:bCs/>
          <w:sz w:val="24"/>
        </w:rPr>
        <w:t>存储</w:t>
      </w:r>
      <w:r>
        <w:rPr>
          <w:rFonts w:hint="eastAsia" w:ascii="宋体" w:hAnsi="宋体" w:eastAsia="宋体" w:cs="Arial"/>
          <w:b/>
          <w:bCs/>
          <w:sz w:val="24"/>
          <w:lang w:val="en-US" w:eastAsia="zh-CN"/>
        </w:rPr>
        <w:t>芯粒</w:t>
      </w:r>
      <w:r>
        <w:rPr>
          <w:rFonts w:ascii="宋体" w:hAnsi="宋体" w:eastAsia="宋体" w:cs="Arial"/>
          <w:b/>
          <w:bCs/>
          <w:sz w:val="24"/>
        </w:rPr>
        <w:t>薄膜材料量产导入的晶圆厂不低于1家；</w:t>
      </w:r>
      <w:r>
        <w:rPr>
          <w:rFonts w:hint="eastAsia" w:ascii="宋体" w:hAnsi="宋体" w:eastAsia="宋体" w:cs="Arial"/>
          <w:b/>
          <w:bCs/>
          <w:sz w:val="24"/>
          <w:lang w:val="en-US" w:eastAsia="zh-CN"/>
        </w:rPr>
        <w:t>存算芯粒</w:t>
      </w:r>
      <w:bookmarkStart w:id="2" w:name="_GoBack"/>
      <w:bookmarkEnd w:id="2"/>
      <w:r>
        <w:rPr>
          <w:rFonts w:hint="eastAsia" w:ascii="宋体" w:hAnsi="宋体" w:eastAsia="宋体" w:cs="Arial"/>
          <w:b/>
          <w:bCs/>
          <w:sz w:val="24"/>
          <w:lang w:val="en-US" w:eastAsia="zh-CN"/>
        </w:rPr>
        <w:t>合封</w:t>
      </w:r>
      <w:r>
        <w:rPr>
          <w:rFonts w:ascii="宋体" w:hAnsi="宋体" w:eastAsia="宋体" w:cs="Arial"/>
          <w:b/>
          <w:bCs/>
          <w:sz w:val="24"/>
        </w:rPr>
        <w:t>量产导入的封测厂数量不低于1家；至少在</w:t>
      </w:r>
      <w:r>
        <w:rPr>
          <w:rFonts w:hint="eastAsia" w:ascii="宋体" w:hAnsi="宋体" w:eastAsia="宋体" w:cs="Arial"/>
          <w:b/>
          <w:bCs/>
          <w:sz w:val="24"/>
          <w:lang w:val="en-US" w:eastAsia="zh-CN"/>
        </w:rPr>
        <w:t>1</w:t>
      </w:r>
      <w:r>
        <w:rPr>
          <w:rFonts w:ascii="宋体" w:hAnsi="宋体" w:eastAsia="宋体" w:cs="Arial"/>
          <w:b/>
          <w:bCs/>
          <w:sz w:val="24"/>
        </w:rPr>
        <w:t>家头部先进封测企业实现基于全国产化</w:t>
      </w:r>
      <w:r>
        <w:rPr>
          <w:rFonts w:hint="eastAsia" w:ascii="宋体" w:hAnsi="宋体" w:eastAsia="宋体" w:cs="Arial"/>
          <w:b/>
          <w:bCs/>
          <w:sz w:val="24"/>
          <w:lang w:val="en-US" w:eastAsia="zh-CN"/>
        </w:rPr>
        <w:t>信息</w:t>
      </w:r>
      <w:r>
        <w:rPr>
          <w:rFonts w:ascii="宋体" w:hAnsi="宋体" w:eastAsia="宋体" w:cs="Arial"/>
          <w:b/>
          <w:bCs/>
          <w:sz w:val="24"/>
        </w:rPr>
        <w:t>存储材料、界面材料和三维集成工艺的工艺整合和量产。</w:t>
      </w:r>
    </w:p>
    <w:p w14:paraId="0107829E">
      <w:pPr>
        <w:spacing w:before="320" w:after="120" w:line="288" w:lineRule="auto"/>
        <w:outlineLvl w:val="1"/>
        <w:rPr>
          <w:rFonts w:ascii="宋体" w:hAnsi="宋体" w:eastAsia="宋体" w:cs="Arial"/>
          <w:b/>
          <w:sz w:val="28"/>
          <w:szCs w:val="28"/>
        </w:rPr>
      </w:pPr>
      <w:bookmarkStart w:id="1" w:name="heading_1"/>
      <w:r>
        <w:rPr>
          <w:rFonts w:hint="eastAsia" w:ascii="宋体" w:hAnsi="宋体" w:eastAsia="宋体" w:cs="Arial"/>
          <w:b/>
          <w:sz w:val="28"/>
          <w:szCs w:val="28"/>
        </w:rPr>
        <w:t>三</w:t>
      </w:r>
      <w:r>
        <w:rPr>
          <w:rFonts w:ascii="宋体" w:hAnsi="宋体" w:eastAsia="宋体" w:cs="Arial"/>
          <w:b/>
          <w:sz w:val="28"/>
          <w:szCs w:val="28"/>
        </w:rPr>
        <w:t>、意义</w:t>
      </w:r>
      <w:bookmarkEnd w:id="1"/>
    </w:p>
    <w:p w14:paraId="5E657FFB">
      <w:pPr>
        <w:spacing w:after="0" w:line="360" w:lineRule="auto"/>
        <w:ind w:firstLine="420"/>
        <w:jc w:val="both"/>
        <w:rPr>
          <w:rFonts w:ascii="宋体" w:hAnsi="宋体" w:eastAsia="宋体" w:cs="Arial"/>
          <w:sz w:val="24"/>
        </w:rPr>
      </w:pPr>
      <w:r>
        <w:rPr>
          <w:rFonts w:hint="eastAsia" w:ascii="宋体" w:hAnsi="宋体" w:eastAsia="宋体" w:cs="Arial"/>
          <w:sz w:val="24"/>
        </w:rPr>
        <w:t>人工智能算力需求爆发式增长，</w:t>
      </w:r>
      <w:r>
        <w:rPr>
          <w:rFonts w:hint="eastAsia" w:ascii="宋体" w:hAnsi="宋体" w:eastAsia="宋体" w:cs="Arial"/>
          <w:sz w:val="24"/>
          <w:lang w:val="en-US" w:eastAsia="zh-CN"/>
        </w:rPr>
        <w:t>三维集成AI芯片百分之70的面积由存储芯粒占据</w:t>
      </w:r>
      <w:r>
        <w:rPr>
          <w:rFonts w:hint="eastAsia" w:ascii="宋体" w:hAnsi="宋体" w:eastAsia="宋体" w:cs="Arial"/>
          <w:sz w:val="24"/>
        </w:rPr>
        <w:t>。然而，现有存储</w:t>
      </w:r>
      <w:r>
        <w:rPr>
          <w:rFonts w:hint="eastAsia" w:ascii="宋体" w:hAnsi="宋体" w:eastAsia="宋体" w:cs="Arial"/>
          <w:sz w:val="24"/>
          <w:lang w:val="en-US" w:eastAsia="zh-CN"/>
        </w:rPr>
        <w:t>芯粒材料</w:t>
      </w:r>
      <w:r>
        <w:rPr>
          <w:rFonts w:hint="eastAsia" w:ascii="宋体" w:hAnsi="宋体" w:eastAsia="宋体" w:cs="Arial"/>
          <w:sz w:val="24"/>
        </w:rPr>
        <w:t>如传统氧化铪基材料在纳米尺度下面临极化疲劳、保持特性退化及工作电压难以进一步降低等问题，难以满足下一代超低功耗高能效比计算架构的苛刻要求。随着整晶圆系统三维集成技术的演进，亟需开发具备高耐久性、低工作电压及纳米尺度极化稳定的新型存储</w:t>
      </w:r>
      <w:r>
        <w:rPr>
          <w:rFonts w:hint="eastAsia" w:ascii="宋体" w:hAnsi="宋体" w:eastAsia="宋体" w:cs="Arial"/>
          <w:sz w:val="24"/>
          <w:lang w:val="en-US" w:eastAsia="zh-CN"/>
        </w:rPr>
        <w:t>芯粒</w:t>
      </w:r>
      <w:r>
        <w:rPr>
          <w:rFonts w:hint="eastAsia" w:ascii="宋体" w:hAnsi="宋体" w:eastAsia="宋体" w:cs="Arial"/>
          <w:sz w:val="24"/>
        </w:rPr>
        <w:t>材料，以解决</w:t>
      </w:r>
      <w:r>
        <w:rPr>
          <w:rFonts w:hint="eastAsia" w:ascii="宋体" w:hAnsi="宋体" w:eastAsia="宋体" w:cs="Arial"/>
          <w:sz w:val="24"/>
          <w:lang w:val="en-US" w:eastAsia="zh-CN"/>
        </w:rPr>
        <w:t>三维集成合封芯片中存储芯粒</w:t>
      </w:r>
      <w:r>
        <w:rPr>
          <w:rFonts w:hint="eastAsia" w:ascii="宋体" w:hAnsi="宋体" w:eastAsia="宋体" w:cs="Arial"/>
          <w:sz w:val="24"/>
        </w:rPr>
        <w:t>核心材料的自主可控</w:t>
      </w:r>
      <w:r>
        <w:rPr>
          <w:rFonts w:hint="eastAsia" w:ascii="宋体" w:hAnsi="宋体" w:eastAsia="宋体" w:cs="Arial"/>
          <w:sz w:val="24"/>
          <w:lang w:val="en-US" w:eastAsia="zh-CN"/>
        </w:rPr>
        <w:t>和三维集成</w:t>
      </w:r>
      <w:r>
        <w:rPr>
          <w:rFonts w:hint="eastAsia" w:ascii="宋体" w:hAnsi="宋体" w:eastAsia="宋体" w:cs="Arial"/>
          <w:sz w:val="24"/>
        </w:rPr>
        <w:t>问题，实现国产</w:t>
      </w:r>
      <w:r>
        <w:rPr>
          <w:rFonts w:hint="eastAsia" w:ascii="宋体" w:hAnsi="宋体" w:eastAsia="宋体" w:cs="Arial"/>
          <w:sz w:val="24"/>
          <w:lang w:val="en-US" w:eastAsia="zh-CN"/>
        </w:rPr>
        <w:t>多芯粒AI</w:t>
      </w:r>
      <w:r>
        <w:rPr>
          <w:rFonts w:hint="eastAsia" w:ascii="宋体" w:hAnsi="宋体" w:eastAsia="宋体" w:cs="Arial"/>
          <w:sz w:val="24"/>
        </w:rPr>
        <w:t>芯片</w:t>
      </w:r>
      <w:r>
        <w:rPr>
          <w:rFonts w:hint="eastAsia" w:ascii="宋体" w:hAnsi="宋体" w:eastAsia="宋体" w:cs="Arial"/>
          <w:sz w:val="24"/>
          <w:lang w:val="en-US" w:eastAsia="zh-CN"/>
        </w:rPr>
        <w:t>整体</w:t>
      </w:r>
      <w:r>
        <w:rPr>
          <w:rFonts w:hint="eastAsia" w:ascii="宋体" w:hAnsi="宋体" w:eastAsia="宋体" w:cs="Arial"/>
          <w:sz w:val="24"/>
        </w:rPr>
        <w:t>创新的全链条协同。</w:t>
      </w:r>
    </w:p>
    <w:p w14:paraId="76EBA004">
      <w:pPr>
        <w:spacing w:after="0" w:line="360" w:lineRule="auto"/>
        <w:ind w:firstLine="420"/>
        <w:jc w:val="both"/>
        <w:rPr>
          <w:rFonts w:ascii="宋体" w:hAnsi="宋体" w:eastAsia="宋体" w:cs="Arial"/>
          <w:sz w:val="24"/>
        </w:rPr>
      </w:pPr>
      <w:r>
        <w:rPr>
          <w:rFonts w:hint="eastAsia" w:ascii="宋体" w:hAnsi="宋体" w:eastAsia="宋体" w:cs="Arial"/>
          <w:sz w:val="24"/>
        </w:rPr>
        <w:t>本研究聚焦于新型</w:t>
      </w:r>
      <w:r>
        <w:rPr>
          <w:rFonts w:hint="eastAsia" w:ascii="宋体" w:hAnsi="宋体" w:eastAsia="宋体" w:cs="Arial"/>
          <w:sz w:val="24"/>
          <w:lang w:val="en-US" w:eastAsia="zh-CN"/>
        </w:rPr>
        <w:t>存储芯粒</w:t>
      </w:r>
      <w:r>
        <w:rPr>
          <w:rFonts w:hint="eastAsia" w:ascii="宋体" w:hAnsi="宋体" w:eastAsia="宋体" w:cs="Arial"/>
          <w:sz w:val="24"/>
        </w:rPr>
        <w:t>铁电薄膜材料体系，区别于传统单一氧化铪铁电材料，通过引入</w:t>
      </w:r>
      <w:r>
        <w:rPr>
          <w:rFonts w:hint="eastAsia" w:ascii="宋体" w:hAnsi="宋体" w:eastAsia="宋体" w:cs="Arial"/>
          <w:sz w:val="24"/>
          <w:lang w:val="en-US" w:eastAsia="zh-CN"/>
        </w:rPr>
        <w:t>稀土</w:t>
      </w:r>
      <w:r>
        <w:rPr>
          <w:rFonts w:hint="eastAsia" w:ascii="宋体" w:hAnsi="宋体" w:eastAsia="宋体" w:cs="Arial"/>
          <w:sz w:val="24"/>
        </w:rPr>
        <w:t>元素掺杂与界面工程调控，构建具有增强极化稳定性的纳米晶界结构。该材料体系在</w:t>
      </w:r>
      <w:r>
        <w:rPr>
          <w:rFonts w:hint="eastAsia" w:ascii="宋体" w:hAnsi="宋体" w:eastAsia="宋体" w:cs="Arial"/>
          <w:sz w:val="24"/>
          <w:lang w:val="en-US" w:eastAsia="zh-CN"/>
        </w:rPr>
        <w:t>5</w:t>
      </w:r>
      <w:r>
        <w:rPr>
          <w:rFonts w:hint="eastAsia" w:ascii="宋体" w:hAnsi="宋体" w:eastAsia="宋体" w:cs="Arial"/>
          <w:sz w:val="24"/>
        </w:rPr>
        <w:t>纳米尺度下仍保持优异的铁电性，工作电压可降低至</w:t>
      </w:r>
      <w:r>
        <w:rPr>
          <w:rFonts w:hint="eastAsia" w:ascii="宋体" w:hAnsi="宋体" w:eastAsia="宋体" w:cs="Arial"/>
          <w:sz w:val="24"/>
          <w:lang w:val="en-US" w:eastAsia="zh-CN"/>
        </w:rPr>
        <w:t>1.2 V</w:t>
      </w:r>
      <w:r>
        <w:rPr>
          <w:rFonts w:hint="eastAsia" w:ascii="宋体" w:hAnsi="宋体" w:eastAsia="宋体" w:cs="Arial"/>
          <w:sz w:val="24"/>
        </w:rPr>
        <w:t>以下，耐久性提升至</w:t>
      </w:r>
      <w:r>
        <w:rPr>
          <w:rFonts w:hint="eastAsia" w:ascii="宋体" w:hAnsi="宋体" w:eastAsia="宋体" w:cs="Arial"/>
          <w:sz w:val="24"/>
          <w:lang w:val="en-US" w:eastAsia="zh-CN"/>
        </w:rPr>
        <w:t>10</w:t>
      </w:r>
      <w:r>
        <w:rPr>
          <w:rFonts w:hint="eastAsia" w:ascii="宋体" w:hAnsi="宋体" w:eastAsia="宋体" w:cs="Arial"/>
          <w:sz w:val="24"/>
        </w:rPr>
        <w:t>的</w:t>
      </w:r>
      <w:r>
        <w:rPr>
          <w:rFonts w:hint="eastAsia" w:ascii="宋体" w:hAnsi="宋体" w:eastAsia="宋体" w:cs="Arial"/>
          <w:sz w:val="24"/>
          <w:lang w:val="en-US" w:eastAsia="zh-CN"/>
        </w:rPr>
        <w:t>12</w:t>
      </w:r>
      <w:r>
        <w:rPr>
          <w:rFonts w:hint="eastAsia" w:ascii="宋体" w:hAnsi="宋体" w:eastAsia="宋体" w:cs="Arial"/>
          <w:sz w:val="24"/>
        </w:rPr>
        <w:t>次方循环</w:t>
      </w:r>
      <w:r>
        <w:rPr>
          <w:rFonts w:hint="eastAsia" w:ascii="宋体" w:hAnsi="宋体" w:eastAsia="宋体" w:cs="Arial"/>
          <w:sz w:val="24"/>
          <w:lang w:val="en-US" w:eastAsia="zh-CN"/>
        </w:rPr>
        <w:t>次数</w:t>
      </w:r>
      <w:r>
        <w:rPr>
          <w:rFonts w:hint="eastAsia" w:ascii="宋体" w:hAnsi="宋体" w:eastAsia="宋体" w:cs="Arial"/>
          <w:sz w:val="24"/>
        </w:rPr>
        <w:t>以上，完美适配三维异构集成工艺</w:t>
      </w:r>
      <w:r>
        <w:rPr>
          <w:rFonts w:hint="eastAsia" w:ascii="宋体" w:hAnsi="宋体" w:eastAsia="宋体" w:cs="Arial"/>
          <w:sz w:val="24"/>
          <w:lang w:val="en-US" w:eastAsia="zh-CN"/>
        </w:rPr>
        <w:t>对低功耗和发热的目标需求</w:t>
      </w:r>
      <w:r>
        <w:rPr>
          <w:rFonts w:hint="eastAsia" w:ascii="宋体" w:hAnsi="宋体" w:eastAsia="宋体" w:cs="Arial"/>
          <w:sz w:val="24"/>
        </w:rPr>
        <w:t>。基于全国产材料的</w:t>
      </w:r>
      <w:r>
        <w:rPr>
          <w:rFonts w:hint="eastAsia" w:ascii="宋体" w:hAnsi="宋体" w:eastAsia="宋体" w:cs="Arial"/>
          <w:sz w:val="24"/>
          <w:lang w:val="en-US" w:eastAsia="zh-CN"/>
        </w:rPr>
        <w:t>信息铁电</w:t>
      </w:r>
      <w:r>
        <w:rPr>
          <w:rFonts w:hint="eastAsia" w:ascii="宋体" w:hAnsi="宋体" w:eastAsia="宋体" w:cs="Arial"/>
          <w:sz w:val="24"/>
        </w:rPr>
        <w:t>薄膜与三维异构集成工艺整合技术，能够有效解决高温工艺兼容性与界面态密度控制难题，为高密度</w:t>
      </w:r>
      <w:r>
        <w:rPr>
          <w:rFonts w:hint="eastAsia" w:ascii="宋体" w:hAnsi="宋体" w:eastAsia="宋体" w:cs="Arial"/>
          <w:sz w:val="24"/>
          <w:lang w:val="en-US" w:eastAsia="zh-CN"/>
        </w:rPr>
        <w:t>三维集成封装</w:t>
      </w:r>
      <w:r>
        <w:rPr>
          <w:rFonts w:hint="eastAsia" w:ascii="宋体" w:hAnsi="宋体" w:eastAsia="宋体" w:cs="Arial"/>
          <w:sz w:val="24"/>
        </w:rPr>
        <w:t>芯片提供核心材料支撑，打破国外在先进存储</w:t>
      </w:r>
      <w:r>
        <w:rPr>
          <w:rFonts w:hint="eastAsia" w:ascii="宋体" w:hAnsi="宋体" w:eastAsia="宋体" w:cs="Arial"/>
          <w:sz w:val="24"/>
          <w:lang w:val="en-US" w:eastAsia="zh-CN"/>
        </w:rPr>
        <w:t>芯粒</w:t>
      </w:r>
      <w:r>
        <w:rPr>
          <w:rFonts w:hint="eastAsia" w:ascii="宋体" w:hAnsi="宋体" w:eastAsia="宋体" w:cs="Arial"/>
          <w:sz w:val="24"/>
        </w:rPr>
        <w:t>材料领域的技术垄断。</w:t>
      </w:r>
    </w:p>
    <w:p w14:paraId="10C8E5F2">
      <w:pPr>
        <w:spacing w:after="0" w:line="360" w:lineRule="auto"/>
        <w:ind w:firstLine="420"/>
        <w:jc w:val="both"/>
        <w:rPr>
          <w:rFonts w:ascii="宋体" w:hAnsi="宋体" w:eastAsia="宋体" w:cs="Arial"/>
          <w:sz w:val="24"/>
        </w:rPr>
      </w:pPr>
      <w:r>
        <w:rPr>
          <w:rFonts w:hint="eastAsia" w:ascii="宋体" w:hAnsi="宋体" w:eastAsia="宋体" w:cs="Arial"/>
          <w:sz w:val="24"/>
        </w:rPr>
        <w:t>开展此项研究对于保障我国集成电路产业链安全具有深远战略意义。预期实现国产</w:t>
      </w:r>
      <w:r>
        <w:rPr>
          <w:rFonts w:hint="eastAsia" w:ascii="宋体" w:hAnsi="宋体" w:eastAsia="宋体" w:cs="Arial"/>
          <w:sz w:val="24"/>
          <w:lang w:val="en-US" w:eastAsia="zh-CN"/>
        </w:rPr>
        <w:t>新型</w:t>
      </w:r>
      <w:r>
        <w:rPr>
          <w:rFonts w:hint="eastAsia" w:ascii="宋体" w:hAnsi="宋体" w:eastAsia="宋体" w:cs="Arial"/>
          <w:sz w:val="24"/>
        </w:rPr>
        <w:t>铁电</w:t>
      </w:r>
      <w:r>
        <w:rPr>
          <w:rFonts w:hint="eastAsia" w:ascii="宋体" w:hAnsi="宋体" w:eastAsia="宋体" w:cs="Arial"/>
          <w:sz w:val="24"/>
          <w:lang w:val="en-US" w:eastAsia="zh-CN"/>
        </w:rPr>
        <w:t>信息</w:t>
      </w:r>
      <w:r>
        <w:rPr>
          <w:rFonts w:hint="eastAsia" w:ascii="宋体" w:hAnsi="宋体" w:eastAsia="宋体" w:cs="Arial"/>
          <w:sz w:val="24"/>
        </w:rPr>
        <w:t>存储薄膜材料在晶圆厂</w:t>
      </w:r>
      <w:r>
        <w:rPr>
          <w:rFonts w:hint="eastAsia" w:ascii="宋体" w:hAnsi="宋体" w:eastAsia="宋体" w:cs="Arial"/>
          <w:sz w:val="24"/>
          <w:lang w:val="en-US" w:eastAsia="zh-CN"/>
        </w:rPr>
        <w:t>和封测厂</w:t>
      </w:r>
      <w:r>
        <w:rPr>
          <w:rFonts w:hint="eastAsia" w:ascii="宋体" w:hAnsi="宋体" w:eastAsia="宋体" w:cs="Arial"/>
          <w:sz w:val="24"/>
        </w:rPr>
        <w:t>的量产</w:t>
      </w:r>
      <w:r>
        <w:rPr>
          <w:rFonts w:hint="eastAsia" w:ascii="宋体" w:hAnsi="宋体" w:eastAsia="宋体" w:cs="Arial"/>
          <w:sz w:val="24"/>
          <w:lang w:val="en-US" w:eastAsia="zh-CN"/>
        </w:rPr>
        <w:t>合封</w:t>
      </w:r>
      <w:r>
        <w:rPr>
          <w:rFonts w:hint="eastAsia" w:ascii="宋体" w:hAnsi="宋体" w:eastAsia="宋体" w:cs="Arial"/>
          <w:sz w:val="24"/>
        </w:rPr>
        <w:t>导入，推动</w:t>
      </w:r>
      <w:r>
        <w:rPr>
          <w:rFonts w:hint="eastAsia" w:ascii="宋体" w:hAnsi="宋体" w:eastAsia="宋体" w:cs="Arial"/>
          <w:sz w:val="24"/>
          <w:lang w:val="en-US" w:eastAsia="zh-CN"/>
        </w:rPr>
        <w:t>包括存储芯粒的多芯粒三维集成</w:t>
      </w:r>
      <w:r>
        <w:rPr>
          <w:rFonts w:hint="eastAsia" w:ascii="宋体" w:hAnsi="宋体" w:eastAsia="宋体" w:cs="Arial"/>
          <w:sz w:val="24"/>
        </w:rPr>
        <w:t>在封测厂的规模化应用，并在头部先进封测企业实现基于全国产化材料、界面材料和三维集成工艺的工艺整合与量产。这不仅将显著提升国产</w:t>
      </w:r>
      <w:r>
        <w:rPr>
          <w:rFonts w:hint="eastAsia" w:ascii="宋体" w:hAnsi="宋体" w:eastAsia="宋体" w:cs="Arial"/>
          <w:sz w:val="24"/>
          <w:lang w:val="en-US" w:eastAsia="zh-CN"/>
        </w:rPr>
        <w:t>三维集成</w:t>
      </w:r>
      <w:r>
        <w:rPr>
          <w:rFonts w:hint="eastAsia" w:ascii="宋体" w:hAnsi="宋体" w:eastAsia="宋体" w:cs="Arial"/>
          <w:sz w:val="24"/>
        </w:rPr>
        <w:t>人工智能芯片的能效比与竞争力，还将构建起自主可控的</w:t>
      </w:r>
      <w:r>
        <w:rPr>
          <w:rFonts w:hint="eastAsia" w:ascii="宋体" w:hAnsi="宋体" w:eastAsia="宋体" w:cs="Arial"/>
          <w:sz w:val="24"/>
          <w:lang w:val="en-US" w:eastAsia="zh-CN"/>
        </w:rPr>
        <w:t>多芯粒</w:t>
      </w:r>
      <w:r>
        <w:rPr>
          <w:rFonts w:hint="eastAsia" w:ascii="宋体" w:hAnsi="宋体" w:eastAsia="宋体" w:cs="Arial"/>
          <w:sz w:val="24"/>
        </w:rPr>
        <w:t>存算</w:t>
      </w:r>
      <w:r>
        <w:rPr>
          <w:rFonts w:hint="eastAsia" w:ascii="宋体" w:hAnsi="宋体" w:eastAsia="宋体" w:cs="Arial"/>
          <w:sz w:val="24"/>
          <w:lang w:val="en-US" w:eastAsia="zh-CN"/>
        </w:rPr>
        <w:t>芯片</w:t>
      </w:r>
      <w:r>
        <w:rPr>
          <w:rFonts w:hint="eastAsia" w:ascii="宋体" w:hAnsi="宋体" w:eastAsia="宋体" w:cs="Arial"/>
          <w:sz w:val="24"/>
        </w:rPr>
        <w:t>生态体系，助力我国在</w:t>
      </w:r>
      <w:r>
        <w:rPr>
          <w:rFonts w:hint="eastAsia" w:ascii="宋体" w:hAnsi="宋体" w:eastAsia="宋体" w:cs="Arial"/>
          <w:sz w:val="24"/>
          <w:lang w:val="en-US" w:eastAsia="zh-CN"/>
        </w:rPr>
        <w:t>AI</w:t>
      </w:r>
      <w:r>
        <w:rPr>
          <w:rFonts w:hint="eastAsia" w:ascii="宋体" w:hAnsi="宋体" w:eastAsia="宋体" w:cs="Arial"/>
          <w:sz w:val="24"/>
        </w:rPr>
        <w:t>时代半导体技术竞争中占据主动，为国家数字经济高质量发展提供坚实底座。</w:t>
      </w:r>
    </w:p>
    <w:sectPr>
      <w:pgSz w:w="11905" w:h="16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FangSong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6CA"/>
    <w:rsid w:val="00016E61"/>
    <w:rsid w:val="0029115B"/>
    <w:rsid w:val="003218A7"/>
    <w:rsid w:val="00447699"/>
    <w:rsid w:val="004844CE"/>
    <w:rsid w:val="004F7673"/>
    <w:rsid w:val="00564AB1"/>
    <w:rsid w:val="005926EF"/>
    <w:rsid w:val="005F1C86"/>
    <w:rsid w:val="00703824"/>
    <w:rsid w:val="00761E1B"/>
    <w:rsid w:val="00802A79"/>
    <w:rsid w:val="00806655"/>
    <w:rsid w:val="00867EF2"/>
    <w:rsid w:val="008D1526"/>
    <w:rsid w:val="008D18FA"/>
    <w:rsid w:val="009C3B56"/>
    <w:rsid w:val="00A41534"/>
    <w:rsid w:val="00A659A0"/>
    <w:rsid w:val="00A719B9"/>
    <w:rsid w:val="00AA49E4"/>
    <w:rsid w:val="00AD11F8"/>
    <w:rsid w:val="00B14F42"/>
    <w:rsid w:val="00BE6CCD"/>
    <w:rsid w:val="00C239A9"/>
    <w:rsid w:val="00CE1AEB"/>
    <w:rsid w:val="00CF26CA"/>
    <w:rsid w:val="00D85466"/>
    <w:rsid w:val="00D92084"/>
    <w:rsid w:val="00DC261F"/>
    <w:rsid w:val="00DD6B58"/>
    <w:rsid w:val="00E1522E"/>
    <w:rsid w:val="00E51378"/>
    <w:rsid w:val="00E7724B"/>
    <w:rsid w:val="00FD2C9F"/>
    <w:rsid w:val="00FF137F"/>
    <w:rsid w:val="73DB985D"/>
    <w:rsid w:val="8FEF9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6">
    <w:name w:val="Header Char"/>
    <w:basedOn w:val="5"/>
    <w:link w:val="3"/>
    <w:uiPriority w:val="99"/>
    <w:rPr>
      <w:sz w:val="18"/>
      <w:szCs w:val="18"/>
    </w:rPr>
  </w:style>
  <w:style w:type="character" w:customStyle="1" w:styleId="7">
    <w:name w:val="Footer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134</Words>
  <Characters>769</Characters>
  <Lines>6</Lines>
  <Paragraphs>1</Paragraphs>
  <TotalTime>9</TotalTime>
  <ScaleCrop>false</ScaleCrop>
  <LinksUpToDate>false</LinksUpToDate>
  <CharactersWithSpaces>902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2026-03-25T00:40:00Z</dcterms:created>
  <dc:creator>Apache POI</dc:creator>
  <cp:lastModifiedBy>Tong Yi 童祎</cp:lastModifiedBy>
  <dcterms:modified xsi:type="dcterms:W3CDTF">2026-03-25T11:55:22Z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1FA668CF5AA70D726D5BC36946795377_42</vt:lpwstr>
  </property>
</Properties>
</file>