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t>
      </w:r>
    </w:p>
    <w:p>
      <w:r>
        <w:t>title: "苏州实验室 iNEST先导项目指南——从关键材料到智能涌现网络（v7.0-FINAL 立项最终版）"</w:t>
      </w:r>
    </w:p>
    <w:p>
      <w:r>
        <w:t>date: 2026-07-07</w:t>
      </w:r>
    </w:p>
    <w:p>
      <w:r>
        <w:t>version: v8.0（2亿/4年·七单位协同·预算均衡+术语对齐版）</w:t>
      </w:r>
    </w:p>
    <w:p>
      <w:r>
        <w:t>author: 邬江兴院士 + 徐南平院士领衔 / 刘勤让执行负责人 / 七单位协同：童祎(苏州) + 杨玉超(北大) + 于和善(天大) + 张帆(复旦) + 潘纲(浙大) + 李沛杰(NDSC) + 李涛(海河)</w:t>
      </w:r>
    </w:p>
    <w:p>
      <w:r>
        <w:t>target: 苏州国家材料实验室 先导项目</w:t>
      </w:r>
    </w:p>
    <w:p>
      <w:r>
        <w:t>decision_maker: 徐南平 院士/主任</w:t>
      </w:r>
    </w:p>
    <w:p>
      <w:r>
        <w:t>sources:</w:t>
      </w:r>
    </w:p>
    <w:p>
      <w:pPr>
        <w:pStyle w:val="ListBullet"/>
      </w:pPr>
      <w:r>
        <w:t>CST_Intelligence_Emergence_Paper_V25_FINAL (40系统自洽性检验, ρ=0.92, τ=0.83)</w:t>
      </w:r>
    </w:p>
    <w:p>
      <w:pPr>
        <w:pStyle w:val="ListBullet"/>
      </w:pPr>
      <w:r>
        <w:t>CST_Symbol_Baseline_符号基准_全局权威基线_v4.0 (CST术语/公式/α表唯一权威参照)</w:t>
      </w:r>
    </w:p>
    <w:p>
      <w:pPr>
        <w:pStyle w:val="ListBullet"/>
      </w:pPr>
      <w:r>
        <w:t>SDI互连芯粒工艺选择技术方案 (28nm互连物理最优, 表格数据已独立验算)</w:t>
      </w:r>
    </w:p>
    <w:p>
      <w:pPr>
        <w:pStyle w:val="ListBullet"/>
      </w:pPr>
      <w:r>
        <w:t>iNEST器件哲学_三论点验证 (非线性动态映射 vs 精确计算)</w:t>
      </w:r>
    </w:p>
    <w:p>
      <w:pPr>
        <w:pStyle w:val="ListBullet"/>
      </w:pPr>
      <w:r>
        <w:t>SDI实验-3_六级智能跃迁验证体系 (V9→V32→L4→L5→L6 仿真验证)</w:t>
      </w:r>
    </w:p>
    <w:p>
      <w:pPr>
        <w:pStyle w:val="ListBullet"/>
      </w:pPr>
      <w:r>
        <w:t>[V3] 海河实验室_正式项目申报书_TCC战略版 (TCC-11原语 / TCC-Link标准)</w:t>
      </w:r>
    </w:p>
    <w:p>
      <w:pPr>
        <w:pStyle w:val="ListBullet"/>
      </w:pPr>
      <w:r>
        <w:t>杨玉超_InfoMat_2026 (双铁电栅极可调忆阻器)</w:t>
      </w:r>
    </w:p>
    <w:p>
      <w:pPr>
        <w:pStyle w:val="ListBullet"/>
      </w:pPr>
      <w:r>
        <w:t>潘纲_NSR_2025 (Darwin3类脑芯片)</w:t>
      </w:r>
    </w:p>
    <w:p>
      <w:r>
        <w:t>tags: [苏州实验室, iNEST, TCC, SDI化合键, 忆阻器, 非线性动态映射, 12nm工艺, 北大杨玉超, 浙大潘纲, Darwin3, 工具链, CST_Symbol_Baseline, 七单位协同]</w:t>
      </w:r>
    </w:p>
    <w:p>
      <w:pPr>
        <w:jc w:val="center"/>
      </w:pPr>
      <w:r>
        <w:rPr>
          <w:color w:val="DCDDE1"/>
          <w:sz w:val="12"/>
        </w:rPr>
        <w:t>────────────────────────────────────────────────────────────</w:t>
      </w:r>
    </w:p>
    <w:p/>
    <w:p>
      <w:pPr>
        <w:pStyle w:val="Heading1"/>
      </w:pPr>
      <w:r>
        <w:rPr>
          <w:color w:val="1A1A2E"/>
          <w:sz w:val="32"/>
        </w:rPr>
        <w:t>苏州实验室 iNEST先导项目指南</w:t>
      </w:r>
    </w:p>
    <w:p/>
    <w:p>
      <w:pPr>
        <w:pStyle w:val="Heading1"/>
      </w:pPr>
      <w:r>
        <w:rPr>
          <w:color w:val="1A1A2E"/>
          <w:sz w:val="32"/>
        </w:rPr>
        <w:t>从关键材料到智能涌现网络的全链条创新</w:t>
      </w:r>
    </w:p>
    <w:p/>
    <w:p>
      <w:r>
        <w:rPr>
          <w:i/>
          <w:color w:val="2C3E80"/>
          <w:sz w:val="18"/>
        </w:rPr>
        <w:t>**领衔**：邬江兴院士 + 徐南平院士 | **执行负责人**：刘勤让 | **申报单位**：iNEST七单位协同团队</w:t>
      </w:r>
    </w:p>
    <w:p>
      <w:r>
        <w:rPr>
          <w:i/>
          <w:color w:val="2C3E80"/>
          <w:sz w:val="18"/>
        </w:rPr>
        <w:t>**经费**：2亿元 / **周期**：4年</w:t>
      </w:r>
    </w:p>
    <w:p>
      <w:r>
        <w:rPr>
          <w:i/>
          <w:color w:val="2C3E80"/>
          <w:sz w:val="18"/>
        </w:rPr>
        <w:t>**七单位协同**：苏州实验室(童祎·牵头,招聘30-50人) + 北大(杨玉超) + 天大(于和善·器件) + 复旦(张帆·智能涌现) + 浙大(潘纲) + NDSC(李沛杰) + 海河实验室(李涛·协同)</w:t>
      </w:r>
    </w:p>
    <w:p>
      <w:r>
        <w:rPr>
          <w:i/>
          <w:color w:val="2C3E80"/>
          <w:sz w:val="18"/>
        </w:rPr>
      </w:r>
    </w:p>
    <w:p>
      <w:r>
        <w:rPr>
          <w:i/>
          <w:color w:val="2C3E80"/>
          <w:sz w:val="18"/>
        </w:rPr>
        <w:t>**核心定位**：为TCC拓扑中心计算范式和iNEST智能涌现理论提供**从材料到网络的全链条基础支撑**。</w:t>
      </w:r>
    </w:p>
    <w:p/>
    <w:p>
      <w:pPr>
        <w:jc w:val="center"/>
      </w:pPr>
      <w:r>
        <w:rPr>
          <w:color w:val="DCDDE1"/>
          <w:sz w:val="12"/>
        </w:rPr>
        <w:t>────────────────────────────────────────────────────────────</w:t>
      </w:r>
    </w:p>
    <w:p/>
    <w:p>
      <w:pPr>
        <w:pStyle w:val="Heading2"/>
      </w:pPr>
      <w:r>
        <w:rPr>
          <w:color w:val="1E3799"/>
          <w:sz w:val="26"/>
        </w:rPr>
        <w:t>摘要</w:t>
      </w:r>
    </w:p>
    <w:p/>
    <w:p>
      <w:r/>
      <w:r>
        <w:rPr>
          <w:b/>
        </w:rPr>
        <w:t>为什么必须现在？</w:t>
      </w:r>
      <w:r>
        <w:t xml:space="preserve"> AI产业正逼近冯·诺依曼架构的热力学渐近线——单芯片功耗从H100的700W飙升至B200的1000W、液冷散热逼近物理极限、HBM带宽增速滞后于模型参数增速、Transformer注意力机制的O(N²)复杂度不可持续。全球智能计算面临范式级拐点。TCC拓扑中心计算范式和iNEST智能涌现理论为突破这一瓶颈提供了从第一性原理出发的系统性方案，而苏州实验室在功能氧化物、忆阻器材料和晶圆级工艺方面的核心能力，恰好补上了该技术栈从理论到物理实现的最后一公里。</w:t>
      </w:r>
    </w:p>
    <w:p/>
    <w:p>
      <w:r/>
      <w:r>
        <w:rPr>
          <w:b/>
        </w:rPr>
        <w:t>核心逻辑链</w:t>
      </w:r>
      <w:r>
        <w:t>：苏州实验室(童祎)材料(L1) → 北大(杨玉超)/天大(于和善)非线性器件(L2) → 复旦(张帆)/浙大(潘纲)/NDSC(李沛杰)涌现架构与工具链(L3) → 苏州(童祎)/天大(于和善)晶上系统集成(L4) → 七单位协同智能涌现验证(L5) + 海河(李涛)协同验证 → 智涌脑五代产品矩阵</w:t>
      </w:r>
    </w:p>
    <w:p/>
    <w:p>
      <w:r/>
      <w:r>
        <w:rPr>
          <w:b/>
        </w:rPr>
        <w:t>关键创新——器件哲学纠正</w:t>
      </w:r>
      <w:r>
        <w:t>：本项目的忆阻器需求与传统精确计算范式根本不同。不追求器件一致性——利用器件的</w:t>
      </w:r>
      <w:r>
        <w:rPr>
          <w:b/>
        </w:rPr>
        <w:t>非线性动力学</w:t>
      </w:r>
      <w:r>
        <w:t>作为网络涌现的物理驱动力。器件变异从Bug变为Feature。器件的主要矛盾不是一致性，而是非线性表征与网络非线性动力学之间的动态映射关系。</w:t>
      </w:r>
    </w:p>
    <w:p/>
    <w:p>
      <w:r>
        <w:rPr>
          <w:i/>
          <w:color w:val="2C3E80"/>
          <w:sz w:val="18"/>
        </w:rPr>
        <w:t>**方法论声明**：CST（协同时空复杂度）是智能涌现**条件的阈值检测器**，非连续智力刻度尺。CST公式不包含"连接数"变量；键规模与CST的函数关系是**待验证的核心工程假设**。所有"键规模~xx"的推算均为基于CST公式+器件物理假设的工程估算，标注为[工程估算]。</w:t>
      </w:r>
    </w:p>
    <w:p>
      <w:r/>
      <w:r>
        <w:rPr>
          <w:b/>
        </w:rPr>
        <w:t>已获支撑</w:t>
      </w:r>
      <w:r>
        <w:t>：CST V25理论40系统跨物种/跨架构自洽性检验（ρ=0.92, τ=0.83）[自洽性检验]。SDI六级智能跃迁全链路仿真（V9→V32→L4→L5→L6）。北京大学杨玉超团队双铁电栅极可调忆阻器（InfoMat 2026）提供TCC-11原语非线性物理加速。浙江大学潘纲团队Darwin3类脑芯片（NSR 2025）提供iNEST工具链与晶上学习参考架构。</w:t>
      </w:r>
    </w:p>
    <w:p>
      <w:r/>
      <w:r>
        <w:rPr>
          <w:b/>
        </w:rPr>
        <w:t>团队规模</w:t>
      </w:r>
      <w:r>
        <w:t>：七单位协同——苏州实验室(童祎研究员·牵头,项目执行期招聘30-50人) + 北京大学(杨玉超,非线性物理计算) + 天津大学(于和善,器件制备与CST理论) + 复旦大学(张帆教授,智能涌现架构与生态) + 浙江大学(潘纲,类脑工具链) + NDSC(李沛杰研究员,SDI化合键与标准) + 海河实验室(李涛教授,协同验证)。合计博后8+博15+硕25+苏州工程师30-50人。</w:t>
      </w:r>
      <w:r>
        <w:rPr>
          <w:b/>
        </w:rPr>
        <w:t>国内唯一完整覆盖"材料→器件→架构→系统→涌现"全链条的类脑系统工程联合团队。</w:t>
      </w:r>
      <w:r/>
    </w:p>
    <w:p>
      <w:r/>
      <w:r>
        <w:rPr>
          <w:b/>
        </w:rPr>
        <w:t>同步建设</w:t>
      </w:r>
      <w:r>
        <w:t>：iNEST研发工具生态（仿真器+编译器+调试器+基准测试集）、TCC-Link标准体系、面向七单位协同研发的统一开发环境。</w:t>
      </w:r>
    </w:p>
    <w:p/>
    <w:p>
      <w:pPr>
        <w:jc w:val="center"/>
      </w:pPr>
      <w:r>
        <w:rPr>
          <w:color w:val="DCDDE1"/>
          <w:sz w:val="12"/>
        </w:rPr>
        <w:t>────────────────────────────────────────────────────────────</w:t>
      </w:r>
    </w:p>
    <w:p/>
    <w:p/>
    <w:p>
      <w:pPr>
        <w:pStyle w:val="Heading2"/>
      </w:pPr>
      <w:r>
        <w:rPr>
          <w:color w:val="1E3799"/>
          <w:sz w:val="26"/>
        </w:rPr>
        <w:t>一、立项依据：材料是TCC/iNEST技术栈的"第一公里"</w:t>
      </w:r>
    </w:p>
    <w:p/>
    <w:p>
      <w:pPr>
        <w:pStyle w:val="Heading3"/>
      </w:pPr>
      <w:r>
        <w:rPr>
          <w:color w:val="2C3E80"/>
          <w:sz w:val="22"/>
        </w:rPr>
        <w:t>1.1 TCC↔iNEST技术栈全景与苏州实验室的战略位置</w:t>
      </w:r>
    </w:p>
    <w:p/>
    <w:p>
      <w:pPr/>
      <w:r>
        <w:rPr>
          <w:rFonts w:ascii="Courier New" w:hAnsi="Courier New"/>
          <w:color w:val="2D3436"/>
          <w:sz w:val="16"/>
        </w:rPr>
        <w:t>┌─────────────────────────────────────────────────────────────────┐</w:t>
      </w:r>
    </w:p>
    <w:p>
      <w:pPr/>
      <w:r>
        <w:rPr>
          <w:rFonts w:ascii="Courier New" w:hAnsi="Courier New"/>
          <w:color w:val="2D3436"/>
          <w:sz w:val="16"/>
        </w:rPr>
        <w:t>│                    TCC→iNEST→智涌脑 完整技术栈                     │</w:t>
      </w:r>
    </w:p>
    <w:p>
      <w:pPr/>
      <w:r>
        <w:rPr>
          <w:rFonts w:ascii="Courier New" w:hAnsi="Courier New"/>
          <w:color w:val="2D3436"/>
          <w:sz w:val="16"/>
        </w:rPr>
        <w:t>│                                                                  │</w:t>
      </w:r>
    </w:p>
    <w:p>
      <w:pPr/>
      <w:r>
        <w:rPr>
          <w:rFonts w:ascii="Courier New" w:hAnsi="Courier New"/>
          <w:color w:val="2D3436"/>
          <w:sz w:val="16"/>
        </w:rPr>
        <w:t>│  产品层: 智涌脑五代产品（Nano→Edge→Core→Cluster）                 │</w:t>
      </w:r>
    </w:p>
    <w:p>
      <w:pPr/>
      <w:r>
        <w:rPr>
          <w:rFonts w:ascii="Courier New" w:hAnsi="Courier New"/>
          <w:color w:val="2D3436"/>
          <w:sz w:val="16"/>
        </w:rPr>
        <w:t>│  ┌──────────────────────────────────────────────────────────┐   │</w:t>
      </w:r>
    </w:p>
    <w:p>
      <w:pPr/>
      <w:r>
        <w:rPr>
          <w:rFonts w:ascii="Courier New" w:hAnsi="Courier New"/>
          <w:color w:val="2D3436"/>
          <w:sz w:val="16"/>
        </w:rPr>
        <w:t>│  │ Gen1-MVP(感知,σ≥2.0) → Gen2(反应,σ≥3.0) → Gen3(适应,σ≥4.0)  │</w:t>
      </w:r>
    </w:p>
    <w:p>
      <w:pPr/>
      <w:r>
        <w:rPr>
          <w:rFonts w:ascii="Courier New" w:hAnsi="Courier New"/>
          <w:color w:val="2D3436"/>
          <w:sz w:val="16"/>
        </w:rPr>
        <w:t>│  │ → Gen4(创造,σ≥5.0) → Gen5(通用,σ≥5.5)                       │</w:t>
      </w:r>
    </w:p>
    <w:p>
      <w:pPr/>
      <w:r>
        <w:rPr>
          <w:rFonts w:ascii="Courier New" w:hAnsi="Courier New"/>
          <w:color w:val="2D3436"/>
          <w:sz w:val="16"/>
        </w:rPr>
        <w:t>│  └──────────────────────────────────────────────────────────┘   │</w:t>
      </w:r>
    </w:p>
    <w:p>
      <w:pPr/>
      <w:r>
        <w:rPr>
          <w:rFonts w:ascii="Courier New" w:hAnsi="Courier New"/>
          <w:color w:val="2D3436"/>
          <w:sz w:val="16"/>
        </w:rPr>
        <w:t>│                            ▲                                     │</w:t>
      </w:r>
    </w:p>
    <w:p>
      <w:pPr/>
      <w:r>
        <w:rPr>
          <w:rFonts w:ascii="Courier New" w:hAnsi="Courier New"/>
          <w:color w:val="2D3436"/>
          <w:sz w:val="16"/>
        </w:rPr>
        <w:t>│  系统层: SDSoW晶上系统（软件定义晶上系统）                          │</w:t>
      </w:r>
    </w:p>
    <w:p>
      <w:pPr/>
      <w:r>
        <w:rPr>
          <w:rFonts w:ascii="Courier New" w:hAnsi="Courier New"/>
          <w:color w:val="2D3436"/>
          <w:sz w:val="16"/>
        </w:rPr>
        <w:t>│  ┌──────────────────────────────────────────────────────────┐   │</w:t>
      </w:r>
    </w:p>
    <w:p>
      <w:pPr/>
      <w:r>
        <w:rPr>
          <w:rFonts w:ascii="Courier New" w:hAnsi="Courier New"/>
          <w:color w:val="2D3436"/>
          <w:sz w:val="16"/>
        </w:rPr>
        <w:t>│  │ Chiplet互连 → 晶圆级SDI网格 → 多晶圆3D堆叠 + 硅光子         │</w:t>
      </w:r>
    </w:p>
    <w:p>
      <w:pPr/>
      <w:r>
        <w:rPr>
          <w:rFonts w:ascii="Courier New" w:hAnsi="Courier New"/>
          <w:color w:val="2D3436"/>
          <w:sz w:val="16"/>
        </w:rPr>
        <w:t>│  └──────────────────────────────────────────────────────────┘   │</w:t>
      </w:r>
    </w:p>
    <w:p>
      <w:pPr/>
      <w:r>
        <w:rPr>
          <w:rFonts w:ascii="Courier New" w:hAnsi="Courier New"/>
          <w:color w:val="2D3436"/>
          <w:sz w:val="16"/>
        </w:rPr>
        <w:t>│                            ▲                                     │</w:t>
      </w:r>
    </w:p>
    <w:p>
      <w:pPr/>
      <w:r>
        <w:rPr>
          <w:rFonts w:ascii="Courier New" w:hAnsi="Courier New"/>
          <w:color w:val="2D3436"/>
          <w:sz w:val="16"/>
        </w:rPr>
        <w:t>│  协议层: TCC-Link标准（L1物理→L2链路→L3 TR-ISA→L4原语语义）       │</w:t>
      </w:r>
    </w:p>
    <w:p>
      <w:pPr/>
      <w:r>
        <w:rPr>
          <w:rFonts w:ascii="Courier New" w:hAnsi="Courier New"/>
          <w:color w:val="2D3436"/>
          <w:sz w:val="16"/>
        </w:rPr>
        <w:t>│  ┌──────────────────────────────────────────────────────────┐   │</w:t>
      </w:r>
    </w:p>
    <w:p>
      <w:pPr/>
      <w:r>
        <w:rPr>
          <w:rFonts w:ascii="Courier New" w:hAnsi="Courier New"/>
          <w:color w:val="2D3436"/>
          <w:sz w:val="16"/>
        </w:rPr>
        <w:t>│  │ L1/L2兼容UCIe 2.0 + L3拓扑可重构指令集 + L4 TCC-11事务语义   │</w:t>
      </w:r>
    </w:p>
    <w:p>
      <w:pPr/>
      <w:r>
        <w:rPr>
          <w:rFonts w:ascii="Courier New" w:hAnsi="Courier New"/>
          <w:color w:val="2D3436"/>
          <w:sz w:val="16"/>
        </w:rPr>
        <w:t>│  └──────────────────────────────────────────────────────────┘   │</w:t>
      </w:r>
    </w:p>
    <w:p>
      <w:pPr/>
      <w:r>
        <w:rPr>
          <w:rFonts w:ascii="Courier New" w:hAnsi="Courier New"/>
          <w:color w:val="2D3436"/>
          <w:sz w:val="16"/>
        </w:rPr>
        <w:t>│                            ▲                                     │</w:t>
      </w:r>
    </w:p>
    <w:p>
      <w:pPr/>
      <w:r>
        <w:rPr>
          <w:rFonts w:ascii="Courier New" w:hAnsi="Courier New"/>
          <w:color w:val="2D3436"/>
          <w:sz w:val="16"/>
        </w:rPr>
        <w:t>│  理论层: TCC Route-Transform理论 + iNEST CST涌现理论              │</w:t>
      </w:r>
    </w:p>
    <w:p>
      <w:pPr/>
      <w:r>
        <w:rPr>
          <w:rFonts w:ascii="Courier New" w:hAnsi="Courier New"/>
          <w:color w:val="2D3436"/>
          <w:sz w:val="16"/>
        </w:rPr>
        <w:t>│  ┌──────────────────────────────────────────────────────────┐   │</w:t>
      </w:r>
    </w:p>
    <w:p>
      <w:pPr/>
      <w:r>
        <w:rPr>
          <w:rFonts w:ascii="Courier New" w:hAnsi="Courier New"/>
          <w:color w:val="2D3436"/>
          <w:sz w:val="16"/>
        </w:rPr>
        <w:t>│  │ Route-Transform同构（通信≈计算）+ CST网络复杂度→智能涌现     │</w:t>
      </w:r>
    </w:p>
    <w:p>
      <w:pPr/>
      <w:r>
        <w:rPr>
          <w:rFonts w:ascii="Courier New" w:hAnsi="Courier New"/>
          <w:color w:val="2D3436"/>
          <w:sz w:val="16"/>
        </w:rPr>
        <w:t>│  └──────────────────────────────────────────────────────────┘   │</w:t>
      </w:r>
    </w:p>
    <w:p>
      <w:pPr/>
      <w:r>
        <w:rPr>
          <w:rFonts w:ascii="Courier New" w:hAnsi="Courier New"/>
          <w:color w:val="2D3436"/>
          <w:sz w:val="16"/>
        </w:rPr>
        <w:t>│                            ▲                                     │</w:t>
      </w:r>
    </w:p>
    <w:p>
      <w:pPr/>
      <w:r>
        <w:rPr>
          <w:rFonts w:ascii="Courier New" w:hAnsi="Courier New"/>
          <w:color w:val="2D3436"/>
          <w:sz w:val="16"/>
        </w:rPr>
        <w:t>│  ★ 材料层: 苏州实验室核心贡献                                     │</w:t>
      </w:r>
    </w:p>
    <w:p>
      <w:pPr/>
      <w:r>
        <w:rPr>
          <w:rFonts w:ascii="Courier New" w:hAnsi="Courier New"/>
          <w:color w:val="2D3436"/>
          <w:sz w:val="16"/>
        </w:rPr>
        <w:t>│  ┌──────────────────────────────────────────────────────────┐   │</w:t>
      </w:r>
    </w:p>
    <w:p>
      <w:pPr/>
      <w:r>
        <w:rPr>
          <w:rFonts w:ascii="Courier New" w:hAnsi="Courier New"/>
          <w:color w:val="2D3436"/>
          <w:sz w:val="16"/>
        </w:rPr>
        <w:t>│  │ SDI化合键功能材料 + TCC-Link物理层材料 + iNEST突触/神经元材料 │</w:t>
      </w:r>
    </w:p>
    <w:p>
      <w:pPr/>
      <w:r>
        <w:rPr>
          <w:rFonts w:ascii="Courier New" w:hAnsi="Courier New"/>
          <w:color w:val="2D3436"/>
          <w:sz w:val="16"/>
        </w:rPr>
        <w:t>│  │ + 晶圆级SDSoW集成材料与工艺                                  │</w:t>
      </w:r>
    </w:p>
    <w:p>
      <w:pPr/>
      <w:r>
        <w:rPr>
          <w:rFonts w:ascii="Courier New" w:hAnsi="Courier New"/>
          <w:color w:val="2D3436"/>
          <w:sz w:val="16"/>
        </w:rPr>
        <w:t>│  └──────────────────────────────────────────────────────────┘   │</w:t>
      </w:r>
    </w:p>
    <w:p>
      <w:pPr/>
      <w:r>
        <w:rPr>
          <w:rFonts w:ascii="Courier New" w:hAnsi="Courier New"/>
          <w:color w:val="2D3436"/>
          <w:sz w:val="16"/>
        </w:rPr>
        <w:t>└─────────────────────────────────────────────────────────────────┘</w:t>
      </w:r>
    </w:p>
    <w:p/>
    <w:p>
      <w:r/>
      <w:r>
        <w:rPr>
          <w:b/>
        </w:rPr>
        <w:t>苏州实验室的战略定位</w:t>
      </w:r>
      <w:r>
        <w:t>：为整个TCC→iNEST→智涌脑技术栈提供</w:t>
      </w:r>
      <w:r>
        <w:rPr>
          <w:b/>
        </w:rPr>
        <w:t>材料与网络基础</w:t>
      </w:r>
      <w:r>
        <w:t>。没有材料层的突破，上面的理论层、协议层、系统层和产品层都是空中楼阁。</w:t>
      </w:r>
    </w:p>
    <w:p/>
    <w:p>
      <w:pPr>
        <w:pStyle w:val="Heading3"/>
      </w:pPr>
      <w:r>
        <w:rPr>
          <w:color w:val="2C3E80"/>
          <w:sz w:val="22"/>
        </w:rPr>
        <w:t>1.2 三个材料层面的根源性瓶颈</w:t>
      </w:r>
    </w:p>
    <w:p/>
    <w:tbl>
      <w:tblPr>
        <w:tblStyle w:val="TableGrid"/>
        <w:tblW w:type="auto" w:w="0"/>
        <w:jc w:val="center"/>
        <w:tblLook w:firstColumn="1" w:firstRow="1" w:lastColumn="0" w:lastRow="0" w:noHBand="0" w:noVBand="1" w:val="04A0"/>
      </w:tblPr>
      <w:tblGrid>
        <w:gridCol w:w="1871"/>
        <w:gridCol w:w="1871"/>
        <w:gridCol w:w="1871"/>
        <w:gridCol w:w="1871"/>
        <w:gridCol w:w="1871"/>
      </w:tblGrid>
      <w:tr>
        <w:tc>
          <w:tcPr>
            <w:tcW w:type="dxa" w:w="1871"/>
            <w:shd w:fill="1e3799" w:val="clear"/>
          </w:tcPr>
          <w:p>
            <w:r>
              <w:rPr>
                <w:rFonts w:ascii="宋体" w:hAnsi="宋体"/>
                <w:b/>
                <w:color w:val="FFFFFF"/>
                <w:sz w:val="16"/>
              </w:rPr>
            </w:r>
            <w:r>
              <w:rPr>
                <w:rFonts w:ascii="宋体" w:hAnsi="宋体"/>
                <w:b/>
                <w:color w:val="FFFFFF"/>
                <w:sz w:val="16"/>
              </w:rPr>
              <w:t>瓶颈</w:t>
            </w:r>
          </w:p>
        </w:tc>
        <w:tc>
          <w:tcPr>
            <w:tcW w:type="dxa" w:w="1871"/>
            <w:shd w:fill="1e3799" w:val="clear"/>
          </w:tcPr>
          <w:p>
            <w:r>
              <w:rPr>
                <w:rFonts w:ascii="宋体" w:hAnsi="宋体"/>
                <w:b/>
                <w:color w:val="FFFFFF"/>
                <w:sz w:val="16"/>
              </w:rPr>
            </w:r>
            <w:r>
              <w:rPr>
                <w:rFonts w:ascii="宋体" w:hAnsi="宋体"/>
                <w:b/>
                <w:color w:val="FFFFFF"/>
                <w:sz w:val="16"/>
              </w:rPr>
              <w:t>材料根源</w:t>
            </w:r>
          </w:p>
        </w:tc>
        <w:tc>
          <w:tcPr>
            <w:tcW w:type="dxa" w:w="1871"/>
            <w:shd w:fill="1e3799" w:val="clear"/>
          </w:tcPr>
          <w:p>
            <w:r>
              <w:rPr>
                <w:rFonts w:ascii="宋体" w:hAnsi="宋体"/>
                <w:b/>
                <w:color w:val="FFFFFF"/>
                <w:sz w:val="16"/>
              </w:rPr>
            </w:r>
            <w:r>
              <w:rPr>
                <w:rFonts w:ascii="宋体" w:hAnsi="宋体"/>
                <w:b/>
                <w:color w:val="FFFFFF"/>
                <w:sz w:val="16"/>
              </w:rPr>
              <w:t>对TCC/iNEST的影响</w:t>
            </w:r>
          </w:p>
        </w:tc>
        <w:tc>
          <w:tcPr>
            <w:tcW w:type="dxa" w:w="1871"/>
            <w:shd w:fill="1e3799" w:val="clear"/>
          </w:tcPr>
          <w:p>
            <w:r>
              <w:rPr>
                <w:rFonts w:ascii="宋体" w:hAnsi="宋体"/>
                <w:b/>
                <w:color w:val="FFFFFF"/>
                <w:sz w:val="16"/>
              </w:rPr>
            </w:r>
            <w:r>
              <w:rPr>
                <w:rFonts w:ascii="宋体" w:hAnsi="宋体"/>
                <w:b/>
                <w:color w:val="FFFFFF"/>
                <w:sz w:val="16"/>
              </w:rPr>
              <w:t>苏州实验室攻关方向</w:t>
            </w:r>
          </w:p>
        </w:tc>
        <w:tc>
          <w:tcPr>
            <w:tcW w:type="dxa" w:w="1871"/>
          </w:tcPr>
          <w:p/>
        </w:tc>
      </w:tr>
      <w:tr>
        <w:tc>
          <w:tcPr>
            <w:tcW w:type="dxa" w:w="1871"/>
          </w:tcPr>
          <w:p>
            <w:r>
              <w:rPr>
                <w:rFonts w:ascii="宋体" w:hAnsi="宋体"/>
                <w:sz w:val="16"/>
              </w:rPr>
            </w:r>
            <w:r>
              <w:rPr>
                <w:rFonts w:ascii="宋体" w:hAnsi="宋体"/>
                <w:sz w:val="16"/>
              </w:rPr>
            </w:r>
            <w:r>
              <w:rPr>
                <w:rFonts w:ascii="宋体" w:hAnsi="宋体"/>
                <w:b/>
                <w:sz w:val="16"/>
              </w:rPr>
              <w:t>TCC原语缺乏物理载体</w:t>
            </w:r>
            <w:r>
              <w:rPr>
                <w:rFonts w:ascii="宋体" w:hAnsi="宋体"/>
                <w:sz w:val="16"/>
              </w:rPr>
            </w:r>
          </w:p>
        </w:tc>
        <w:tc>
          <w:tcPr>
            <w:tcW w:type="dxa" w:w="1871"/>
          </w:tcPr>
          <w:p>
            <w:r>
              <w:rPr>
                <w:rFonts w:ascii="宋体" w:hAnsi="宋体"/>
                <w:sz w:val="16"/>
              </w:rPr>
            </w:r>
            <w:r>
              <w:rPr>
                <w:rFonts w:ascii="宋体" w:hAnsi="宋体"/>
                <w:sz w:val="16"/>
              </w:rPr>
              <w:t>传统忆阻器追求精确阻值（6-8 bit）做MAC，方向错误——iNEST只需ON/OFF（1 bit），且器件非线性本身就是计算资源</w:t>
            </w:r>
          </w:p>
        </w:tc>
        <w:tc>
          <w:tcPr>
            <w:tcW w:type="dxa" w:w="1871"/>
          </w:tcPr>
          <w:p>
            <w:r>
              <w:rPr>
                <w:rFonts w:ascii="宋体" w:hAnsi="宋体"/>
                <w:sz w:val="16"/>
              </w:rPr>
            </w:r>
            <w:r>
              <w:rPr>
                <w:rFonts w:ascii="宋体" w:hAnsi="宋体"/>
                <w:sz w:val="16"/>
              </w:rPr>
            </w:r>
            <w:r>
              <w:rPr>
                <w:rFonts w:ascii="宋体" w:hAnsi="宋体"/>
                <w:b/>
                <w:sz w:val="16"/>
              </w:rPr>
              <w:t>SDI化合键功能材料</w:t>
            </w:r>
            <w:r>
              <w:rPr>
                <w:rFonts w:ascii="宋体" w:hAnsi="宋体"/>
                <w:sz w:val="16"/>
              </w:rPr>
              <w:t>：利用忆阻器阈值开关行为做化合键ON/OFF，而非精确阻值存储</w:t>
            </w:r>
          </w:p>
        </w:tc>
        <w:tc>
          <w:tcPr>
            <w:tcW w:type="dxa" w:w="1871"/>
          </w:tcPr>
          <w:p>
            <w:r>
              <w:rPr>
                <w:rFonts w:ascii="宋体" w:hAnsi="宋体"/>
                <w:sz w:val="16"/>
              </w:rPr>
            </w:r>
            <w:r>
              <w:rPr>
                <w:rFonts w:ascii="宋体" w:hAnsi="宋体"/>
                <w:sz w:val="16"/>
              </w:rPr>
              <w:t>TCC的"通信即计算"理念无法在物理层兑现</w:t>
            </w:r>
          </w:p>
        </w:tc>
        <w:tc>
          <w:tcPr>
            <w:tcW w:type="dxa" w:w="1871"/>
          </w:tcPr>
          <w:p>
            <w:r>
              <w:rPr>
                <w:rFonts w:ascii="宋体" w:hAnsi="宋体"/>
                <w:sz w:val="16"/>
              </w:rPr>
            </w:r>
            <w:r>
              <w:rPr>
                <w:rFonts w:ascii="宋体" w:hAnsi="宋体"/>
                <w:sz w:val="16"/>
              </w:rPr>
            </w:r>
            <w:r>
              <w:rPr>
                <w:rFonts w:ascii="宋体" w:hAnsi="宋体"/>
                <w:b/>
                <w:sz w:val="16"/>
              </w:rPr>
              <w:t>SDI化合键功能材料</w:t>
            </w:r>
            <w:r>
              <w:rPr>
                <w:rFonts w:ascii="宋体" w:hAnsi="宋体"/>
                <w:sz w:val="16"/>
              </w:rPr>
              <w:t>：忆阻器交叉阵列实现原语硬件加速</w:t>
            </w:r>
          </w:p>
        </w:tc>
      </w:tr>
      <w:tr>
        <w:tc>
          <w:tcPr>
            <w:tcW w:type="dxa" w:w="1871"/>
          </w:tcPr>
          <w:p>
            <w:r>
              <w:rPr>
                <w:rFonts w:ascii="宋体" w:hAnsi="宋体"/>
                <w:sz w:val="16"/>
              </w:rPr>
            </w:r>
            <w:r>
              <w:rPr>
                <w:rFonts w:ascii="宋体" w:hAnsi="宋体"/>
                <w:sz w:val="16"/>
              </w:rPr>
            </w:r>
            <w:r>
              <w:rPr>
                <w:rFonts w:ascii="宋体" w:hAnsi="宋体"/>
                <w:b/>
                <w:sz w:val="16"/>
              </w:rPr>
              <w:t>TCC-Link物理层材料受限</w:t>
            </w:r>
            <w:r>
              <w:rPr>
                <w:rFonts w:ascii="宋体" w:hAnsi="宋体"/>
                <w:sz w:val="16"/>
              </w:rPr>
            </w:r>
          </w:p>
        </w:tc>
        <w:tc>
          <w:tcPr>
            <w:tcW w:type="dxa" w:w="1871"/>
          </w:tcPr>
          <w:p>
            <w:r>
              <w:rPr>
                <w:rFonts w:ascii="宋体" w:hAnsi="宋体"/>
                <w:sz w:val="16"/>
              </w:rPr>
            </w:r>
            <w:r>
              <w:rPr>
                <w:rFonts w:ascii="宋体" w:hAnsi="宋体"/>
                <w:sz w:val="16"/>
              </w:rPr>
              <w:t>传统铜互连的带宽密度和能效无法支撑晶圆级TR-ISA拓扑重构</w:t>
            </w:r>
          </w:p>
        </w:tc>
        <w:tc>
          <w:tcPr>
            <w:tcW w:type="dxa" w:w="1871"/>
          </w:tcPr>
          <w:p>
            <w:r>
              <w:rPr>
                <w:rFonts w:ascii="宋体" w:hAnsi="宋体"/>
                <w:sz w:val="16"/>
              </w:rPr>
            </w:r>
            <w:r>
              <w:rPr>
                <w:rFonts w:ascii="宋体" w:hAnsi="宋体"/>
                <w:sz w:val="16"/>
              </w:rPr>
              <w:t>μs级拓扑切换的物理带宽无法保障</w:t>
            </w:r>
          </w:p>
        </w:tc>
        <w:tc>
          <w:tcPr>
            <w:tcW w:type="dxa" w:w="1871"/>
          </w:tcPr>
          <w:p>
            <w:r>
              <w:rPr>
                <w:rFonts w:ascii="宋体" w:hAnsi="宋体"/>
                <w:sz w:val="16"/>
              </w:rPr>
            </w:r>
            <w:r>
              <w:rPr>
                <w:rFonts w:ascii="宋体" w:hAnsi="宋体"/>
                <w:sz w:val="16"/>
              </w:rPr>
            </w:r>
            <w:r>
              <w:rPr>
                <w:rFonts w:ascii="宋体" w:hAnsi="宋体"/>
                <w:b/>
                <w:sz w:val="16"/>
              </w:rPr>
              <w:t>晶圆级互连材料</w:t>
            </w:r>
            <w:r>
              <w:rPr>
                <w:rFonts w:ascii="宋体" w:hAnsi="宋体"/>
                <w:sz w:val="16"/>
              </w:rPr>
              <w:t>：低损耗介质+高密度RDL+光互连材料</w:t>
            </w:r>
          </w:p>
        </w:tc>
        <w:tc>
          <w:tcPr>
            <w:tcW w:type="dxa" w:w="1871"/>
          </w:tcPr>
          <w:p/>
        </w:tc>
      </w:tr>
      <w:tr>
        <w:tc>
          <w:tcPr>
            <w:tcW w:type="dxa" w:w="1871"/>
          </w:tcPr>
          <w:p>
            <w:r>
              <w:rPr>
                <w:rFonts w:ascii="宋体" w:hAnsi="宋体"/>
                <w:sz w:val="16"/>
              </w:rPr>
            </w:r>
            <w:r>
              <w:rPr>
                <w:rFonts w:ascii="宋体" w:hAnsi="宋体"/>
                <w:sz w:val="16"/>
              </w:rPr>
            </w:r>
            <w:r>
              <w:rPr>
                <w:rFonts w:ascii="宋体" w:hAnsi="宋体"/>
                <w:b/>
                <w:sz w:val="16"/>
              </w:rPr>
              <w:t>iNEST自演化被"精确计算"范式误导</w:t>
            </w:r>
            <w:r>
              <w:rPr>
                <w:rFonts w:ascii="宋体" w:hAnsi="宋体"/>
                <w:sz w:val="16"/>
              </w:rPr>
            </w:r>
          </w:p>
        </w:tc>
        <w:tc>
          <w:tcPr>
            <w:tcW w:type="dxa" w:w="1871"/>
          </w:tcPr>
          <w:p>
            <w:r>
              <w:rPr>
                <w:rFonts w:ascii="宋体" w:hAnsi="宋体"/>
                <w:sz w:val="16"/>
              </w:rPr>
            </w:r>
            <w:r>
              <w:rPr>
                <w:rFonts w:ascii="宋体" w:hAnsi="宋体"/>
                <w:sz w:val="16"/>
              </w:rPr>
              <w:t>传统范式中器件一致性是目标，iNEST中器件非线性+网络动力学的动态映射才是核心问题</w:t>
            </w:r>
          </w:p>
        </w:tc>
        <w:tc>
          <w:tcPr>
            <w:tcW w:type="dxa" w:w="1871"/>
          </w:tcPr>
          <w:p>
            <w:r>
              <w:rPr>
                <w:rFonts w:ascii="宋体" w:hAnsi="宋体"/>
                <w:sz w:val="16"/>
              </w:rPr>
            </w:r>
            <w:r>
              <w:rPr>
                <w:rFonts w:ascii="宋体" w:hAnsi="宋体"/>
                <w:sz w:val="16"/>
              </w:rPr>
            </w:r>
            <w:r>
              <w:rPr>
                <w:rFonts w:ascii="宋体" w:hAnsi="宋体"/>
                <w:b/>
                <w:sz w:val="16"/>
              </w:rPr>
              <w:t>忆阻器非线性动力学映射</w:t>
            </w:r>
            <w:r>
              <w:rPr>
                <w:rFonts w:ascii="宋体" w:hAnsi="宋体"/>
                <w:sz w:val="16"/>
              </w:rPr>
              <w:t>：利用氧空位迁移的多时间尺度→网络涌现的多时间尺度（STDP/FEP/BCM/SOC），无法实现CST理论要求的STDP(ms)→FEP(s)→BCM(min)→SOC(h)多时间尺度</w:t>
            </w:r>
          </w:p>
        </w:tc>
        <w:tc>
          <w:tcPr>
            <w:tcW w:type="dxa" w:w="1871"/>
          </w:tcPr>
          <w:p>
            <w:r>
              <w:rPr>
                <w:rFonts w:ascii="宋体" w:hAnsi="宋体"/>
                <w:sz w:val="16"/>
              </w:rPr>
            </w:r>
            <w:r>
              <w:rPr>
                <w:rFonts w:ascii="宋体" w:hAnsi="宋体"/>
                <w:sz w:val="16"/>
              </w:rPr>
              <w:t>iNEST的六级智能涌现无法在物理硬件上复现</w:t>
            </w:r>
          </w:p>
        </w:tc>
        <w:tc>
          <w:tcPr>
            <w:tcW w:type="dxa" w:w="1871"/>
          </w:tcPr>
          <w:p>
            <w:r>
              <w:rPr>
                <w:rFonts w:ascii="宋体" w:hAnsi="宋体"/>
                <w:sz w:val="16"/>
              </w:rPr>
            </w:r>
            <w:r>
              <w:rPr>
                <w:rFonts w:ascii="宋体" w:hAnsi="宋体"/>
                <w:sz w:val="16"/>
              </w:rPr>
            </w:r>
            <w:r>
              <w:rPr>
                <w:rFonts w:ascii="宋体" w:hAnsi="宋体"/>
                <w:b/>
                <w:sz w:val="16"/>
              </w:rPr>
              <w:t>忆阻器基突触-神经元器件</w:t>
            </w:r>
            <w:r>
              <w:rPr>
                <w:rFonts w:ascii="宋体" w:hAnsi="宋体"/>
                <w:sz w:val="16"/>
              </w:rPr>
              <w:t>：利用氧空位迁移的多时间尺度物理动力学</w:t>
            </w:r>
          </w:p>
        </w:tc>
      </w:tr>
    </w:tbl>
    <w:p/>
    <w:p/>
    <w:p>
      <w:r/>
      <w:r>
        <w:rPr>
          <w:b/>
        </w:rPr>
        <w:t>核心结论</w:t>
      </w:r>
      <w:r>
        <w:t>：TCC计算范式和iNEST智能涌现理论的工程落地，必须从材料层面开始。这正是苏州实验室不可替代的战略价值。</w:t>
      </w:r>
    </w:p>
    <w:p/>
    <w:p>
      <w:pPr>
        <w:pStyle w:val="Heading3"/>
      </w:pPr>
      <w:r>
        <w:rPr>
          <w:color w:val="2C3E80"/>
          <w:sz w:val="22"/>
        </w:rPr>
        <w:t>1.3 已验证的理论基础：从仿真到材料的全链路闭环</w:t>
      </w:r>
    </w:p>
    <w:p/>
    <w:p>
      <w:r>
        <w:t xml:space="preserve">联合团队已完成的 </w:t>
      </w:r>
      <w:r>
        <w:rPr>
          <w:b/>
        </w:rPr>
        <w:t>SDI实验-3六级智能跃迁验证体系</w:t>
      </w:r>
      <w:r>
        <w:t>（V9→V32→L4→L5→L6全链路仿真通过）为材料需求提供了精确的量化指标：</w:t>
      </w:r>
    </w:p>
    <w:p/>
    <w:tbl>
      <w:tblPr>
        <w:tblStyle w:val="TableGrid"/>
        <w:tblW w:type="auto" w:w="0"/>
        <w:jc w:val="center"/>
        <w:tblLook w:firstColumn="1" w:firstRow="1" w:lastColumn="0" w:lastRow="0" w:noHBand="0" w:noVBand="1" w:val="04A0"/>
      </w:tblPr>
      <w:tblGrid>
        <w:gridCol w:w="1559"/>
        <w:gridCol w:w="1559"/>
        <w:gridCol w:w="1559"/>
        <w:gridCol w:w="1559"/>
        <w:gridCol w:w="1559"/>
        <w:gridCol w:w="1559"/>
      </w:tblGrid>
      <w:tr>
        <w:tc>
          <w:tcPr>
            <w:tcW w:type="dxa" w:w="1559"/>
            <w:shd w:fill="1e3799" w:val="clear"/>
          </w:tcPr>
          <w:p>
            <w:r>
              <w:rPr>
                <w:rFonts w:ascii="宋体" w:hAnsi="宋体"/>
                <w:b/>
                <w:color w:val="FFFFFF"/>
                <w:sz w:val="16"/>
              </w:rPr>
            </w:r>
            <w:r>
              <w:rPr>
                <w:rFonts w:ascii="宋体" w:hAnsi="宋体"/>
                <w:b/>
                <w:color w:val="FFFFFF"/>
                <w:sz w:val="16"/>
              </w:rPr>
              <w:t>智能等级</w:t>
            </w:r>
          </w:p>
        </w:tc>
        <w:tc>
          <w:tcPr>
            <w:tcW w:type="dxa" w:w="1559"/>
            <w:shd w:fill="1e3799" w:val="clear"/>
          </w:tcPr>
          <w:p>
            <w:r>
              <w:rPr>
                <w:rFonts w:ascii="宋体" w:hAnsi="宋体"/>
                <w:b/>
                <w:color w:val="FFFFFF"/>
                <w:sz w:val="16"/>
              </w:rPr>
            </w:r>
            <w:r>
              <w:rPr>
                <w:rFonts w:ascii="宋体" w:hAnsi="宋体"/>
                <w:b/>
                <w:color w:val="FFFFFF"/>
                <w:sz w:val="16"/>
              </w:rPr>
              <w:t>CST阈值</w:t>
            </w:r>
          </w:p>
        </w:tc>
        <w:tc>
          <w:tcPr>
            <w:tcW w:type="dxa" w:w="1559"/>
            <w:shd w:fill="1e3799" w:val="clear"/>
          </w:tcPr>
          <w:p>
            <w:r>
              <w:rPr>
                <w:rFonts w:ascii="宋体" w:hAnsi="宋体"/>
                <w:b/>
                <w:color w:val="FFFFFF"/>
                <w:sz w:val="16"/>
              </w:rPr>
            </w:r>
            <w:r>
              <w:rPr>
                <w:rFonts w:ascii="宋体" w:hAnsi="宋体"/>
                <w:b/>
                <w:color w:val="FFFFFF"/>
                <w:sz w:val="16"/>
              </w:rPr>
              <w:t>σ目标</w:t>
            </w:r>
          </w:p>
        </w:tc>
        <w:tc>
          <w:tcPr>
            <w:tcW w:type="dxa" w:w="1559"/>
            <w:shd w:fill="1e3799" w:val="clear"/>
          </w:tcPr>
          <w:p>
            <w:r>
              <w:rPr>
                <w:rFonts w:ascii="宋体" w:hAnsi="宋体"/>
                <w:b/>
                <w:color w:val="FFFFFF"/>
                <w:sz w:val="16"/>
              </w:rPr>
            </w:r>
            <w:r>
              <w:rPr>
                <w:rFonts w:ascii="宋体" w:hAnsi="宋体"/>
                <w:b/>
                <w:color w:val="FFFFFF"/>
                <w:sz w:val="16"/>
              </w:rPr>
              <w:t>生物对照</w:t>
            </w:r>
          </w:p>
        </w:tc>
        <w:tc>
          <w:tcPr>
            <w:tcW w:type="dxa" w:w="1559"/>
            <w:shd w:fill="1e3799" w:val="clear"/>
          </w:tcPr>
          <w:p>
            <w:r>
              <w:rPr>
                <w:rFonts w:ascii="宋体" w:hAnsi="宋体"/>
                <w:b/>
                <w:color w:val="FFFFFF"/>
                <w:sz w:val="16"/>
              </w:rPr>
            </w:r>
            <w:r>
              <w:rPr>
                <w:rFonts w:ascii="宋体" w:hAnsi="宋体"/>
                <w:b/>
                <w:color w:val="FFFFFF"/>
                <w:sz w:val="16"/>
              </w:rPr>
              <w:t>关键材料需求</w:t>
            </w:r>
          </w:p>
        </w:tc>
        <w:tc>
          <w:tcPr>
            <w:tcW w:type="dxa" w:w="1559"/>
            <w:shd w:fill="1e3799" w:val="clear"/>
          </w:tcPr>
          <w:p>
            <w:r>
              <w:rPr>
                <w:rFonts w:ascii="宋体" w:hAnsi="宋体"/>
                <w:b/>
                <w:color w:val="FFFFFF"/>
                <w:sz w:val="16"/>
              </w:rPr>
            </w:r>
            <w:r>
              <w:rPr>
                <w:rFonts w:ascii="宋体" w:hAnsi="宋体"/>
                <w:b/>
                <w:color w:val="FFFFFF"/>
                <w:sz w:val="16"/>
              </w:rPr>
              <w:t>验证实验</w:t>
            </w:r>
          </w:p>
        </w:tc>
      </w:tr>
      <w:tr>
        <w:tc>
          <w:tcPr>
            <w:tcW w:type="dxa" w:w="1559"/>
          </w:tcPr>
          <w:p>
            <w:r>
              <w:rPr>
                <w:rFonts w:ascii="宋体" w:hAnsi="宋体"/>
                <w:sz w:val="16"/>
              </w:rPr>
            </w:r>
            <w:r>
              <w:rPr>
                <w:rFonts w:ascii="宋体" w:hAnsi="宋体"/>
                <w:sz w:val="16"/>
              </w:rPr>
            </w:r>
            <w:r>
              <w:rPr>
                <w:rFonts w:ascii="宋体" w:hAnsi="宋体"/>
                <w:b/>
                <w:sz w:val="16"/>
              </w:rPr>
              <w:t>Ⅰ 感知</w:t>
            </w:r>
            <w:r>
              <w:rPr>
                <w:rFonts w:ascii="宋体" w:hAnsi="宋体"/>
                <w:sz w:val="16"/>
              </w:rPr>
            </w:r>
          </w:p>
        </w:tc>
        <w:tc>
          <w:tcPr>
            <w:tcW w:type="dxa" w:w="1559"/>
          </w:tcPr>
          <w:p>
            <w:r>
              <w:rPr>
                <w:rFonts w:ascii="宋体" w:hAnsi="宋体"/>
                <w:sz w:val="16"/>
              </w:rPr>
            </w:r>
            <w:r>
              <w:rPr>
                <w:rFonts w:ascii="宋体" w:hAnsi="宋体"/>
                <w:sz w:val="16"/>
              </w:rPr>
              <w:t>≥0.707 (1/√2)</w:t>
            </w:r>
          </w:p>
        </w:tc>
        <w:tc>
          <w:tcPr>
            <w:tcW w:type="dxa" w:w="1559"/>
          </w:tcPr>
          <w:p>
            <w:r>
              <w:rPr>
                <w:rFonts w:ascii="宋体" w:hAnsi="宋体"/>
                <w:sz w:val="16"/>
              </w:rPr>
            </w:r>
            <w:r>
              <w:rPr>
                <w:rFonts w:ascii="宋体" w:hAnsi="宋体"/>
                <w:sz w:val="16"/>
              </w:rPr>
              <w:t>≥2.0</w:t>
            </w:r>
          </w:p>
        </w:tc>
        <w:tc>
          <w:tcPr>
            <w:tcW w:type="dxa" w:w="1559"/>
          </w:tcPr>
          <w:p>
            <w:r>
              <w:rPr>
                <w:rFonts w:ascii="宋体" w:hAnsi="宋体"/>
                <w:sz w:val="16"/>
              </w:rPr>
            </w:r>
            <w:r>
              <w:rPr>
                <w:rFonts w:ascii="宋体" w:hAnsi="宋体"/>
                <w:sz w:val="16"/>
              </w:rPr>
              <w:t>细菌</w:t>
            </w:r>
          </w:p>
        </w:tc>
        <w:tc>
          <w:tcPr>
            <w:tcW w:type="dxa" w:w="1559"/>
          </w:tcPr>
          <w:p>
            <w:r>
              <w:rPr>
                <w:rFonts w:ascii="宋体" w:hAnsi="宋体"/>
                <w:sz w:val="16"/>
              </w:rPr>
            </w:r>
            <w:r>
              <w:rPr>
                <w:rFonts w:ascii="宋体" w:hAnsi="宋体"/>
                <w:sz w:val="16"/>
              </w:rPr>
              <w:t>基本SDI化合键功能材料</w:t>
            </w:r>
          </w:p>
        </w:tc>
        <w:tc>
          <w:tcPr>
            <w:tcW w:type="dxa" w:w="1559"/>
          </w:tcPr>
          <w:p>
            <w:r>
              <w:rPr>
                <w:rFonts w:ascii="宋体" w:hAnsi="宋体"/>
                <w:sz w:val="16"/>
              </w:rPr>
            </w:r>
            <w:r>
              <w:rPr>
                <w:rFonts w:ascii="宋体" w:hAnsi="宋体"/>
                <w:sz w:val="16"/>
              </w:rPr>
              <w:t>V8-V28 ✅</w:t>
            </w:r>
          </w:p>
        </w:tc>
      </w:tr>
      <w:tr>
        <w:tc>
          <w:tcPr>
            <w:tcW w:type="dxa" w:w="1559"/>
          </w:tcPr>
          <w:p>
            <w:r>
              <w:rPr>
                <w:rFonts w:ascii="宋体" w:hAnsi="宋体"/>
                <w:sz w:val="16"/>
              </w:rPr>
            </w:r>
            <w:r>
              <w:rPr>
                <w:rFonts w:ascii="宋体" w:hAnsi="宋体"/>
                <w:sz w:val="16"/>
              </w:rPr>
            </w:r>
            <w:r>
              <w:rPr>
                <w:rFonts w:ascii="宋体" w:hAnsi="宋体"/>
                <w:b/>
                <w:sz w:val="16"/>
              </w:rPr>
              <w:t>Ⅱ 反应</w:t>
            </w:r>
            <w:r>
              <w:rPr>
                <w:rFonts w:ascii="宋体" w:hAnsi="宋体"/>
                <w:sz w:val="16"/>
              </w:rPr>
            </w:r>
          </w:p>
        </w:tc>
        <w:tc>
          <w:tcPr>
            <w:tcW w:type="dxa" w:w="1559"/>
          </w:tcPr>
          <w:p>
            <w:r>
              <w:rPr>
                <w:rFonts w:ascii="宋体" w:hAnsi="宋体"/>
                <w:sz w:val="16"/>
              </w:rPr>
            </w:r>
            <w:r>
              <w:rPr>
                <w:rFonts w:ascii="宋体" w:hAnsi="宋体"/>
                <w:sz w:val="16"/>
              </w:rPr>
              <w:t>≥1.000</w:t>
            </w:r>
          </w:p>
        </w:tc>
        <w:tc>
          <w:tcPr>
            <w:tcW w:type="dxa" w:w="1559"/>
          </w:tcPr>
          <w:p>
            <w:r>
              <w:rPr>
                <w:rFonts w:ascii="宋体" w:hAnsi="宋体"/>
                <w:sz w:val="16"/>
              </w:rPr>
            </w:r>
            <w:r>
              <w:rPr>
                <w:rFonts w:ascii="宋体" w:hAnsi="宋体"/>
                <w:sz w:val="16"/>
              </w:rPr>
              <w:t>≥3.0</w:t>
            </w:r>
          </w:p>
        </w:tc>
        <w:tc>
          <w:tcPr>
            <w:tcW w:type="dxa" w:w="1559"/>
          </w:tcPr>
          <w:p>
            <w:r>
              <w:rPr>
                <w:rFonts w:ascii="宋体" w:hAnsi="宋体"/>
                <w:sz w:val="16"/>
              </w:rPr>
            </w:r>
            <w:r>
              <w:rPr>
                <w:rFonts w:ascii="宋体" w:hAnsi="宋体"/>
                <w:sz w:val="16"/>
              </w:rPr>
              <w:t>线虫(302N)</w:t>
            </w:r>
          </w:p>
        </w:tc>
        <w:tc>
          <w:tcPr>
            <w:tcW w:type="dxa" w:w="1559"/>
          </w:tcPr>
          <w:p>
            <w:r>
              <w:rPr>
                <w:rFonts w:ascii="宋体" w:hAnsi="宋体"/>
                <w:sz w:val="16"/>
              </w:rPr>
            </w:r>
            <w:r>
              <w:rPr>
                <w:rFonts w:ascii="宋体" w:hAnsi="宋体"/>
                <w:sz w:val="16"/>
              </w:rPr>
              <w:t>SDI化合键+有向拓扑材料</w:t>
            </w:r>
          </w:p>
        </w:tc>
        <w:tc>
          <w:tcPr>
            <w:tcW w:type="dxa" w:w="1559"/>
          </w:tcPr>
          <w:p>
            <w:r>
              <w:rPr>
                <w:rFonts w:ascii="宋体" w:hAnsi="宋体"/>
                <w:sz w:val="16"/>
              </w:rPr>
            </w:r>
            <w:r>
              <w:rPr>
                <w:rFonts w:ascii="宋体" w:hAnsi="宋体"/>
                <w:sz w:val="16"/>
              </w:rPr>
              <w:t>V29 ✅</w:t>
            </w:r>
          </w:p>
        </w:tc>
      </w:tr>
      <w:tr>
        <w:tc>
          <w:tcPr>
            <w:tcW w:type="dxa" w:w="1559"/>
          </w:tcPr>
          <w:p>
            <w:r>
              <w:rPr>
                <w:rFonts w:ascii="宋体" w:hAnsi="宋体"/>
                <w:sz w:val="16"/>
              </w:rPr>
            </w:r>
            <w:r>
              <w:rPr>
                <w:rFonts w:ascii="宋体" w:hAnsi="宋体"/>
                <w:sz w:val="16"/>
              </w:rPr>
            </w:r>
            <w:r>
              <w:rPr>
                <w:rFonts w:ascii="宋体" w:hAnsi="宋体"/>
                <w:b/>
                <w:sz w:val="16"/>
              </w:rPr>
              <w:t>Ⅲ 适应</w:t>
            </w:r>
            <w:r>
              <w:rPr>
                <w:rFonts w:ascii="宋体" w:hAnsi="宋体"/>
                <w:sz w:val="16"/>
              </w:rPr>
            </w:r>
          </w:p>
        </w:tc>
        <w:tc>
          <w:tcPr>
            <w:tcW w:type="dxa" w:w="1559"/>
          </w:tcPr>
          <w:p>
            <w:r>
              <w:rPr>
                <w:rFonts w:ascii="宋体" w:hAnsi="宋体"/>
                <w:sz w:val="16"/>
              </w:rPr>
            </w:r>
            <w:r>
              <w:rPr>
                <w:rFonts w:ascii="宋体" w:hAnsi="宋体"/>
                <w:sz w:val="16"/>
              </w:rPr>
              <w:t>≥1.618 (φ)</w:t>
            </w:r>
          </w:p>
        </w:tc>
        <w:tc>
          <w:tcPr>
            <w:tcW w:type="dxa" w:w="1559"/>
          </w:tcPr>
          <w:p>
            <w:r>
              <w:rPr>
                <w:rFonts w:ascii="宋体" w:hAnsi="宋体"/>
                <w:sz w:val="16"/>
              </w:rPr>
            </w:r>
            <w:r>
              <w:rPr>
                <w:rFonts w:ascii="宋体" w:hAnsi="宋体"/>
                <w:sz w:val="16"/>
              </w:rPr>
              <w:t>≥4.0</w:t>
            </w:r>
          </w:p>
        </w:tc>
        <w:tc>
          <w:tcPr>
            <w:tcW w:type="dxa" w:w="1559"/>
          </w:tcPr>
          <w:p>
            <w:r>
              <w:rPr>
                <w:rFonts w:ascii="宋体" w:hAnsi="宋体"/>
                <w:sz w:val="16"/>
              </w:rPr>
            </w:r>
            <w:r>
              <w:rPr>
                <w:rFonts w:ascii="宋体" w:hAnsi="宋体"/>
                <w:sz w:val="16"/>
              </w:rPr>
              <w:t>章鱼</w:t>
            </w:r>
          </w:p>
        </w:tc>
        <w:tc>
          <w:tcPr>
            <w:tcW w:type="dxa" w:w="1559"/>
          </w:tcPr>
          <w:p>
            <w:r>
              <w:rPr>
                <w:rFonts w:ascii="宋体" w:hAnsi="宋体"/>
                <w:sz w:val="16"/>
              </w:rPr>
            </w:r>
            <w:r>
              <w:rPr>
                <w:rFonts w:ascii="宋体" w:hAnsi="宋体"/>
                <w:sz w:val="16"/>
              </w:rPr>
              <w:t>多芯粒TCC-Link互连材料</w:t>
            </w:r>
          </w:p>
        </w:tc>
        <w:tc>
          <w:tcPr>
            <w:tcW w:type="dxa" w:w="1559"/>
          </w:tcPr>
          <w:p>
            <w:r>
              <w:rPr>
                <w:rFonts w:ascii="宋体" w:hAnsi="宋体"/>
                <w:sz w:val="16"/>
              </w:rPr>
            </w:r>
            <w:r>
              <w:rPr>
                <w:rFonts w:ascii="宋体" w:hAnsi="宋体"/>
                <w:sz w:val="16"/>
              </w:rPr>
              <w:t>V30-V31 ✅</w:t>
            </w:r>
          </w:p>
        </w:tc>
      </w:tr>
      <w:tr>
        <w:tc>
          <w:tcPr>
            <w:tcW w:type="dxa" w:w="1559"/>
          </w:tcPr>
          <w:p>
            <w:r>
              <w:rPr>
                <w:rFonts w:ascii="宋体" w:hAnsi="宋体"/>
                <w:sz w:val="16"/>
              </w:rPr>
            </w:r>
            <w:r>
              <w:rPr>
                <w:rFonts w:ascii="宋体" w:hAnsi="宋体"/>
                <w:sz w:val="16"/>
              </w:rPr>
            </w:r>
            <w:r>
              <w:rPr>
                <w:rFonts w:ascii="宋体" w:hAnsi="宋体"/>
                <w:b/>
                <w:sz w:val="16"/>
              </w:rPr>
              <w:t>Ⅳ 创造</w:t>
            </w:r>
            <w:r>
              <w:rPr>
                <w:rFonts w:ascii="宋体" w:hAnsi="宋体"/>
                <w:sz w:val="16"/>
              </w:rPr>
            </w:r>
          </w:p>
        </w:tc>
        <w:tc>
          <w:tcPr>
            <w:tcW w:type="dxa" w:w="1559"/>
          </w:tcPr>
          <w:p>
            <w:r>
              <w:rPr>
                <w:rFonts w:ascii="宋体" w:hAnsi="宋体"/>
                <w:sz w:val="16"/>
              </w:rPr>
            </w:r>
            <w:r>
              <w:rPr>
                <w:rFonts w:ascii="宋体" w:hAnsi="宋体"/>
                <w:sz w:val="16"/>
              </w:rPr>
              <w:t>≥2.718 (e)</w:t>
            </w:r>
          </w:p>
        </w:tc>
        <w:tc>
          <w:tcPr>
            <w:tcW w:type="dxa" w:w="1559"/>
          </w:tcPr>
          <w:p>
            <w:r>
              <w:rPr>
                <w:rFonts w:ascii="宋体" w:hAnsi="宋体"/>
                <w:sz w:val="16"/>
              </w:rPr>
            </w:r>
            <w:r>
              <w:rPr>
                <w:rFonts w:ascii="宋体" w:hAnsi="宋体"/>
                <w:sz w:val="16"/>
              </w:rPr>
              <w:t>≥5.0</w:t>
            </w:r>
          </w:p>
        </w:tc>
        <w:tc>
          <w:tcPr>
            <w:tcW w:type="dxa" w:w="1559"/>
          </w:tcPr>
          <w:p>
            <w:r>
              <w:rPr>
                <w:rFonts w:ascii="宋体" w:hAnsi="宋体"/>
                <w:sz w:val="16"/>
              </w:rPr>
            </w:r>
            <w:r>
              <w:rPr>
                <w:rFonts w:ascii="宋体" w:hAnsi="宋体"/>
                <w:sz w:val="16"/>
              </w:rPr>
              <w:t>乌鸦/AlphaGo</w:t>
            </w:r>
          </w:p>
        </w:tc>
        <w:tc>
          <w:tcPr>
            <w:tcW w:type="dxa" w:w="1559"/>
          </w:tcPr>
          <w:p>
            <w:r>
              <w:rPr>
                <w:rFonts w:ascii="宋体" w:hAnsi="宋体"/>
                <w:sz w:val="16"/>
              </w:rPr>
            </w:r>
            <w:r>
              <w:rPr>
                <w:rFonts w:ascii="宋体" w:hAnsi="宋体"/>
                <w:sz w:val="16"/>
              </w:rPr>
              <w:t>晶圆级SDSoW网络材料</w:t>
            </w:r>
          </w:p>
        </w:tc>
        <w:tc>
          <w:tcPr>
            <w:tcW w:type="dxa" w:w="1559"/>
          </w:tcPr>
          <w:p>
            <w:r>
              <w:rPr>
                <w:rFonts w:ascii="宋体" w:hAnsi="宋体"/>
                <w:sz w:val="16"/>
              </w:rPr>
            </w:r>
            <w:r>
              <w:rPr>
                <w:rFonts w:ascii="宋体" w:hAnsi="宋体"/>
                <w:sz w:val="16"/>
              </w:rPr>
              <w:t>L4-L5 ✅</w:t>
            </w:r>
          </w:p>
        </w:tc>
      </w:tr>
      <w:tr>
        <w:tc>
          <w:tcPr>
            <w:tcW w:type="dxa" w:w="1559"/>
          </w:tcPr>
          <w:p>
            <w:r>
              <w:rPr>
                <w:rFonts w:ascii="宋体" w:hAnsi="宋体"/>
                <w:sz w:val="16"/>
              </w:rPr>
            </w:r>
            <w:r>
              <w:rPr>
                <w:rFonts w:ascii="宋体" w:hAnsi="宋体"/>
                <w:sz w:val="16"/>
              </w:rPr>
            </w:r>
            <w:r>
              <w:rPr>
                <w:rFonts w:ascii="宋体" w:hAnsi="宋体"/>
                <w:b/>
                <w:sz w:val="16"/>
              </w:rPr>
              <w:t>Ⅴ 通用</w:t>
            </w:r>
            <w:r>
              <w:rPr>
                <w:rFonts w:ascii="宋体" w:hAnsi="宋体"/>
                <w:sz w:val="16"/>
              </w:rPr>
            </w:r>
          </w:p>
        </w:tc>
        <w:tc>
          <w:tcPr>
            <w:tcW w:type="dxa" w:w="1559"/>
          </w:tcPr>
          <w:p>
            <w:r>
              <w:rPr>
                <w:rFonts w:ascii="宋体" w:hAnsi="宋体"/>
                <w:sz w:val="16"/>
              </w:rPr>
            </w:r>
            <w:r>
              <w:rPr>
                <w:rFonts w:ascii="宋体" w:hAnsi="宋体"/>
                <w:sz w:val="16"/>
              </w:rPr>
              <w:t>≥3.14 (π)</w:t>
            </w:r>
          </w:p>
        </w:tc>
        <w:tc>
          <w:tcPr>
            <w:tcW w:type="dxa" w:w="1559"/>
          </w:tcPr>
          <w:p>
            <w:r>
              <w:rPr>
                <w:rFonts w:ascii="宋体" w:hAnsi="宋体"/>
                <w:sz w:val="16"/>
              </w:rPr>
            </w:r>
            <w:r>
              <w:rPr>
                <w:rFonts w:ascii="宋体" w:hAnsi="宋体"/>
                <w:sz w:val="16"/>
              </w:rPr>
              <w:t>≥5.5</w:t>
            </w:r>
          </w:p>
        </w:tc>
        <w:tc>
          <w:tcPr>
            <w:tcW w:type="dxa" w:w="1559"/>
          </w:tcPr>
          <w:p>
            <w:r>
              <w:rPr>
                <w:rFonts w:ascii="宋体" w:hAnsi="宋体"/>
                <w:sz w:val="16"/>
              </w:rPr>
            </w:r>
            <w:r>
              <w:rPr>
                <w:rFonts w:ascii="宋体" w:hAnsi="宋体"/>
                <w:sz w:val="16"/>
              </w:rPr>
              <w:t>人类(GPT-4 CST=0.06)</w:t>
            </w:r>
          </w:p>
        </w:tc>
        <w:tc>
          <w:tcPr>
            <w:tcW w:type="dxa" w:w="1559"/>
          </w:tcPr>
          <w:p>
            <w:r>
              <w:rPr>
                <w:rFonts w:ascii="宋体" w:hAnsi="宋体"/>
                <w:sz w:val="16"/>
              </w:rPr>
            </w:r>
            <w:r>
              <w:rPr>
                <w:rFonts w:ascii="宋体" w:hAnsi="宋体"/>
                <w:sz w:val="16"/>
              </w:rPr>
              <w:t>多晶圆光互连+3D堆叠材料</w:t>
            </w:r>
          </w:p>
        </w:tc>
        <w:tc>
          <w:tcPr>
            <w:tcW w:type="dxa" w:w="1559"/>
          </w:tcPr>
          <w:p>
            <w:r>
              <w:rPr>
                <w:rFonts w:ascii="宋体" w:hAnsi="宋体"/>
                <w:sz w:val="16"/>
              </w:rPr>
            </w:r>
            <w:r>
              <w:rPr>
                <w:rFonts w:ascii="宋体" w:hAnsi="宋体"/>
                <w:sz w:val="16"/>
              </w:rPr>
              <w:t>L6 ✅</w:t>
            </w:r>
          </w:p>
        </w:tc>
      </w:tr>
      <w:tr>
        <w:tc>
          <w:tcPr>
            <w:tcW w:type="dxa" w:w="1559"/>
          </w:tcPr>
          <w:p>
            <w:r>
              <w:rPr>
                <w:rFonts w:ascii="宋体" w:hAnsi="宋体"/>
                <w:sz w:val="16"/>
              </w:rPr>
            </w:r>
            <w:r>
              <w:rPr>
                <w:rFonts w:ascii="宋体" w:hAnsi="宋体"/>
                <w:sz w:val="16"/>
              </w:rPr>
            </w:r>
            <w:r>
              <w:rPr>
                <w:rFonts w:ascii="宋体" w:hAnsi="宋体"/>
                <w:b/>
                <w:sz w:val="16"/>
              </w:rPr>
              <w:t>Ⅵ 超级</w:t>
            </w:r>
            <w:r>
              <w:rPr>
                <w:rFonts w:ascii="宋体" w:hAnsi="宋体"/>
                <w:sz w:val="16"/>
              </w:rPr>
            </w:r>
          </w:p>
        </w:tc>
        <w:tc>
          <w:tcPr>
            <w:tcW w:type="dxa" w:w="1559"/>
          </w:tcPr>
          <w:p>
            <w:r>
              <w:rPr>
                <w:rFonts w:ascii="宋体" w:hAnsi="宋体"/>
                <w:sz w:val="16"/>
              </w:rPr>
            </w:r>
            <w:r>
              <w:rPr>
                <w:rFonts w:ascii="宋体" w:hAnsi="宋体"/>
                <w:sz w:val="16"/>
              </w:rPr>
              <w:t>≥4.669 (δ)</w:t>
            </w:r>
          </w:p>
        </w:tc>
        <w:tc>
          <w:tcPr>
            <w:tcW w:type="dxa" w:w="1559"/>
          </w:tcPr>
          <w:p>
            <w:r>
              <w:rPr>
                <w:rFonts w:ascii="宋体" w:hAnsi="宋体"/>
                <w:sz w:val="16"/>
              </w:rPr>
            </w:r>
            <w:r>
              <w:rPr>
                <w:rFonts w:ascii="宋体" w:hAnsi="宋体"/>
                <w:sz w:val="16"/>
              </w:rPr>
              <w:t>—</w:t>
            </w:r>
          </w:p>
        </w:tc>
        <w:tc>
          <w:tcPr>
            <w:tcW w:type="dxa" w:w="1559"/>
          </w:tcPr>
          <w:p>
            <w:r>
              <w:rPr>
                <w:rFonts w:ascii="宋体" w:hAnsi="宋体"/>
                <w:sz w:val="16"/>
              </w:rPr>
            </w:r>
            <w:r>
              <w:rPr>
                <w:rFonts w:ascii="宋体" w:hAnsi="宋体"/>
                <w:sz w:val="16"/>
              </w:rPr>
              <w:t>理论预测</w:t>
            </w:r>
          </w:p>
        </w:tc>
        <w:tc>
          <w:tcPr>
            <w:tcW w:type="dxa" w:w="1559"/>
          </w:tcPr>
          <w:p>
            <w:r>
              <w:rPr>
                <w:rFonts w:ascii="宋体" w:hAnsi="宋体"/>
                <w:sz w:val="16"/>
              </w:rPr>
            </w:r>
            <w:r>
              <w:rPr>
                <w:rFonts w:ascii="宋体" w:hAnsi="宋体"/>
                <w:sz w:val="16"/>
              </w:rPr>
              <w:t>新型量子/光子材料</w:t>
            </w:r>
          </w:p>
        </w:tc>
        <w:tc>
          <w:tcPr>
            <w:tcW w:type="dxa" w:w="1559"/>
          </w:tcPr>
          <w:p>
            <w:r>
              <w:rPr>
                <w:rFonts w:ascii="宋体" w:hAnsi="宋体"/>
                <w:sz w:val="16"/>
              </w:rPr>
            </w:r>
            <w:r>
              <w:rPr>
                <w:rFonts w:ascii="宋体" w:hAnsi="宋体"/>
                <w:sz w:val="16"/>
              </w:rPr>
              <w:t>远期</w:t>
            </w:r>
          </w:p>
        </w:tc>
      </w:tr>
    </w:tbl>
    <w:p/>
    <w:p/>
    <w:p>
      <w:r/>
      <w:r>
        <w:rPr>
          <w:b/>
        </w:rPr>
        <w:t>三项物理突破（L4实验验证）指明了材料攻关方向</w:t>
      </w:r>
      <w:r>
        <w:t>：</w:t>
      </w:r>
    </w:p>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2339"/>
            <w:shd w:fill="1e3799" w:val="clear"/>
          </w:tcPr>
          <w:p>
            <w:r>
              <w:rPr>
                <w:rFonts w:ascii="宋体" w:hAnsi="宋体"/>
                <w:b/>
                <w:color w:val="FFFFFF"/>
                <w:sz w:val="16"/>
              </w:rPr>
            </w:r>
            <w:r>
              <w:rPr>
                <w:rFonts w:ascii="宋体" w:hAnsi="宋体"/>
                <w:b/>
                <w:color w:val="FFFFFF"/>
                <w:sz w:val="16"/>
              </w:rPr>
              <w:t>物理突破</w:t>
            </w:r>
          </w:p>
        </w:tc>
        <w:tc>
          <w:tcPr>
            <w:tcW w:type="dxa" w:w="2339"/>
            <w:shd w:fill="1e3799" w:val="clear"/>
          </w:tcPr>
          <w:p>
            <w:r>
              <w:rPr>
                <w:rFonts w:ascii="宋体" w:hAnsi="宋体"/>
                <w:b/>
                <w:color w:val="FFFFFF"/>
                <w:sz w:val="16"/>
              </w:rPr>
            </w:r>
            <w:r>
              <w:rPr>
                <w:rFonts w:ascii="宋体" w:hAnsi="宋体"/>
                <w:b/>
                <w:color w:val="FFFFFF"/>
                <w:sz w:val="16"/>
              </w:rPr>
              <w:t>实验效果</w:t>
            </w:r>
          </w:p>
        </w:tc>
        <w:tc>
          <w:tcPr>
            <w:tcW w:type="dxa" w:w="2339"/>
            <w:shd w:fill="1e3799" w:val="clear"/>
          </w:tcPr>
          <w:p>
            <w:r>
              <w:rPr>
                <w:rFonts w:ascii="宋体" w:hAnsi="宋体"/>
                <w:b/>
                <w:color w:val="FFFFFF"/>
                <w:sz w:val="16"/>
              </w:rPr>
            </w:r>
            <w:r>
              <w:rPr>
                <w:rFonts w:ascii="宋体" w:hAnsi="宋体"/>
                <w:b/>
                <w:color w:val="FFFFFF"/>
                <w:sz w:val="16"/>
              </w:rPr>
              <w:t>材料含义</w:t>
            </w:r>
          </w:p>
        </w:tc>
        <w:tc>
          <w:tcPr>
            <w:tcW w:type="dxa" w:w="2339"/>
            <w:shd w:fill="1e3799" w:val="clear"/>
          </w:tcPr>
          <w:p>
            <w:r>
              <w:rPr>
                <w:rFonts w:ascii="宋体" w:hAnsi="宋体"/>
                <w:b/>
                <w:color w:val="FFFFFF"/>
                <w:sz w:val="16"/>
              </w:rPr>
            </w:r>
            <w:r>
              <w:rPr>
                <w:rFonts w:ascii="宋体" w:hAnsi="宋体"/>
                <w:b/>
                <w:color w:val="FFFFFF"/>
                <w:sz w:val="16"/>
              </w:rPr>
              <w:t>苏州实验室攻关任务</w:t>
            </w:r>
          </w:p>
        </w:tc>
      </w:tr>
      <w:tr>
        <w:tc>
          <w:tcPr>
            <w:tcW w:type="dxa" w:w="2339"/>
          </w:tcPr>
          <w:p>
            <w:r>
              <w:rPr>
                <w:rFonts w:ascii="宋体" w:hAnsi="宋体"/>
                <w:sz w:val="16"/>
              </w:rPr>
            </w:r>
            <w:r>
              <w:rPr>
                <w:rFonts w:ascii="宋体" w:hAnsi="宋体"/>
                <w:sz w:val="16"/>
              </w:rPr>
            </w:r>
            <w:r>
              <w:rPr>
                <w:rFonts w:ascii="宋体" w:hAnsi="宋体"/>
                <w:b/>
                <w:sz w:val="16"/>
              </w:rPr>
              <w:t>自发膜电位</w:t>
            </w:r>
            <w:r>
              <w:rPr>
                <w:rFonts w:ascii="宋体" w:hAnsi="宋体"/>
                <w:sz w:val="16"/>
              </w:rPr>
              <w:t xml:space="preserve"> I_SPONT=0.40</w:t>
            </w:r>
          </w:p>
        </w:tc>
        <w:tc>
          <w:tcPr>
            <w:tcW w:type="dxa" w:w="2339"/>
          </w:tcPr>
          <w:p>
            <w:r>
              <w:rPr>
                <w:rFonts w:ascii="宋体" w:hAnsi="宋体"/>
                <w:sz w:val="16"/>
              </w:rPr>
            </w:r>
            <w:r>
              <w:rPr>
                <w:rFonts w:ascii="宋体" w:hAnsi="宋体"/>
                <w:sz w:val="16"/>
              </w:rPr>
              <w:t>打破BCM死锁，神经元从静默→活跃</w:t>
            </w:r>
          </w:p>
        </w:tc>
        <w:tc>
          <w:tcPr>
            <w:tcW w:type="dxa" w:w="2339"/>
          </w:tcPr>
          <w:p>
            <w:r>
              <w:rPr>
                <w:rFonts w:ascii="宋体" w:hAnsi="宋体"/>
                <w:sz w:val="16"/>
              </w:rPr>
            </w:r>
            <w:r>
              <w:rPr>
                <w:rFonts w:ascii="宋体" w:hAnsi="宋体"/>
                <w:sz w:val="16"/>
              </w:rPr>
              <w:t>需要具有内在动力学活性的材料（如忆阻器氧空位自扩散）</w:t>
            </w:r>
          </w:p>
        </w:tc>
        <w:tc>
          <w:tcPr>
            <w:tcW w:type="dxa" w:w="2339"/>
          </w:tcPr>
          <w:p>
            <w:r>
              <w:rPr>
                <w:rFonts w:ascii="宋体" w:hAnsi="宋体"/>
                <w:sz w:val="16"/>
              </w:rPr>
            </w:r>
            <w:r>
              <w:rPr>
                <w:rFonts w:ascii="宋体" w:hAnsi="宋体"/>
                <w:sz w:val="16"/>
              </w:rPr>
              <w:t>功能氧化物薄膜的缺陷工程与离子迁移调控</w:t>
            </w:r>
          </w:p>
        </w:tc>
      </w:tr>
      <w:tr>
        <w:tc>
          <w:tcPr>
            <w:tcW w:type="dxa" w:w="2339"/>
          </w:tcPr>
          <w:p>
            <w:r>
              <w:rPr>
                <w:rFonts w:ascii="宋体" w:hAnsi="宋体"/>
                <w:sz w:val="16"/>
              </w:rPr>
            </w:r>
            <w:r>
              <w:rPr>
                <w:rFonts w:ascii="宋体" w:hAnsi="宋体"/>
                <w:sz w:val="16"/>
              </w:rPr>
            </w:r>
            <w:r>
              <w:rPr>
                <w:rFonts w:ascii="宋体" w:hAnsi="宋体"/>
                <w:b/>
                <w:sz w:val="16"/>
              </w:rPr>
              <w:t>有向拓扑</w:t>
            </w:r>
            <w:r>
              <w:rPr>
                <w:rFonts w:ascii="宋体" w:hAnsi="宋体"/>
                <w:sz w:val="16"/>
              </w:rPr>
              <w:t xml:space="preserve"> WS→BA无标度</w:t>
            </w:r>
          </w:p>
        </w:tc>
        <w:tc>
          <w:tcPr>
            <w:tcW w:type="dxa" w:w="2339"/>
          </w:tcPr>
          <w:p>
            <w:r>
              <w:rPr>
                <w:rFonts w:ascii="宋体" w:hAnsi="宋体"/>
                <w:sz w:val="16"/>
              </w:rPr>
            </w:r>
            <w:r>
              <w:rPr>
                <w:rFonts w:ascii="宋体" w:hAnsi="宋体"/>
                <w:sz w:val="16"/>
              </w:rPr>
              <w:t>σ从2.7→8.31</w:t>
            </w:r>
          </w:p>
        </w:tc>
        <w:tc>
          <w:tcPr>
            <w:tcW w:type="dxa" w:w="2339"/>
          </w:tcPr>
          <w:p>
            <w:r>
              <w:rPr>
                <w:rFonts w:ascii="宋体" w:hAnsi="宋体"/>
                <w:sz w:val="16"/>
              </w:rPr>
            </w:r>
            <w:r>
              <w:rPr>
                <w:rFonts w:ascii="宋体" w:hAnsi="宋体"/>
                <w:sz w:val="16"/>
              </w:rPr>
              <w:t>需要物理可编程的方向性互连材料</w:t>
            </w:r>
          </w:p>
        </w:tc>
        <w:tc>
          <w:tcPr>
            <w:tcW w:type="dxa" w:w="2339"/>
          </w:tcPr>
          <w:p>
            <w:r>
              <w:rPr>
                <w:rFonts w:ascii="宋体" w:hAnsi="宋体"/>
                <w:sz w:val="16"/>
              </w:rPr>
            </w:r>
            <w:r>
              <w:rPr>
                <w:rFonts w:ascii="宋体" w:hAnsi="宋体"/>
                <w:sz w:val="16"/>
              </w:rPr>
              <w:t>SDI化合键的轴突-树突单向性材料实现</w:t>
            </w:r>
          </w:p>
        </w:tc>
      </w:tr>
      <w:tr>
        <w:tc>
          <w:tcPr>
            <w:tcW w:type="dxa" w:w="2339"/>
          </w:tcPr>
          <w:p>
            <w:r>
              <w:rPr>
                <w:rFonts w:ascii="宋体" w:hAnsi="宋体"/>
                <w:sz w:val="16"/>
              </w:rPr>
            </w:r>
            <w:r>
              <w:rPr>
                <w:rFonts w:ascii="宋体" w:hAnsi="宋体"/>
                <w:sz w:val="16"/>
              </w:rPr>
            </w:r>
            <w:r>
              <w:rPr>
                <w:rFonts w:ascii="宋体" w:hAnsi="宋体"/>
                <w:b/>
                <w:sz w:val="16"/>
              </w:rPr>
              <w:t>侧抑制WTA</w:t>
            </w:r>
            <w:r>
              <w:rPr>
                <w:rFonts w:ascii="宋体" w:hAnsi="宋体"/>
                <w:sz w:val="16"/>
              </w:rPr>
              <w:t xml:space="preserve"> top-15%</w:t>
            </w:r>
          </w:p>
        </w:tc>
        <w:tc>
          <w:tcPr>
            <w:tcW w:type="dxa" w:w="2339"/>
          </w:tcPr>
          <w:p>
            <w:r>
              <w:rPr>
                <w:rFonts w:ascii="宋体" w:hAnsi="宋体"/>
                <w:sz w:val="16"/>
              </w:rPr>
            </w:r>
            <w:r>
              <w:rPr>
                <w:rFonts w:ascii="宋体" w:hAnsi="宋体"/>
                <w:sz w:val="16"/>
              </w:rPr>
              <w:t>EL从0%→27.3%</w:t>
            </w:r>
          </w:p>
        </w:tc>
        <w:tc>
          <w:tcPr>
            <w:tcW w:type="dxa" w:w="2339"/>
          </w:tcPr>
          <w:p>
            <w:r>
              <w:rPr>
                <w:rFonts w:ascii="宋体" w:hAnsi="宋体"/>
                <w:sz w:val="16"/>
              </w:rPr>
            </w:r>
            <w:r>
              <w:rPr>
                <w:rFonts w:ascii="宋体" w:hAnsi="宋体"/>
                <w:sz w:val="16"/>
              </w:rPr>
              <w:t>需要局部竞争机制的材料实现（如横向抑制连接）</w:t>
            </w:r>
          </w:p>
        </w:tc>
        <w:tc>
          <w:tcPr>
            <w:tcW w:type="dxa" w:w="2339"/>
          </w:tcPr>
          <w:p>
            <w:r>
              <w:rPr>
                <w:rFonts w:ascii="宋体" w:hAnsi="宋体"/>
                <w:sz w:val="16"/>
              </w:rPr>
            </w:r>
            <w:r>
              <w:rPr>
                <w:rFonts w:ascii="宋体" w:hAnsi="宋体"/>
                <w:sz w:val="16"/>
              </w:rPr>
              <w:t>交叉阵列的WTA电路与材料协同设计</w:t>
            </w:r>
          </w:p>
        </w:tc>
      </w:tr>
    </w:tbl>
    <w:p/>
    <w:p/>
    <w:p>
      <w:pPr>
        <w:pStyle w:val="Heading3"/>
      </w:pPr>
      <w:r>
        <w:rPr>
          <w:color w:val="2C3E80"/>
          <w:sz w:val="22"/>
        </w:rPr>
        <w:t>1.4 全球竞争格局与苏州实验室的战略窗口</w:t>
      </w:r>
    </w:p>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2339"/>
            <w:shd w:fill="1e3799" w:val="clear"/>
          </w:tcPr>
          <w:p>
            <w:r>
              <w:rPr>
                <w:rFonts w:ascii="宋体" w:hAnsi="宋体"/>
                <w:b/>
                <w:color w:val="FFFFFF"/>
                <w:sz w:val="16"/>
              </w:rPr>
            </w:r>
            <w:r>
              <w:rPr>
                <w:rFonts w:ascii="宋体" w:hAnsi="宋体"/>
                <w:b/>
                <w:color w:val="FFFFFF"/>
                <w:sz w:val="16"/>
              </w:rPr>
              <w:t>竞争者</w:t>
            </w:r>
          </w:p>
        </w:tc>
        <w:tc>
          <w:tcPr>
            <w:tcW w:type="dxa" w:w="2339"/>
            <w:shd w:fill="1e3799" w:val="clear"/>
          </w:tcPr>
          <w:p>
            <w:r>
              <w:rPr>
                <w:rFonts w:ascii="宋体" w:hAnsi="宋体"/>
                <w:b/>
                <w:color w:val="FFFFFF"/>
                <w:sz w:val="16"/>
              </w:rPr>
            </w:r>
            <w:r>
              <w:rPr>
                <w:rFonts w:ascii="宋体" w:hAnsi="宋体"/>
                <w:b/>
                <w:color w:val="FFFFFF"/>
                <w:sz w:val="16"/>
              </w:rPr>
              <w:t>单点能力</w:t>
            </w:r>
          </w:p>
        </w:tc>
        <w:tc>
          <w:tcPr>
            <w:tcW w:type="dxa" w:w="2339"/>
            <w:shd w:fill="1e3799" w:val="clear"/>
          </w:tcPr>
          <w:p>
            <w:r>
              <w:rPr>
                <w:rFonts w:ascii="宋体" w:hAnsi="宋体"/>
                <w:b/>
                <w:color w:val="FFFFFF"/>
                <w:sz w:val="16"/>
              </w:rPr>
            </w:r>
            <w:r>
              <w:rPr>
                <w:rFonts w:ascii="宋体" w:hAnsi="宋体"/>
                <w:b/>
                <w:color w:val="FFFFFF"/>
                <w:sz w:val="16"/>
              </w:rPr>
              <w:t>缺失环节</w:t>
            </w:r>
          </w:p>
        </w:tc>
        <w:tc>
          <w:tcPr>
            <w:tcW w:type="dxa" w:w="2339"/>
            <w:shd w:fill="1e3799" w:val="clear"/>
          </w:tcPr>
          <w:p>
            <w:r>
              <w:rPr>
                <w:rFonts w:ascii="宋体" w:hAnsi="宋体"/>
                <w:b/>
                <w:color w:val="FFFFFF"/>
                <w:sz w:val="16"/>
              </w:rPr>
            </w:r>
            <w:r>
              <w:rPr>
                <w:rFonts w:ascii="宋体" w:hAnsi="宋体"/>
                <w:b/>
                <w:color w:val="FFFFFF"/>
                <w:sz w:val="16"/>
              </w:rPr>
              <w:t>苏州实验室的超越路径</w:t>
            </w:r>
          </w:p>
        </w:tc>
      </w:tr>
      <w:tr>
        <w:tc>
          <w:tcPr>
            <w:tcW w:type="dxa" w:w="2339"/>
          </w:tcPr>
          <w:p>
            <w:r>
              <w:rPr>
                <w:rFonts w:ascii="宋体" w:hAnsi="宋体"/>
                <w:sz w:val="16"/>
              </w:rPr>
            </w:r>
            <w:r>
              <w:rPr>
                <w:rFonts w:ascii="宋体" w:hAnsi="宋体"/>
                <w:sz w:val="16"/>
              </w:rPr>
            </w:r>
            <w:r>
              <w:rPr>
                <w:rFonts w:ascii="宋体" w:hAnsi="宋体"/>
                <w:b/>
                <w:sz w:val="16"/>
              </w:rPr>
              <w:t>Intel Loihi 2</w:t>
            </w:r>
            <w:r>
              <w:rPr>
                <w:rFonts w:ascii="宋体" w:hAnsi="宋体"/>
                <w:sz w:val="16"/>
              </w:rPr>
            </w:r>
          </w:p>
        </w:tc>
        <w:tc>
          <w:tcPr>
            <w:tcW w:type="dxa" w:w="2339"/>
          </w:tcPr>
          <w:p>
            <w:r>
              <w:rPr>
                <w:rFonts w:ascii="宋体" w:hAnsi="宋体"/>
                <w:sz w:val="16"/>
              </w:rPr>
            </w:r>
            <w:r>
              <w:rPr>
                <w:rFonts w:ascii="宋体" w:hAnsi="宋体"/>
                <w:sz w:val="16"/>
              </w:rPr>
              <w:t>CMOS神经形态芯片</w:t>
            </w:r>
          </w:p>
        </w:tc>
        <w:tc>
          <w:tcPr>
            <w:tcW w:type="dxa" w:w="2339"/>
          </w:tcPr>
          <w:p>
            <w:r>
              <w:rPr>
                <w:rFonts w:ascii="宋体" w:hAnsi="宋体"/>
                <w:sz w:val="16"/>
              </w:rPr>
            </w:r>
            <w:r>
              <w:rPr>
                <w:rFonts w:ascii="宋体" w:hAnsi="宋体"/>
                <w:sz w:val="16"/>
              </w:rPr>
              <w:t>无可编程拓扑材料、无晶圆级集成</w:t>
            </w:r>
          </w:p>
        </w:tc>
        <w:tc>
          <w:tcPr>
            <w:tcW w:type="dxa" w:w="2339"/>
          </w:tcPr>
          <w:p>
            <w:r>
              <w:rPr>
                <w:rFonts w:ascii="宋体" w:hAnsi="宋体"/>
                <w:sz w:val="16"/>
              </w:rPr>
            </w:r>
            <w:r>
              <w:rPr>
                <w:rFonts w:ascii="宋体" w:hAnsi="宋体"/>
                <w:sz w:val="16"/>
              </w:rPr>
              <w:t>SDI化合键材料+晶圆级SDSoW</w:t>
            </w:r>
          </w:p>
        </w:tc>
      </w:tr>
      <w:tr>
        <w:tc>
          <w:tcPr>
            <w:tcW w:type="dxa" w:w="2339"/>
          </w:tcPr>
          <w:p>
            <w:r>
              <w:rPr>
                <w:rFonts w:ascii="宋体" w:hAnsi="宋体"/>
                <w:sz w:val="16"/>
              </w:rPr>
            </w:r>
            <w:r>
              <w:rPr>
                <w:rFonts w:ascii="宋体" w:hAnsi="宋体"/>
                <w:sz w:val="16"/>
              </w:rPr>
            </w:r>
            <w:r>
              <w:rPr>
                <w:rFonts w:ascii="宋体" w:hAnsi="宋体"/>
                <w:b/>
                <w:sz w:val="16"/>
              </w:rPr>
              <w:t>IBM NorthPole</w:t>
            </w:r>
            <w:r>
              <w:rPr>
                <w:rFonts w:ascii="宋体" w:hAnsi="宋体"/>
                <w:sz w:val="16"/>
              </w:rPr>
            </w:r>
          </w:p>
        </w:tc>
        <w:tc>
          <w:tcPr>
            <w:tcW w:type="dxa" w:w="2339"/>
          </w:tcPr>
          <w:p>
            <w:r>
              <w:rPr>
                <w:rFonts w:ascii="宋体" w:hAnsi="宋体"/>
                <w:sz w:val="16"/>
              </w:rPr>
            </w:r>
            <w:r>
              <w:rPr>
                <w:rFonts w:ascii="宋体" w:hAnsi="宋体"/>
                <w:sz w:val="16"/>
              </w:rPr>
              <w:t>存内计算架构</w:t>
            </w:r>
          </w:p>
        </w:tc>
        <w:tc>
          <w:tcPr>
            <w:tcW w:type="dxa" w:w="2339"/>
          </w:tcPr>
          <w:p>
            <w:r>
              <w:rPr>
                <w:rFonts w:ascii="宋体" w:hAnsi="宋体"/>
                <w:sz w:val="16"/>
              </w:rPr>
            </w:r>
            <w:r>
              <w:rPr>
                <w:rFonts w:ascii="宋体" w:hAnsi="宋体"/>
                <w:sz w:val="16"/>
              </w:rPr>
              <w:t>拓扑固化、无多时间尺度动力学</w:t>
            </w:r>
          </w:p>
        </w:tc>
        <w:tc>
          <w:tcPr>
            <w:tcW w:type="dxa" w:w="2339"/>
          </w:tcPr>
          <w:p>
            <w:r>
              <w:rPr>
                <w:rFonts w:ascii="宋体" w:hAnsi="宋体"/>
                <w:sz w:val="16"/>
              </w:rPr>
            </w:r>
            <w:r>
              <w:rPr>
                <w:rFonts w:ascii="宋体" w:hAnsi="宋体"/>
                <w:sz w:val="16"/>
              </w:rPr>
              <w:t>TCC-Link物理层材料+忆阻器多尺度动力学</w:t>
            </w:r>
          </w:p>
        </w:tc>
      </w:tr>
      <w:tr>
        <w:tc>
          <w:tcPr>
            <w:tcW w:type="dxa" w:w="2339"/>
          </w:tcPr>
          <w:p>
            <w:r>
              <w:rPr>
                <w:rFonts w:ascii="宋体" w:hAnsi="宋体"/>
                <w:sz w:val="16"/>
              </w:rPr>
            </w:r>
            <w:r>
              <w:rPr>
                <w:rFonts w:ascii="宋体" w:hAnsi="宋体"/>
                <w:sz w:val="16"/>
              </w:rPr>
            </w:r>
            <w:r>
              <w:rPr>
                <w:rFonts w:ascii="宋体" w:hAnsi="宋体"/>
                <w:b/>
                <w:sz w:val="16"/>
              </w:rPr>
              <w:t>IMEC</w:t>
            </w:r>
            <w:r>
              <w:rPr>
                <w:rFonts w:ascii="宋体" w:hAnsi="宋体"/>
                <w:sz w:val="16"/>
              </w:rPr>
            </w:r>
          </w:p>
        </w:tc>
        <w:tc>
          <w:tcPr>
            <w:tcW w:type="dxa" w:w="2339"/>
          </w:tcPr>
          <w:p>
            <w:r>
              <w:rPr>
                <w:rFonts w:ascii="宋体" w:hAnsi="宋体"/>
                <w:sz w:val="16"/>
              </w:rPr>
            </w:r>
            <w:r>
              <w:rPr>
                <w:rFonts w:ascii="宋体" w:hAnsi="宋体"/>
                <w:sz w:val="16"/>
              </w:rPr>
              <w:t>忆阻器器件、先进封装</w:t>
            </w:r>
          </w:p>
        </w:tc>
        <w:tc>
          <w:tcPr>
            <w:tcW w:type="dxa" w:w="2339"/>
          </w:tcPr>
          <w:p>
            <w:r>
              <w:rPr>
                <w:rFonts w:ascii="宋体" w:hAnsi="宋体"/>
                <w:sz w:val="16"/>
              </w:rPr>
            </w:r>
            <w:r>
              <w:rPr>
                <w:rFonts w:ascii="宋体" w:hAnsi="宋体"/>
                <w:sz w:val="16"/>
              </w:rPr>
              <w:t>无TCC计算范式思维、无智能涌现理论指导</w:t>
            </w:r>
          </w:p>
        </w:tc>
        <w:tc>
          <w:tcPr>
            <w:tcW w:type="dxa" w:w="2339"/>
          </w:tcPr>
          <w:p>
            <w:r>
              <w:rPr>
                <w:rFonts w:ascii="宋体" w:hAnsi="宋体"/>
                <w:sz w:val="16"/>
              </w:rPr>
            </w:r>
            <w:r>
              <w:rPr>
                <w:rFonts w:ascii="宋体" w:hAnsi="宋体"/>
                <w:sz w:val="16"/>
              </w:rPr>
              <w:t>CST理论驱动的材料参数反向设计</w:t>
            </w:r>
          </w:p>
        </w:tc>
      </w:tr>
      <w:tr>
        <w:tc>
          <w:tcPr>
            <w:tcW w:type="dxa" w:w="2339"/>
          </w:tcPr>
          <w:p>
            <w:r>
              <w:rPr>
                <w:rFonts w:ascii="宋体" w:hAnsi="宋体"/>
                <w:sz w:val="16"/>
              </w:rPr>
            </w:r>
            <w:r>
              <w:rPr>
                <w:rFonts w:ascii="宋体" w:hAnsi="宋体"/>
                <w:sz w:val="16"/>
              </w:rPr>
            </w:r>
            <w:r>
              <w:rPr>
                <w:rFonts w:ascii="宋体" w:hAnsi="宋体"/>
                <w:b/>
                <w:sz w:val="16"/>
              </w:rPr>
              <w:t>清华/北大</w:t>
            </w:r>
            <w:r>
              <w:rPr>
                <w:rFonts w:ascii="宋体" w:hAnsi="宋体"/>
                <w:sz w:val="16"/>
              </w:rPr>
            </w:r>
          </w:p>
        </w:tc>
        <w:tc>
          <w:tcPr>
            <w:tcW w:type="dxa" w:w="2339"/>
          </w:tcPr>
          <w:p>
            <w:r>
              <w:rPr>
                <w:rFonts w:ascii="宋体" w:hAnsi="宋体"/>
                <w:sz w:val="16"/>
              </w:rPr>
            </w:r>
            <w:r>
              <w:rPr>
                <w:rFonts w:ascii="宋体" w:hAnsi="宋体"/>
                <w:sz w:val="16"/>
              </w:rPr>
              <w:t>忆阻器单器件领先</w:t>
            </w:r>
          </w:p>
        </w:tc>
        <w:tc>
          <w:tcPr>
            <w:tcW w:type="dxa" w:w="2339"/>
          </w:tcPr>
          <w:p>
            <w:r>
              <w:rPr>
                <w:rFonts w:ascii="宋体" w:hAnsi="宋体"/>
                <w:sz w:val="16"/>
              </w:rPr>
            </w:r>
            <w:r>
              <w:rPr>
                <w:rFonts w:ascii="宋体" w:hAnsi="宋体"/>
                <w:sz w:val="16"/>
              </w:rPr>
              <w:t>缺乏晶圆级系统集成能力</w:t>
            </w:r>
          </w:p>
        </w:tc>
        <w:tc>
          <w:tcPr>
            <w:tcW w:type="dxa" w:w="2339"/>
          </w:tcPr>
          <w:p>
            <w:r>
              <w:rPr>
                <w:rFonts w:ascii="宋体" w:hAnsi="宋体"/>
                <w:sz w:val="16"/>
              </w:rPr>
            </w:r>
            <w:r>
              <w:rPr>
                <w:rFonts w:ascii="宋体" w:hAnsi="宋体"/>
                <w:sz w:val="16"/>
              </w:rPr>
              <w:t>器件→阵列→晶圆级全链条</w:t>
            </w:r>
          </w:p>
        </w:tc>
      </w:tr>
      <w:tr>
        <w:tc>
          <w:tcPr>
            <w:tcW w:type="dxa" w:w="2339"/>
          </w:tcPr>
          <w:p>
            <w:r>
              <w:rPr>
                <w:rFonts w:ascii="宋体" w:hAnsi="宋体"/>
                <w:sz w:val="16"/>
              </w:rPr>
            </w:r>
            <w:r>
              <w:rPr>
                <w:rFonts w:ascii="宋体" w:hAnsi="宋体"/>
                <w:sz w:val="16"/>
              </w:rPr>
            </w:r>
            <w:r>
              <w:rPr>
                <w:rFonts w:ascii="宋体" w:hAnsi="宋体"/>
                <w:b/>
                <w:sz w:val="16"/>
              </w:rPr>
              <w:t>Cerebras WSE-3</w:t>
            </w:r>
            <w:r>
              <w:rPr>
                <w:rFonts w:ascii="宋体" w:hAnsi="宋体"/>
                <w:sz w:val="16"/>
              </w:rPr>
            </w:r>
          </w:p>
        </w:tc>
        <w:tc>
          <w:tcPr>
            <w:tcW w:type="dxa" w:w="2339"/>
          </w:tcPr>
          <w:p>
            <w:r>
              <w:rPr>
                <w:rFonts w:ascii="宋体" w:hAnsi="宋体"/>
                <w:sz w:val="16"/>
              </w:rPr>
            </w:r>
            <w:r>
              <w:rPr>
                <w:rFonts w:ascii="宋体" w:hAnsi="宋体"/>
                <w:sz w:val="16"/>
              </w:rPr>
              <w:t>晶圆级芯片</w:t>
            </w:r>
          </w:p>
        </w:tc>
        <w:tc>
          <w:tcPr>
            <w:tcW w:type="dxa" w:w="2339"/>
          </w:tcPr>
          <w:p>
            <w:r>
              <w:rPr>
                <w:rFonts w:ascii="宋体" w:hAnsi="宋体"/>
                <w:sz w:val="16"/>
              </w:rPr>
            </w:r>
            <w:r>
              <w:rPr>
                <w:rFonts w:ascii="宋体" w:hAnsi="宋体"/>
                <w:sz w:val="16"/>
              </w:rPr>
              <w:t>拓扑固化、无可重构互连材料</w:t>
            </w:r>
          </w:p>
        </w:tc>
        <w:tc>
          <w:tcPr>
            <w:tcW w:type="dxa" w:w="2339"/>
          </w:tcPr>
          <w:p>
            <w:r>
              <w:rPr>
                <w:rFonts w:ascii="宋体" w:hAnsi="宋体"/>
                <w:sz w:val="16"/>
              </w:rPr>
            </w:r>
            <w:r>
              <w:rPr>
                <w:rFonts w:ascii="宋体" w:hAnsi="宋体"/>
                <w:sz w:val="16"/>
              </w:rPr>
              <w:t>软件定义拓扑的SDI化合键材料方案</w:t>
            </w:r>
          </w:p>
        </w:tc>
      </w:tr>
    </w:tbl>
    <w:p/>
    <w:p/>
    <w:p>
      <w:r/>
      <w:r>
        <w:rPr>
          <w:b/>
        </w:rPr>
        <w:t>窗口判断</w:t>
      </w:r>
      <w:r>
        <w:t>：全球尚无任何一家机构将"TCC拓扑中心计算范式 + iNEST智能涌现理论 + 忆阻器材料 + 晶圆级集成"进行全链条整合。</w:t>
      </w:r>
      <w:r>
        <w:rPr>
          <w:b/>
        </w:rPr>
        <w:t>未来3-5年是苏州实验室建立"从材料到智能"全链条国家级平台的战略窗口。</w:t>
      </w:r>
      <w:r/>
    </w:p>
    <w:p/>
    <w:p>
      <w:pPr>
        <w:jc w:val="center"/>
      </w:pPr>
      <w:r>
        <w:rPr>
          <w:color w:val="DCDDE1"/>
          <w:sz w:val="12"/>
        </w:rPr>
        <w:t>────────────────────────────────────────────────────────────</w:t>
      </w:r>
    </w:p>
    <w:p/>
    <w:p>
      <w:pPr>
        <w:pStyle w:val="Heading2"/>
      </w:pPr>
      <w:r>
        <w:rPr>
          <w:color w:val="1E3799"/>
          <w:sz w:val="26"/>
        </w:rPr>
        <w:t>二、研究目标与关键科学问题</w:t>
      </w:r>
    </w:p>
    <w:p/>
    <w:p>
      <w:pPr>
        <w:pStyle w:val="Heading3"/>
      </w:pPr>
      <w:r>
        <w:rPr>
          <w:color w:val="2C3E80"/>
          <w:sz w:val="22"/>
        </w:rPr>
        <w:t>2.1 总体目标</w:t>
      </w:r>
    </w:p>
    <w:p/>
    <w:p>
      <w:r>
        <w:rPr>
          <w:i/>
          <w:color w:val="2C3E80"/>
          <w:sz w:val="18"/>
        </w:rPr>
        <w:t>**以苏州实验室在功能材料、忆阻器器件和晶圆级工艺方面的核心能力为基础，系统性地为TCC-11原语（FUSE/MAPS/GEMM/LINK）、TCC-Link标准（L1-L4四层架构）和iNEST自演化网络（CST临界态涌现）提供从材料到网络的全链条工程实现。**</w:t>
      </w:r>
    </w:p>
    <w:p/>
    <w:p>
      <w:pPr>
        <w:pStyle w:val="Heading3"/>
      </w:pPr>
      <w:r>
        <w:rPr>
          <w:color w:val="2C3E80"/>
          <w:sz w:val="22"/>
        </w:rPr>
        <w:t>2.2 四个核心科学问题</w:t>
      </w:r>
    </w:p>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2339"/>
            <w:shd w:fill="1e3799" w:val="clear"/>
          </w:tcPr>
          <w:p>
            <w:r>
              <w:rPr>
                <w:rFonts w:ascii="宋体" w:hAnsi="宋体"/>
                <w:b/>
                <w:color w:val="FFFFFF"/>
                <w:sz w:val="16"/>
              </w:rPr>
            </w:r>
            <w:r>
              <w:rPr>
                <w:rFonts w:ascii="宋体" w:hAnsi="宋体"/>
                <w:b/>
                <w:color w:val="FFFFFF"/>
                <w:sz w:val="16"/>
              </w:rPr>
              <w:t>编号</w:t>
            </w:r>
          </w:p>
        </w:tc>
        <w:tc>
          <w:tcPr>
            <w:tcW w:type="dxa" w:w="2339"/>
            <w:shd w:fill="1e3799" w:val="clear"/>
          </w:tcPr>
          <w:p>
            <w:r>
              <w:rPr>
                <w:rFonts w:ascii="宋体" w:hAnsi="宋体"/>
                <w:b/>
                <w:color w:val="FFFFFF"/>
                <w:sz w:val="16"/>
              </w:rPr>
            </w:r>
            <w:r>
              <w:rPr>
                <w:rFonts w:ascii="宋体" w:hAnsi="宋体"/>
                <w:b/>
                <w:color w:val="FFFFFF"/>
                <w:sz w:val="16"/>
              </w:rPr>
              <w:t>科学问题</w:t>
            </w:r>
          </w:p>
        </w:tc>
        <w:tc>
          <w:tcPr>
            <w:tcW w:type="dxa" w:w="2339"/>
            <w:shd w:fill="1e3799" w:val="clear"/>
          </w:tcPr>
          <w:p>
            <w:r>
              <w:rPr>
                <w:rFonts w:ascii="宋体" w:hAnsi="宋体"/>
                <w:b/>
                <w:color w:val="FFFFFF"/>
                <w:sz w:val="16"/>
              </w:rPr>
            </w:r>
            <w:r>
              <w:rPr>
                <w:rFonts w:ascii="宋体" w:hAnsi="宋体"/>
                <w:b/>
                <w:color w:val="FFFFFF"/>
                <w:sz w:val="16"/>
              </w:rPr>
              <w:t>TCC/iNEST关联</w:t>
            </w:r>
          </w:p>
        </w:tc>
        <w:tc>
          <w:tcPr>
            <w:tcW w:type="dxa" w:w="2339"/>
            <w:shd w:fill="1e3799" w:val="clear"/>
          </w:tcPr>
          <w:p>
            <w:r>
              <w:rPr>
                <w:rFonts w:ascii="宋体" w:hAnsi="宋体"/>
                <w:b/>
                <w:color w:val="FFFFFF"/>
                <w:sz w:val="16"/>
              </w:rPr>
            </w:r>
            <w:r>
              <w:rPr>
                <w:rFonts w:ascii="宋体" w:hAnsi="宋体"/>
                <w:b/>
                <w:color w:val="FFFFFF"/>
                <w:sz w:val="16"/>
              </w:rPr>
              <w:t>验证方式</w:t>
            </w:r>
          </w:p>
        </w:tc>
      </w:tr>
      <w:tr>
        <w:tc>
          <w:tcPr>
            <w:tcW w:type="dxa" w:w="2339"/>
          </w:tcPr>
          <w:p>
            <w:r>
              <w:rPr>
                <w:rFonts w:ascii="宋体" w:hAnsi="宋体"/>
                <w:sz w:val="16"/>
              </w:rPr>
            </w:r>
            <w:r>
              <w:rPr>
                <w:rFonts w:ascii="宋体" w:hAnsi="宋体"/>
                <w:sz w:val="16"/>
              </w:rPr>
            </w:r>
            <w:r>
              <w:rPr>
                <w:rFonts w:ascii="宋体" w:hAnsi="宋体"/>
                <w:b/>
                <w:sz w:val="16"/>
              </w:rPr>
              <w:t>Q1</w:t>
            </w:r>
            <w:r>
              <w:rPr>
                <w:rFonts w:ascii="宋体" w:hAnsi="宋体"/>
                <w:sz w:val="16"/>
              </w:rPr>
            </w:r>
          </w:p>
        </w:tc>
        <w:tc>
          <w:tcPr>
            <w:tcW w:type="dxa" w:w="2339"/>
          </w:tcPr>
          <w:p>
            <w:r>
              <w:rPr>
                <w:rFonts w:ascii="宋体" w:hAnsi="宋体"/>
                <w:sz w:val="16"/>
              </w:rPr>
            </w:r>
            <w:r>
              <w:rPr>
                <w:rFonts w:ascii="宋体" w:hAnsi="宋体"/>
                <w:sz w:val="16"/>
              </w:rPr>
              <w:t>如何通过材料缺陷工程实现SDI化合键的μs级可编程拓扑重构？</w:t>
            </w:r>
          </w:p>
        </w:tc>
        <w:tc>
          <w:tcPr>
            <w:tcW w:type="dxa" w:w="2339"/>
          </w:tcPr>
          <w:p>
            <w:r>
              <w:rPr>
                <w:rFonts w:ascii="宋体" w:hAnsi="宋体"/>
                <w:sz w:val="16"/>
              </w:rPr>
            </w:r>
            <w:r>
              <w:rPr>
                <w:rFonts w:ascii="宋体" w:hAnsi="宋体"/>
                <w:sz w:val="16"/>
              </w:rPr>
              <w:t>TCC-11 FUSE+LINK原语的物理实现</w:t>
            </w:r>
          </w:p>
        </w:tc>
        <w:tc>
          <w:tcPr>
            <w:tcW w:type="dxa" w:w="2339"/>
          </w:tcPr>
          <w:p>
            <w:r>
              <w:rPr>
                <w:rFonts w:ascii="宋体" w:hAnsi="宋体"/>
                <w:sz w:val="16"/>
              </w:rPr>
            </w:r>
            <w:r>
              <w:rPr>
                <w:rFonts w:ascii="宋体" w:hAnsi="宋体"/>
                <w:sz w:val="16"/>
              </w:rPr>
              <w:t>SDI化合键切换延迟&lt;10μs</w:t>
            </w:r>
          </w:p>
        </w:tc>
      </w:tr>
      <w:tr>
        <w:tc>
          <w:tcPr>
            <w:tcW w:type="dxa" w:w="2339"/>
          </w:tcPr>
          <w:p>
            <w:r>
              <w:rPr>
                <w:rFonts w:ascii="宋体" w:hAnsi="宋体"/>
                <w:sz w:val="16"/>
              </w:rPr>
            </w:r>
            <w:r>
              <w:rPr>
                <w:rFonts w:ascii="宋体" w:hAnsi="宋体"/>
                <w:sz w:val="16"/>
              </w:rPr>
            </w:r>
            <w:r>
              <w:rPr>
                <w:rFonts w:ascii="宋体" w:hAnsi="宋体"/>
                <w:b/>
                <w:sz w:val="16"/>
              </w:rPr>
              <w:t>Q2</w:t>
            </w:r>
            <w:r>
              <w:rPr>
                <w:rFonts w:ascii="宋体" w:hAnsi="宋体"/>
                <w:sz w:val="16"/>
              </w:rPr>
            </w:r>
          </w:p>
        </w:tc>
        <w:tc>
          <w:tcPr>
            <w:tcW w:type="dxa" w:w="2339"/>
          </w:tcPr>
          <w:p>
            <w:r>
              <w:rPr>
                <w:rFonts w:ascii="宋体" w:hAnsi="宋体"/>
                <w:sz w:val="16"/>
              </w:rPr>
            </w:r>
            <w:r>
              <w:rPr>
                <w:rFonts w:ascii="宋体" w:hAnsi="宋体"/>
                <w:sz w:val="16"/>
              </w:rPr>
              <w:t>如何利用忆阻器氧空位迁移的多时间尺度动力学，在单一器件中同时实现"突触权重更新"和"神经元脉冲发放"？</w:t>
            </w:r>
          </w:p>
        </w:tc>
        <w:tc>
          <w:tcPr>
            <w:tcW w:type="dxa" w:w="2339"/>
          </w:tcPr>
          <w:p>
            <w:r>
              <w:rPr>
                <w:rFonts w:ascii="宋体" w:hAnsi="宋体"/>
                <w:sz w:val="16"/>
              </w:rPr>
            </w:r>
            <w:r>
              <w:rPr>
                <w:rFonts w:ascii="宋体" w:hAnsi="宋体"/>
                <w:sz w:val="16"/>
              </w:rPr>
              <w:t>iNEST STDP(ms)+FEP(s)+BCM(min)+SOC(h)四规则驱动</w:t>
            </w:r>
          </w:p>
        </w:tc>
        <w:tc>
          <w:tcPr>
            <w:tcW w:type="dxa" w:w="2339"/>
          </w:tcPr>
          <w:p>
            <w:r>
              <w:rPr>
                <w:rFonts w:ascii="宋体" w:hAnsi="宋体"/>
                <w:sz w:val="16"/>
              </w:rPr>
            </w:r>
            <w:r>
              <w:rPr>
                <w:rFonts w:ascii="宋体" w:hAnsi="宋体"/>
                <w:sz w:val="16"/>
              </w:rPr>
              <w:t>器件I-V特性同时呈现忆阻+阈值开关</w:t>
            </w:r>
          </w:p>
        </w:tc>
      </w:tr>
      <w:tr>
        <w:tc>
          <w:tcPr>
            <w:tcW w:type="dxa" w:w="2339"/>
          </w:tcPr>
          <w:p>
            <w:r>
              <w:rPr>
                <w:rFonts w:ascii="宋体" w:hAnsi="宋体"/>
                <w:sz w:val="16"/>
              </w:rPr>
            </w:r>
            <w:r>
              <w:rPr>
                <w:rFonts w:ascii="宋体" w:hAnsi="宋体"/>
                <w:sz w:val="16"/>
              </w:rPr>
            </w:r>
            <w:r>
              <w:rPr>
                <w:rFonts w:ascii="宋体" w:hAnsi="宋体"/>
                <w:b/>
                <w:sz w:val="16"/>
              </w:rPr>
              <w:t>Q3</w:t>
            </w:r>
            <w:r>
              <w:rPr>
                <w:rFonts w:ascii="宋体" w:hAnsi="宋体"/>
                <w:sz w:val="16"/>
              </w:rPr>
            </w:r>
          </w:p>
        </w:tc>
        <w:tc>
          <w:tcPr>
            <w:tcW w:type="dxa" w:w="2339"/>
          </w:tcPr>
          <w:p>
            <w:r>
              <w:rPr>
                <w:rFonts w:ascii="宋体" w:hAnsi="宋体"/>
                <w:sz w:val="16"/>
              </w:rPr>
            </w:r>
            <w:r>
              <w:rPr>
                <w:rFonts w:ascii="宋体" w:hAnsi="宋体"/>
                <w:sz w:val="16"/>
              </w:rPr>
              <w:t>晶圆级高密度互连的物理极限在哪里？如何通过新材料和新工艺突破TCC-Link的带宽-能效-延迟边界？</w:t>
            </w:r>
          </w:p>
        </w:tc>
        <w:tc>
          <w:tcPr>
            <w:tcW w:type="dxa" w:w="2339"/>
          </w:tcPr>
          <w:p>
            <w:r>
              <w:rPr>
                <w:rFonts w:ascii="宋体" w:hAnsi="宋体"/>
                <w:sz w:val="16"/>
              </w:rPr>
            </w:r>
            <w:r>
              <w:rPr>
                <w:rFonts w:ascii="宋体" w:hAnsi="宋体"/>
                <w:sz w:val="16"/>
              </w:rPr>
              <w:t>TCC-Link L1/L2物理层性能上限</w:t>
            </w:r>
          </w:p>
        </w:tc>
        <w:tc>
          <w:tcPr>
            <w:tcW w:type="dxa" w:w="2339"/>
          </w:tcPr>
          <w:p>
            <w:r>
              <w:rPr>
                <w:rFonts w:ascii="宋体" w:hAnsi="宋体"/>
                <w:sz w:val="16"/>
              </w:rPr>
            </w:r>
            <w:r>
              <w:rPr>
                <w:rFonts w:ascii="宋体" w:hAnsi="宋体"/>
                <w:sz w:val="16"/>
              </w:rPr>
              <w:t>单lane&gt;32Gbps, &lt;1pJ/bit, 晶圆内&lt;5ns延迟</w:t>
            </w:r>
          </w:p>
        </w:tc>
      </w:tr>
      <w:tr>
        <w:tc>
          <w:tcPr>
            <w:tcW w:type="dxa" w:w="2339"/>
          </w:tcPr>
          <w:p>
            <w:r>
              <w:rPr>
                <w:rFonts w:ascii="宋体" w:hAnsi="宋体"/>
                <w:sz w:val="16"/>
              </w:rPr>
            </w:r>
            <w:r>
              <w:rPr>
                <w:rFonts w:ascii="宋体" w:hAnsi="宋体"/>
                <w:sz w:val="16"/>
              </w:rPr>
            </w:r>
            <w:r>
              <w:rPr>
                <w:rFonts w:ascii="宋体" w:hAnsi="宋体"/>
                <w:b/>
                <w:sz w:val="16"/>
              </w:rPr>
              <w:t>Q4</w:t>
            </w:r>
            <w:r>
              <w:rPr>
                <w:rFonts w:ascii="宋体" w:hAnsi="宋体"/>
                <w:sz w:val="16"/>
              </w:rPr>
            </w:r>
          </w:p>
        </w:tc>
        <w:tc>
          <w:tcPr>
            <w:tcW w:type="dxa" w:w="2339"/>
          </w:tcPr>
          <w:p>
            <w:r>
              <w:rPr>
                <w:rFonts w:ascii="宋体" w:hAnsi="宋体"/>
                <w:sz w:val="16"/>
              </w:rPr>
            </w:r>
            <w:r>
              <w:rPr>
                <w:rFonts w:ascii="宋体" w:hAnsi="宋体"/>
                <w:sz w:val="16"/>
              </w:rPr>
              <w:t>如何从CST理论出发，反向设计"给定智能等级目标→所需材料参数"的精确映射关系？</w:t>
            </w:r>
          </w:p>
        </w:tc>
        <w:tc>
          <w:tcPr>
            <w:tcW w:type="dxa" w:w="2339"/>
          </w:tcPr>
          <w:p>
            <w:r>
              <w:rPr>
                <w:rFonts w:ascii="宋体" w:hAnsi="宋体"/>
                <w:sz w:val="16"/>
              </w:rPr>
            </w:r>
            <w:r>
              <w:rPr>
                <w:rFonts w:ascii="宋体" w:hAnsi="宋体"/>
                <w:sz w:val="16"/>
              </w:rPr>
              <w:t>iNEST涌现理论驱动材料设计</w:t>
            </w:r>
          </w:p>
        </w:tc>
        <w:tc>
          <w:tcPr>
            <w:tcW w:type="dxa" w:w="2339"/>
          </w:tcPr>
          <w:p>
            <w:r>
              <w:rPr>
                <w:rFonts w:ascii="宋体" w:hAnsi="宋体"/>
                <w:sz w:val="16"/>
              </w:rPr>
            </w:r>
            <w:r>
              <w:rPr>
                <w:rFonts w:ascii="宋体" w:hAnsi="宋体"/>
                <w:sz w:val="16"/>
              </w:rPr>
              <w:t>CST-材料参数映射模型 Spearman ρ&gt;0.85</w:t>
            </w:r>
          </w:p>
        </w:tc>
      </w:tr>
    </w:tbl>
    <w:p/>
    <w:p/>
    <w:p/>
    <w:p>
      <w:pPr>
        <w:pStyle w:val="Heading3"/>
      </w:pPr>
      <w:r>
        <w:rPr>
          <w:color w:val="2C3E80"/>
          <w:sz w:val="22"/>
        </w:rPr>
        <w:t>2.2.1 关键认知：非线性动态映射——与精确计算范式的根本分野</w:t>
      </w:r>
    </w:p>
    <w:p/>
    <w:p>
      <w:r>
        <w:rPr>
          <w:i/>
          <w:color w:val="2C3E80"/>
          <w:sz w:val="18"/>
        </w:rPr>
        <w:t>**iNEST的器件哲学**：不追求器件一致性——追求器件非线性与网络非线性动力学之间的动态映射。这与传统忆阻器精确计算范式（Mythic/TetraMem/清华吴华强）根本不同。</w:t>
      </w:r>
    </w:p>
    <w:p/>
    <w:tbl>
      <w:tblPr>
        <w:tblStyle w:val="TableGrid"/>
        <w:tblW w:type="auto" w:w="0"/>
        <w:jc w:val="center"/>
        <w:tblLook w:firstColumn="1" w:firstRow="1" w:lastColumn="0" w:lastRow="0" w:noHBand="0" w:noVBand="1" w:val="04A0"/>
      </w:tblPr>
      <w:tblGrid>
        <w:gridCol w:w="3118"/>
        <w:gridCol w:w="3118"/>
        <w:gridCol w:w="3118"/>
      </w:tblGrid>
      <w:tr>
        <w:tc>
          <w:tcPr>
            <w:tcW w:type="dxa" w:w="3118"/>
            <w:shd w:fill="1e3799" w:val="clear"/>
          </w:tcPr>
          <w:p>
            <w:r>
              <w:rPr>
                <w:rFonts w:ascii="宋体" w:hAnsi="宋体"/>
                <w:b/>
                <w:color w:val="FFFFFF"/>
                <w:sz w:val="16"/>
              </w:rPr>
            </w:r>
            <w:r>
              <w:rPr>
                <w:rFonts w:ascii="宋体" w:hAnsi="宋体"/>
                <w:b/>
                <w:color w:val="FFFFFF"/>
                <w:sz w:val="16"/>
              </w:rPr>
              <w:t>维度</w:t>
            </w:r>
          </w:p>
        </w:tc>
        <w:tc>
          <w:tcPr>
            <w:tcW w:type="dxa" w:w="3118"/>
            <w:shd w:fill="1e3799" w:val="clear"/>
          </w:tcPr>
          <w:p>
            <w:r>
              <w:rPr>
                <w:rFonts w:ascii="宋体" w:hAnsi="宋体"/>
                <w:b/>
                <w:color w:val="FFFFFF"/>
                <w:sz w:val="16"/>
              </w:rPr>
            </w:r>
            <w:r>
              <w:rPr>
                <w:rFonts w:ascii="宋体" w:hAnsi="宋体"/>
                <w:b/>
                <w:color w:val="FFFFFF"/>
                <w:sz w:val="16"/>
              </w:rPr>
              <w:t>传统忆阻器精确计算</w:t>
            </w:r>
          </w:p>
        </w:tc>
        <w:tc>
          <w:tcPr>
            <w:tcW w:type="dxa" w:w="3118"/>
            <w:shd w:fill="1e3799" w:val="clear"/>
          </w:tcPr>
          <w:p>
            <w:r>
              <w:rPr>
                <w:rFonts w:ascii="宋体" w:hAnsi="宋体"/>
                <w:b/>
                <w:color w:val="FFFFFF"/>
                <w:sz w:val="16"/>
              </w:rPr>
            </w:r>
            <w:r>
              <w:rPr>
                <w:rFonts w:ascii="宋体" w:hAnsi="宋体"/>
                <w:b/>
                <w:color w:val="FFFFFF"/>
                <w:sz w:val="16"/>
              </w:rPr>
              <w:t>iNEST非线性动态映射</w:t>
            </w:r>
          </w:p>
        </w:tc>
      </w:tr>
      <w:tr>
        <w:tc>
          <w:tcPr>
            <w:tcW w:type="dxa" w:w="3118"/>
          </w:tcPr>
          <w:p>
            <w:r>
              <w:rPr>
                <w:rFonts w:ascii="宋体" w:hAnsi="宋体"/>
                <w:sz w:val="16"/>
              </w:rPr>
            </w:r>
            <w:r>
              <w:rPr>
                <w:rFonts w:ascii="宋体" w:hAnsi="宋体"/>
                <w:sz w:val="16"/>
              </w:rPr>
            </w:r>
            <w:r>
              <w:rPr>
                <w:rFonts w:ascii="宋体" w:hAnsi="宋体"/>
                <w:b/>
                <w:sz w:val="16"/>
              </w:rPr>
              <w:t>忆阻器角色</w:t>
            </w:r>
            <w:r>
              <w:rPr>
                <w:rFonts w:ascii="宋体" w:hAnsi="宋体"/>
                <w:sz w:val="16"/>
              </w:rPr>
            </w:r>
          </w:p>
        </w:tc>
        <w:tc>
          <w:tcPr>
            <w:tcW w:type="dxa" w:w="3118"/>
          </w:tcPr>
          <w:p>
            <w:r>
              <w:rPr>
                <w:rFonts w:ascii="宋体" w:hAnsi="宋体"/>
                <w:sz w:val="16"/>
              </w:rPr>
            </w:r>
            <w:r>
              <w:rPr>
                <w:rFonts w:ascii="宋体" w:hAnsi="宋体"/>
                <w:sz w:val="16"/>
              </w:rPr>
              <w:t>精确模拟存储器（阻值=权重）</w:t>
            </w:r>
          </w:p>
        </w:tc>
        <w:tc>
          <w:tcPr>
            <w:tcW w:type="dxa" w:w="3118"/>
          </w:tcPr>
          <w:p>
            <w:r>
              <w:rPr>
                <w:rFonts w:ascii="宋体" w:hAnsi="宋体"/>
                <w:sz w:val="16"/>
              </w:rPr>
            </w:r>
            <w:r>
              <w:rPr>
                <w:rFonts w:ascii="宋体" w:hAnsi="宋体"/>
                <w:sz w:val="16"/>
              </w:rPr>
              <w:t>非线性动力学单元（IV曲线=涌现驱动力）</w:t>
            </w:r>
          </w:p>
        </w:tc>
      </w:tr>
      <w:tr>
        <w:tc>
          <w:tcPr>
            <w:tcW w:type="dxa" w:w="3118"/>
          </w:tcPr>
          <w:p>
            <w:r>
              <w:rPr>
                <w:rFonts w:ascii="宋体" w:hAnsi="宋体"/>
                <w:sz w:val="16"/>
              </w:rPr>
            </w:r>
            <w:r>
              <w:rPr>
                <w:rFonts w:ascii="宋体" w:hAnsi="宋体"/>
                <w:sz w:val="16"/>
              </w:rPr>
            </w:r>
            <w:r>
              <w:rPr>
                <w:rFonts w:ascii="宋体" w:hAnsi="宋体"/>
                <w:b/>
                <w:sz w:val="16"/>
              </w:rPr>
              <w:t>追求目标</w:t>
            </w:r>
            <w:r>
              <w:rPr>
                <w:rFonts w:ascii="宋体" w:hAnsi="宋体"/>
                <w:sz w:val="16"/>
              </w:rPr>
            </w:r>
          </w:p>
        </w:tc>
        <w:tc>
          <w:tcPr>
            <w:tcW w:type="dxa" w:w="3118"/>
          </w:tcPr>
          <w:p>
            <w:r>
              <w:rPr>
                <w:rFonts w:ascii="宋体" w:hAnsi="宋体"/>
                <w:sz w:val="16"/>
              </w:rPr>
            </w:r>
            <w:r>
              <w:rPr>
                <w:rFonts w:ascii="宋体" w:hAnsi="宋体"/>
                <w:sz w:val="16"/>
              </w:rPr>
              <w:t>更高的bit精度（6→8→16 bit）</w:t>
            </w:r>
          </w:p>
        </w:tc>
        <w:tc>
          <w:tcPr>
            <w:tcW w:type="dxa" w:w="3118"/>
          </w:tcPr>
          <w:p>
            <w:r>
              <w:rPr>
                <w:rFonts w:ascii="宋体" w:hAnsi="宋体"/>
                <w:sz w:val="16"/>
              </w:rPr>
            </w:r>
            <w:r>
              <w:rPr>
                <w:rFonts w:ascii="宋体" w:hAnsi="宋体"/>
                <w:sz w:val="16"/>
              </w:rPr>
              <w:t>更丰富的动力学特征（多时间尺度）</w:t>
            </w:r>
          </w:p>
        </w:tc>
      </w:tr>
      <w:tr>
        <w:tc>
          <w:tcPr>
            <w:tcW w:type="dxa" w:w="3118"/>
          </w:tcPr>
          <w:p>
            <w:r>
              <w:rPr>
                <w:rFonts w:ascii="宋体" w:hAnsi="宋体"/>
                <w:sz w:val="16"/>
              </w:rPr>
            </w:r>
            <w:r>
              <w:rPr>
                <w:rFonts w:ascii="宋体" w:hAnsi="宋体"/>
                <w:sz w:val="16"/>
              </w:rPr>
            </w:r>
            <w:r>
              <w:rPr>
                <w:rFonts w:ascii="宋体" w:hAnsi="宋体"/>
                <w:b/>
                <w:sz w:val="16"/>
              </w:rPr>
              <w:t>核心操作</w:t>
            </w:r>
            <w:r>
              <w:rPr>
                <w:rFonts w:ascii="宋体" w:hAnsi="宋体"/>
                <w:sz w:val="16"/>
              </w:rPr>
            </w:r>
          </w:p>
        </w:tc>
        <w:tc>
          <w:tcPr>
            <w:tcW w:type="dxa" w:w="3118"/>
          </w:tcPr>
          <w:p>
            <w:r>
              <w:rPr>
                <w:rFonts w:ascii="宋体" w:hAnsi="宋体"/>
                <w:sz w:val="16"/>
              </w:rPr>
            </w:r>
            <w:r>
              <w:rPr>
                <w:rFonts w:ascii="宋体" w:hAnsi="宋体"/>
                <w:sz w:val="16"/>
              </w:rPr>
              <w:t>矩阵向量乘（MAC）</w:t>
            </w:r>
          </w:p>
        </w:tc>
        <w:tc>
          <w:tcPr>
            <w:tcW w:type="dxa" w:w="3118"/>
          </w:tcPr>
          <w:p>
            <w:r>
              <w:rPr>
                <w:rFonts w:ascii="宋体" w:hAnsi="宋体"/>
                <w:sz w:val="16"/>
              </w:rPr>
            </w:r>
            <w:r>
              <w:rPr>
                <w:rFonts w:ascii="宋体" w:hAnsi="宋体"/>
                <w:sz w:val="16"/>
              </w:rPr>
              <w:t>STDP脉冲时序学习 + FEP自由能最小化</w:t>
            </w:r>
          </w:p>
        </w:tc>
      </w:tr>
      <w:tr>
        <w:tc>
          <w:tcPr>
            <w:tcW w:type="dxa" w:w="3118"/>
          </w:tcPr>
          <w:p>
            <w:r>
              <w:rPr>
                <w:rFonts w:ascii="宋体" w:hAnsi="宋体"/>
                <w:sz w:val="16"/>
              </w:rPr>
            </w:r>
            <w:r>
              <w:rPr>
                <w:rFonts w:ascii="宋体" w:hAnsi="宋体"/>
                <w:sz w:val="16"/>
              </w:rPr>
            </w:r>
            <w:r>
              <w:rPr>
                <w:rFonts w:ascii="宋体" w:hAnsi="宋体"/>
                <w:b/>
                <w:sz w:val="16"/>
              </w:rPr>
              <w:t>对待变异</w:t>
            </w:r>
            <w:r>
              <w:rPr>
                <w:rFonts w:ascii="宋体" w:hAnsi="宋体"/>
                <w:sz w:val="16"/>
              </w:rPr>
            </w:r>
          </w:p>
        </w:tc>
        <w:tc>
          <w:tcPr>
            <w:tcW w:type="dxa" w:w="3118"/>
          </w:tcPr>
          <w:p>
            <w:r>
              <w:rPr>
                <w:rFonts w:ascii="宋体" w:hAnsi="宋体"/>
                <w:sz w:val="16"/>
              </w:rPr>
            </w:r>
            <w:r>
              <w:rPr>
                <w:rFonts w:ascii="宋体" w:hAnsi="宋体"/>
                <w:sz w:val="16"/>
              </w:rPr>
              <w:t>误差是敌人（需校准/纠错）</w:t>
            </w:r>
          </w:p>
        </w:tc>
        <w:tc>
          <w:tcPr>
            <w:tcW w:type="dxa" w:w="3118"/>
          </w:tcPr>
          <w:p>
            <w:r>
              <w:rPr>
                <w:rFonts w:ascii="宋体" w:hAnsi="宋体"/>
                <w:sz w:val="16"/>
              </w:rPr>
            </w:r>
            <w:r>
              <w:rPr>
                <w:rFonts w:ascii="宋体" w:hAnsi="宋体"/>
                <w:sz w:val="16"/>
              </w:rPr>
            </w:r>
            <w:r>
              <w:rPr>
                <w:rFonts w:ascii="宋体" w:hAnsi="宋体"/>
                <w:b/>
                <w:sz w:val="16"/>
              </w:rPr>
              <w:t>非线性是资源</w:t>
            </w:r>
            <w:r>
              <w:rPr>
                <w:rFonts w:ascii="宋体" w:hAnsi="宋体"/>
                <w:sz w:val="16"/>
              </w:rPr>
              <w:t>（多样性→探索→涌现）</w:t>
            </w:r>
          </w:p>
        </w:tc>
      </w:tr>
      <w:tr>
        <w:tc>
          <w:tcPr>
            <w:tcW w:type="dxa" w:w="3118"/>
          </w:tcPr>
          <w:p>
            <w:r>
              <w:rPr>
                <w:rFonts w:ascii="宋体" w:hAnsi="宋体"/>
                <w:sz w:val="16"/>
              </w:rPr>
            </w:r>
            <w:r>
              <w:rPr>
                <w:rFonts w:ascii="宋体" w:hAnsi="宋体"/>
                <w:sz w:val="16"/>
              </w:rPr>
            </w:r>
            <w:r>
              <w:rPr>
                <w:rFonts w:ascii="宋体" w:hAnsi="宋体"/>
                <w:b/>
                <w:sz w:val="16"/>
              </w:rPr>
              <w:t>器件一致性</w:t>
            </w:r>
            <w:r>
              <w:rPr>
                <w:rFonts w:ascii="宋体" w:hAnsi="宋体"/>
                <w:sz w:val="16"/>
              </w:rPr>
            </w:r>
          </w:p>
        </w:tc>
        <w:tc>
          <w:tcPr>
            <w:tcW w:type="dxa" w:w="3118"/>
          </w:tcPr>
          <w:p>
            <w:r>
              <w:rPr>
                <w:rFonts w:ascii="宋体" w:hAnsi="宋体"/>
                <w:sz w:val="16"/>
              </w:rPr>
            </w:r>
            <w:r>
              <w:rPr>
                <w:rFonts w:ascii="宋体" w:hAnsi="宋体"/>
                <w:sz w:val="16"/>
              </w:rPr>
              <w:t>CV&lt;2%（6-8 bit精度要求）</w:t>
            </w:r>
          </w:p>
        </w:tc>
        <w:tc>
          <w:tcPr>
            <w:tcW w:type="dxa" w:w="3118"/>
          </w:tcPr>
          <w:p>
            <w:r>
              <w:rPr>
                <w:rFonts w:ascii="宋体" w:hAnsi="宋体"/>
                <w:sz w:val="16"/>
              </w:rPr>
            </w:r>
            <w:r>
              <w:rPr>
                <w:rFonts w:ascii="宋体" w:hAnsi="宋体"/>
                <w:sz w:val="16"/>
              </w:rPr>
            </w:r>
            <w:r>
              <w:rPr>
                <w:rFonts w:ascii="宋体" w:hAnsi="宋体"/>
                <w:b/>
                <w:sz w:val="16"/>
              </w:rPr>
              <w:t>CV&lt;20%即可</w:t>
            </w:r>
            <w:r>
              <w:rPr>
                <w:rFonts w:ascii="宋体" w:hAnsi="宋体"/>
                <w:sz w:val="16"/>
              </w:rPr>
              <w:t>（ON/OFF二值判别）</w:t>
            </w:r>
          </w:p>
        </w:tc>
      </w:tr>
      <w:tr>
        <w:tc>
          <w:tcPr>
            <w:tcW w:type="dxa" w:w="3118"/>
          </w:tcPr>
          <w:p>
            <w:r>
              <w:rPr>
                <w:rFonts w:ascii="宋体" w:hAnsi="宋体"/>
                <w:sz w:val="16"/>
              </w:rPr>
            </w:r>
            <w:r>
              <w:rPr>
                <w:rFonts w:ascii="宋体" w:hAnsi="宋体"/>
                <w:sz w:val="16"/>
              </w:rPr>
            </w:r>
            <w:r>
              <w:rPr>
                <w:rFonts w:ascii="宋体" w:hAnsi="宋体"/>
                <w:b/>
                <w:sz w:val="16"/>
              </w:rPr>
              <w:t>写入耐久</w:t>
            </w:r>
            <w:r>
              <w:rPr>
                <w:rFonts w:ascii="宋体" w:hAnsi="宋体"/>
                <w:sz w:val="16"/>
              </w:rPr>
            </w:r>
          </w:p>
        </w:tc>
        <w:tc>
          <w:tcPr>
            <w:tcW w:type="dxa" w:w="3118"/>
          </w:tcPr>
          <w:p>
            <w:r>
              <w:rPr>
                <w:rFonts w:ascii="宋体" w:hAnsi="宋体"/>
                <w:sz w:val="16"/>
              </w:rPr>
            </w:r>
            <w:r>
              <w:rPr>
                <w:rFonts w:ascii="宋体" w:hAnsi="宋体"/>
                <w:sz w:val="16"/>
              </w:rPr>
              <w:t>&gt;10¹² cycles</w:t>
            </w:r>
          </w:p>
        </w:tc>
        <w:tc>
          <w:tcPr>
            <w:tcW w:type="dxa" w:w="3118"/>
          </w:tcPr>
          <w:p>
            <w:r>
              <w:rPr>
                <w:rFonts w:ascii="宋体" w:hAnsi="宋体"/>
                <w:sz w:val="16"/>
              </w:rPr>
            </w:r>
            <w:r>
              <w:rPr>
                <w:rFonts w:ascii="宋体" w:hAnsi="宋体"/>
                <w:sz w:val="16"/>
              </w:rPr>
            </w:r>
            <w:r>
              <w:rPr>
                <w:rFonts w:ascii="宋体" w:hAnsi="宋体"/>
                <w:b/>
                <w:sz w:val="16"/>
              </w:rPr>
              <w:t>&gt;10⁶-10⁷ cycles</w:t>
            </w:r>
            <w:r>
              <w:rPr>
                <w:rFonts w:ascii="宋体" w:hAnsi="宋体"/>
                <w:sz w:val="16"/>
              </w:rPr>
              <w:t>（STDP频率≈10Hz级）</w:t>
            </w:r>
          </w:p>
        </w:tc>
      </w:tr>
      <w:tr>
        <w:tc>
          <w:tcPr>
            <w:tcW w:type="dxa" w:w="3118"/>
          </w:tcPr>
          <w:p>
            <w:r>
              <w:rPr>
                <w:rFonts w:ascii="宋体" w:hAnsi="宋体"/>
                <w:sz w:val="16"/>
              </w:rPr>
            </w:r>
            <w:r>
              <w:rPr>
                <w:rFonts w:ascii="宋体" w:hAnsi="宋体"/>
                <w:sz w:val="16"/>
              </w:rPr>
            </w:r>
            <w:r>
              <w:rPr>
                <w:rFonts w:ascii="宋体" w:hAnsi="宋体"/>
                <w:b/>
                <w:sz w:val="16"/>
              </w:rPr>
              <w:t>保持时间</w:t>
            </w:r>
            <w:r>
              <w:rPr>
                <w:rFonts w:ascii="宋体" w:hAnsi="宋体"/>
                <w:sz w:val="16"/>
              </w:rPr>
            </w:r>
          </w:p>
        </w:tc>
        <w:tc>
          <w:tcPr>
            <w:tcW w:type="dxa" w:w="3118"/>
          </w:tcPr>
          <w:p>
            <w:r>
              <w:rPr>
                <w:rFonts w:ascii="宋体" w:hAnsi="宋体"/>
                <w:sz w:val="16"/>
              </w:rPr>
            </w:r>
            <w:r>
              <w:rPr>
                <w:rFonts w:ascii="宋体" w:hAnsi="宋体"/>
                <w:sz w:val="16"/>
              </w:rPr>
              <w:t>&gt;10年（非易失存储）</w:t>
            </w:r>
          </w:p>
        </w:tc>
        <w:tc>
          <w:tcPr>
            <w:tcW w:type="dxa" w:w="3118"/>
          </w:tcPr>
          <w:p>
            <w:r>
              <w:rPr>
                <w:rFonts w:ascii="宋体" w:hAnsi="宋体"/>
                <w:sz w:val="16"/>
              </w:rPr>
            </w:r>
            <w:r>
              <w:rPr>
                <w:rFonts w:ascii="宋体" w:hAnsi="宋体"/>
                <w:sz w:val="16"/>
              </w:rPr>
            </w:r>
            <w:r>
              <w:rPr>
                <w:rFonts w:ascii="宋体" w:hAnsi="宋体"/>
                <w:b/>
                <w:sz w:val="16"/>
              </w:rPr>
              <w:t>&gt;1小时</w:t>
            </w:r>
            <w:r>
              <w:rPr>
                <w:rFonts w:ascii="宋体" w:hAnsi="宋体"/>
                <w:sz w:val="16"/>
              </w:rPr>
              <w:t>（在线学习周期，持续刷新）</w:t>
            </w:r>
          </w:p>
        </w:tc>
      </w:tr>
      <w:tr>
        <w:tc>
          <w:tcPr>
            <w:tcW w:type="dxa" w:w="3118"/>
          </w:tcPr>
          <w:p>
            <w:r>
              <w:rPr>
                <w:rFonts w:ascii="宋体" w:hAnsi="宋体"/>
                <w:sz w:val="16"/>
              </w:rPr>
            </w:r>
            <w:r>
              <w:rPr>
                <w:rFonts w:ascii="宋体" w:hAnsi="宋体"/>
                <w:sz w:val="16"/>
              </w:rPr>
            </w:r>
            <w:r>
              <w:rPr>
                <w:rFonts w:ascii="宋体" w:hAnsi="宋体"/>
                <w:b/>
                <w:sz w:val="16"/>
              </w:rPr>
              <w:t>工作主频</w:t>
            </w:r>
            <w:r>
              <w:rPr>
                <w:rFonts w:ascii="宋体" w:hAnsi="宋体"/>
                <w:sz w:val="16"/>
              </w:rPr>
            </w:r>
          </w:p>
        </w:tc>
        <w:tc>
          <w:tcPr>
            <w:tcW w:type="dxa" w:w="3118"/>
          </w:tcPr>
          <w:p>
            <w:r>
              <w:rPr>
                <w:rFonts w:ascii="宋体" w:hAnsi="宋体"/>
                <w:sz w:val="16"/>
              </w:rPr>
            </w:r>
            <w:r>
              <w:rPr>
                <w:rFonts w:ascii="宋体" w:hAnsi="宋体"/>
                <w:sz w:val="16"/>
              </w:rPr>
              <w:t>&gt;1GHz（追求算力）</w:t>
            </w:r>
          </w:p>
        </w:tc>
        <w:tc>
          <w:tcPr>
            <w:tcW w:type="dxa" w:w="3118"/>
          </w:tcPr>
          <w:p>
            <w:r>
              <w:rPr>
                <w:rFonts w:ascii="宋体" w:hAnsi="宋体"/>
                <w:sz w:val="16"/>
              </w:rPr>
            </w:r>
            <w:r>
              <w:rPr>
                <w:rFonts w:ascii="宋体" w:hAnsi="宋体"/>
                <w:sz w:val="16"/>
              </w:rPr>
            </w:r>
            <w:r>
              <w:rPr>
                <w:rFonts w:ascii="宋体" w:hAnsi="宋体"/>
                <w:b/>
                <w:sz w:val="16"/>
              </w:rPr>
              <w:t>&lt;100MHz</w:t>
            </w:r>
            <w:r>
              <w:rPr>
                <w:rFonts w:ascii="宋体" w:hAnsi="宋体"/>
                <w:sz w:val="16"/>
              </w:rPr>
              <w:t>（脉冲驱动，事件稀疏性&gt;99%）</w:t>
            </w:r>
          </w:p>
        </w:tc>
      </w:tr>
      <w:tr>
        <w:tc>
          <w:tcPr>
            <w:tcW w:type="dxa" w:w="3118"/>
          </w:tcPr>
          <w:p>
            <w:r>
              <w:rPr>
                <w:rFonts w:ascii="宋体" w:hAnsi="宋体"/>
                <w:sz w:val="16"/>
              </w:rPr>
            </w:r>
            <w:r>
              <w:rPr>
                <w:rFonts w:ascii="宋体" w:hAnsi="宋体"/>
                <w:sz w:val="16"/>
              </w:rPr>
            </w:r>
            <w:r>
              <w:rPr>
                <w:rFonts w:ascii="宋体" w:hAnsi="宋体"/>
                <w:b/>
                <w:sz w:val="16"/>
              </w:rPr>
              <w:t>最优工艺</w:t>
            </w:r>
            <w:r>
              <w:rPr>
                <w:rFonts w:ascii="宋体" w:hAnsi="宋体"/>
                <w:sz w:val="16"/>
              </w:rPr>
            </w:r>
          </w:p>
        </w:tc>
        <w:tc>
          <w:tcPr>
            <w:tcW w:type="dxa" w:w="3118"/>
          </w:tcPr>
          <w:p>
            <w:r>
              <w:rPr>
                <w:rFonts w:ascii="宋体" w:hAnsi="宋体"/>
                <w:sz w:val="16"/>
              </w:rPr>
            </w:r>
            <w:r>
              <w:rPr>
                <w:rFonts w:ascii="宋体" w:hAnsi="宋体"/>
                <w:sz w:val="16"/>
              </w:rPr>
              <w:t>先进制程（晶体管性能）</w:t>
            </w:r>
          </w:p>
        </w:tc>
        <w:tc>
          <w:tcPr>
            <w:tcW w:type="dxa" w:w="3118"/>
          </w:tcPr>
          <w:p>
            <w:r>
              <w:rPr>
                <w:rFonts w:ascii="宋体" w:hAnsi="宋体"/>
                <w:sz w:val="16"/>
              </w:rPr>
            </w:r>
            <w:r>
              <w:rPr>
                <w:rFonts w:ascii="宋体" w:hAnsi="宋体"/>
                <w:sz w:val="16"/>
              </w:rPr>
            </w:r>
            <w:r>
              <w:rPr>
                <w:rFonts w:ascii="宋体" w:hAnsi="宋体"/>
                <w:b/>
                <w:sz w:val="16"/>
              </w:rPr>
              <w:t>成熟制程（28nm互连最优，12nm天花板）</w:t>
            </w:r>
            <w:r>
              <w:rPr>
                <w:rFonts w:ascii="宋体" w:hAnsi="宋体"/>
                <w:sz w:val="16"/>
              </w:rPr>
            </w:r>
          </w:p>
        </w:tc>
      </w:tr>
    </w:tbl>
    <w:p/>
    <w:p/>
    <w:p>
      <w:r/>
      <w:r>
        <w:rPr>
          <w:b/>
        </w:rPr>
        <w:t>核心纠正</w:t>
      </w:r>
      <w:r>
        <w:t>：传统路线试图用忆阻器做"比GPU更精确的MAC"，这是方向性错误。iNEST将忆阻器的非线性从"需要克服的障碍"转化为"涌现的物理驱动力"——器件的I-V滞回、氧空位随机迁移、导电细丝的可塑性，恰恰是网络涌现所需要的物理动力学基底。</w:t>
      </w:r>
    </w:p>
    <w:p/>
    <w:p>
      <w:pPr>
        <w:pStyle w:val="Heading3"/>
      </w:pPr>
      <w:r>
        <w:rPr>
          <w:color w:val="2C3E80"/>
          <w:sz w:val="22"/>
        </w:rPr>
        <w:t>2.3 四级量化指标</w:t>
      </w:r>
    </w:p>
    <w:p/>
    <w:tbl>
      <w:tblPr>
        <w:tblStyle w:val="TableGrid"/>
        <w:tblW w:type="auto" w:w="0"/>
        <w:jc w:val="center"/>
        <w:tblLook w:firstColumn="1" w:firstRow="1" w:lastColumn="0" w:lastRow="0" w:noHBand="0" w:noVBand="1" w:val="04A0"/>
      </w:tblPr>
      <w:tblGrid>
        <w:gridCol w:w="1169"/>
        <w:gridCol w:w="1169"/>
        <w:gridCol w:w="1169"/>
        <w:gridCol w:w="1169"/>
        <w:gridCol w:w="1169"/>
        <w:gridCol w:w="1169"/>
        <w:gridCol w:w="1169"/>
        <w:gridCol w:w="1169"/>
      </w:tblGrid>
      <w:tr>
        <w:tc>
          <w:tcPr>
            <w:tcW w:type="dxa" w:w="1169"/>
            <w:shd w:fill="1e3799" w:val="clear"/>
          </w:tcPr>
          <w:p>
            <w:r>
              <w:rPr>
                <w:rFonts w:ascii="宋体" w:hAnsi="宋体"/>
                <w:b/>
                <w:color w:val="FFFFFF"/>
                <w:sz w:val="16"/>
              </w:rPr>
            </w:r>
            <w:r>
              <w:rPr>
                <w:rFonts w:ascii="宋体" w:hAnsi="宋体"/>
                <w:b/>
                <w:color w:val="FFFFFF"/>
                <w:sz w:val="16"/>
              </w:rPr>
              <w:t>层级</w:t>
            </w:r>
          </w:p>
        </w:tc>
        <w:tc>
          <w:tcPr>
            <w:tcW w:type="dxa" w:w="1169"/>
            <w:shd w:fill="1e3799" w:val="clear"/>
          </w:tcPr>
          <w:p>
            <w:r>
              <w:rPr>
                <w:rFonts w:ascii="宋体" w:hAnsi="宋体"/>
                <w:b/>
                <w:color w:val="FFFFFF"/>
                <w:sz w:val="16"/>
              </w:rPr>
            </w:r>
            <w:r>
              <w:rPr>
                <w:rFonts w:ascii="宋体" w:hAnsi="宋体"/>
                <w:b/>
                <w:color w:val="FFFFFF"/>
                <w:sz w:val="16"/>
              </w:rPr>
              <w:t>指标</w:t>
            </w:r>
          </w:p>
        </w:tc>
        <w:tc>
          <w:tcPr>
            <w:tcW w:type="dxa" w:w="1169"/>
            <w:shd w:fill="1e3799" w:val="clear"/>
          </w:tcPr>
          <w:p>
            <w:r>
              <w:rPr>
                <w:rFonts w:ascii="宋体" w:hAnsi="宋体"/>
                <w:b/>
                <w:color w:val="FFFFFF"/>
                <w:sz w:val="16"/>
              </w:rPr>
            </w:r>
            <w:r>
              <w:rPr>
                <w:rFonts w:ascii="宋体" w:hAnsi="宋体"/>
                <w:b/>
                <w:color w:val="FFFFFF"/>
                <w:sz w:val="16"/>
              </w:rPr>
              <w:t>基线（当前）</w:t>
            </w:r>
          </w:p>
        </w:tc>
        <w:tc>
          <w:tcPr>
            <w:tcW w:type="dxa" w:w="1169"/>
            <w:shd w:fill="1e3799" w:val="clear"/>
          </w:tcPr>
          <w:p>
            <w:r>
              <w:rPr>
                <w:rFonts w:ascii="宋体" w:hAnsi="宋体"/>
                <w:b/>
                <w:color w:val="FFFFFF"/>
                <w:sz w:val="16"/>
              </w:rPr>
            </w:r>
            <w:r>
              <w:rPr>
                <w:rFonts w:ascii="宋体" w:hAnsi="宋体"/>
                <w:b/>
                <w:color w:val="FFFFFF"/>
                <w:sz w:val="16"/>
              </w:rPr>
              <w:t>目标（3年）</w:t>
            </w:r>
          </w:p>
        </w:tc>
        <w:tc>
          <w:tcPr>
            <w:tcW w:type="dxa" w:w="1169"/>
            <w:shd w:fill="1e3799" w:val="clear"/>
          </w:tcPr>
          <w:p>
            <w:r>
              <w:rPr>
                <w:rFonts w:ascii="宋体" w:hAnsi="宋体"/>
                <w:b/>
                <w:color w:val="FFFFFF"/>
                <w:sz w:val="16"/>
              </w:rPr>
            </w:r>
            <w:r>
              <w:rPr>
                <w:rFonts w:ascii="宋体" w:hAnsi="宋体"/>
                <w:b/>
                <w:color w:val="FFFFFF"/>
                <w:sz w:val="16"/>
              </w:rPr>
              <w:t>对应的TCC/iNEST里程碑</w:t>
            </w:r>
          </w:p>
        </w:tc>
        <w:tc>
          <w:tcPr>
            <w:tcW w:type="dxa" w:w="1169"/>
          </w:tcPr>
          <w:p/>
        </w:tc>
        <w:tc>
          <w:tcPr>
            <w:tcW w:type="dxa" w:w="1169"/>
          </w:tcPr>
          <w:p/>
        </w:tc>
        <w:tc>
          <w:tcPr>
            <w:tcW w:type="dxa" w:w="1169"/>
          </w:tcPr>
          <w:p/>
        </w:tc>
      </w:tr>
      <w:tr>
        <w:tc>
          <w:tcPr>
            <w:tcW w:type="dxa" w:w="1169"/>
          </w:tcPr>
          <w:p>
            <w:r>
              <w:rPr>
                <w:rFonts w:ascii="宋体" w:hAnsi="宋体"/>
                <w:sz w:val="16"/>
              </w:rPr>
            </w:r>
            <w:r>
              <w:rPr>
                <w:rFonts w:ascii="宋体" w:hAnsi="宋体"/>
                <w:sz w:val="16"/>
              </w:rPr>
            </w:r>
            <w:r>
              <w:rPr>
                <w:rFonts w:ascii="宋体" w:hAnsi="宋体"/>
                <w:b/>
                <w:sz w:val="16"/>
              </w:rPr>
              <w:t>材料</w:t>
            </w:r>
            <w:r>
              <w:rPr>
                <w:rFonts w:ascii="宋体" w:hAnsi="宋体"/>
                <w:sz w:val="16"/>
              </w:rPr>
            </w:r>
          </w:p>
        </w:tc>
        <w:tc>
          <w:tcPr>
            <w:tcW w:type="dxa" w:w="1169"/>
          </w:tcPr>
          <w:p>
            <w:r>
              <w:rPr>
                <w:rFonts w:ascii="宋体" w:hAnsi="宋体"/>
                <w:sz w:val="16"/>
              </w:rPr>
            </w:r>
            <w:r>
              <w:rPr>
                <w:rFonts w:ascii="宋体" w:hAnsi="宋体"/>
                <w:sz w:val="16"/>
              </w:rPr>
              <w:t>忆阻器开关比</w:t>
            </w:r>
          </w:p>
        </w:tc>
        <w:tc>
          <w:tcPr>
            <w:tcW w:type="dxa" w:w="1169"/>
          </w:tcPr>
          <w:p>
            <w:r>
              <w:rPr>
                <w:rFonts w:ascii="宋体" w:hAnsi="宋体"/>
                <w:sz w:val="16"/>
              </w:rPr>
            </w:r>
            <w:r>
              <w:rPr>
                <w:rFonts w:ascii="宋体" w:hAnsi="宋体"/>
                <w:sz w:val="16"/>
              </w:rPr>
              <w:t>10²</w:t>
            </w:r>
          </w:p>
        </w:tc>
        <w:tc>
          <w:tcPr>
            <w:tcW w:type="dxa" w:w="1169"/>
          </w:tcPr>
          <w:p>
            <w:r>
              <w:rPr>
                <w:rFonts w:ascii="宋体" w:hAnsi="宋体"/>
                <w:sz w:val="16"/>
              </w:rPr>
            </w:r>
            <w:r>
              <w:rPr>
                <w:rFonts w:ascii="宋体" w:hAnsi="宋体"/>
                <w:sz w:val="16"/>
              </w:rPr>
              <w:t>&gt;10³</w:t>
            </w:r>
          </w:p>
        </w:tc>
        <w:tc>
          <w:tcPr>
            <w:tcW w:type="dxa" w:w="1169"/>
          </w:tcPr>
          <w:p>
            <w:r>
              <w:rPr>
                <w:rFonts w:ascii="宋体" w:hAnsi="宋体"/>
                <w:sz w:val="16"/>
              </w:rPr>
            </w:r>
            <w:r>
              <w:rPr>
                <w:rFonts w:ascii="宋体" w:hAnsi="宋体"/>
                <w:sz w:val="16"/>
              </w:rPr>
              <w:t>满足SDI化合键ON/OFF区分度</w:t>
            </w:r>
          </w:p>
        </w:tc>
        <w:tc>
          <w:tcPr>
            <w:tcW w:type="dxa" w:w="1169"/>
          </w:tcPr>
          <w:p/>
        </w:tc>
        <w:tc>
          <w:tcPr>
            <w:tcW w:type="dxa" w:w="1169"/>
          </w:tcPr>
          <w:p/>
        </w:tc>
        <w:tc>
          <w:tcPr>
            <w:tcW w:type="dxa" w:w="1169"/>
          </w:tcPr>
          <w:p/>
        </w:tc>
      </w:tr>
      <w:tr>
        <w:tc>
          <w:tcPr>
            <w:tcW w:type="dxa" w:w="1169"/>
          </w:tcPr>
          <w:p>
            <w:r>
              <w:rPr>
                <w:rFonts w:ascii="宋体" w:hAnsi="宋体"/>
                <w:sz w:val="16"/>
              </w:rPr>
            </w:r>
            <w:r>
              <w:rPr>
                <w:rFonts w:ascii="宋体" w:hAnsi="宋体"/>
                <w:sz w:val="16"/>
              </w:rPr>
            </w:r>
            <w:r>
              <w:rPr>
                <w:rFonts w:ascii="宋体" w:hAnsi="宋体"/>
                <w:b/>
                <w:sz w:val="16"/>
              </w:rPr>
              <w:t>材料</w:t>
            </w:r>
            <w:r>
              <w:rPr>
                <w:rFonts w:ascii="宋体" w:hAnsi="宋体"/>
                <w:sz w:val="16"/>
              </w:rPr>
            </w:r>
          </w:p>
        </w:tc>
        <w:tc>
          <w:tcPr>
            <w:tcW w:type="dxa" w:w="1169"/>
          </w:tcPr>
          <w:p>
            <w:r>
              <w:rPr>
                <w:rFonts w:ascii="宋体" w:hAnsi="宋体"/>
                <w:sz w:val="16"/>
              </w:rPr>
            </w:r>
            <w:r>
              <w:rPr>
                <w:rFonts w:ascii="宋体" w:hAnsi="宋体"/>
                <w:sz w:val="16"/>
              </w:rPr>
              <w:t>忆阻器器件间一致性CV</w:t>
            </w:r>
          </w:p>
        </w:tc>
        <w:tc>
          <w:tcPr>
            <w:tcW w:type="dxa" w:w="1169"/>
          </w:tcPr>
          <w:p>
            <w:r>
              <w:rPr>
                <w:rFonts w:ascii="宋体" w:hAnsi="宋体"/>
                <w:sz w:val="16"/>
              </w:rPr>
            </w:r>
            <w:r>
              <w:rPr>
                <w:rFonts w:ascii="宋体" w:hAnsi="宋体"/>
                <w:sz w:val="16"/>
              </w:rPr>
              <w:t>&gt;15%</w:t>
            </w:r>
          </w:p>
        </w:tc>
        <w:tc>
          <w:tcPr>
            <w:tcW w:type="dxa" w:w="1169"/>
          </w:tcPr>
          <w:p>
            <w:r>
              <w:rPr>
                <w:rFonts w:ascii="宋体" w:hAnsi="宋体"/>
                <w:sz w:val="16"/>
              </w:rPr>
            </w:r>
            <w:r>
              <w:rPr>
                <w:rFonts w:ascii="宋体" w:hAnsi="宋体"/>
                <w:sz w:val="16"/>
              </w:rPr>
              <w:t>&lt;5%</w:t>
            </w:r>
          </w:p>
        </w:tc>
        <w:tc>
          <w:tcPr>
            <w:tcW w:type="dxa" w:w="1169"/>
          </w:tcPr>
          <w:p>
            <w:r>
              <w:rPr>
                <w:rFonts w:ascii="宋体" w:hAnsi="宋体"/>
                <w:sz w:val="16"/>
              </w:rPr>
            </w:r>
            <w:r>
              <w:rPr>
                <w:rFonts w:ascii="宋体" w:hAnsi="宋体"/>
                <w:sz w:val="16"/>
              </w:rPr>
              <w:t>网络级涌现不依赖单器件精确度（CST理论证明+生物实证）</w:t>
            </w:r>
          </w:p>
        </w:tc>
        <w:tc>
          <w:tcPr>
            <w:tcW w:type="dxa" w:w="1169"/>
          </w:tcPr>
          <w:p/>
        </w:tc>
        <w:tc>
          <w:tcPr>
            <w:tcW w:type="dxa" w:w="1169"/>
          </w:tcPr>
          <w:p/>
        </w:tc>
        <w:tc>
          <w:tcPr>
            <w:tcW w:type="dxa" w:w="1169"/>
          </w:tcPr>
          <w:p/>
        </w:tc>
      </w:tr>
      <w:tr>
        <w:tc>
          <w:tcPr>
            <w:tcW w:type="dxa" w:w="1169"/>
          </w:tcPr>
          <w:p>
            <w:r>
              <w:rPr>
                <w:rFonts w:ascii="宋体" w:hAnsi="宋体"/>
                <w:sz w:val="16"/>
              </w:rPr>
            </w:r>
            <w:r>
              <w:rPr>
                <w:rFonts w:ascii="宋体" w:hAnsi="宋体"/>
                <w:sz w:val="16"/>
              </w:rPr>
            </w:r>
            <w:r>
              <w:rPr>
                <w:rFonts w:ascii="宋体" w:hAnsi="宋体"/>
                <w:b/>
                <w:sz w:val="16"/>
              </w:rPr>
              <w:t>器件</w:t>
            </w:r>
            <w:r>
              <w:rPr>
                <w:rFonts w:ascii="宋体" w:hAnsi="宋体"/>
                <w:sz w:val="16"/>
              </w:rPr>
            </w:r>
          </w:p>
        </w:tc>
        <w:tc>
          <w:tcPr>
            <w:tcW w:type="dxa" w:w="1169"/>
          </w:tcPr>
          <w:p>
            <w:r>
              <w:rPr>
                <w:rFonts w:ascii="宋体" w:hAnsi="宋体"/>
                <w:sz w:val="16"/>
              </w:rPr>
            </w:r>
            <w:r>
              <w:rPr>
                <w:rFonts w:ascii="宋体" w:hAnsi="宋体"/>
                <w:sz w:val="16"/>
              </w:rPr>
              <w:t>SDI化合键切换延迟</w:t>
            </w:r>
          </w:p>
        </w:tc>
        <w:tc>
          <w:tcPr>
            <w:tcW w:type="dxa" w:w="1169"/>
          </w:tcPr>
          <w:p>
            <w:r>
              <w:rPr>
                <w:rFonts w:ascii="宋体" w:hAnsi="宋体"/>
                <w:sz w:val="16"/>
              </w:rPr>
            </w:r>
            <w:r>
              <w:rPr>
                <w:rFonts w:ascii="宋体" w:hAnsi="宋体"/>
                <w:sz w:val="16"/>
              </w:rPr>
              <w:t>—</w:t>
            </w:r>
          </w:p>
        </w:tc>
        <w:tc>
          <w:tcPr>
            <w:tcW w:type="dxa" w:w="1169"/>
          </w:tcPr>
          <w:p>
            <w:r>
              <w:rPr>
                <w:rFonts w:ascii="宋体" w:hAnsi="宋体"/>
                <w:sz w:val="16"/>
              </w:rPr>
            </w:r>
            <w:r>
              <w:rPr>
                <w:rFonts w:ascii="宋体" w:hAnsi="宋体"/>
                <w:sz w:val="16"/>
              </w:rPr>
              <w:t>&lt;10μs</w:t>
            </w:r>
          </w:p>
        </w:tc>
        <w:tc>
          <w:tcPr>
            <w:tcW w:type="dxa" w:w="1169"/>
          </w:tcPr>
          <w:p>
            <w:r>
              <w:rPr>
                <w:rFonts w:ascii="宋体" w:hAnsi="宋体"/>
                <w:sz w:val="16"/>
              </w:rPr>
            </w:r>
            <w:r>
              <w:rPr>
                <w:rFonts w:ascii="宋体" w:hAnsi="宋体"/>
                <w:sz w:val="16"/>
              </w:rPr>
              <w:t>满足TR-ISA RECONFIG_TOPO指令&lt;500ns要求</w:t>
            </w:r>
          </w:p>
        </w:tc>
        <w:tc>
          <w:tcPr>
            <w:tcW w:type="dxa" w:w="1169"/>
          </w:tcPr>
          <w:p/>
        </w:tc>
        <w:tc>
          <w:tcPr>
            <w:tcW w:type="dxa" w:w="1169"/>
          </w:tcPr>
          <w:p/>
        </w:tc>
        <w:tc>
          <w:tcPr>
            <w:tcW w:type="dxa" w:w="1169"/>
          </w:tcPr>
          <w:p/>
        </w:tc>
      </w:tr>
      <w:tr>
        <w:tc>
          <w:tcPr>
            <w:tcW w:type="dxa" w:w="1169"/>
          </w:tcPr>
          <w:p>
            <w:r>
              <w:rPr>
                <w:rFonts w:ascii="宋体" w:hAnsi="宋体"/>
                <w:sz w:val="16"/>
              </w:rPr>
            </w:r>
            <w:r>
              <w:rPr>
                <w:rFonts w:ascii="宋体" w:hAnsi="宋体"/>
                <w:sz w:val="16"/>
              </w:rPr>
            </w:r>
            <w:r>
              <w:rPr>
                <w:rFonts w:ascii="宋体" w:hAnsi="宋体"/>
                <w:b/>
                <w:sz w:val="16"/>
              </w:rPr>
              <w:t>器件</w:t>
            </w:r>
            <w:r>
              <w:rPr>
                <w:rFonts w:ascii="宋体" w:hAnsi="宋体"/>
                <w:sz w:val="16"/>
              </w:rPr>
            </w:r>
          </w:p>
        </w:tc>
        <w:tc>
          <w:tcPr>
            <w:tcW w:type="dxa" w:w="1169"/>
          </w:tcPr>
          <w:p>
            <w:r>
              <w:rPr>
                <w:rFonts w:ascii="宋体" w:hAnsi="宋体"/>
                <w:sz w:val="16"/>
              </w:rPr>
            </w:r>
            <w:r>
              <w:rPr>
                <w:rFonts w:ascii="宋体" w:hAnsi="宋体"/>
                <w:sz w:val="16"/>
              </w:rPr>
              <w:t>忆阻器耐久性</w:t>
            </w:r>
          </w:p>
        </w:tc>
        <w:tc>
          <w:tcPr>
            <w:tcW w:type="dxa" w:w="1169"/>
          </w:tcPr>
          <w:p>
            <w:r>
              <w:rPr>
                <w:rFonts w:ascii="宋体" w:hAnsi="宋体"/>
                <w:sz w:val="16"/>
              </w:rPr>
            </w:r>
            <w:r>
              <w:rPr>
                <w:rFonts w:ascii="宋体" w:hAnsi="宋体"/>
                <w:sz w:val="16"/>
              </w:rPr>
              <w:t>10⁶</w:t>
            </w:r>
          </w:p>
        </w:tc>
        <w:tc>
          <w:tcPr>
            <w:tcW w:type="dxa" w:w="1169"/>
          </w:tcPr>
          <w:p>
            <w:r>
              <w:rPr>
                <w:rFonts w:ascii="宋体" w:hAnsi="宋体"/>
                <w:sz w:val="16"/>
              </w:rPr>
            </w:r>
            <w:r>
              <w:rPr>
                <w:rFonts w:ascii="宋体" w:hAnsi="宋体"/>
                <w:sz w:val="16"/>
              </w:rPr>
              <w:t>&gt;10⁹ cycles</w:t>
            </w:r>
          </w:p>
        </w:tc>
        <w:tc>
          <w:tcPr>
            <w:tcW w:type="dxa" w:w="1169"/>
          </w:tcPr>
          <w:p>
            <w:r>
              <w:rPr>
                <w:rFonts w:ascii="宋体" w:hAnsi="宋体"/>
                <w:sz w:val="16"/>
              </w:rPr>
            </w:r>
            <w:r>
              <w:rPr>
                <w:rFonts w:ascii="宋体" w:hAnsi="宋体"/>
                <w:sz w:val="16"/>
              </w:rPr>
              <w:t>满足iNEST在线STDP学习&gt;1年连续运行</w:t>
            </w:r>
          </w:p>
        </w:tc>
        <w:tc>
          <w:tcPr>
            <w:tcW w:type="dxa" w:w="1169"/>
          </w:tcPr>
          <w:p/>
        </w:tc>
        <w:tc>
          <w:tcPr>
            <w:tcW w:type="dxa" w:w="1169"/>
          </w:tcPr>
          <w:p/>
        </w:tc>
        <w:tc>
          <w:tcPr>
            <w:tcW w:type="dxa" w:w="1169"/>
          </w:tcPr>
          <w:p/>
        </w:tc>
      </w:tr>
      <w:tr>
        <w:tc>
          <w:tcPr>
            <w:tcW w:type="dxa" w:w="1169"/>
          </w:tcPr>
          <w:p>
            <w:r>
              <w:rPr>
                <w:rFonts w:ascii="宋体" w:hAnsi="宋体"/>
                <w:sz w:val="16"/>
              </w:rPr>
            </w:r>
            <w:r>
              <w:rPr>
                <w:rFonts w:ascii="宋体" w:hAnsi="宋体"/>
                <w:sz w:val="16"/>
              </w:rPr>
            </w:r>
            <w:r>
              <w:rPr>
                <w:rFonts w:ascii="宋体" w:hAnsi="宋体"/>
                <w:b/>
                <w:sz w:val="16"/>
              </w:rPr>
              <w:t>架构</w:t>
            </w:r>
            <w:r>
              <w:rPr>
                <w:rFonts w:ascii="宋体" w:hAnsi="宋体"/>
                <w:sz w:val="16"/>
              </w:rPr>
            </w:r>
          </w:p>
        </w:tc>
        <w:tc>
          <w:tcPr>
            <w:tcW w:type="dxa" w:w="1169"/>
          </w:tcPr>
          <w:p>
            <w:r>
              <w:rPr>
                <w:rFonts w:ascii="宋体" w:hAnsi="宋体"/>
                <w:sz w:val="16"/>
              </w:rPr>
            </w:r>
            <w:r>
              <w:rPr>
                <w:rFonts w:ascii="宋体" w:hAnsi="宋体"/>
                <w:sz w:val="16"/>
              </w:rPr>
              <w:t>系统工作主频</w:t>
            </w:r>
          </w:p>
        </w:tc>
        <w:tc>
          <w:tcPr>
            <w:tcW w:type="dxa" w:w="1169"/>
          </w:tcPr>
          <w:p>
            <w:r>
              <w:rPr>
                <w:rFonts w:ascii="宋体" w:hAnsi="宋体"/>
                <w:sz w:val="16"/>
              </w:rPr>
            </w:r>
            <w:r>
              <w:rPr>
                <w:rFonts w:ascii="宋体" w:hAnsi="宋体"/>
                <w:sz w:val="16"/>
              </w:rPr>
              <w:t>—</w:t>
            </w:r>
          </w:p>
        </w:tc>
        <w:tc>
          <w:tcPr>
            <w:tcW w:type="dxa" w:w="1169"/>
          </w:tcPr>
          <w:p>
            <w:r>
              <w:rPr>
                <w:rFonts w:ascii="宋体" w:hAnsi="宋体"/>
                <w:sz w:val="16"/>
              </w:rPr>
            </w:r>
            <w:r>
              <w:rPr>
                <w:rFonts w:ascii="宋体" w:hAnsi="宋体"/>
                <w:sz w:val="16"/>
              </w:rPr>
            </w:r>
            <w:r>
              <w:rPr>
                <w:rFonts w:ascii="宋体" w:hAnsi="宋体"/>
                <w:b/>
                <w:sz w:val="16"/>
              </w:rPr>
              <w:t>&lt;100MHz</w:t>
            </w:r>
            <w:r>
              <w:rPr>
                <w:rFonts w:ascii="宋体" w:hAnsi="宋体"/>
                <w:sz w:val="16"/>
              </w:rPr>
              <w:t>（事件驱动，脉冲稀疏，非时钟驱动）</w:t>
            </w:r>
          </w:p>
        </w:tc>
        <w:tc>
          <w:tcPr>
            <w:tcW w:type="dxa" w:w="1169"/>
          </w:tcPr>
          <w:p>
            <w:r>
              <w:rPr>
                <w:rFonts w:ascii="宋体" w:hAnsi="宋体"/>
                <w:sz w:val="16"/>
              </w:rPr>
            </w:r>
            <w:r>
              <w:rPr>
                <w:rFonts w:ascii="宋体" w:hAnsi="宋体"/>
                <w:sz w:val="16"/>
              </w:rPr>
              <w:t>事件驱动架构的物理特性，非性能妥协</w:t>
            </w:r>
          </w:p>
        </w:tc>
        <w:tc>
          <w:tcPr>
            <w:tcW w:type="dxa" w:w="1169"/>
          </w:tcPr>
          <w:p>
            <w:r>
              <w:rPr>
                <w:rFonts w:ascii="宋体" w:hAnsi="宋体"/>
                <w:sz w:val="16"/>
              </w:rPr>
            </w:r>
            <w:r>
              <w:rPr>
                <w:rFonts w:ascii="宋体" w:hAnsi="宋体"/>
                <w:sz w:val="16"/>
              </w:rPr>
              <w:t>—</w:t>
            </w:r>
          </w:p>
        </w:tc>
        <w:tc>
          <w:tcPr>
            <w:tcW w:type="dxa" w:w="1169"/>
          </w:tcPr>
          <w:p>
            <w:r>
              <w:rPr>
                <w:rFonts w:ascii="宋体" w:hAnsi="宋体"/>
                <w:sz w:val="16"/>
              </w:rPr>
            </w:r>
            <w:r>
              <w:rPr>
                <w:rFonts w:ascii="宋体" w:hAnsi="宋体"/>
                <w:sz w:val="16"/>
              </w:rPr>
              <w:t>&gt;10⁴ wires/mm²</w:t>
            </w:r>
          </w:p>
        </w:tc>
        <w:tc>
          <w:tcPr>
            <w:tcW w:type="dxa" w:w="1169"/>
          </w:tcPr>
          <w:p>
            <w:r>
              <w:rPr>
                <w:rFonts w:ascii="宋体" w:hAnsi="宋体"/>
                <w:sz w:val="16"/>
              </w:rPr>
            </w:r>
            <w:r>
              <w:rPr>
                <w:rFonts w:ascii="宋体" w:hAnsi="宋体"/>
                <w:sz w:val="16"/>
              </w:rPr>
              <w:t>支撑Gen4 SDSoW晶圆级SDI网格</w:t>
            </w:r>
          </w:p>
        </w:tc>
      </w:tr>
      <w:tr>
        <w:tc>
          <w:tcPr>
            <w:tcW w:type="dxa" w:w="1169"/>
          </w:tcPr>
          <w:p>
            <w:r>
              <w:rPr>
                <w:rFonts w:ascii="宋体" w:hAnsi="宋体"/>
                <w:sz w:val="16"/>
              </w:rPr>
            </w:r>
            <w:r>
              <w:rPr>
                <w:rFonts w:ascii="宋体" w:hAnsi="宋体"/>
                <w:sz w:val="16"/>
              </w:rPr>
            </w:r>
            <w:r>
              <w:rPr>
                <w:rFonts w:ascii="宋体" w:hAnsi="宋体"/>
                <w:b/>
                <w:sz w:val="16"/>
              </w:rPr>
              <w:t>网络</w:t>
            </w:r>
            <w:r>
              <w:rPr>
                <w:rFonts w:ascii="宋体" w:hAnsi="宋体"/>
                <w:sz w:val="16"/>
              </w:rPr>
            </w:r>
          </w:p>
        </w:tc>
        <w:tc>
          <w:tcPr>
            <w:tcW w:type="dxa" w:w="1169"/>
          </w:tcPr>
          <w:p>
            <w:r>
              <w:rPr>
                <w:rFonts w:ascii="宋体" w:hAnsi="宋体"/>
                <w:sz w:val="16"/>
              </w:rPr>
            </w:r>
            <w:r>
              <w:rPr>
                <w:rFonts w:ascii="宋体" w:hAnsi="宋体"/>
                <w:sz w:val="16"/>
              </w:rPr>
              <w:t>晶圆级SDI化合键阵列规模</w:t>
            </w:r>
          </w:p>
        </w:tc>
        <w:tc>
          <w:tcPr>
            <w:tcW w:type="dxa" w:w="1169"/>
          </w:tcPr>
          <w:p>
            <w:r>
              <w:rPr>
                <w:rFonts w:ascii="宋体" w:hAnsi="宋体"/>
                <w:sz w:val="16"/>
              </w:rPr>
            </w:r>
            <w:r>
              <w:rPr>
                <w:rFonts w:ascii="宋体" w:hAnsi="宋体"/>
                <w:sz w:val="16"/>
              </w:rPr>
              <w:t>—</w:t>
            </w:r>
          </w:p>
        </w:tc>
        <w:tc>
          <w:tcPr>
            <w:tcW w:type="dxa" w:w="1169"/>
          </w:tcPr>
          <w:p>
            <w:r>
              <w:rPr>
                <w:rFonts w:ascii="宋体" w:hAnsi="宋体"/>
                <w:sz w:val="16"/>
              </w:rPr>
            </w:r>
            <w:r>
              <w:rPr>
                <w:rFonts w:ascii="宋体" w:hAnsi="宋体"/>
                <w:sz w:val="16"/>
              </w:rPr>
              <w:t>128×128 → 256×256</w:t>
            </w:r>
          </w:p>
        </w:tc>
        <w:tc>
          <w:tcPr>
            <w:tcW w:type="dxa" w:w="1169"/>
          </w:tcPr>
          <w:p>
            <w:r>
              <w:rPr>
                <w:rFonts w:ascii="宋体" w:hAnsi="宋体"/>
                <w:sz w:val="16"/>
              </w:rPr>
            </w:r>
            <w:r>
              <w:rPr>
                <w:rFonts w:ascii="宋体" w:hAnsi="宋体"/>
                <w:sz w:val="16"/>
              </w:rPr>
              <w:t>支撑Gen3→Gen4的100K→1M神经元跃迁</w:t>
            </w:r>
          </w:p>
        </w:tc>
        <w:tc>
          <w:tcPr>
            <w:tcW w:type="dxa" w:w="1169"/>
          </w:tcPr>
          <w:p/>
        </w:tc>
        <w:tc>
          <w:tcPr>
            <w:tcW w:type="dxa" w:w="1169"/>
          </w:tcPr>
          <w:p/>
        </w:tc>
        <w:tc>
          <w:tcPr>
            <w:tcW w:type="dxa" w:w="1169"/>
          </w:tcPr>
          <w:p/>
        </w:tc>
      </w:tr>
      <w:tr>
        <w:tc>
          <w:tcPr>
            <w:tcW w:type="dxa" w:w="1169"/>
          </w:tcPr>
          <w:p>
            <w:r>
              <w:rPr>
                <w:rFonts w:ascii="宋体" w:hAnsi="宋体"/>
                <w:sz w:val="16"/>
              </w:rPr>
            </w:r>
            <w:r>
              <w:rPr>
                <w:rFonts w:ascii="宋体" w:hAnsi="宋体"/>
                <w:sz w:val="16"/>
              </w:rPr>
            </w:r>
            <w:r>
              <w:rPr>
                <w:rFonts w:ascii="宋体" w:hAnsi="宋体"/>
                <w:b/>
                <w:sz w:val="16"/>
              </w:rPr>
              <w:t>系统</w:t>
            </w:r>
            <w:r>
              <w:rPr>
                <w:rFonts w:ascii="宋体" w:hAnsi="宋体"/>
                <w:sz w:val="16"/>
              </w:rPr>
            </w:r>
          </w:p>
        </w:tc>
        <w:tc>
          <w:tcPr>
            <w:tcW w:type="dxa" w:w="1169"/>
          </w:tcPr>
          <w:p>
            <w:r>
              <w:rPr>
                <w:rFonts w:ascii="宋体" w:hAnsi="宋体"/>
                <w:sz w:val="16"/>
              </w:rPr>
            </w:r>
            <w:r>
              <w:rPr>
                <w:rFonts w:ascii="宋体" w:hAnsi="宋体"/>
                <w:sz w:val="16"/>
              </w:rPr>
              <w:t>智能涌现CST指标</w:t>
            </w:r>
          </w:p>
        </w:tc>
        <w:tc>
          <w:tcPr>
            <w:tcW w:type="dxa" w:w="1169"/>
          </w:tcPr>
          <w:p>
            <w:r>
              <w:rPr>
                <w:rFonts w:ascii="宋体" w:hAnsi="宋体"/>
                <w:sz w:val="16"/>
              </w:rPr>
            </w:r>
            <w:r>
              <w:rPr>
                <w:rFonts w:ascii="宋体" w:hAnsi="宋体"/>
                <w:sz w:val="16"/>
              </w:rPr>
              <w:t>—</w:t>
            </w:r>
          </w:p>
        </w:tc>
        <w:tc>
          <w:tcPr>
            <w:tcW w:type="dxa" w:w="1169"/>
          </w:tcPr>
          <w:p>
            <w:r>
              <w:rPr>
                <w:rFonts w:ascii="宋体" w:hAnsi="宋体"/>
                <w:sz w:val="16"/>
              </w:rPr>
            </w:r>
            <w:r>
              <w:rPr>
                <w:rFonts w:ascii="宋体" w:hAnsi="宋体"/>
                <w:sz w:val="16"/>
              </w:rPr>
              <w:t>σ≥2.0（CST≥0.707, 感知级）</w:t>
            </w:r>
          </w:p>
        </w:tc>
        <w:tc>
          <w:tcPr>
            <w:tcW w:type="dxa" w:w="1169"/>
          </w:tcPr>
          <w:p>
            <w:r>
              <w:rPr>
                <w:rFonts w:ascii="宋体" w:hAnsi="宋体"/>
                <w:sz w:val="16"/>
              </w:rPr>
            </w:r>
            <w:r>
              <w:rPr>
                <w:rFonts w:ascii="宋体" w:hAnsi="宋体"/>
                <w:sz w:val="16"/>
              </w:rPr>
              <w:t>对应Gen1-MVP感知级智涌脑</w:t>
            </w:r>
          </w:p>
        </w:tc>
        <w:tc>
          <w:tcPr>
            <w:tcW w:type="dxa" w:w="1169"/>
          </w:tcPr>
          <w:p/>
        </w:tc>
        <w:tc>
          <w:tcPr>
            <w:tcW w:type="dxa" w:w="1169"/>
          </w:tcPr>
          <w:p/>
        </w:tc>
        <w:tc>
          <w:tcPr>
            <w:tcW w:type="dxa" w:w="1169"/>
          </w:tcPr>
          <w:p/>
        </w:tc>
      </w:tr>
      <w:tr>
        <w:tc>
          <w:tcPr>
            <w:tcW w:type="dxa" w:w="1169"/>
          </w:tcPr>
          <w:p>
            <w:r>
              <w:rPr>
                <w:rFonts w:ascii="宋体" w:hAnsi="宋体"/>
                <w:sz w:val="16"/>
              </w:rPr>
            </w:r>
            <w:r>
              <w:rPr>
                <w:rFonts w:ascii="宋体" w:hAnsi="宋体"/>
                <w:sz w:val="16"/>
              </w:rPr>
            </w:r>
            <w:r>
              <w:rPr>
                <w:rFonts w:ascii="宋体" w:hAnsi="宋体"/>
                <w:b/>
                <w:sz w:val="16"/>
              </w:rPr>
              <w:t>系统</w:t>
            </w:r>
            <w:r>
              <w:rPr>
                <w:rFonts w:ascii="宋体" w:hAnsi="宋体"/>
                <w:sz w:val="16"/>
              </w:rPr>
            </w:r>
          </w:p>
        </w:tc>
        <w:tc>
          <w:tcPr>
            <w:tcW w:type="dxa" w:w="1169"/>
          </w:tcPr>
          <w:p>
            <w:r>
              <w:rPr>
                <w:rFonts w:ascii="宋体" w:hAnsi="宋体"/>
                <w:sz w:val="16"/>
              </w:rPr>
            </w:r>
            <w:r>
              <w:rPr>
                <w:rFonts w:ascii="宋体" w:hAnsi="宋体"/>
                <w:sz w:val="16"/>
              </w:rPr>
              <w:t>系统能效</w:t>
            </w:r>
          </w:p>
        </w:tc>
        <w:tc>
          <w:tcPr>
            <w:tcW w:type="dxa" w:w="1169"/>
          </w:tcPr>
          <w:p>
            <w:r>
              <w:rPr>
                <w:rFonts w:ascii="宋体" w:hAnsi="宋体"/>
                <w:sz w:val="16"/>
              </w:rPr>
            </w:r>
            <w:r>
              <w:rPr>
                <w:rFonts w:ascii="宋体" w:hAnsi="宋体"/>
                <w:sz w:val="16"/>
              </w:rPr>
              <w:t>—</w:t>
            </w:r>
          </w:p>
        </w:tc>
        <w:tc>
          <w:tcPr>
            <w:tcW w:type="dxa" w:w="1169"/>
          </w:tcPr>
          <w:p>
            <w:r>
              <w:rPr>
                <w:rFonts w:ascii="宋体" w:hAnsi="宋体"/>
                <w:sz w:val="16"/>
              </w:rPr>
            </w:r>
            <w:r>
              <w:rPr>
                <w:rFonts w:ascii="宋体" w:hAnsi="宋体"/>
                <w:sz w:val="16"/>
              </w:rPr>
              <w:t>&lt;1pJ/SOP</w:t>
            </w:r>
          </w:p>
        </w:tc>
        <w:tc>
          <w:tcPr>
            <w:tcW w:type="dxa" w:w="1169"/>
          </w:tcPr>
          <w:p>
            <w:r>
              <w:rPr>
                <w:rFonts w:ascii="宋体" w:hAnsi="宋体"/>
                <w:sz w:val="16"/>
              </w:rPr>
            </w:r>
            <w:r>
              <w:rPr>
                <w:rFonts w:ascii="宋体" w:hAnsi="宋体"/>
                <w:sz w:val="16"/>
              </w:rPr>
              <w:t>比当前CMOS方案低&gt;100x</w:t>
            </w:r>
          </w:p>
        </w:tc>
        <w:tc>
          <w:tcPr>
            <w:tcW w:type="dxa" w:w="1169"/>
          </w:tcPr>
          <w:p/>
        </w:tc>
        <w:tc>
          <w:tcPr>
            <w:tcW w:type="dxa" w:w="1169"/>
          </w:tcPr>
          <w:p/>
        </w:tc>
        <w:tc>
          <w:tcPr>
            <w:tcW w:type="dxa" w:w="1169"/>
          </w:tcPr>
          <w:p/>
        </w:tc>
      </w:tr>
    </w:tbl>
    <w:p/>
    <w:p/>
    <w:p>
      <w:pPr>
        <w:jc w:val="center"/>
      </w:pPr>
      <w:r>
        <w:rPr>
          <w:color w:val="DCDDE1"/>
          <w:sz w:val="12"/>
        </w:rPr>
        <w:t>────────────────────────────────────────────────────────────</w:t>
      </w:r>
    </w:p>
    <w:p/>
    <w:p>
      <w:pPr>
        <w:pStyle w:val="Heading2"/>
      </w:pPr>
      <w:r>
        <w:rPr>
          <w:color w:val="1E3799"/>
          <w:sz w:val="26"/>
        </w:rPr>
        <w:t>三、技术路线：五层全链条架构（TCC↔iNEST术语对齐版）</w:t>
      </w:r>
    </w:p>
    <w:p/>
    <w:p>
      <w:pPr>
        <w:pStyle w:val="Heading3"/>
      </w:pPr>
      <w:r>
        <w:rPr>
          <w:color w:val="2C3E80"/>
          <w:sz w:val="22"/>
        </w:rPr>
        <w:t>3.1 全链条架构总览</w:t>
      </w:r>
    </w:p>
    <w:p/>
    <w:p>
      <w:pPr/>
      <w:r>
        <w:rPr>
          <w:rFonts w:ascii="Courier New" w:hAnsi="Courier New"/>
          <w:color w:val="2D3436"/>
          <w:sz w:val="16"/>
        </w:rPr>
        <w:t>┌─────────────────────────────────────────────────────────────────┐</w:t>
      </w:r>
    </w:p>
    <w:p>
      <w:pPr/>
      <w:r>
        <w:rPr>
          <w:rFonts w:ascii="Courier New" w:hAnsi="Courier New"/>
          <w:color w:val="2D3436"/>
          <w:sz w:val="16"/>
        </w:rPr>
        <w:t>│         材料→器件→架构→系统→智能 五层全链条（TCC↔iNEST对齐）       │</w:t>
      </w:r>
    </w:p>
    <w:p>
      <w:pPr/>
      <w:r>
        <w:rPr>
          <w:rFonts w:ascii="Courier New" w:hAnsi="Courier New"/>
          <w:color w:val="2D3436"/>
          <w:sz w:val="16"/>
        </w:rPr>
        <w:t>│                                                                  │</w:t>
      </w:r>
    </w:p>
    <w:p>
      <w:pPr/>
      <w:r>
        <w:rPr>
          <w:rFonts w:ascii="Courier New" w:hAnsi="Courier New"/>
          <w:color w:val="2D3436"/>
          <w:sz w:val="16"/>
        </w:rPr>
        <w:t>│  Layer 5: 智能涌现层（iNEST CST理论驱动）                          │</w:t>
      </w:r>
    </w:p>
    <w:p>
      <w:pPr/>
      <w:r>
        <w:rPr>
          <w:rFonts w:ascii="Courier New" w:hAnsi="Courier New"/>
          <w:color w:val="2D3436"/>
          <w:sz w:val="16"/>
        </w:rPr>
        <w:t>│  ┌──────────────────────────────────────────────────────────┐   │</w:t>
      </w:r>
    </w:p>
    <w:p>
      <w:pPr/>
      <w:r>
        <w:rPr>
          <w:rFonts w:ascii="Courier New" w:hAnsi="Courier New"/>
          <w:color w:val="2D3436"/>
          <w:sz w:val="16"/>
        </w:rPr>
        <w:t>│  │ CST在线测量 → 相变检测 → 六级智能等级判定 → 涌现验证        │   │</w:t>
      </w:r>
    </w:p>
    <w:p>
      <w:pPr/>
      <w:r>
        <w:rPr>
          <w:rFonts w:ascii="Courier New" w:hAnsi="Courier New"/>
          <w:color w:val="2D3436"/>
          <w:sz w:val="16"/>
        </w:rPr>
        <w:t>│  │ 交付: CST实测数据集 + 涌现相变曲线 + 智能等级认证报告        │   │</w:t>
      </w:r>
    </w:p>
    <w:p>
      <w:pPr/>
      <w:r>
        <w:rPr>
          <w:rFonts w:ascii="Courier New" w:hAnsi="Courier New"/>
          <w:color w:val="2D3436"/>
          <w:sz w:val="16"/>
        </w:rPr>
        <w:t>│  │ TCC映射: 验证Route-Transform同构定理（通信≈计算≈智能）       │   │</w:t>
      </w:r>
    </w:p>
    <w:p>
      <w:pPr/>
      <w:r>
        <w:rPr>
          <w:rFonts w:ascii="Courier New" w:hAnsi="Courier New"/>
          <w:color w:val="2D3436"/>
          <w:sz w:val="16"/>
        </w:rPr>
        <w:t>│  └──────────────────────────────────────────────────────────┘   │</w:t>
      </w:r>
    </w:p>
    <w:p>
      <w:pPr/>
      <w:r>
        <w:rPr>
          <w:rFonts w:ascii="Courier New" w:hAnsi="Courier New"/>
          <w:color w:val="2D3436"/>
          <w:sz w:val="16"/>
        </w:rPr>
        <w:t>│                            ▲                                     │</w:t>
      </w:r>
    </w:p>
    <w:p>
      <w:pPr/>
      <w:r>
        <w:rPr>
          <w:rFonts w:ascii="Courier New" w:hAnsi="Courier New"/>
          <w:color w:val="2D3436"/>
          <w:sz w:val="16"/>
        </w:rPr>
        <w:t>│  Layer 4: 系统集成层（TCC-Link + SDSoW晶圆级集成）                 │</w:t>
      </w:r>
    </w:p>
    <w:p>
      <w:pPr/>
      <w:r>
        <w:rPr>
          <w:rFonts w:ascii="Courier New" w:hAnsi="Courier New"/>
          <w:color w:val="2D3436"/>
          <w:sz w:val="16"/>
        </w:rPr>
        <w:t>│  ┌──────────────────────────────────────────────────────────┐   │</w:t>
      </w:r>
    </w:p>
    <w:p>
      <w:pPr/>
      <w:r>
        <w:rPr>
          <w:rFonts w:ascii="Courier New" w:hAnsi="Courier New"/>
          <w:color w:val="2D3436"/>
          <w:sz w:val="16"/>
        </w:rPr>
        <w:t>│  │ SDSoW晶圆级集成 → TCC-Link互连 → 3D堆叠 → 供电/散热         │   │</w:t>
      </w:r>
    </w:p>
    <w:p>
      <w:pPr/>
      <w:r>
        <w:rPr>
          <w:rFonts w:ascii="Courier New" w:hAnsi="Courier New"/>
          <w:color w:val="2D3436"/>
          <w:sz w:val="16"/>
        </w:rPr>
        <w:t>│  │ 交付: 万-十万SDI化合键节点SDSoW原型 + TCC-Link v0.1验证     │   │</w:t>
      </w:r>
    </w:p>
    <w:p>
      <w:pPr/>
      <w:r>
        <w:rPr>
          <w:rFonts w:ascii="Courier New" w:hAnsi="Courier New"/>
          <w:color w:val="2D3436"/>
          <w:sz w:val="16"/>
        </w:rPr>
        <w:t>│  └──────────────────────────────────────────────────────────┘   │</w:t>
      </w:r>
    </w:p>
    <w:p>
      <w:pPr/>
      <w:r>
        <w:rPr>
          <w:rFonts w:ascii="Courier New" w:hAnsi="Courier New"/>
          <w:color w:val="2D3436"/>
          <w:sz w:val="16"/>
        </w:rPr>
        <w:t>│                            ▲                                     │</w:t>
      </w:r>
    </w:p>
    <w:p>
      <w:pPr/>
      <w:r>
        <w:rPr>
          <w:rFonts w:ascii="Courier New" w:hAnsi="Courier New"/>
          <w:color w:val="2D3436"/>
          <w:sz w:val="16"/>
        </w:rPr>
        <w:t>│  Layer 3: 架构设计层（TCC-11原语 + iNEST自演化）                   │</w:t>
      </w:r>
    </w:p>
    <w:p>
      <w:pPr/>
      <w:r>
        <w:rPr>
          <w:rFonts w:ascii="Courier New" w:hAnsi="Courier New"/>
          <w:color w:val="2D3436"/>
          <w:sz w:val="16"/>
        </w:rPr>
        <w:t>│  ┌──────────────────────────────────────────────────────────┐   │</w:t>
      </w:r>
    </w:p>
    <w:p>
      <w:pPr/>
      <w:r>
        <w:rPr>
          <w:rFonts w:ascii="Courier New" w:hAnsi="Courier New"/>
          <w:color w:val="2D3436"/>
          <w:sz w:val="16"/>
        </w:rPr>
        <w:t>│  │ TCC-11 Phase 1原语（FUSE/MAPS/GEMM/LINK）硬件化              │   │</w:t>
      </w:r>
    </w:p>
    <w:p>
      <w:pPr/>
      <w:r>
        <w:rPr>
          <w:rFonts w:ascii="Courier New" w:hAnsi="Courier New"/>
          <w:color w:val="2D3436"/>
          <w:sz w:val="16"/>
        </w:rPr>
        <w:t>│  │ + iNEST FEP/STDP/BCM/SOC四规则引擎 + CST估算IP              │   │</w:t>
      </w:r>
    </w:p>
    <w:p>
      <w:pPr/>
      <w:r>
        <w:rPr>
          <w:rFonts w:ascii="Courier New" w:hAnsi="Courier New"/>
          <w:color w:val="2D3436"/>
          <w:sz w:val="16"/>
        </w:rPr>
        <w:t>│  │ 交付: TCC-11原语 + iNEST引擎 融合架构设计 + FPGA验证平台      │   │</w:t>
      </w:r>
    </w:p>
    <w:p>
      <w:pPr/>
      <w:r>
        <w:rPr>
          <w:rFonts w:ascii="Courier New" w:hAnsi="Courier New"/>
          <w:color w:val="2D3436"/>
          <w:sz w:val="16"/>
        </w:rPr>
        <w:t>│  └──────────────────────────────────────────────────────────┘   │</w:t>
      </w:r>
    </w:p>
    <w:p>
      <w:pPr/>
      <w:r>
        <w:rPr>
          <w:rFonts w:ascii="Courier New" w:hAnsi="Courier New"/>
          <w:color w:val="2D3436"/>
          <w:sz w:val="16"/>
        </w:rPr>
        <w:t>│                            ▲                                     │</w:t>
      </w:r>
    </w:p>
    <w:p>
      <w:pPr/>
      <w:r>
        <w:rPr>
          <w:rFonts w:ascii="Courier New" w:hAnsi="Courier New"/>
          <w:color w:val="2D3436"/>
          <w:sz w:val="16"/>
        </w:rPr>
        <w:t>│  Layer 2: 器件制备层（SDI化合键 + iNEST突触-神经元器件）            │</w:t>
      </w:r>
    </w:p>
    <w:p>
      <w:pPr/>
      <w:r>
        <w:rPr>
          <w:rFonts w:ascii="Courier New" w:hAnsi="Courier New"/>
          <w:color w:val="2D3436"/>
          <w:sz w:val="16"/>
        </w:rPr>
        <w:t>│  ┌──────────────────────────────────────────────────────────┐   │</w:t>
      </w:r>
    </w:p>
    <w:p>
      <w:pPr/>
      <w:r>
        <w:rPr>
          <w:rFonts w:ascii="Courier New" w:hAnsi="Courier New"/>
          <w:color w:val="2D3436"/>
          <w:sz w:val="16"/>
        </w:rPr>
        <w:t>│  │ "突触-神经元二合一"忆阻器器件 → SDI交叉阵列制造               │   │</w:t>
      </w:r>
    </w:p>
    <w:p>
      <w:pPr/>
      <w:r>
        <w:rPr>
          <w:rFonts w:ascii="Courier New" w:hAnsi="Courier New"/>
          <w:color w:val="2D3436"/>
          <w:sz w:val="16"/>
        </w:rPr>
        <w:t>│  │ → 多时间尺度可塑性表征（STDP/BCM/FEP/SOC）                   │   │</w:t>
      </w:r>
    </w:p>
    <w:p>
      <w:pPr/>
      <w:r>
        <w:rPr>
          <w:rFonts w:ascii="Courier New" w:hAnsi="Courier New"/>
          <w:color w:val="2D3436"/>
          <w:sz w:val="16"/>
        </w:rPr>
        <w:t>│  │ 交付: 128×128~512×512阵列 + 性能表征 + 器件模型库             │   │</w:t>
      </w:r>
    </w:p>
    <w:p>
      <w:pPr/>
      <w:r>
        <w:rPr>
          <w:rFonts w:ascii="Courier New" w:hAnsi="Courier New"/>
          <w:color w:val="2D3436"/>
          <w:sz w:val="16"/>
        </w:rPr>
        <w:t>│  └──────────────────────────────────────────────────────────┘   │</w:t>
      </w:r>
    </w:p>
    <w:p>
      <w:pPr/>
      <w:r>
        <w:rPr>
          <w:rFonts w:ascii="Courier New" w:hAnsi="Courier New"/>
          <w:color w:val="2D3436"/>
          <w:sz w:val="16"/>
        </w:rPr>
        <w:t>│                            ▲                                     │</w:t>
      </w:r>
    </w:p>
    <w:p>
      <w:pPr/>
      <w:r>
        <w:rPr>
          <w:rFonts w:ascii="Courier New" w:hAnsi="Courier New"/>
          <w:color w:val="2D3436"/>
          <w:sz w:val="16"/>
        </w:rPr>
        <w:t>│  Layer 1: 材料创新层 ★ 苏州实验室核心贡献                         │</w:t>
      </w:r>
    </w:p>
    <w:p>
      <w:pPr/>
      <w:r>
        <w:rPr>
          <w:rFonts w:ascii="Courier New" w:hAnsi="Courier New"/>
          <w:color w:val="2D3436"/>
          <w:sz w:val="16"/>
        </w:rPr>
        <w:t>│  ┌──────────────────────────────────────────────────────────┐   │</w:t>
      </w:r>
    </w:p>
    <w:p>
      <w:pPr/>
      <w:r>
        <w:rPr>
          <w:rFonts w:ascii="Courier New" w:hAnsi="Courier New"/>
          <w:color w:val="2D3436"/>
          <w:sz w:val="16"/>
        </w:rPr>
        <w:t>│  │ 功能氧化物薄膜 → 电极材料 → 界面工程 → 缺陷调控              │   │</w:t>
      </w:r>
    </w:p>
    <w:p>
      <w:pPr/>
      <w:r>
        <w:rPr>
          <w:rFonts w:ascii="Courier New" w:hAnsi="Courier New"/>
          <w:color w:val="2D3436"/>
          <w:sz w:val="16"/>
        </w:rPr>
        <w:t>│  │ → TCC-Link物理层低损耗互连介质 → SDSoW晶圆级键合材料          │   │</w:t>
      </w:r>
    </w:p>
    <w:p>
      <w:pPr/>
      <w:r>
        <w:rPr>
          <w:rFonts w:ascii="Courier New" w:hAnsi="Courier New"/>
          <w:color w:val="2D3436"/>
          <w:sz w:val="16"/>
        </w:rPr>
        <w:t>│  │ 交付: 材料配方+工艺包+表征数据集+可靠性测试报告              │   │</w:t>
      </w:r>
    </w:p>
    <w:p>
      <w:pPr/>
      <w:r>
        <w:rPr>
          <w:rFonts w:ascii="Courier New" w:hAnsi="Courier New"/>
          <w:color w:val="2D3436"/>
          <w:sz w:val="16"/>
        </w:rPr>
        <w:t>│  └──────────────────────────────────────────────────────────┘   │</w:t>
      </w:r>
    </w:p>
    <w:p>
      <w:pPr/>
      <w:r>
        <w:rPr>
          <w:rFonts w:ascii="Courier New" w:hAnsi="Courier New"/>
          <w:color w:val="2D3436"/>
          <w:sz w:val="16"/>
        </w:rPr>
        <w:t>└─────────────────────────────────────────────────────────────────┘</w:t>
      </w:r>
    </w:p>
    <w:p/>
    <w:p>
      <w:pPr>
        <w:pStyle w:val="Heading3"/>
      </w:pPr>
      <w:r>
        <w:rPr>
          <w:color w:val="2C3E80"/>
          <w:sz w:val="22"/>
        </w:rPr>
        <w:t>3.2 Layer 1（材料创新层）— 苏州实验室主导，为TCC/iNEST提供材料基础</w:t>
      </w:r>
    </w:p>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2339"/>
            <w:shd w:fill="1e3799" w:val="clear"/>
          </w:tcPr>
          <w:p>
            <w:r>
              <w:rPr>
                <w:rFonts w:ascii="宋体" w:hAnsi="宋体"/>
                <w:b/>
                <w:color w:val="FFFFFF"/>
                <w:sz w:val="16"/>
              </w:rPr>
            </w:r>
            <w:r>
              <w:rPr>
                <w:rFonts w:ascii="宋体" w:hAnsi="宋体"/>
                <w:b/>
                <w:color w:val="FFFFFF"/>
                <w:sz w:val="16"/>
              </w:rPr>
              <w:t>材料任务</w:t>
            </w:r>
          </w:p>
        </w:tc>
        <w:tc>
          <w:tcPr>
            <w:tcW w:type="dxa" w:w="2339"/>
            <w:shd w:fill="1e3799" w:val="clear"/>
          </w:tcPr>
          <w:p>
            <w:r>
              <w:rPr>
                <w:rFonts w:ascii="宋体" w:hAnsi="宋体"/>
                <w:b/>
                <w:color w:val="FFFFFF"/>
                <w:sz w:val="16"/>
              </w:rPr>
            </w:r>
            <w:r>
              <w:rPr>
                <w:rFonts w:ascii="宋体" w:hAnsi="宋体"/>
                <w:b/>
                <w:color w:val="FFFFFF"/>
                <w:sz w:val="16"/>
              </w:rPr>
              <w:t>TCC/iNEST关联</w:t>
            </w:r>
          </w:p>
        </w:tc>
        <w:tc>
          <w:tcPr>
            <w:tcW w:type="dxa" w:w="2339"/>
            <w:shd w:fill="1e3799" w:val="clear"/>
          </w:tcPr>
          <w:p>
            <w:r>
              <w:rPr>
                <w:rFonts w:ascii="宋体" w:hAnsi="宋体"/>
                <w:b/>
                <w:color w:val="FFFFFF"/>
                <w:sz w:val="16"/>
              </w:rPr>
            </w:r>
            <w:r>
              <w:rPr>
                <w:rFonts w:ascii="宋体" w:hAnsi="宋体"/>
                <w:b/>
                <w:color w:val="FFFFFF"/>
                <w:sz w:val="16"/>
              </w:rPr>
              <w:t>核心指标</w:t>
            </w:r>
          </w:p>
        </w:tc>
        <w:tc>
          <w:tcPr>
            <w:tcW w:type="dxa" w:w="2339"/>
            <w:shd w:fill="1e3799" w:val="clear"/>
          </w:tcPr>
          <w:p>
            <w:r>
              <w:rPr>
                <w:rFonts w:ascii="宋体" w:hAnsi="宋体"/>
                <w:b/>
                <w:color w:val="FFFFFF"/>
                <w:sz w:val="16"/>
              </w:rPr>
            </w:r>
            <w:r>
              <w:rPr>
                <w:rFonts w:ascii="宋体" w:hAnsi="宋体"/>
                <w:b/>
                <w:color w:val="FFFFFF"/>
                <w:sz w:val="16"/>
              </w:rPr>
              <w:t>负责人</w:t>
            </w:r>
          </w:p>
        </w:tc>
      </w:tr>
      <w:tr>
        <w:tc>
          <w:tcPr>
            <w:tcW w:type="dxa" w:w="2339"/>
          </w:tcPr>
          <w:p>
            <w:r>
              <w:rPr>
                <w:rFonts w:ascii="宋体" w:hAnsi="宋体"/>
                <w:sz w:val="16"/>
              </w:rPr>
            </w:r>
            <w:r>
              <w:rPr>
                <w:rFonts w:ascii="宋体" w:hAnsi="宋体"/>
                <w:sz w:val="16"/>
              </w:rPr>
            </w:r>
            <w:r>
              <w:rPr>
                <w:rFonts w:ascii="宋体" w:hAnsi="宋体"/>
                <w:b/>
                <w:sz w:val="16"/>
              </w:rPr>
              <w:t>M1: SDI化合键功能层材料</w:t>
            </w:r>
            <w:r>
              <w:rPr>
                <w:rFonts w:ascii="宋体" w:hAnsi="宋体"/>
                <w:sz w:val="16"/>
              </w:rPr>
            </w:r>
          </w:p>
        </w:tc>
        <w:tc>
          <w:tcPr>
            <w:tcW w:type="dxa" w:w="2339"/>
          </w:tcPr>
          <w:p>
            <w:r>
              <w:rPr>
                <w:rFonts w:ascii="宋体" w:hAnsi="宋体"/>
                <w:sz w:val="16"/>
              </w:rPr>
            </w:r>
            <w:r>
              <w:rPr>
                <w:rFonts w:ascii="宋体" w:hAnsi="宋体"/>
                <w:sz w:val="16"/>
              </w:rPr>
              <w:t>TCC-11 FUSE+Maps+LINK的物理可编程材料基础</w:t>
            </w:r>
          </w:p>
        </w:tc>
        <w:tc>
          <w:tcPr>
            <w:tcW w:type="dxa" w:w="2339"/>
          </w:tcPr>
          <w:p>
            <w:r>
              <w:rPr>
                <w:rFonts w:ascii="宋体" w:hAnsi="宋体"/>
                <w:sz w:val="16"/>
              </w:rPr>
            </w:r>
            <w:r>
              <w:rPr>
                <w:rFonts w:ascii="宋体" w:hAnsi="宋体"/>
                <w:sz w:val="16"/>
              </w:rPr>
              <w:t>HfOx/TaOx/AlOx忆阻功能层，开关比&gt;10³, 耐久&gt;10⁹</w:t>
            </w:r>
          </w:p>
        </w:tc>
        <w:tc>
          <w:tcPr>
            <w:tcW w:type="dxa" w:w="2339"/>
          </w:tcPr>
          <w:p>
            <w:r>
              <w:rPr>
                <w:rFonts w:ascii="宋体" w:hAnsi="宋体"/>
                <w:sz w:val="16"/>
              </w:rPr>
            </w:r>
            <w:r>
              <w:rPr>
                <w:rFonts w:ascii="宋体" w:hAnsi="宋体"/>
                <w:sz w:val="16"/>
              </w:rPr>
              <w:t>苏州实验室</w:t>
            </w:r>
          </w:p>
        </w:tc>
      </w:tr>
      <w:tr>
        <w:tc>
          <w:tcPr>
            <w:tcW w:type="dxa" w:w="2339"/>
          </w:tcPr>
          <w:p>
            <w:r>
              <w:rPr>
                <w:rFonts w:ascii="宋体" w:hAnsi="宋体"/>
                <w:sz w:val="16"/>
              </w:rPr>
            </w:r>
            <w:r>
              <w:rPr>
                <w:rFonts w:ascii="宋体" w:hAnsi="宋体"/>
                <w:sz w:val="16"/>
              </w:rPr>
            </w:r>
            <w:r>
              <w:rPr>
                <w:rFonts w:ascii="宋体" w:hAnsi="宋体"/>
                <w:b/>
                <w:sz w:val="16"/>
              </w:rPr>
              <w:t>M2: TCC-Link物理层互连介质</w:t>
            </w:r>
            <w:r>
              <w:rPr>
                <w:rFonts w:ascii="宋体" w:hAnsi="宋体"/>
                <w:sz w:val="16"/>
              </w:rPr>
            </w:r>
          </w:p>
        </w:tc>
        <w:tc>
          <w:tcPr>
            <w:tcW w:type="dxa" w:w="2339"/>
          </w:tcPr>
          <w:p>
            <w:r>
              <w:rPr>
                <w:rFonts w:ascii="宋体" w:hAnsi="宋体"/>
                <w:sz w:val="16"/>
              </w:rPr>
            </w:r>
            <w:r>
              <w:rPr>
                <w:rFonts w:ascii="宋体" w:hAnsi="宋体"/>
                <w:sz w:val="16"/>
              </w:rPr>
              <w:t>TCC-Link L1/L2的低损耗、高密度互连材料</w:t>
            </w:r>
          </w:p>
        </w:tc>
        <w:tc>
          <w:tcPr>
            <w:tcW w:type="dxa" w:w="2339"/>
          </w:tcPr>
          <w:p>
            <w:r>
              <w:rPr>
                <w:rFonts w:ascii="宋体" w:hAnsi="宋体"/>
                <w:sz w:val="16"/>
              </w:rPr>
            </w:r>
            <w:r>
              <w:rPr>
                <w:rFonts w:ascii="宋体" w:hAnsi="宋体"/>
                <w:sz w:val="16"/>
              </w:rPr>
              <w:t>低κ介质(tanδ&lt;0.001), 高密度RDL(&gt;10⁴/mm²)</w:t>
            </w:r>
          </w:p>
        </w:tc>
        <w:tc>
          <w:tcPr>
            <w:tcW w:type="dxa" w:w="2339"/>
          </w:tcPr>
          <w:p>
            <w:r>
              <w:rPr>
                <w:rFonts w:ascii="宋体" w:hAnsi="宋体"/>
                <w:sz w:val="16"/>
              </w:rPr>
            </w:r>
            <w:r>
              <w:rPr>
                <w:rFonts w:ascii="宋体" w:hAnsi="宋体"/>
                <w:sz w:val="16"/>
              </w:rPr>
              <w:t>苏州实验室</w:t>
            </w:r>
          </w:p>
        </w:tc>
      </w:tr>
      <w:tr>
        <w:tc>
          <w:tcPr>
            <w:tcW w:type="dxa" w:w="2339"/>
          </w:tcPr>
          <w:p>
            <w:r>
              <w:rPr>
                <w:rFonts w:ascii="宋体" w:hAnsi="宋体"/>
                <w:sz w:val="16"/>
              </w:rPr>
            </w:r>
            <w:r>
              <w:rPr>
                <w:rFonts w:ascii="宋体" w:hAnsi="宋体"/>
                <w:sz w:val="16"/>
              </w:rPr>
            </w:r>
            <w:r>
              <w:rPr>
                <w:rFonts w:ascii="宋体" w:hAnsi="宋体"/>
                <w:b/>
                <w:sz w:val="16"/>
              </w:rPr>
              <w:t>M3: iNEST突触动力学材料</w:t>
            </w:r>
            <w:r>
              <w:rPr>
                <w:rFonts w:ascii="宋体" w:hAnsi="宋体"/>
                <w:sz w:val="16"/>
              </w:rPr>
            </w:r>
          </w:p>
        </w:tc>
        <w:tc>
          <w:tcPr>
            <w:tcW w:type="dxa" w:w="2339"/>
          </w:tcPr>
          <w:p>
            <w:r>
              <w:rPr>
                <w:rFonts w:ascii="宋体" w:hAnsi="宋体"/>
                <w:sz w:val="16"/>
              </w:rPr>
            </w:r>
            <w:r>
              <w:rPr>
                <w:rFonts w:ascii="宋体" w:hAnsi="宋体"/>
                <w:sz w:val="16"/>
              </w:rPr>
              <w:t>iNEST STDP(ms级)到SOC(h级)多时间尺度的物理动力学基底</w:t>
            </w:r>
          </w:p>
        </w:tc>
        <w:tc>
          <w:tcPr>
            <w:tcW w:type="dxa" w:w="2339"/>
          </w:tcPr>
          <w:p>
            <w:r>
              <w:rPr>
                <w:rFonts w:ascii="宋体" w:hAnsi="宋体"/>
                <w:sz w:val="16"/>
              </w:rPr>
            </w:r>
            <w:r>
              <w:rPr>
                <w:rFonts w:ascii="宋体" w:hAnsi="宋体"/>
                <w:sz w:val="16"/>
              </w:rPr>
              <w:t>氧空位迁移激活能0.3-0.8eV, 弛豫时间μs-h</w:t>
            </w:r>
          </w:p>
        </w:tc>
        <w:tc>
          <w:tcPr>
            <w:tcW w:type="dxa" w:w="2339"/>
          </w:tcPr>
          <w:p>
            <w:r>
              <w:rPr>
                <w:rFonts w:ascii="宋体" w:hAnsi="宋体"/>
                <w:sz w:val="16"/>
              </w:rPr>
            </w:r>
            <w:r>
              <w:rPr>
                <w:rFonts w:ascii="宋体" w:hAnsi="宋体"/>
                <w:sz w:val="16"/>
              </w:rPr>
              <w:t>苏州实验室</w:t>
            </w:r>
          </w:p>
        </w:tc>
      </w:tr>
      <w:tr>
        <w:tc>
          <w:tcPr>
            <w:tcW w:type="dxa" w:w="2339"/>
          </w:tcPr>
          <w:p>
            <w:r>
              <w:rPr>
                <w:rFonts w:ascii="宋体" w:hAnsi="宋体"/>
                <w:sz w:val="16"/>
              </w:rPr>
            </w:r>
            <w:r>
              <w:rPr>
                <w:rFonts w:ascii="宋体" w:hAnsi="宋体"/>
                <w:sz w:val="16"/>
              </w:rPr>
            </w:r>
            <w:r>
              <w:rPr>
                <w:rFonts w:ascii="宋体" w:hAnsi="宋体"/>
                <w:b/>
                <w:sz w:val="16"/>
              </w:rPr>
              <w:t>M4: SDSoW晶圆级键合材料</w:t>
            </w:r>
            <w:r>
              <w:rPr>
                <w:rFonts w:ascii="宋体" w:hAnsi="宋体"/>
                <w:sz w:val="16"/>
              </w:rPr>
            </w:r>
          </w:p>
        </w:tc>
        <w:tc>
          <w:tcPr>
            <w:tcW w:type="dxa" w:w="2339"/>
          </w:tcPr>
          <w:p>
            <w:r>
              <w:rPr>
                <w:rFonts w:ascii="宋体" w:hAnsi="宋体"/>
                <w:sz w:val="16"/>
              </w:rPr>
            </w:r>
            <w:r>
              <w:rPr>
                <w:rFonts w:ascii="宋体" w:hAnsi="宋体"/>
                <w:sz w:val="16"/>
              </w:rPr>
              <w:t>Gen4-Gen5晶圆级集成的物理基础</w:t>
            </w:r>
          </w:p>
        </w:tc>
        <w:tc>
          <w:tcPr>
            <w:tcW w:type="dxa" w:w="2339"/>
          </w:tcPr>
          <w:p>
            <w:r>
              <w:rPr>
                <w:rFonts w:ascii="宋体" w:hAnsi="宋体"/>
                <w:sz w:val="16"/>
              </w:rPr>
            </w:r>
            <w:r>
              <w:rPr>
                <w:rFonts w:ascii="宋体" w:hAnsi="宋体"/>
                <w:sz w:val="16"/>
              </w:rPr>
              <w:t>混合键合强度&gt;2J/m², 对准精度&lt;0.5μm</w:t>
            </w:r>
          </w:p>
        </w:tc>
        <w:tc>
          <w:tcPr>
            <w:tcW w:type="dxa" w:w="2339"/>
          </w:tcPr>
          <w:p>
            <w:r>
              <w:rPr>
                <w:rFonts w:ascii="宋体" w:hAnsi="宋体"/>
                <w:sz w:val="16"/>
              </w:rPr>
            </w:r>
            <w:r>
              <w:rPr>
                <w:rFonts w:ascii="宋体" w:hAnsi="宋体"/>
                <w:sz w:val="16"/>
              </w:rPr>
              <w:t>苏州实验室</w:t>
            </w:r>
          </w:p>
        </w:tc>
      </w:tr>
      <w:tr>
        <w:tc>
          <w:tcPr>
            <w:tcW w:type="dxa" w:w="2339"/>
          </w:tcPr>
          <w:p>
            <w:r>
              <w:rPr>
                <w:rFonts w:ascii="宋体" w:hAnsi="宋体"/>
                <w:sz w:val="16"/>
              </w:rPr>
            </w:r>
            <w:r>
              <w:rPr>
                <w:rFonts w:ascii="宋体" w:hAnsi="宋体"/>
                <w:sz w:val="16"/>
              </w:rPr>
            </w:r>
            <w:r>
              <w:rPr>
                <w:rFonts w:ascii="宋体" w:hAnsi="宋体"/>
                <w:b/>
                <w:sz w:val="16"/>
              </w:rPr>
              <w:t>M5: 热管理材料</w:t>
            </w:r>
            <w:r>
              <w:rPr>
                <w:rFonts w:ascii="宋体" w:hAnsi="宋体"/>
                <w:sz w:val="16"/>
              </w:rPr>
            </w:r>
          </w:p>
        </w:tc>
        <w:tc>
          <w:tcPr>
            <w:tcW w:type="dxa" w:w="2339"/>
          </w:tcPr>
          <w:p>
            <w:r>
              <w:rPr>
                <w:rFonts w:ascii="宋体" w:hAnsi="宋体"/>
                <w:sz w:val="16"/>
              </w:rPr>
            </w:r>
            <w:r>
              <w:rPr>
                <w:rFonts w:ascii="宋体" w:hAnsi="宋体"/>
                <w:sz w:val="16"/>
              </w:rPr>
              <w:t>晶圆级自演化网络的散热保障</w:t>
            </w:r>
          </w:p>
        </w:tc>
        <w:tc>
          <w:tcPr>
            <w:tcW w:type="dxa" w:w="2339"/>
          </w:tcPr>
          <w:p>
            <w:r>
              <w:rPr>
                <w:rFonts w:ascii="宋体" w:hAnsi="宋体"/>
                <w:sz w:val="16"/>
              </w:rPr>
            </w:r>
            <w:r>
              <w:rPr>
                <w:rFonts w:ascii="宋体" w:hAnsi="宋体"/>
                <w:sz w:val="16"/>
              </w:rPr>
              <w:t>导热系数&gt;500W/m·K, 微流道散热能力&gt;1kW/cm²</w:t>
            </w:r>
          </w:p>
        </w:tc>
        <w:tc>
          <w:tcPr>
            <w:tcW w:type="dxa" w:w="2339"/>
          </w:tcPr>
          <w:p>
            <w:r>
              <w:rPr>
                <w:rFonts w:ascii="宋体" w:hAnsi="宋体"/>
                <w:sz w:val="16"/>
              </w:rPr>
            </w:r>
            <w:r>
              <w:rPr>
                <w:rFonts w:ascii="宋体" w:hAnsi="宋体"/>
                <w:sz w:val="16"/>
              </w:rPr>
              <w:t>苏州实验室</w:t>
            </w:r>
          </w:p>
        </w:tc>
      </w:tr>
    </w:tbl>
    <w:p/>
    <w:p/>
    <w:p>
      <w:pPr>
        <w:pStyle w:val="Heading3"/>
      </w:pPr>
      <w:r>
        <w:rPr>
          <w:color w:val="2C3E80"/>
          <w:sz w:val="22"/>
        </w:rPr>
        <w:t>3.3 Layer 2（器件制备层）— 苏州实验室+天大协同</w:t>
      </w:r>
    </w:p>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2339"/>
            <w:shd w:fill="1e3799" w:val="clear"/>
          </w:tcPr>
          <w:p>
            <w:r>
              <w:rPr>
                <w:rFonts w:ascii="宋体" w:hAnsi="宋体"/>
                <w:b/>
                <w:color w:val="FFFFFF"/>
                <w:sz w:val="16"/>
              </w:rPr>
            </w:r>
            <w:r>
              <w:rPr>
                <w:rFonts w:ascii="宋体" w:hAnsi="宋体"/>
                <w:b/>
                <w:color w:val="FFFFFF"/>
                <w:sz w:val="16"/>
              </w:rPr>
              <w:t>器件任务</w:t>
            </w:r>
          </w:p>
        </w:tc>
        <w:tc>
          <w:tcPr>
            <w:tcW w:type="dxa" w:w="2339"/>
            <w:shd w:fill="1e3799" w:val="clear"/>
          </w:tcPr>
          <w:p>
            <w:r>
              <w:rPr>
                <w:rFonts w:ascii="宋体" w:hAnsi="宋体"/>
                <w:b/>
                <w:color w:val="FFFFFF"/>
                <w:sz w:val="16"/>
              </w:rPr>
            </w:r>
            <w:r>
              <w:rPr>
                <w:rFonts w:ascii="宋体" w:hAnsi="宋体"/>
                <w:b/>
                <w:color w:val="FFFFFF"/>
                <w:sz w:val="16"/>
              </w:rPr>
              <w:t>TCC/iNEST映射</w:t>
            </w:r>
          </w:p>
        </w:tc>
        <w:tc>
          <w:tcPr>
            <w:tcW w:type="dxa" w:w="2339"/>
            <w:shd w:fill="1e3799" w:val="clear"/>
          </w:tcPr>
          <w:p>
            <w:r>
              <w:rPr>
                <w:rFonts w:ascii="宋体" w:hAnsi="宋体"/>
                <w:b/>
                <w:color w:val="FFFFFF"/>
                <w:sz w:val="16"/>
              </w:rPr>
            </w:r>
            <w:r>
              <w:rPr>
                <w:rFonts w:ascii="宋体" w:hAnsi="宋体"/>
                <w:b/>
                <w:color w:val="FFFFFF"/>
                <w:sz w:val="16"/>
              </w:rPr>
              <w:t>核心指标</w:t>
            </w:r>
          </w:p>
        </w:tc>
        <w:tc>
          <w:tcPr>
            <w:tcW w:type="dxa" w:w="2339"/>
            <w:shd w:fill="1e3799" w:val="clear"/>
          </w:tcPr>
          <w:p>
            <w:r>
              <w:rPr>
                <w:rFonts w:ascii="宋体" w:hAnsi="宋体"/>
                <w:b/>
                <w:color w:val="FFFFFF"/>
                <w:sz w:val="16"/>
              </w:rPr>
            </w:r>
            <w:r>
              <w:rPr>
                <w:rFonts w:ascii="宋体" w:hAnsi="宋体"/>
                <w:b/>
                <w:color w:val="FFFFFF"/>
                <w:sz w:val="16"/>
              </w:rPr>
              <w:t>负责人</w:t>
            </w:r>
          </w:p>
        </w:tc>
      </w:tr>
      <w:tr>
        <w:tc>
          <w:tcPr>
            <w:tcW w:type="dxa" w:w="2339"/>
          </w:tcPr>
          <w:p>
            <w:r>
              <w:rPr>
                <w:rFonts w:ascii="宋体" w:hAnsi="宋体"/>
                <w:sz w:val="16"/>
              </w:rPr>
            </w:r>
            <w:r>
              <w:rPr>
                <w:rFonts w:ascii="宋体" w:hAnsi="宋体"/>
                <w:sz w:val="16"/>
              </w:rPr>
            </w:r>
            <w:r>
              <w:rPr>
                <w:rFonts w:ascii="宋体" w:hAnsi="宋体"/>
                <w:b/>
                <w:sz w:val="16"/>
              </w:rPr>
              <w:t>D1: SDI化合键单元器件</w:t>
            </w:r>
            <w:r>
              <w:rPr>
                <w:rFonts w:ascii="宋体" w:hAnsi="宋体"/>
                <w:sz w:val="16"/>
              </w:rPr>
            </w:r>
          </w:p>
        </w:tc>
        <w:tc>
          <w:tcPr>
            <w:tcW w:type="dxa" w:w="2339"/>
          </w:tcPr>
          <w:p>
            <w:r>
              <w:rPr>
                <w:rFonts w:ascii="宋体" w:hAnsi="宋体"/>
                <w:sz w:val="16"/>
              </w:rPr>
            </w:r>
            <w:r>
              <w:rPr>
                <w:rFonts w:ascii="宋体" w:hAnsi="宋体"/>
                <w:sz w:val="16"/>
              </w:rPr>
              <w:t>TCC-11 FUSE原语的最小物理单元</w:t>
            </w:r>
          </w:p>
        </w:tc>
        <w:tc>
          <w:tcPr>
            <w:tcW w:type="dxa" w:w="2339"/>
          </w:tcPr>
          <w:p>
            <w:r>
              <w:rPr>
                <w:rFonts w:ascii="宋体" w:hAnsi="宋体"/>
                <w:sz w:val="16"/>
              </w:rPr>
            </w:r>
            <w:r>
              <w:rPr>
                <w:rFonts w:ascii="宋体" w:hAnsi="宋体"/>
                <w:sz w:val="16"/>
              </w:rPr>
              <w:t>忆阻+阈值开关二合一, 开关比&gt;10³, 切换&lt;10μs</w:t>
            </w:r>
          </w:p>
        </w:tc>
        <w:tc>
          <w:tcPr>
            <w:tcW w:type="dxa" w:w="2339"/>
          </w:tcPr>
          <w:p>
            <w:r>
              <w:rPr>
                <w:rFonts w:ascii="宋体" w:hAnsi="宋体"/>
                <w:sz w:val="16"/>
              </w:rPr>
            </w:r>
            <w:r>
              <w:rPr>
                <w:rFonts w:ascii="宋体" w:hAnsi="宋体"/>
                <w:sz w:val="16"/>
              </w:rPr>
              <w:t>苏州实验室</w:t>
            </w:r>
          </w:p>
        </w:tc>
      </w:tr>
      <w:tr>
        <w:tc>
          <w:tcPr>
            <w:tcW w:type="dxa" w:w="2339"/>
          </w:tcPr>
          <w:p>
            <w:r>
              <w:rPr>
                <w:rFonts w:ascii="宋体" w:hAnsi="宋体"/>
                <w:sz w:val="16"/>
              </w:rPr>
            </w:r>
            <w:r>
              <w:rPr>
                <w:rFonts w:ascii="宋体" w:hAnsi="宋体"/>
                <w:sz w:val="16"/>
              </w:rPr>
            </w:r>
            <w:r>
              <w:rPr>
                <w:rFonts w:ascii="宋体" w:hAnsi="宋体"/>
                <w:b/>
                <w:sz w:val="16"/>
              </w:rPr>
              <w:t>D2: SDI交叉阵列(128×128)</w:t>
            </w:r>
            <w:r>
              <w:rPr>
                <w:rFonts w:ascii="宋体" w:hAnsi="宋体"/>
                <w:sz w:val="16"/>
              </w:rPr>
            </w:r>
          </w:p>
        </w:tc>
        <w:tc>
          <w:tcPr>
            <w:tcW w:type="dxa" w:w="2339"/>
          </w:tcPr>
          <w:p>
            <w:r>
              <w:rPr>
                <w:rFonts w:ascii="宋体" w:hAnsi="宋体"/>
                <w:sz w:val="16"/>
              </w:rPr>
            </w:r>
            <w:r>
              <w:rPr>
                <w:rFonts w:ascii="宋体" w:hAnsi="宋体"/>
                <w:sz w:val="16"/>
              </w:rPr>
              <w:t>TCC-11 MAPS/GEMM原语的并行计算基底</w:t>
            </w:r>
          </w:p>
        </w:tc>
        <w:tc>
          <w:tcPr>
            <w:tcW w:type="dxa" w:w="2339"/>
          </w:tcPr>
          <w:p>
            <w:r>
              <w:rPr>
                <w:rFonts w:ascii="宋体" w:hAnsi="宋体"/>
                <w:sz w:val="16"/>
              </w:rPr>
            </w:r>
            <w:r>
              <w:rPr>
                <w:rFonts w:ascii="宋体" w:hAnsi="宋体"/>
                <w:sz w:val="16"/>
              </w:rPr>
              <w:t>阵列良率&gt;95%, 串扰&lt;-30dB</w:t>
            </w:r>
          </w:p>
        </w:tc>
        <w:tc>
          <w:tcPr>
            <w:tcW w:type="dxa" w:w="2339"/>
          </w:tcPr>
          <w:p>
            <w:r>
              <w:rPr>
                <w:rFonts w:ascii="宋体" w:hAnsi="宋体"/>
                <w:sz w:val="16"/>
              </w:rPr>
            </w:r>
            <w:r>
              <w:rPr>
                <w:rFonts w:ascii="宋体" w:hAnsi="宋体"/>
                <w:sz w:val="16"/>
              </w:rPr>
              <w:t>苏州实验室+天大</w:t>
            </w:r>
          </w:p>
        </w:tc>
      </w:tr>
      <w:tr>
        <w:tc>
          <w:tcPr>
            <w:tcW w:type="dxa" w:w="2339"/>
          </w:tcPr>
          <w:p>
            <w:r>
              <w:rPr>
                <w:rFonts w:ascii="宋体" w:hAnsi="宋体"/>
                <w:sz w:val="16"/>
              </w:rPr>
            </w:r>
            <w:r>
              <w:rPr>
                <w:rFonts w:ascii="宋体" w:hAnsi="宋体"/>
                <w:sz w:val="16"/>
              </w:rPr>
            </w:r>
            <w:r>
              <w:rPr>
                <w:rFonts w:ascii="宋体" w:hAnsi="宋体"/>
                <w:b/>
                <w:sz w:val="16"/>
              </w:rPr>
              <w:t>D3: iNEST突触-神经元一体器件</w:t>
            </w:r>
            <w:r>
              <w:rPr>
                <w:rFonts w:ascii="宋体" w:hAnsi="宋体"/>
                <w:sz w:val="16"/>
              </w:rPr>
            </w:r>
          </w:p>
        </w:tc>
        <w:tc>
          <w:tcPr>
            <w:tcW w:type="dxa" w:w="2339"/>
          </w:tcPr>
          <w:p>
            <w:r>
              <w:rPr>
                <w:rFonts w:ascii="宋体" w:hAnsi="宋体"/>
                <w:sz w:val="16"/>
              </w:rPr>
            </w:r>
            <w:r>
              <w:rPr>
                <w:rFonts w:ascii="宋体" w:hAnsi="宋体"/>
                <w:sz w:val="16"/>
              </w:rPr>
              <w:t>iNEST非线性动态映射的最小物理单元——利用器件非线性驱动网络涌现</w:t>
            </w:r>
          </w:p>
        </w:tc>
        <w:tc>
          <w:tcPr>
            <w:tcW w:type="dxa" w:w="2339"/>
          </w:tcPr>
          <w:p>
            <w:r>
              <w:rPr>
                <w:rFonts w:ascii="宋体" w:hAnsi="宋体"/>
                <w:sz w:val="16"/>
              </w:rPr>
            </w:r>
            <w:r>
              <w:rPr>
                <w:rFonts w:ascii="宋体" w:hAnsi="宋体"/>
                <w:sz w:val="16"/>
              </w:rPr>
              <w:t xml:space="preserve">多时间尺度(STDP→BCM→SOC), 单器件功耗&lt;1nJ/spike, </w:t>
            </w:r>
            <w:r>
              <w:rPr>
                <w:rFonts w:ascii="宋体" w:hAnsi="宋体"/>
                <w:b/>
                <w:sz w:val="16"/>
              </w:rPr>
              <w:t>ON/OFF二值判定（1 bit）</w:t>
            </w:r>
            <w:r>
              <w:rPr>
                <w:rFonts w:ascii="宋体" w:hAnsi="宋体"/>
                <w:sz w:val="16"/>
              </w:rPr>
              <w:t xml:space="preserve">, </w:t>
            </w:r>
            <w:r>
              <w:rPr>
                <w:rFonts w:ascii="宋体" w:hAnsi="宋体"/>
                <w:b/>
                <w:sz w:val="16"/>
              </w:rPr>
              <w:t>CV&lt;20%可接受</w:t>
            </w:r>
            <w:r>
              <w:rPr>
                <w:rFonts w:ascii="宋体" w:hAnsi="宋体"/>
                <w:sz w:val="16"/>
              </w:rPr>
            </w:r>
          </w:p>
        </w:tc>
        <w:tc>
          <w:tcPr>
            <w:tcW w:type="dxa" w:w="2339"/>
          </w:tcPr>
          <w:p>
            <w:r>
              <w:rPr>
                <w:rFonts w:ascii="宋体" w:hAnsi="宋体"/>
                <w:sz w:val="16"/>
              </w:rPr>
            </w:r>
            <w:r>
              <w:rPr>
                <w:rFonts w:ascii="宋体" w:hAnsi="宋体"/>
                <w:sz w:val="16"/>
              </w:rPr>
              <w:t>苏州实验室</w:t>
            </w:r>
          </w:p>
        </w:tc>
      </w:tr>
      <w:tr>
        <w:tc>
          <w:tcPr>
            <w:tcW w:type="dxa" w:w="2339"/>
          </w:tcPr>
          <w:p>
            <w:r>
              <w:rPr>
                <w:rFonts w:ascii="宋体" w:hAnsi="宋体"/>
                <w:sz w:val="16"/>
              </w:rPr>
            </w:r>
            <w:r>
              <w:rPr>
                <w:rFonts w:ascii="宋体" w:hAnsi="宋体"/>
                <w:sz w:val="16"/>
              </w:rPr>
            </w:r>
            <w:r>
              <w:rPr>
                <w:rFonts w:ascii="宋体" w:hAnsi="宋体"/>
                <w:b/>
                <w:sz w:val="16"/>
              </w:rPr>
              <w:t>D4: TCC-Link SerDes测试结构</w:t>
            </w:r>
            <w:r>
              <w:rPr>
                <w:rFonts w:ascii="宋体" w:hAnsi="宋体"/>
                <w:sz w:val="16"/>
              </w:rPr>
            </w:r>
          </w:p>
        </w:tc>
        <w:tc>
          <w:tcPr>
            <w:tcW w:type="dxa" w:w="2339"/>
          </w:tcPr>
          <w:p>
            <w:r>
              <w:rPr>
                <w:rFonts w:ascii="宋体" w:hAnsi="宋体"/>
                <w:sz w:val="16"/>
              </w:rPr>
            </w:r>
            <w:r>
              <w:rPr>
                <w:rFonts w:ascii="宋体" w:hAnsi="宋体"/>
                <w:sz w:val="16"/>
              </w:rPr>
              <w:t>TCC-Link L1物理层的测试验证</w:t>
            </w:r>
          </w:p>
        </w:tc>
        <w:tc>
          <w:tcPr>
            <w:tcW w:type="dxa" w:w="2339"/>
          </w:tcPr>
          <w:p>
            <w:r>
              <w:rPr>
                <w:rFonts w:ascii="宋体" w:hAnsi="宋体"/>
                <w:sz w:val="16"/>
              </w:rPr>
            </w:r>
            <w:r>
              <w:rPr>
                <w:rFonts w:ascii="宋体" w:hAnsi="宋体"/>
                <w:sz w:val="16"/>
              </w:rPr>
              <w:t>单lane&gt;16Gbps, &lt;1pJ/bit</w:t>
            </w:r>
          </w:p>
        </w:tc>
        <w:tc>
          <w:tcPr>
            <w:tcW w:type="dxa" w:w="2339"/>
          </w:tcPr>
          <w:p>
            <w:r>
              <w:rPr>
                <w:rFonts w:ascii="宋体" w:hAnsi="宋体"/>
                <w:sz w:val="16"/>
              </w:rPr>
            </w:r>
            <w:r>
              <w:rPr>
                <w:rFonts w:ascii="宋体" w:hAnsi="宋体"/>
                <w:sz w:val="16"/>
              </w:rPr>
              <w:t>天大+苏州实验室</w:t>
            </w:r>
          </w:p>
        </w:tc>
      </w:tr>
    </w:tbl>
    <w:p/>
    <w:p/>
    <w:p>
      <w:pPr>
        <w:pStyle w:val="Heading3"/>
      </w:pPr>
      <w:r>
        <w:rPr>
          <w:color w:val="2C3E80"/>
          <w:sz w:val="22"/>
        </w:rPr>
        <w:t>3.4 Layer 3（架构设计层）— 北大+天大+复旦协同</w:t>
      </w:r>
    </w:p>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2339"/>
            <w:shd w:fill="1e3799" w:val="clear"/>
          </w:tcPr>
          <w:p>
            <w:r>
              <w:rPr>
                <w:rFonts w:ascii="宋体" w:hAnsi="宋体"/>
                <w:b/>
                <w:color w:val="FFFFFF"/>
                <w:sz w:val="16"/>
              </w:rPr>
            </w:r>
            <w:r>
              <w:rPr>
                <w:rFonts w:ascii="宋体" w:hAnsi="宋体"/>
                <w:b/>
                <w:color w:val="FFFFFF"/>
                <w:sz w:val="16"/>
              </w:rPr>
              <w:t>架构任务</w:t>
            </w:r>
          </w:p>
        </w:tc>
        <w:tc>
          <w:tcPr>
            <w:tcW w:type="dxa" w:w="2339"/>
            <w:shd w:fill="1e3799" w:val="clear"/>
          </w:tcPr>
          <w:p>
            <w:r>
              <w:rPr>
                <w:rFonts w:ascii="宋体" w:hAnsi="宋体"/>
                <w:b/>
                <w:color w:val="FFFFFF"/>
                <w:sz w:val="16"/>
              </w:rPr>
            </w:r>
            <w:r>
              <w:rPr>
                <w:rFonts w:ascii="宋体" w:hAnsi="宋体"/>
                <w:b/>
                <w:color w:val="FFFFFF"/>
                <w:sz w:val="16"/>
              </w:rPr>
              <w:t>TCC/iNEST原语映射</w:t>
            </w:r>
          </w:p>
        </w:tc>
        <w:tc>
          <w:tcPr>
            <w:tcW w:type="dxa" w:w="2339"/>
            <w:shd w:fill="1e3799" w:val="clear"/>
          </w:tcPr>
          <w:p>
            <w:r>
              <w:rPr>
                <w:rFonts w:ascii="宋体" w:hAnsi="宋体"/>
                <w:b/>
                <w:color w:val="FFFFFF"/>
                <w:sz w:val="16"/>
              </w:rPr>
            </w:r>
            <w:r>
              <w:rPr>
                <w:rFonts w:ascii="宋体" w:hAnsi="宋体"/>
                <w:b/>
                <w:color w:val="FFFFFF"/>
                <w:sz w:val="16"/>
              </w:rPr>
              <w:t>核心指标</w:t>
            </w:r>
          </w:p>
        </w:tc>
        <w:tc>
          <w:tcPr>
            <w:tcW w:type="dxa" w:w="2339"/>
            <w:shd w:fill="1e3799" w:val="clear"/>
          </w:tcPr>
          <w:p>
            <w:r>
              <w:rPr>
                <w:rFonts w:ascii="宋体" w:hAnsi="宋体"/>
                <w:b/>
                <w:color w:val="FFFFFF"/>
                <w:sz w:val="16"/>
              </w:rPr>
            </w:r>
            <w:r>
              <w:rPr>
                <w:rFonts w:ascii="宋体" w:hAnsi="宋体"/>
                <w:b/>
                <w:color w:val="FFFFFF"/>
                <w:sz w:val="16"/>
              </w:rPr>
              <w:t>负责人</w:t>
            </w:r>
          </w:p>
        </w:tc>
      </w:tr>
      <w:tr>
        <w:tc>
          <w:tcPr>
            <w:tcW w:type="dxa" w:w="2339"/>
          </w:tcPr>
          <w:p>
            <w:r>
              <w:rPr>
                <w:rFonts w:ascii="宋体" w:hAnsi="宋体"/>
                <w:sz w:val="16"/>
              </w:rPr>
            </w:r>
            <w:r>
              <w:rPr>
                <w:rFonts w:ascii="宋体" w:hAnsi="宋体"/>
                <w:sz w:val="16"/>
              </w:rPr>
            </w:r>
            <w:r>
              <w:rPr>
                <w:rFonts w:ascii="宋体" w:hAnsi="宋体"/>
                <w:b/>
                <w:sz w:val="16"/>
              </w:rPr>
              <w:t>A1: SDI化合键交换矩阵</w:t>
            </w:r>
            <w:r>
              <w:rPr>
                <w:rFonts w:ascii="宋体" w:hAnsi="宋体"/>
                <w:sz w:val="16"/>
              </w:rPr>
            </w:r>
          </w:p>
        </w:tc>
        <w:tc>
          <w:tcPr>
            <w:tcW w:type="dxa" w:w="2339"/>
          </w:tcPr>
          <w:p>
            <w:r>
              <w:rPr>
                <w:rFonts w:ascii="宋体" w:hAnsi="宋体"/>
                <w:sz w:val="16"/>
              </w:rPr>
            </w:r>
            <w:r>
              <w:rPr>
                <w:rFonts w:ascii="宋体" w:hAnsi="宋体"/>
                <w:sz w:val="16"/>
              </w:rPr>
              <w:t>TCC FUSE + LINK的硬件实现</w:t>
            </w:r>
          </w:p>
        </w:tc>
        <w:tc>
          <w:tcPr>
            <w:tcW w:type="dxa" w:w="2339"/>
          </w:tcPr>
          <w:p>
            <w:r>
              <w:rPr>
                <w:rFonts w:ascii="宋体" w:hAnsi="宋体"/>
                <w:sz w:val="16"/>
              </w:rPr>
            </w:r>
            <w:r>
              <w:rPr>
                <w:rFonts w:ascii="宋体" w:hAnsi="宋体"/>
                <w:sz w:val="16"/>
              </w:rPr>
              <w:t>4×4→64×64端口, μs级重构, TR-ISA兼容</w:t>
            </w:r>
          </w:p>
        </w:tc>
        <w:tc>
          <w:tcPr>
            <w:tcW w:type="dxa" w:w="2339"/>
          </w:tcPr>
          <w:p>
            <w:r>
              <w:rPr>
                <w:rFonts w:ascii="宋体" w:hAnsi="宋体"/>
                <w:sz w:val="16"/>
              </w:rPr>
            </w:r>
            <w:r>
              <w:rPr>
                <w:rFonts w:ascii="宋体" w:hAnsi="宋体"/>
                <w:sz w:val="16"/>
              </w:rPr>
              <w:t>天大</w:t>
            </w:r>
          </w:p>
        </w:tc>
      </w:tr>
      <w:tr>
        <w:tc>
          <w:tcPr>
            <w:tcW w:type="dxa" w:w="2339"/>
          </w:tcPr>
          <w:p>
            <w:r>
              <w:rPr>
                <w:rFonts w:ascii="宋体" w:hAnsi="宋体"/>
                <w:sz w:val="16"/>
              </w:rPr>
            </w:r>
            <w:r>
              <w:rPr>
                <w:rFonts w:ascii="宋体" w:hAnsi="宋体"/>
                <w:sz w:val="16"/>
              </w:rPr>
            </w:r>
            <w:r>
              <w:rPr>
                <w:rFonts w:ascii="宋体" w:hAnsi="宋体"/>
                <w:b/>
                <w:sz w:val="16"/>
              </w:rPr>
              <w:t>A2: TCC-11原语加速引擎</w:t>
            </w:r>
            <w:r>
              <w:rPr>
                <w:rFonts w:ascii="宋体" w:hAnsi="宋体"/>
                <w:sz w:val="16"/>
              </w:rPr>
            </w:r>
          </w:p>
        </w:tc>
        <w:tc>
          <w:tcPr>
            <w:tcW w:type="dxa" w:w="2339"/>
          </w:tcPr>
          <w:p>
            <w:r>
              <w:rPr>
                <w:rFonts w:ascii="宋体" w:hAnsi="宋体"/>
                <w:sz w:val="16"/>
              </w:rPr>
            </w:r>
            <w:r>
              <w:rPr>
                <w:rFonts w:ascii="宋体" w:hAnsi="宋体"/>
                <w:sz w:val="16"/>
              </w:rPr>
              <w:t>FUSE(归约)/MAPS(逐元素)/GEMM(矩阵乘)硬件化</w:t>
            </w:r>
          </w:p>
        </w:tc>
        <w:tc>
          <w:tcPr>
            <w:tcW w:type="dxa" w:w="2339"/>
          </w:tcPr>
          <w:p>
            <w:r>
              <w:rPr>
                <w:rFonts w:ascii="宋体" w:hAnsi="宋体"/>
                <w:sz w:val="16"/>
              </w:rPr>
            </w:r>
            <w:r>
              <w:rPr>
                <w:rFonts w:ascii="宋体" w:hAnsi="宋体"/>
                <w:sz w:val="16"/>
              </w:rPr>
              <w:t>单原语延迟&lt;100ns, 能效&lt;0.1pJ/op</w:t>
            </w:r>
          </w:p>
        </w:tc>
        <w:tc>
          <w:tcPr>
            <w:tcW w:type="dxa" w:w="2339"/>
          </w:tcPr>
          <w:p>
            <w:r>
              <w:rPr>
                <w:rFonts w:ascii="宋体" w:hAnsi="宋体"/>
                <w:sz w:val="16"/>
              </w:rPr>
            </w:r>
            <w:r>
              <w:rPr>
                <w:rFonts w:ascii="宋体" w:hAnsi="宋体"/>
                <w:sz w:val="16"/>
              </w:rPr>
              <w:t>复旦</w:t>
            </w:r>
          </w:p>
        </w:tc>
      </w:tr>
      <w:tr>
        <w:tc>
          <w:tcPr>
            <w:tcW w:type="dxa" w:w="2339"/>
          </w:tcPr>
          <w:p>
            <w:r>
              <w:rPr>
                <w:rFonts w:ascii="宋体" w:hAnsi="宋体"/>
                <w:sz w:val="16"/>
              </w:rPr>
            </w:r>
            <w:r>
              <w:rPr>
                <w:rFonts w:ascii="宋体" w:hAnsi="宋体"/>
                <w:sz w:val="16"/>
              </w:rPr>
            </w:r>
            <w:r>
              <w:rPr>
                <w:rFonts w:ascii="宋体" w:hAnsi="宋体"/>
                <w:b/>
                <w:sz w:val="16"/>
              </w:rPr>
              <w:t>A3: iNEST四规则引擎</w:t>
            </w:r>
            <w:r>
              <w:rPr>
                <w:rFonts w:ascii="宋体" w:hAnsi="宋体"/>
                <w:sz w:val="16"/>
              </w:rPr>
            </w:r>
          </w:p>
        </w:tc>
        <w:tc>
          <w:tcPr>
            <w:tcW w:type="dxa" w:w="2339"/>
          </w:tcPr>
          <w:p>
            <w:r>
              <w:rPr>
                <w:rFonts w:ascii="宋体" w:hAnsi="宋体"/>
                <w:sz w:val="16"/>
              </w:rPr>
            </w:r>
            <w:r>
              <w:rPr>
                <w:rFonts w:ascii="宋体" w:hAnsi="宋体"/>
                <w:sz w:val="16"/>
              </w:rPr>
              <w:t>FEP+STDP+BCM+SOC四规则融合硬件</w:t>
            </w:r>
          </w:p>
        </w:tc>
        <w:tc>
          <w:tcPr>
            <w:tcW w:type="dxa" w:w="2339"/>
          </w:tcPr>
          <w:p>
            <w:r>
              <w:rPr>
                <w:rFonts w:ascii="宋体" w:hAnsi="宋体"/>
                <w:sz w:val="16"/>
              </w:rPr>
            </w:r>
            <w:r>
              <w:rPr>
                <w:rFonts w:ascii="宋体" w:hAnsi="宋体"/>
                <w:sz w:val="16"/>
              </w:rPr>
              <w:t>在线学习功耗&lt;总功耗10%</w:t>
            </w:r>
          </w:p>
        </w:tc>
        <w:tc>
          <w:tcPr>
            <w:tcW w:type="dxa" w:w="2339"/>
          </w:tcPr>
          <w:p>
            <w:r>
              <w:rPr>
                <w:rFonts w:ascii="宋体" w:hAnsi="宋体"/>
                <w:sz w:val="16"/>
              </w:rPr>
            </w:r>
            <w:r>
              <w:rPr>
                <w:rFonts w:ascii="宋体" w:hAnsi="宋体"/>
                <w:sz w:val="16"/>
              </w:rPr>
              <w:t>复旦</w:t>
            </w:r>
          </w:p>
        </w:tc>
      </w:tr>
      <w:tr>
        <w:tc>
          <w:tcPr>
            <w:tcW w:type="dxa" w:w="2339"/>
          </w:tcPr>
          <w:p>
            <w:r>
              <w:rPr>
                <w:rFonts w:ascii="宋体" w:hAnsi="宋体"/>
                <w:sz w:val="16"/>
              </w:rPr>
            </w:r>
            <w:r>
              <w:rPr>
                <w:rFonts w:ascii="宋体" w:hAnsi="宋体"/>
                <w:sz w:val="16"/>
              </w:rPr>
            </w:r>
            <w:r>
              <w:rPr>
                <w:rFonts w:ascii="宋体" w:hAnsi="宋体"/>
                <w:b/>
                <w:sz w:val="16"/>
              </w:rPr>
              <w:t>A4: CST在线估算IP</w:t>
            </w:r>
            <w:r>
              <w:rPr>
                <w:rFonts w:ascii="宋体" w:hAnsi="宋体"/>
                <w:sz w:val="16"/>
              </w:rPr>
            </w:r>
          </w:p>
        </w:tc>
        <w:tc>
          <w:tcPr>
            <w:tcW w:type="dxa" w:w="2339"/>
          </w:tcPr>
          <w:p>
            <w:r>
              <w:rPr>
                <w:rFonts w:ascii="宋体" w:hAnsi="宋体"/>
                <w:sz w:val="16"/>
              </w:rPr>
            </w:r>
            <w:r>
              <w:rPr>
                <w:rFonts w:ascii="宋体" w:hAnsi="宋体"/>
                <w:sz w:val="16"/>
              </w:rPr>
              <w:t>CST理论硬件化，实时σ/CST检测</w:t>
            </w:r>
          </w:p>
        </w:tc>
        <w:tc>
          <w:tcPr>
            <w:tcW w:type="dxa" w:w="2339"/>
          </w:tcPr>
          <w:p>
            <w:r>
              <w:rPr>
                <w:rFonts w:ascii="宋体" w:hAnsi="宋体"/>
                <w:sz w:val="16"/>
              </w:rPr>
            </w:r>
            <w:r>
              <w:rPr>
                <w:rFonts w:ascii="宋体" w:hAnsi="宋体"/>
                <w:sz w:val="16"/>
              </w:rPr>
              <w:t>估算延迟&lt;1ms, 精度ρ&gt;0.85</w:t>
            </w:r>
          </w:p>
        </w:tc>
        <w:tc>
          <w:tcPr>
            <w:tcW w:type="dxa" w:w="2339"/>
          </w:tcPr>
          <w:p>
            <w:r>
              <w:rPr>
                <w:rFonts w:ascii="宋体" w:hAnsi="宋体"/>
                <w:sz w:val="16"/>
              </w:rPr>
            </w:r>
            <w:r>
              <w:rPr>
                <w:rFonts w:ascii="宋体" w:hAnsi="宋体"/>
                <w:sz w:val="16"/>
              </w:rPr>
              <w:t>天大</w:t>
            </w:r>
          </w:p>
        </w:tc>
      </w:tr>
    </w:tbl>
    <w:p/>
    <w:p/>
    <w:p>
      <w:pPr>
        <w:pStyle w:val="Heading3"/>
      </w:pPr>
      <w:r>
        <w:rPr>
          <w:color w:val="2C3E80"/>
          <w:sz w:val="22"/>
        </w:rPr>
        <w:t>3.5 Layer 4（系统集成层）— NDSC+天大+苏州实验室协同</w:t>
      </w:r>
    </w:p>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2339"/>
            <w:shd w:fill="1e3799" w:val="clear"/>
          </w:tcPr>
          <w:p>
            <w:r>
              <w:rPr>
                <w:rFonts w:ascii="宋体" w:hAnsi="宋体"/>
                <w:b/>
                <w:color w:val="FFFFFF"/>
                <w:sz w:val="16"/>
              </w:rPr>
            </w:r>
            <w:r>
              <w:rPr>
                <w:rFonts w:ascii="宋体" w:hAnsi="宋体"/>
                <w:b/>
                <w:color w:val="FFFFFF"/>
                <w:sz w:val="16"/>
              </w:rPr>
              <w:t>系统任务</w:t>
            </w:r>
          </w:p>
        </w:tc>
        <w:tc>
          <w:tcPr>
            <w:tcW w:type="dxa" w:w="2339"/>
            <w:shd w:fill="1e3799" w:val="clear"/>
          </w:tcPr>
          <w:p>
            <w:r>
              <w:rPr>
                <w:rFonts w:ascii="宋体" w:hAnsi="宋体"/>
                <w:b/>
                <w:color w:val="FFFFFF"/>
                <w:sz w:val="16"/>
              </w:rPr>
            </w:r>
            <w:r>
              <w:rPr>
                <w:rFonts w:ascii="宋体" w:hAnsi="宋体"/>
                <w:b/>
                <w:color w:val="FFFFFF"/>
                <w:sz w:val="16"/>
              </w:rPr>
              <w:t>TCC/iNEST产品映射</w:t>
            </w:r>
          </w:p>
        </w:tc>
        <w:tc>
          <w:tcPr>
            <w:tcW w:type="dxa" w:w="2339"/>
            <w:shd w:fill="1e3799" w:val="clear"/>
          </w:tcPr>
          <w:p>
            <w:r>
              <w:rPr>
                <w:rFonts w:ascii="宋体" w:hAnsi="宋体"/>
                <w:b/>
                <w:color w:val="FFFFFF"/>
                <w:sz w:val="16"/>
              </w:rPr>
            </w:r>
            <w:r>
              <w:rPr>
                <w:rFonts w:ascii="宋体" w:hAnsi="宋体"/>
                <w:b/>
                <w:color w:val="FFFFFF"/>
                <w:sz w:val="16"/>
              </w:rPr>
              <w:t>核心指标</w:t>
            </w:r>
          </w:p>
        </w:tc>
        <w:tc>
          <w:tcPr>
            <w:tcW w:type="dxa" w:w="2339"/>
            <w:shd w:fill="1e3799" w:val="clear"/>
          </w:tcPr>
          <w:p>
            <w:r>
              <w:rPr>
                <w:rFonts w:ascii="宋体" w:hAnsi="宋体"/>
                <w:b/>
                <w:color w:val="FFFFFF"/>
                <w:sz w:val="16"/>
              </w:rPr>
            </w:r>
            <w:r>
              <w:rPr>
                <w:rFonts w:ascii="宋体" w:hAnsi="宋体"/>
                <w:b/>
                <w:color w:val="FFFFFF"/>
                <w:sz w:val="16"/>
              </w:rPr>
              <w:t>负责人</w:t>
            </w:r>
          </w:p>
        </w:tc>
      </w:tr>
      <w:tr>
        <w:tc>
          <w:tcPr>
            <w:tcW w:type="dxa" w:w="2339"/>
          </w:tcPr>
          <w:p>
            <w:r>
              <w:rPr>
                <w:rFonts w:ascii="宋体" w:hAnsi="宋体"/>
                <w:sz w:val="16"/>
              </w:rPr>
            </w:r>
            <w:r>
              <w:rPr>
                <w:rFonts w:ascii="宋体" w:hAnsi="宋体"/>
                <w:sz w:val="16"/>
              </w:rPr>
            </w:r>
            <w:r>
              <w:rPr>
                <w:rFonts w:ascii="宋体" w:hAnsi="宋体"/>
                <w:b/>
                <w:sz w:val="16"/>
              </w:rPr>
              <w:t>S1: SDSoW晶圆级SDI网络</w:t>
            </w:r>
            <w:r>
              <w:rPr>
                <w:rFonts w:ascii="宋体" w:hAnsi="宋体"/>
                <w:sz w:val="16"/>
              </w:rPr>
            </w:r>
          </w:p>
        </w:tc>
        <w:tc>
          <w:tcPr>
            <w:tcW w:type="dxa" w:w="2339"/>
          </w:tcPr>
          <w:p>
            <w:r>
              <w:rPr>
                <w:rFonts w:ascii="宋体" w:hAnsi="宋体"/>
                <w:sz w:val="16"/>
              </w:rPr>
            </w:r>
            <w:r>
              <w:rPr>
                <w:rFonts w:ascii="宋体" w:hAnsi="宋体"/>
                <w:sz w:val="16"/>
              </w:rPr>
              <w:t>Gen4 SDSoW晶圆级SDI网格（对应智涌脑-Core）</w:t>
            </w:r>
          </w:p>
        </w:tc>
        <w:tc>
          <w:tcPr>
            <w:tcW w:type="dxa" w:w="2339"/>
          </w:tcPr>
          <w:p>
            <w:r>
              <w:rPr>
                <w:rFonts w:ascii="宋体" w:hAnsi="宋体"/>
                <w:sz w:val="16"/>
              </w:rPr>
            </w:r>
            <w:r>
              <w:rPr>
                <w:rFonts w:ascii="宋体" w:hAnsi="宋体"/>
                <w:sz w:val="16"/>
              </w:rPr>
              <w:t>&gt;10K SDI化合键节点, TCC-Link v1.0</w:t>
            </w:r>
          </w:p>
        </w:tc>
        <w:tc>
          <w:tcPr>
            <w:tcW w:type="dxa" w:w="2339"/>
          </w:tcPr>
          <w:p>
            <w:r>
              <w:rPr>
                <w:rFonts w:ascii="宋体" w:hAnsi="宋体"/>
                <w:sz w:val="16"/>
              </w:rPr>
            </w:r>
            <w:r>
              <w:rPr>
                <w:rFonts w:ascii="宋体" w:hAnsi="宋体"/>
                <w:sz w:val="16"/>
              </w:rPr>
              <w:t>NDSC+苏州实验室</w:t>
            </w:r>
          </w:p>
        </w:tc>
      </w:tr>
      <w:tr>
        <w:tc>
          <w:tcPr>
            <w:tcW w:type="dxa" w:w="2339"/>
          </w:tcPr>
          <w:p>
            <w:r>
              <w:rPr>
                <w:rFonts w:ascii="宋体" w:hAnsi="宋体"/>
                <w:sz w:val="16"/>
              </w:rPr>
            </w:r>
            <w:r>
              <w:rPr>
                <w:rFonts w:ascii="宋体" w:hAnsi="宋体"/>
                <w:sz w:val="16"/>
              </w:rPr>
            </w:r>
            <w:r>
              <w:rPr>
                <w:rFonts w:ascii="宋体" w:hAnsi="宋体"/>
                <w:b/>
                <w:sz w:val="16"/>
              </w:rPr>
              <w:t>S2: TCC-Link多芯粒互连</w:t>
            </w:r>
            <w:r>
              <w:rPr>
                <w:rFonts w:ascii="宋体" w:hAnsi="宋体"/>
                <w:sz w:val="16"/>
              </w:rPr>
            </w:r>
          </w:p>
        </w:tc>
        <w:tc>
          <w:tcPr>
            <w:tcW w:type="dxa" w:w="2339"/>
          </w:tcPr>
          <w:p>
            <w:r>
              <w:rPr>
                <w:rFonts w:ascii="宋体" w:hAnsi="宋体"/>
                <w:sz w:val="16"/>
              </w:rPr>
            </w:r>
            <w:r>
              <w:rPr>
                <w:rFonts w:ascii="宋体" w:hAnsi="宋体"/>
                <w:sz w:val="16"/>
              </w:rPr>
              <w:t>Gen2-Gen3 TCC-Link Chiplet互连</w:t>
            </w:r>
          </w:p>
        </w:tc>
        <w:tc>
          <w:tcPr>
            <w:tcW w:type="dxa" w:w="2339"/>
          </w:tcPr>
          <w:p>
            <w:r>
              <w:rPr>
                <w:rFonts w:ascii="宋体" w:hAnsi="宋体"/>
                <w:sz w:val="16"/>
              </w:rPr>
            </w:r>
            <w:r>
              <w:rPr>
                <w:rFonts w:ascii="宋体" w:hAnsi="宋体"/>
                <w:sz w:val="16"/>
              </w:rPr>
              <w:t>4→16芯粒, 单lane&gt;16Gbps, &lt;5ns延迟</w:t>
            </w:r>
          </w:p>
        </w:tc>
        <w:tc>
          <w:tcPr>
            <w:tcW w:type="dxa" w:w="2339"/>
          </w:tcPr>
          <w:p>
            <w:r>
              <w:rPr>
                <w:rFonts w:ascii="宋体" w:hAnsi="宋体"/>
                <w:sz w:val="16"/>
              </w:rPr>
            </w:r>
            <w:r>
              <w:rPr>
                <w:rFonts w:ascii="宋体" w:hAnsi="宋体"/>
                <w:sz w:val="16"/>
              </w:rPr>
              <w:t>NDSC</w:t>
            </w:r>
          </w:p>
        </w:tc>
      </w:tr>
      <w:tr>
        <w:tc>
          <w:tcPr>
            <w:tcW w:type="dxa" w:w="2339"/>
          </w:tcPr>
          <w:p>
            <w:r>
              <w:rPr>
                <w:rFonts w:ascii="宋体" w:hAnsi="宋体"/>
                <w:sz w:val="16"/>
              </w:rPr>
            </w:r>
            <w:r>
              <w:rPr>
                <w:rFonts w:ascii="宋体" w:hAnsi="宋体"/>
                <w:sz w:val="16"/>
              </w:rPr>
            </w:r>
            <w:r>
              <w:rPr>
                <w:rFonts w:ascii="宋体" w:hAnsi="宋体"/>
                <w:b/>
                <w:sz w:val="16"/>
              </w:rPr>
              <w:t>S3: 3D堆叠集成</w:t>
            </w:r>
            <w:r>
              <w:rPr>
                <w:rFonts w:ascii="宋体" w:hAnsi="宋体"/>
                <w:sz w:val="16"/>
              </w:rPr>
            </w:r>
          </w:p>
        </w:tc>
        <w:tc>
          <w:tcPr>
            <w:tcW w:type="dxa" w:w="2339"/>
          </w:tcPr>
          <w:p>
            <w:r>
              <w:rPr>
                <w:rFonts w:ascii="宋体" w:hAnsi="宋体"/>
                <w:sz w:val="16"/>
              </w:rPr>
            </w:r>
            <w:r>
              <w:rPr>
                <w:rFonts w:ascii="宋体" w:hAnsi="宋体"/>
                <w:sz w:val="16"/>
              </w:rPr>
              <w:t>Gen5多晶圆3D堆叠基础</w:t>
            </w:r>
          </w:p>
        </w:tc>
        <w:tc>
          <w:tcPr>
            <w:tcW w:type="dxa" w:w="2339"/>
          </w:tcPr>
          <w:p>
            <w:r>
              <w:rPr>
                <w:rFonts w:ascii="宋体" w:hAnsi="宋体"/>
                <w:sz w:val="16"/>
              </w:rPr>
            </w:r>
            <w:r>
              <w:rPr>
                <w:rFonts w:ascii="宋体" w:hAnsi="宋体"/>
                <w:sz w:val="16"/>
              </w:rPr>
              <w:t>TSV密度&gt;10⁴/mm², 对准&lt;1μm</w:t>
            </w:r>
          </w:p>
        </w:tc>
        <w:tc>
          <w:tcPr>
            <w:tcW w:type="dxa" w:w="2339"/>
          </w:tcPr>
          <w:p>
            <w:r>
              <w:rPr>
                <w:rFonts w:ascii="宋体" w:hAnsi="宋体"/>
                <w:sz w:val="16"/>
              </w:rPr>
            </w:r>
            <w:r>
              <w:rPr>
                <w:rFonts w:ascii="宋体" w:hAnsi="宋体"/>
                <w:sz w:val="16"/>
              </w:rPr>
              <w:t>苏州实验室</w:t>
            </w:r>
          </w:p>
        </w:tc>
      </w:tr>
      <w:tr>
        <w:tc>
          <w:tcPr>
            <w:tcW w:type="dxa" w:w="2339"/>
          </w:tcPr>
          <w:p>
            <w:r>
              <w:rPr>
                <w:rFonts w:ascii="宋体" w:hAnsi="宋体"/>
                <w:sz w:val="16"/>
              </w:rPr>
            </w:r>
            <w:r>
              <w:rPr>
                <w:rFonts w:ascii="宋体" w:hAnsi="宋体"/>
                <w:sz w:val="16"/>
              </w:rPr>
            </w:r>
            <w:r>
              <w:rPr>
                <w:rFonts w:ascii="宋体" w:hAnsi="宋体"/>
                <w:b/>
                <w:sz w:val="16"/>
              </w:rPr>
              <w:t>S4: 供电与散热系统</w:t>
            </w:r>
            <w:r>
              <w:rPr>
                <w:rFonts w:ascii="宋体" w:hAnsi="宋体"/>
                <w:sz w:val="16"/>
              </w:rPr>
            </w:r>
          </w:p>
        </w:tc>
        <w:tc>
          <w:tcPr>
            <w:tcW w:type="dxa" w:w="2339"/>
          </w:tcPr>
          <w:p>
            <w:r>
              <w:rPr>
                <w:rFonts w:ascii="宋体" w:hAnsi="宋体"/>
                <w:sz w:val="16"/>
              </w:rPr>
            </w:r>
            <w:r>
              <w:rPr>
                <w:rFonts w:ascii="宋体" w:hAnsi="宋体"/>
                <w:sz w:val="16"/>
              </w:rPr>
              <w:t>万-十万节点SDSoW的供电散热</w:t>
            </w:r>
          </w:p>
        </w:tc>
        <w:tc>
          <w:tcPr>
            <w:tcW w:type="dxa" w:w="2339"/>
          </w:tcPr>
          <w:p>
            <w:r>
              <w:rPr>
                <w:rFonts w:ascii="宋体" w:hAnsi="宋体"/>
                <w:sz w:val="16"/>
              </w:rPr>
            </w:r>
            <w:r>
              <w:rPr>
                <w:rFonts w:ascii="宋体" w:hAnsi="宋体"/>
                <w:sz w:val="16"/>
              </w:rPr>
              <w:t>供电噪声&lt;5mV, 热点温升&lt;15°C</w:t>
            </w:r>
          </w:p>
        </w:tc>
        <w:tc>
          <w:tcPr>
            <w:tcW w:type="dxa" w:w="2339"/>
          </w:tcPr>
          <w:p>
            <w:r>
              <w:rPr>
                <w:rFonts w:ascii="宋体" w:hAnsi="宋体"/>
                <w:sz w:val="16"/>
              </w:rPr>
            </w:r>
            <w:r>
              <w:rPr>
                <w:rFonts w:ascii="宋体" w:hAnsi="宋体"/>
                <w:sz w:val="16"/>
              </w:rPr>
              <w:t>苏州实验室+天大</w:t>
            </w:r>
          </w:p>
        </w:tc>
      </w:tr>
    </w:tbl>
    <w:p/>
    <w:p/>
    <w:p>
      <w:pPr>
        <w:pStyle w:val="Heading3"/>
      </w:pPr>
      <w:r>
        <w:rPr>
          <w:color w:val="2C3E80"/>
          <w:sz w:val="22"/>
        </w:rPr>
        <w:t>3.6 Layer 5（智能涌现层）— 复旦+天大协同</w:t>
      </w:r>
    </w:p>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2339"/>
            <w:shd w:fill="1e3799" w:val="clear"/>
          </w:tcPr>
          <w:p>
            <w:r>
              <w:rPr>
                <w:rFonts w:ascii="宋体" w:hAnsi="宋体"/>
                <w:b/>
                <w:color w:val="FFFFFF"/>
                <w:sz w:val="16"/>
              </w:rPr>
            </w:r>
            <w:r>
              <w:rPr>
                <w:rFonts w:ascii="宋体" w:hAnsi="宋体"/>
                <w:b/>
                <w:color w:val="FFFFFF"/>
                <w:sz w:val="16"/>
              </w:rPr>
              <w:t>智能任务</w:t>
            </w:r>
          </w:p>
        </w:tc>
        <w:tc>
          <w:tcPr>
            <w:tcW w:type="dxa" w:w="2339"/>
            <w:shd w:fill="1e3799" w:val="clear"/>
          </w:tcPr>
          <w:p>
            <w:r>
              <w:rPr>
                <w:rFonts w:ascii="宋体" w:hAnsi="宋体"/>
                <w:b/>
                <w:color w:val="FFFFFF"/>
                <w:sz w:val="16"/>
              </w:rPr>
            </w:r>
            <w:r>
              <w:rPr>
                <w:rFonts w:ascii="宋体" w:hAnsi="宋体"/>
                <w:b/>
                <w:color w:val="FFFFFF"/>
                <w:sz w:val="16"/>
              </w:rPr>
              <w:t>验证内容</w:t>
            </w:r>
          </w:p>
        </w:tc>
        <w:tc>
          <w:tcPr>
            <w:tcW w:type="dxa" w:w="2339"/>
            <w:shd w:fill="1e3799" w:val="clear"/>
          </w:tcPr>
          <w:p>
            <w:r>
              <w:rPr>
                <w:rFonts w:ascii="宋体" w:hAnsi="宋体"/>
                <w:b/>
                <w:color w:val="FFFFFF"/>
                <w:sz w:val="16"/>
              </w:rPr>
            </w:r>
            <w:r>
              <w:rPr>
                <w:rFonts w:ascii="宋体" w:hAnsi="宋体"/>
                <w:b/>
                <w:color w:val="FFFFFF"/>
                <w:sz w:val="16"/>
              </w:rPr>
              <w:t>核心指标</w:t>
            </w:r>
          </w:p>
        </w:tc>
        <w:tc>
          <w:tcPr>
            <w:tcW w:type="dxa" w:w="2339"/>
            <w:shd w:fill="1e3799" w:val="clear"/>
          </w:tcPr>
          <w:p>
            <w:r>
              <w:rPr>
                <w:rFonts w:ascii="宋体" w:hAnsi="宋体"/>
                <w:b/>
                <w:color w:val="FFFFFF"/>
                <w:sz w:val="16"/>
              </w:rPr>
            </w:r>
            <w:r>
              <w:rPr>
                <w:rFonts w:ascii="宋体" w:hAnsi="宋体"/>
                <w:b/>
                <w:color w:val="FFFFFF"/>
                <w:sz w:val="16"/>
              </w:rPr>
              <w:t>对应仿真实验</w:t>
            </w:r>
          </w:p>
        </w:tc>
      </w:tr>
      <w:tr>
        <w:tc>
          <w:tcPr>
            <w:tcW w:type="dxa" w:w="2339"/>
          </w:tcPr>
          <w:p>
            <w:r>
              <w:rPr>
                <w:rFonts w:ascii="宋体" w:hAnsi="宋体"/>
                <w:sz w:val="16"/>
              </w:rPr>
            </w:r>
            <w:r>
              <w:rPr>
                <w:rFonts w:ascii="宋体" w:hAnsi="宋体"/>
                <w:sz w:val="16"/>
              </w:rPr>
            </w:r>
            <w:r>
              <w:rPr>
                <w:rFonts w:ascii="宋体" w:hAnsi="宋体"/>
                <w:b/>
                <w:sz w:val="16"/>
              </w:rPr>
              <w:t>I1: 感知级涌现验证（Ⅰ级）</w:t>
            </w:r>
            <w:r>
              <w:rPr>
                <w:rFonts w:ascii="宋体" w:hAnsi="宋体"/>
                <w:sz w:val="16"/>
              </w:rPr>
            </w:r>
          </w:p>
        </w:tc>
        <w:tc>
          <w:tcPr>
            <w:tcW w:type="dxa" w:w="2339"/>
          </w:tcPr>
          <w:p>
            <w:r>
              <w:rPr>
                <w:rFonts w:ascii="宋体" w:hAnsi="宋体"/>
                <w:sz w:val="16"/>
              </w:rPr>
            </w:r>
            <w:r>
              <w:rPr>
                <w:rFonts w:ascii="宋体" w:hAnsi="宋体"/>
                <w:sz w:val="16"/>
              </w:rPr>
              <w:t>物理SDI化合键网络自组织成无标度拓扑</w:t>
            </w:r>
          </w:p>
        </w:tc>
        <w:tc>
          <w:tcPr>
            <w:tcW w:type="dxa" w:w="2339"/>
          </w:tcPr>
          <w:p>
            <w:r>
              <w:rPr>
                <w:rFonts w:ascii="宋体" w:hAnsi="宋体"/>
                <w:sz w:val="16"/>
              </w:rPr>
            </w:r>
            <w:r>
              <w:rPr>
                <w:rFonts w:ascii="宋体" w:hAnsi="宋体"/>
                <w:sz w:val="16"/>
              </w:rPr>
              <w:t>σ≥2.0, CST≥0.707</w:t>
            </w:r>
          </w:p>
        </w:tc>
        <w:tc>
          <w:tcPr>
            <w:tcW w:type="dxa" w:w="2339"/>
          </w:tcPr>
          <w:p>
            <w:r>
              <w:rPr>
                <w:rFonts w:ascii="宋体" w:hAnsi="宋体"/>
                <w:sz w:val="16"/>
              </w:rPr>
            </w:r>
            <w:r>
              <w:rPr>
                <w:rFonts w:ascii="宋体" w:hAnsi="宋体"/>
                <w:sz w:val="16"/>
              </w:rPr>
              <w:t>V8-V28 ✅</w:t>
            </w:r>
          </w:p>
        </w:tc>
      </w:tr>
      <w:tr>
        <w:tc>
          <w:tcPr>
            <w:tcW w:type="dxa" w:w="2339"/>
          </w:tcPr>
          <w:p>
            <w:r>
              <w:rPr>
                <w:rFonts w:ascii="宋体" w:hAnsi="宋体"/>
                <w:sz w:val="16"/>
              </w:rPr>
            </w:r>
            <w:r>
              <w:rPr>
                <w:rFonts w:ascii="宋体" w:hAnsi="宋体"/>
                <w:sz w:val="16"/>
              </w:rPr>
            </w:r>
            <w:r>
              <w:rPr>
                <w:rFonts w:ascii="宋体" w:hAnsi="宋体"/>
                <w:b/>
                <w:sz w:val="16"/>
              </w:rPr>
              <w:t>I2: 反应级涌现验证（Ⅱ级）</w:t>
            </w:r>
            <w:r>
              <w:rPr>
                <w:rFonts w:ascii="宋体" w:hAnsi="宋体"/>
                <w:sz w:val="16"/>
              </w:rPr>
            </w:r>
          </w:p>
        </w:tc>
        <w:tc>
          <w:tcPr>
            <w:tcW w:type="dxa" w:w="2339"/>
          </w:tcPr>
          <w:p>
            <w:r>
              <w:rPr>
                <w:rFonts w:ascii="宋体" w:hAnsi="宋体"/>
                <w:sz w:val="16"/>
              </w:rPr>
            </w:r>
            <w:r>
              <w:rPr>
                <w:rFonts w:ascii="宋体" w:hAnsi="宋体"/>
                <w:sz w:val="16"/>
              </w:rPr>
              <w:t>物理网络完成光趋/化趋行为映射</w:t>
            </w:r>
          </w:p>
        </w:tc>
        <w:tc>
          <w:tcPr>
            <w:tcW w:type="dxa" w:w="2339"/>
          </w:tcPr>
          <w:p>
            <w:r>
              <w:rPr>
                <w:rFonts w:ascii="宋体" w:hAnsi="宋体"/>
                <w:sz w:val="16"/>
              </w:rPr>
            </w:r>
            <w:r>
              <w:rPr>
                <w:rFonts w:ascii="宋体" w:hAnsi="宋体"/>
                <w:sz w:val="16"/>
              </w:rPr>
              <w:t>光趋性&gt;80%, σ≥3.0</w:t>
            </w:r>
          </w:p>
        </w:tc>
        <w:tc>
          <w:tcPr>
            <w:tcW w:type="dxa" w:w="2339"/>
          </w:tcPr>
          <w:p>
            <w:r>
              <w:rPr>
                <w:rFonts w:ascii="宋体" w:hAnsi="宋体"/>
                <w:sz w:val="16"/>
              </w:rPr>
            </w:r>
            <w:r>
              <w:rPr>
                <w:rFonts w:ascii="宋体" w:hAnsi="宋体"/>
                <w:sz w:val="16"/>
              </w:rPr>
              <w:t>V29 ✅</w:t>
            </w:r>
          </w:p>
        </w:tc>
      </w:tr>
      <w:tr>
        <w:tc>
          <w:tcPr>
            <w:tcW w:type="dxa" w:w="2339"/>
          </w:tcPr>
          <w:p>
            <w:r>
              <w:rPr>
                <w:rFonts w:ascii="宋体" w:hAnsi="宋体"/>
                <w:sz w:val="16"/>
              </w:rPr>
            </w:r>
            <w:r>
              <w:rPr>
                <w:rFonts w:ascii="宋体" w:hAnsi="宋体"/>
                <w:sz w:val="16"/>
              </w:rPr>
            </w:r>
            <w:r>
              <w:rPr>
                <w:rFonts w:ascii="宋体" w:hAnsi="宋体"/>
                <w:b/>
                <w:sz w:val="16"/>
              </w:rPr>
              <w:t>I3: 适应级涌现验证（Ⅲ级）</w:t>
            </w:r>
            <w:r>
              <w:rPr>
                <w:rFonts w:ascii="宋体" w:hAnsi="宋体"/>
                <w:sz w:val="16"/>
              </w:rPr>
            </w:r>
          </w:p>
        </w:tc>
        <w:tc>
          <w:tcPr>
            <w:tcW w:type="dxa" w:w="2339"/>
          </w:tcPr>
          <w:p>
            <w:r>
              <w:rPr>
                <w:rFonts w:ascii="宋体" w:hAnsi="宋体"/>
                <w:sz w:val="16"/>
              </w:rPr>
            </w:r>
            <w:r>
              <w:rPr>
                <w:rFonts w:ascii="宋体" w:hAnsi="宋体"/>
                <w:sz w:val="16"/>
              </w:rPr>
              <w:t>多芯粒TCC-Link协同涌现</w:t>
            </w:r>
          </w:p>
        </w:tc>
        <w:tc>
          <w:tcPr>
            <w:tcW w:type="dxa" w:w="2339"/>
          </w:tcPr>
          <w:p>
            <w:r>
              <w:rPr>
                <w:rFonts w:ascii="宋体" w:hAnsi="宋体"/>
                <w:sz w:val="16"/>
              </w:rPr>
            </w:r>
            <w:r>
              <w:rPr>
                <w:rFonts w:ascii="宋体" w:hAnsi="宋体"/>
                <w:sz w:val="16"/>
              </w:rPr>
              <w:t>协作加速比&gt;1.3x, σ≥4.0</w:t>
            </w:r>
          </w:p>
        </w:tc>
        <w:tc>
          <w:tcPr>
            <w:tcW w:type="dxa" w:w="2339"/>
          </w:tcPr>
          <w:p>
            <w:r>
              <w:rPr>
                <w:rFonts w:ascii="宋体" w:hAnsi="宋体"/>
                <w:sz w:val="16"/>
              </w:rPr>
            </w:r>
            <w:r>
              <w:rPr>
                <w:rFonts w:ascii="宋体" w:hAnsi="宋体"/>
                <w:sz w:val="16"/>
              </w:rPr>
              <w:t>V30-V31 ✅</w:t>
            </w:r>
          </w:p>
        </w:tc>
      </w:tr>
      <w:tr>
        <w:tc>
          <w:tcPr>
            <w:tcW w:type="dxa" w:w="2339"/>
          </w:tcPr>
          <w:p>
            <w:r>
              <w:rPr>
                <w:rFonts w:ascii="宋体" w:hAnsi="宋体"/>
                <w:sz w:val="16"/>
              </w:rPr>
            </w:r>
            <w:r>
              <w:rPr>
                <w:rFonts w:ascii="宋体" w:hAnsi="宋体"/>
                <w:sz w:val="16"/>
              </w:rPr>
            </w:r>
            <w:r>
              <w:rPr>
                <w:rFonts w:ascii="宋体" w:hAnsi="宋体"/>
                <w:b/>
                <w:sz w:val="16"/>
              </w:rPr>
              <w:t>I4: 创造级涌现验证（Ⅳ级）</w:t>
            </w:r>
            <w:r>
              <w:rPr>
                <w:rFonts w:ascii="宋体" w:hAnsi="宋体"/>
                <w:sz w:val="16"/>
              </w:rPr>
            </w:r>
          </w:p>
        </w:tc>
        <w:tc>
          <w:tcPr>
            <w:tcW w:type="dxa" w:w="2339"/>
          </w:tcPr>
          <w:p>
            <w:r>
              <w:rPr>
                <w:rFonts w:ascii="宋体" w:hAnsi="宋体"/>
                <w:sz w:val="16"/>
              </w:rPr>
            </w:r>
            <w:r>
              <w:rPr>
                <w:rFonts w:ascii="宋体" w:hAnsi="宋体"/>
                <w:sz w:val="16"/>
              </w:rPr>
              <w:t>晶圆级SDSoW零样本组合</w:t>
            </w:r>
          </w:p>
        </w:tc>
        <w:tc>
          <w:tcPr>
            <w:tcW w:type="dxa" w:w="2339"/>
          </w:tcPr>
          <w:p>
            <w:r>
              <w:rPr>
                <w:rFonts w:ascii="宋体" w:hAnsi="宋体"/>
                <w:sz w:val="16"/>
              </w:rPr>
            </w:r>
            <w:r>
              <w:rPr>
                <w:rFonts w:ascii="宋体" w:hAnsi="宋体"/>
                <w:sz w:val="16"/>
              </w:rPr>
              <w:t>组合得分&gt;阈值2x, σ≥5.0</w:t>
            </w:r>
          </w:p>
        </w:tc>
        <w:tc>
          <w:tcPr>
            <w:tcW w:type="dxa" w:w="2339"/>
          </w:tcPr>
          <w:p>
            <w:r>
              <w:rPr>
                <w:rFonts w:ascii="宋体" w:hAnsi="宋体"/>
                <w:sz w:val="16"/>
              </w:rPr>
            </w:r>
            <w:r>
              <w:rPr>
                <w:rFonts w:ascii="宋体" w:hAnsi="宋体"/>
                <w:sz w:val="16"/>
              </w:rPr>
              <w:t>L4-L5 ✅</w:t>
            </w:r>
          </w:p>
        </w:tc>
      </w:tr>
      <w:tr>
        <w:tc>
          <w:tcPr>
            <w:tcW w:type="dxa" w:w="2339"/>
          </w:tcPr>
          <w:p>
            <w:r>
              <w:rPr>
                <w:rFonts w:ascii="宋体" w:hAnsi="宋体"/>
                <w:sz w:val="16"/>
              </w:rPr>
            </w:r>
            <w:r>
              <w:rPr>
                <w:rFonts w:ascii="宋体" w:hAnsi="宋体"/>
                <w:sz w:val="16"/>
              </w:rPr>
            </w:r>
            <w:r>
              <w:rPr>
                <w:rFonts w:ascii="宋体" w:hAnsi="宋体"/>
                <w:b/>
                <w:sz w:val="16"/>
              </w:rPr>
              <w:t>I5: CST-材料参数反向映射模型</w:t>
            </w:r>
            <w:r>
              <w:rPr>
                <w:rFonts w:ascii="宋体" w:hAnsi="宋体"/>
                <w:sz w:val="16"/>
              </w:rPr>
            </w:r>
          </w:p>
        </w:tc>
        <w:tc>
          <w:tcPr>
            <w:tcW w:type="dxa" w:w="2339"/>
          </w:tcPr>
          <w:p>
            <w:r>
              <w:rPr>
                <w:rFonts w:ascii="宋体" w:hAnsi="宋体"/>
                <w:sz w:val="16"/>
              </w:rPr>
            </w:r>
            <w:r>
              <w:rPr>
                <w:rFonts w:ascii="宋体" w:hAnsi="宋体"/>
                <w:sz w:val="16"/>
              </w:rPr>
              <w:t>建立"目标智能等级→所需材料参数"的量化模型</w:t>
            </w:r>
          </w:p>
        </w:tc>
        <w:tc>
          <w:tcPr>
            <w:tcW w:type="dxa" w:w="2339"/>
          </w:tcPr>
          <w:p>
            <w:r>
              <w:rPr>
                <w:rFonts w:ascii="宋体" w:hAnsi="宋体"/>
                <w:sz w:val="16"/>
              </w:rPr>
            </w:r>
            <w:r>
              <w:rPr>
                <w:rFonts w:ascii="宋体" w:hAnsi="宋体"/>
                <w:sz w:val="16"/>
              </w:rPr>
              <w:t>Spearman ρ&gt;0.85</w:t>
            </w:r>
          </w:p>
        </w:tc>
        <w:tc>
          <w:tcPr>
            <w:tcW w:type="dxa" w:w="2339"/>
          </w:tcPr>
          <w:p>
            <w:r>
              <w:rPr>
                <w:rFonts w:ascii="宋体" w:hAnsi="宋体"/>
                <w:sz w:val="16"/>
              </w:rPr>
            </w:r>
            <w:r>
              <w:rPr>
                <w:rFonts w:ascii="宋体" w:hAnsi="宋体"/>
                <w:sz w:val="16"/>
              </w:rPr>
              <w:t>CST V25 40系统自洽性检验 ρ=0.92 ✅</w:t>
            </w:r>
          </w:p>
        </w:tc>
      </w:tr>
    </w:tbl>
    <w:p/>
    <w:p/>
    <w:p>
      <w:pPr>
        <w:jc w:val="center"/>
      </w:pPr>
      <w:r>
        <w:rPr>
          <w:color w:val="DCDDE1"/>
          <w:sz w:val="12"/>
        </w:rPr>
        <w:t>────────────────────────────────────────────────────────────</w:t>
      </w:r>
    </w:p>
    <w:p/>
    <w:p>
      <w:pPr>
        <w:pStyle w:val="Heading2"/>
      </w:pPr>
      <w:r>
        <w:rPr>
          <w:color w:val="1E3799"/>
          <w:sz w:val="26"/>
        </w:rPr>
        <w:t>四、项目里程碑与交付物</w:t>
      </w:r>
    </w:p>
    <w:p/>
    <w:p>
      <w:pPr>
        <w:pStyle w:val="Heading3"/>
      </w:pPr>
      <w:r>
        <w:rPr>
          <w:color w:val="2C3E80"/>
          <w:sz w:val="22"/>
        </w:rPr>
        <w:t>4.1 三年里程碑</w:t>
      </w:r>
    </w:p>
    <w:p/>
    <w:p>
      <w:pPr/>
      <w:r>
        <w:rPr>
          <w:rFonts w:ascii="Courier New" w:hAnsi="Courier New"/>
          <w:color w:val="2D3436"/>
          <w:sz w:val="16"/>
        </w:rPr>
        <w:t>Year 1 (2026Q4-2027Q3): 材料→器件</w:t>
      </w:r>
    </w:p>
    <w:p>
      <w:pPr/>
      <w:r>
        <w:rPr>
          <w:rFonts w:ascii="Courier New" w:hAnsi="Courier New"/>
          <w:color w:val="2D3436"/>
          <w:sz w:val="16"/>
        </w:rPr>
        <w:t>├── M1-M3完成: SDI化合键功能材料配方+工艺包</w:t>
      </w:r>
    </w:p>
    <w:p>
      <w:pPr/>
      <w:r>
        <w:rPr>
          <w:rFonts w:ascii="Courier New" w:hAnsi="Courier New"/>
          <w:color w:val="2D3436"/>
          <w:sz w:val="16"/>
        </w:rPr>
        <w:t>├── D1-D2完成: 忆阻器单元器件+32×32阵列</w:t>
      </w:r>
    </w:p>
    <w:p>
      <w:pPr/>
      <w:r>
        <w:rPr>
          <w:rFonts w:ascii="Courier New" w:hAnsi="Courier New"/>
          <w:color w:val="2D3436"/>
          <w:sz w:val="16"/>
        </w:rPr>
        <w:t>├── A1启动: SDI化合键交换矩阵RTL设计</w:t>
      </w:r>
    </w:p>
    <w:p>
      <w:pPr/>
      <w:r>
        <w:rPr>
          <w:rFonts w:ascii="Courier New" w:hAnsi="Courier New"/>
          <w:color w:val="2D3436"/>
          <w:sz w:val="16"/>
        </w:rPr>
        <w:t>└── 里程碑Y1: 忆阻器开关比&gt;10³, 阵列良率&gt;90%</w:t>
      </w:r>
    </w:p>
    <w:p>
      <w:pPr/>
    </w:p>
    <w:p>
      <w:pPr/>
      <w:r>
        <w:rPr>
          <w:rFonts w:ascii="Courier New" w:hAnsi="Courier New"/>
          <w:color w:val="2D3436"/>
          <w:sz w:val="16"/>
        </w:rPr>
        <w:t>Year 2 (2027Q4-2028Q3): 器件→架构→系统</w:t>
      </w:r>
    </w:p>
    <w:p>
      <w:pPr/>
      <w:r>
        <w:rPr>
          <w:rFonts w:ascii="Courier New" w:hAnsi="Courier New"/>
          <w:color w:val="2D3436"/>
          <w:sz w:val="16"/>
        </w:rPr>
        <w:t>├── D3-D4完成: 突触-神经元一体器件+128×128阵列</w:t>
      </w:r>
    </w:p>
    <w:p>
      <w:pPr/>
      <w:r>
        <w:rPr>
          <w:rFonts w:ascii="Courier New" w:hAnsi="Courier New"/>
          <w:color w:val="2D3436"/>
          <w:sz w:val="16"/>
        </w:rPr>
        <w:t>├── A1-A4完成: TCC-11原语加速 + iNEST四规则引擎 FPGA验证</w:t>
      </w:r>
    </w:p>
    <w:p>
      <w:pPr/>
      <w:r>
        <w:rPr>
          <w:rFonts w:ascii="Courier New" w:hAnsi="Courier New"/>
          <w:color w:val="2D3436"/>
          <w:sz w:val="16"/>
        </w:rPr>
        <w:t>├── S1-S2启动: SDSoW晶圆级SDI网络 + TCC-Link多芯粒互连</w:t>
      </w:r>
    </w:p>
    <w:p>
      <w:pPr/>
      <w:r>
        <w:rPr>
          <w:rFonts w:ascii="Courier New" w:hAnsi="Courier New"/>
          <w:color w:val="2D3436"/>
          <w:sz w:val="16"/>
        </w:rPr>
        <w:t>└── 里程碑Y2: FPGA原型验证通过，σ≥2.0感知涌现</w:t>
      </w:r>
    </w:p>
    <w:p>
      <w:pPr/>
    </w:p>
    <w:p>
      <w:pPr/>
      <w:r>
        <w:rPr>
          <w:rFonts w:ascii="Courier New" w:hAnsi="Courier New"/>
          <w:color w:val="2D3436"/>
          <w:sz w:val="16"/>
        </w:rPr>
        <w:t>Year 3 (2028Q4-2029Q3): 系统→智能涌现</w:t>
      </w:r>
    </w:p>
    <w:p>
      <w:pPr/>
      <w:r>
        <w:rPr>
          <w:rFonts w:ascii="Courier New" w:hAnsi="Courier New"/>
          <w:color w:val="2D3436"/>
          <w:sz w:val="16"/>
        </w:rPr>
        <w:t>├── S1-S4完成: SDSoW原型系统(&gt;10K SDI化合键节点)</w:t>
      </w:r>
    </w:p>
    <w:p>
      <w:pPr/>
      <w:r>
        <w:rPr>
          <w:rFonts w:ascii="Courier New" w:hAnsi="Courier New"/>
          <w:color w:val="2D3436"/>
          <w:sz w:val="16"/>
        </w:rPr>
        <w:t>├── I1-I3完成: Ⅰ-Ⅲ级智能涌现物理验证</w:t>
      </w:r>
    </w:p>
    <w:p>
      <w:pPr/>
      <w:r>
        <w:rPr>
          <w:rFonts w:ascii="Courier New" w:hAnsi="Courier New"/>
          <w:color w:val="2D3436"/>
          <w:sz w:val="16"/>
        </w:rPr>
        <w:t>├── I5完成: CST-材料参数反向映射模型</w:t>
      </w:r>
    </w:p>
    <w:p>
      <w:pPr/>
      <w:r>
        <w:rPr>
          <w:rFonts w:ascii="Courier New" w:hAnsi="Courier New"/>
          <w:color w:val="2D3436"/>
          <w:sz w:val="16"/>
        </w:rPr>
        <w:t>└── 里程碑Y3: 物理系统Ⅰ-Ⅲ级涌现全部验证通过</w:t>
      </w:r>
    </w:p>
    <w:p/>
    <w:p>
      <w:pPr>
        <w:pStyle w:val="Heading3"/>
      </w:pPr>
      <w:r>
        <w:rPr>
          <w:color w:val="2C3E80"/>
          <w:sz w:val="22"/>
        </w:rPr>
        <w:t>4.2 核心交付物</w:t>
      </w:r>
    </w:p>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2339"/>
            <w:shd w:fill="1e3799" w:val="clear"/>
          </w:tcPr>
          <w:p>
            <w:r>
              <w:rPr>
                <w:rFonts w:ascii="宋体" w:hAnsi="宋体"/>
                <w:b/>
                <w:color w:val="FFFFFF"/>
                <w:sz w:val="16"/>
              </w:rPr>
            </w:r>
            <w:r>
              <w:rPr>
                <w:rFonts w:ascii="宋体" w:hAnsi="宋体"/>
                <w:b/>
                <w:color w:val="FFFFFF"/>
                <w:sz w:val="16"/>
              </w:rPr>
              <w:t>交付物</w:t>
            </w:r>
          </w:p>
        </w:tc>
        <w:tc>
          <w:tcPr>
            <w:tcW w:type="dxa" w:w="2339"/>
            <w:shd w:fill="1e3799" w:val="clear"/>
          </w:tcPr>
          <w:p>
            <w:r>
              <w:rPr>
                <w:rFonts w:ascii="宋体" w:hAnsi="宋体"/>
                <w:b/>
                <w:color w:val="FFFFFF"/>
                <w:sz w:val="16"/>
              </w:rPr>
            </w:r>
            <w:r>
              <w:rPr>
                <w:rFonts w:ascii="宋体" w:hAnsi="宋体"/>
                <w:b/>
                <w:color w:val="FFFFFF"/>
                <w:sz w:val="16"/>
              </w:rPr>
              <w:t>类型</w:t>
            </w:r>
          </w:p>
        </w:tc>
        <w:tc>
          <w:tcPr>
            <w:tcW w:type="dxa" w:w="2339"/>
            <w:shd w:fill="1e3799" w:val="clear"/>
          </w:tcPr>
          <w:p>
            <w:r>
              <w:rPr>
                <w:rFonts w:ascii="宋体" w:hAnsi="宋体"/>
                <w:b/>
                <w:color w:val="FFFFFF"/>
                <w:sz w:val="16"/>
              </w:rPr>
            </w:r>
            <w:r>
              <w:rPr>
                <w:rFonts w:ascii="宋体" w:hAnsi="宋体"/>
                <w:b/>
                <w:color w:val="FFFFFF"/>
                <w:sz w:val="16"/>
              </w:rPr>
              <w:t>关联TCC/iNEST里程碑</w:t>
            </w:r>
          </w:p>
        </w:tc>
        <w:tc>
          <w:tcPr>
            <w:tcW w:type="dxa" w:w="2339"/>
            <w:shd w:fill="1e3799" w:val="clear"/>
          </w:tcPr>
          <w:p>
            <w:r>
              <w:rPr>
                <w:rFonts w:ascii="宋体" w:hAnsi="宋体"/>
                <w:b/>
                <w:color w:val="FFFFFF"/>
                <w:sz w:val="16"/>
              </w:rPr>
            </w:r>
            <w:r>
              <w:rPr>
                <w:rFonts w:ascii="宋体" w:hAnsi="宋体"/>
                <w:b/>
                <w:color w:val="FFFFFF"/>
                <w:sz w:val="16"/>
              </w:rPr>
              <w:t>时间</w:t>
            </w:r>
          </w:p>
        </w:tc>
      </w:tr>
      <w:tr>
        <w:tc>
          <w:tcPr>
            <w:tcW w:type="dxa" w:w="2339"/>
          </w:tcPr>
          <w:p>
            <w:r>
              <w:rPr>
                <w:rFonts w:ascii="宋体" w:hAnsi="宋体"/>
                <w:sz w:val="16"/>
              </w:rPr>
            </w:r>
            <w:r>
              <w:rPr>
                <w:rFonts w:ascii="宋体" w:hAnsi="宋体"/>
                <w:sz w:val="16"/>
              </w:rPr>
              <w:t>SDI化合键功能材料配方与工艺包</w:t>
            </w:r>
          </w:p>
        </w:tc>
        <w:tc>
          <w:tcPr>
            <w:tcW w:type="dxa" w:w="2339"/>
          </w:tcPr>
          <w:p>
            <w:r>
              <w:rPr>
                <w:rFonts w:ascii="宋体" w:hAnsi="宋体"/>
                <w:sz w:val="16"/>
              </w:rPr>
            </w:r>
            <w:r>
              <w:rPr>
                <w:rFonts w:ascii="宋体" w:hAnsi="宋体"/>
                <w:sz w:val="16"/>
              </w:rPr>
              <w:t>材料</w:t>
            </w:r>
          </w:p>
        </w:tc>
        <w:tc>
          <w:tcPr>
            <w:tcW w:type="dxa" w:w="2339"/>
          </w:tcPr>
          <w:p>
            <w:r>
              <w:rPr>
                <w:rFonts w:ascii="宋体" w:hAnsi="宋体"/>
                <w:sz w:val="16"/>
              </w:rPr>
            </w:r>
            <w:r>
              <w:rPr>
                <w:rFonts w:ascii="宋体" w:hAnsi="宋体"/>
                <w:sz w:val="16"/>
              </w:rPr>
              <w:t>TCC-11 FUSE+LINK物理实现基础</w:t>
            </w:r>
          </w:p>
        </w:tc>
        <w:tc>
          <w:tcPr>
            <w:tcW w:type="dxa" w:w="2339"/>
          </w:tcPr>
          <w:p>
            <w:r>
              <w:rPr>
                <w:rFonts w:ascii="宋体" w:hAnsi="宋体"/>
                <w:sz w:val="16"/>
              </w:rPr>
            </w:r>
            <w:r>
              <w:rPr>
                <w:rFonts w:ascii="宋体" w:hAnsi="宋体"/>
                <w:sz w:val="16"/>
              </w:rPr>
              <w:t>Y1 Q4</w:t>
            </w:r>
          </w:p>
        </w:tc>
      </w:tr>
      <w:tr>
        <w:tc>
          <w:tcPr>
            <w:tcW w:type="dxa" w:w="2339"/>
          </w:tcPr>
          <w:p>
            <w:r>
              <w:rPr>
                <w:rFonts w:ascii="宋体" w:hAnsi="宋体"/>
                <w:sz w:val="16"/>
              </w:rPr>
            </w:r>
            <w:r>
              <w:rPr>
                <w:rFonts w:ascii="宋体" w:hAnsi="宋体"/>
                <w:sz w:val="16"/>
              </w:rPr>
              <w:t>忆阻器交叉阵列(128×128)</w:t>
            </w:r>
          </w:p>
        </w:tc>
        <w:tc>
          <w:tcPr>
            <w:tcW w:type="dxa" w:w="2339"/>
          </w:tcPr>
          <w:p>
            <w:r>
              <w:rPr>
                <w:rFonts w:ascii="宋体" w:hAnsi="宋体"/>
                <w:sz w:val="16"/>
              </w:rPr>
            </w:r>
            <w:r>
              <w:rPr>
                <w:rFonts w:ascii="宋体" w:hAnsi="宋体"/>
                <w:sz w:val="16"/>
              </w:rPr>
              <w:t>器件</w:t>
            </w:r>
          </w:p>
        </w:tc>
        <w:tc>
          <w:tcPr>
            <w:tcW w:type="dxa" w:w="2339"/>
          </w:tcPr>
          <w:p>
            <w:r>
              <w:rPr>
                <w:rFonts w:ascii="宋体" w:hAnsi="宋体"/>
                <w:sz w:val="16"/>
              </w:rPr>
            </w:r>
            <w:r>
              <w:rPr>
                <w:rFonts w:ascii="宋体" w:hAnsi="宋体"/>
                <w:sz w:val="16"/>
              </w:rPr>
              <w:t>TCC-11 MAPS/GEMM硬件加速</w:t>
            </w:r>
          </w:p>
        </w:tc>
        <w:tc>
          <w:tcPr>
            <w:tcW w:type="dxa" w:w="2339"/>
          </w:tcPr>
          <w:p>
            <w:r>
              <w:rPr>
                <w:rFonts w:ascii="宋体" w:hAnsi="宋体"/>
                <w:sz w:val="16"/>
              </w:rPr>
            </w:r>
            <w:r>
              <w:rPr>
                <w:rFonts w:ascii="宋体" w:hAnsi="宋体"/>
                <w:sz w:val="16"/>
              </w:rPr>
              <w:t>Y2 Q4</w:t>
            </w:r>
          </w:p>
        </w:tc>
      </w:tr>
      <w:tr>
        <w:tc>
          <w:tcPr>
            <w:tcW w:type="dxa" w:w="2339"/>
          </w:tcPr>
          <w:p>
            <w:r>
              <w:rPr>
                <w:rFonts w:ascii="宋体" w:hAnsi="宋体"/>
                <w:sz w:val="16"/>
              </w:rPr>
            </w:r>
            <w:r>
              <w:rPr>
                <w:rFonts w:ascii="宋体" w:hAnsi="宋体"/>
                <w:sz w:val="16"/>
              </w:rPr>
              <w:t>SDI化合键交换矩阵FPGA IP核</w:t>
            </w:r>
          </w:p>
        </w:tc>
        <w:tc>
          <w:tcPr>
            <w:tcW w:type="dxa" w:w="2339"/>
          </w:tcPr>
          <w:p>
            <w:r>
              <w:rPr>
                <w:rFonts w:ascii="宋体" w:hAnsi="宋体"/>
                <w:sz w:val="16"/>
              </w:rPr>
            </w:r>
            <w:r>
              <w:rPr>
                <w:rFonts w:ascii="宋体" w:hAnsi="宋体"/>
                <w:sz w:val="16"/>
              </w:rPr>
              <w:t>RTL IP</w:t>
            </w:r>
          </w:p>
        </w:tc>
        <w:tc>
          <w:tcPr>
            <w:tcW w:type="dxa" w:w="2339"/>
          </w:tcPr>
          <w:p>
            <w:r>
              <w:rPr>
                <w:rFonts w:ascii="宋体" w:hAnsi="宋体"/>
                <w:sz w:val="16"/>
              </w:rPr>
            </w:r>
            <w:r>
              <w:rPr>
                <w:rFonts w:ascii="宋体" w:hAnsi="宋体"/>
                <w:sz w:val="16"/>
              </w:rPr>
              <w:t>TCC FUSE+LINK硬件IP</w:t>
            </w:r>
          </w:p>
        </w:tc>
        <w:tc>
          <w:tcPr>
            <w:tcW w:type="dxa" w:w="2339"/>
          </w:tcPr>
          <w:p>
            <w:r>
              <w:rPr>
                <w:rFonts w:ascii="宋体" w:hAnsi="宋体"/>
                <w:sz w:val="16"/>
              </w:rPr>
            </w:r>
            <w:r>
              <w:rPr>
                <w:rFonts w:ascii="宋体" w:hAnsi="宋体"/>
                <w:sz w:val="16"/>
              </w:rPr>
              <w:t>Y2 Q2</w:t>
            </w:r>
          </w:p>
        </w:tc>
      </w:tr>
      <w:tr>
        <w:tc>
          <w:tcPr>
            <w:tcW w:type="dxa" w:w="2339"/>
          </w:tcPr>
          <w:p>
            <w:r>
              <w:rPr>
                <w:rFonts w:ascii="宋体" w:hAnsi="宋体"/>
                <w:sz w:val="16"/>
              </w:rPr>
            </w:r>
            <w:r>
              <w:rPr>
                <w:rFonts w:ascii="宋体" w:hAnsi="宋体"/>
                <w:sz w:val="16"/>
              </w:rPr>
              <w:t>TCC-11原语加速引擎FPGA IP核</w:t>
            </w:r>
          </w:p>
        </w:tc>
        <w:tc>
          <w:tcPr>
            <w:tcW w:type="dxa" w:w="2339"/>
          </w:tcPr>
          <w:p>
            <w:r>
              <w:rPr>
                <w:rFonts w:ascii="宋体" w:hAnsi="宋体"/>
                <w:sz w:val="16"/>
              </w:rPr>
            </w:r>
            <w:r>
              <w:rPr>
                <w:rFonts w:ascii="宋体" w:hAnsi="宋体"/>
                <w:sz w:val="16"/>
              </w:rPr>
              <w:t>RTL IP</w:t>
            </w:r>
          </w:p>
        </w:tc>
        <w:tc>
          <w:tcPr>
            <w:tcW w:type="dxa" w:w="2339"/>
          </w:tcPr>
          <w:p>
            <w:r>
              <w:rPr>
                <w:rFonts w:ascii="宋体" w:hAnsi="宋体"/>
                <w:sz w:val="16"/>
              </w:rPr>
            </w:r>
            <w:r>
              <w:rPr>
                <w:rFonts w:ascii="宋体" w:hAnsi="宋体"/>
                <w:sz w:val="16"/>
              </w:rPr>
              <w:t>FUSE/MAPS/GEMM/LINK硬件化</w:t>
            </w:r>
          </w:p>
        </w:tc>
        <w:tc>
          <w:tcPr>
            <w:tcW w:type="dxa" w:w="2339"/>
          </w:tcPr>
          <w:p>
            <w:r>
              <w:rPr>
                <w:rFonts w:ascii="宋体" w:hAnsi="宋体"/>
                <w:sz w:val="16"/>
              </w:rPr>
            </w:r>
            <w:r>
              <w:rPr>
                <w:rFonts w:ascii="宋体" w:hAnsi="宋体"/>
                <w:sz w:val="16"/>
              </w:rPr>
              <w:t>Y2 Q3</w:t>
            </w:r>
          </w:p>
        </w:tc>
      </w:tr>
      <w:tr>
        <w:tc>
          <w:tcPr>
            <w:tcW w:type="dxa" w:w="2339"/>
          </w:tcPr>
          <w:p>
            <w:r>
              <w:rPr>
                <w:rFonts w:ascii="宋体" w:hAnsi="宋体"/>
                <w:sz w:val="16"/>
              </w:rPr>
            </w:r>
            <w:r>
              <w:rPr>
                <w:rFonts w:ascii="宋体" w:hAnsi="宋体"/>
                <w:sz w:val="16"/>
              </w:rPr>
              <w:t>iNEST四规则引擎FPGA IP核</w:t>
            </w:r>
          </w:p>
        </w:tc>
        <w:tc>
          <w:tcPr>
            <w:tcW w:type="dxa" w:w="2339"/>
          </w:tcPr>
          <w:p>
            <w:r>
              <w:rPr>
                <w:rFonts w:ascii="宋体" w:hAnsi="宋体"/>
                <w:sz w:val="16"/>
              </w:rPr>
            </w:r>
            <w:r>
              <w:rPr>
                <w:rFonts w:ascii="宋体" w:hAnsi="宋体"/>
                <w:sz w:val="16"/>
              </w:rPr>
              <w:t>RTL IP</w:t>
            </w:r>
          </w:p>
        </w:tc>
        <w:tc>
          <w:tcPr>
            <w:tcW w:type="dxa" w:w="2339"/>
          </w:tcPr>
          <w:p>
            <w:r>
              <w:rPr>
                <w:rFonts w:ascii="宋体" w:hAnsi="宋体"/>
                <w:sz w:val="16"/>
              </w:rPr>
            </w:r>
            <w:r>
              <w:rPr>
                <w:rFonts w:ascii="宋体" w:hAnsi="宋体"/>
                <w:sz w:val="16"/>
              </w:rPr>
              <w:t>FEP+STDP+BCM+SOC硬件融合</w:t>
            </w:r>
          </w:p>
        </w:tc>
        <w:tc>
          <w:tcPr>
            <w:tcW w:type="dxa" w:w="2339"/>
          </w:tcPr>
          <w:p>
            <w:r>
              <w:rPr>
                <w:rFonts w:ascii="宋体" w:hAnsi="宋体"/>
                <w:sz w:val="16"/>
              </w:rPr>
            </w:r>
            <w:r>
              <w:rPr>
                <w:rFonts w:ascii="宋体" w:hAnsi="宋体"/>
                <w:sz w:val="16"/>
              </w:rPr>
              <w:t>Y2 Q3</w:t>
            </w:r>
          </w:p>
        </w:tc>
      </w:tr>
      <w:tr>
        <w:tc>
          <w:tcPr>
            <w:tcW w:type="dxa" w:w="2339"/>
          </w:tcPr>
          <w:p>
            <w:r>
              <w:rPr>
                <w:rFonts w:ascii="宋体" w:hAnsi="宋体"/>
                <w:sz w:val="16"/>
              </w:rPr>
            </w:r>
            <w:r>
              <w:rPr>
                <w:rFonts w:ascii="宋体" w:hAnsi="宋体"/>
                <w:sz w:val="16"/>
              </w:rPr>
              <w:t>CST在线估算IP核</w:t>
            </w:r>
          </w:p>
        </w:tc>
        <w:tc>
          <w:tcPr>
            <w:tcW w:type="dxa" w:w="2339"/>
          </w:tcPr>
          <w:p>
            <w:r>
              <w:rPr>
                <w:rFonts w:ascii="宋体" w:hAnsi="宋体"/>
                <w:sz w:val="16"/>
              </w:rPr>
            </w:r>
            <w:r>
              <w:rPr>
                <w:rFonts w:ascii="宋体" w:hAnsi="宋体"/>
                <w:sz w:val="16"/>
              </w:rPr>
              <w:t>RTL IP</w:t>
            </w:r>
          </w:p>
        </w:tc>
        <w:tc>
          <w:tcPr>
            <w:tcW w:type="dxa" w:w="2339"/>
          </w:tcPr>
          <w:p>
            <w:r>
              <w:rPr>
                <w:rFonts w:ascii="宋体" w:hAnsi="宋体"/>
                <w:sz w:val="16"/>
              </w:rPr>
            </w:r>
            <w:r>
              <w:rPr>
                <w:rFonts w:ascii="宋体" w:hAnsi="宋体"/>
                <w:sz w:val="16"/>
              </w:rPr>
              <w:t>CST理论硬件化</w:t>
            </w:r>
          </w:p>
        </w:tc>
        <w:tc>
          <w:tcPr>
            <w:tcW w:type="dxa" w:w="2339"/>
          </w:tcPr>
          <w:p>
            <w:r>
              <w:rPr>
                <w:rFonts w:ascii="宋体" w:hAnsi="宋体"/>
                <w:sz w:val="16"/>
              </w:rPr>
            </w:r>
            <w:r>
              <w:rPr>
                <w:rFonts w:ascii="宋体" w:hAnsi="宋体"/>
                <w:sz w:val="16"/>
              </w:rPr>
              <w:t>Y2 Q4</w:t>
            </w:r>
          </w:p>
        </w:tc>
      </w:tr>
      <w:tr>
        <w:tc>
          <w:tcPr>
            <w:tcW w:type="dxa" w:w="2339"/>
          </w:tcPr>
          <w:p>
            <w:r>
              <w:rPr>
                <w:rFonts w:ascii="宋体" w:hAnsi="宋体"/>
                <w:sz w:val="16"/>
              </w:rPr>
            </w:r>
            <w:r>
              <w:rPr>
                <w:rFonts w:ascii="宋体" w:hAnsi="宋体"/>
                <w:sz w:val="16"/>
              </w:rPr>
              <w:t>TCC-Link v0.1物理层验证报告</w:t>
            </w:r>
          </w:p>
        </w:tc>
        <w:tc>
          <w:tcPr>
            <w:tcW w:type="dxa" w:w="2339"/>
          </w:tcPr>
          <w:p>
            <w:r>
              <w:rPr>
                <w:rFonts w:ascii="宋体" w:hAnsi="宋体"/>
                <w:sz w:val="16"/>
              </w:rPr>
            </w:r>
            <w:r>
              <w:rPr>
                <w:rFonts w:ascii="宋体" w:hAnsi="宋体"/>
                <w:sz w:val="16"/>
              </w:rPr>
              <w:t>标准验证</w:t>
            </w:r>
          </w:p>
        </w:tc>
        <w:tc>
          <w:tcPr>
            <w:tcW w:type="dxa" w:w="2339"/>
          </w:tcPr>
          <w:p>
            <w:r>
              <w:rPr>
                <w:rFonts w:ascii="宋体" w:hAnsi="宋体"/>
                <w:sz w:val="16"/>
              </w:rPr>
            </w:r>
            <w:r>
              <w:rPr>
                <w:rFonts w:ascii="宋体" w:hAnsi="宋体"/>
                <w:sz w:val="16"/>
              </w:rPr>
              <w:t>TCC-Link L1/L2合规验证</w:t>
            </w:r>
          </w:p>
        </w:tc>
        <w:tc>
          <w:tcPr>
            <w:tcW w:type="dxa" w:w="2339"/>
          </w:tcPr>
          <w:p>
            <w:r>
              <w:rPr>
                <w:rFonts w:ascii="宋体" w:hAnsi="宋体"/>
                <w:sz w:val="16"/>
              </w:rPr>
            </w:r>
            <w:r>
              <w:rPr>
                <w:rFonts w:ascii="宋体" w:hAnsi="宋体"/>
                <w:sz w:val="16"/>
              </w:rPr>
              <w:t>Y3 Q1</w:t>
            </w:r>
          </w:p>
        </w:tc>
      </w:tr>
      <w:tr>
        <w:tc>
          <w:tcPr>
            <w:tcW w:type="dxa" w:w="2339"/>
          </w:tcPr>
          <w:p>
            <w:r>
              <w:rPr>
                <w:rFonts w:ascii="宋体" w:hAnsi="宋体"/>
                <w:sz w:val="16"/>
              </w:rPr>
            </w:r>
            <w:r>
              <w:rPr>
                <w:rFonts w:ascii="宋体" w:hAnsi="宋体"/>
                <w:sz w:val="16"/>
              </w:rPr>
              <w:t>SDSoW万节点原型系统</w:t>
            </w:r>
          </w:p>
        </w:tc>
        <w:tc>
          <w:tcPr>
            <w:tcW w:type="dxa" w:w="2339"/>
          </w:tcPr>
          <w:p>
            <w:r>
              <w:rPr>
                <w:rFonts w:ascii="宋体" w:hAnsi="宋体"/>
                <w:sz w:val="16"/>
              </w:rPr>
            </w:r>
            <w:r>
              <w:rPr>
                <w:rFonts w:ascii="宋体" w:hAnsi="宋体"/>
                <w:sz w:val="16"/>
              </w:rPr>
              <w:t>系统</w:t>
            </w:r>
          </w:p>
        </w:tc>
        <w:tc>
          <w:tcPr>
            <w:tcW w:type="dxa" w:w="2339"/>
          </w:tcPr>
          <w:p>
            <w:r>
              <w:rPr>
                <w:rFonts w:ascii="宋体" w:hAnsi="宋体"/>
                <w:sz w:val="16"/>
              </w:rPr>
            </w:r>
            <w:r>
              <w:rPr>
                <w:rFonts w:ascii="宋体" w:hAnsi="宋体"/>
                <w:sz w:val="16"/>
              </w:rPr>
              <w:t>Gen3智涌脑原型</w:t>
            </w:r>
          </w:p>
        </w:tc>
        <w:tc>
          <w:tcPr>
            <w:tcW w:type="dxa" w:w="2339"/>
          </w:tcPr>
          <w:p>
            <w:r>
              <w:rPr>
                <w:rFonts w:ascii="宋体" w:hAnsi="宋体"/>
                <w:sz w:val="16"/>
              </w:rPr>
            </w:r>
            <w:r>
              <w:rPr>
                <w:rFonts w:ascii="宋体" w:hAnsi="宋体"/>
                <w:sz w:val="16"/>
              </w:rPr>
              <w:t>Y3 Q3</w:t>
            </w:r>
          </w:p>
        </w:tc>
      </w:tr>
      <w:tr>
        <w:tc>
          <w:tcPr>
            <w:tcW w:type="dxa" w:w="2339"/>
          </w:tcPr>
          <w:p>
            <w:r>
              <w:rPr>
                <w:rFonts w:ascii="宋体" w:hAnsi="宋体"/>
                <w:sz w:val="16"/>
              </w:rPr>
            </w:r>
            <w:r>
              <w:rPr>
                <w:rFonts w:ascii="宋体" w:hAnsi="宋体"/>
                <w:sz w:val="16"/>
              </w:rPr>
              <w:t>Ⅰ-Ⅲ级智能涌现物理验证报告</w:t>
            </w:r>
          </w:p>
        </w:tc>
        <w:tc>
          <w:tcPr>
            <w:tcW w:type="dxa" w:w="2339"/>
          </w:tcPr>
          <w:p>
            <w:r>
              <w:rPr>
                <w:rFonts w:ascii="宋体" w:hAnsi="宋体"/>
                <w:sz w:val="16"/>
              </w:rPr>
            </w:r>
            <w:r>
              <w:rPr>
                <w:rFonts w:ascii="宋体" w:hAnsi="宋体"/>
                <w:sz w:val="16"/>
              </w:rPr>
              <w:t>数据集</w:t>
            </w:r>
          </w:p>
        </w:tc>
        <w:tc>
          <w:tcPr>
            <w:tcW w:type="dxa" w:w="2339"/>
          </w:tcPr>
          <w:p>
            <w:r>
              <w:rPr>
                <w:rFonts w:ascii="宋体" w:hAnsi="宋体"/>
                <w:sz w:val="16"/>
              </w:rPr>
            </w:r>
            <w:r>
              <w:rPr>
                <w:rFonts w:ascii="宋体" w:hAnsi="宋体"/>
                <w:sz w:val="16"/>
              </w:rPr>
              <w:t>iNEST理论物理验证闭环</w:t>
            </w:r>
          </w:p>
        </w:tc>
        <w:tc>
          <w:tcPr>
            <w:tcW w:type="dxa" w:w="2339"/>
          </w:tcPr>
          <w:p>
            <w:r>
              <w:rPr>
                <w:rFonts w:ascii="宋体" w:hAnsi="宋体"/>
                <w:sz w:val="16"/>
              </w:rPr>
            </w:r>
            <w:r>
              <w:rPr>
                <w:rFonts w:ascii="宋体" w:hAnsi="宋体"/>
                <w:sz w:val="16"/>
              </w:rPr>
              <w:t>Y3 Q4</w:t>
            </w:r>
          </w:p>
        </w:tc>
      </w:tr>
      <w:tr>
        <w:tc>
          <w:tcPr>
            <w:tcW w:type="dxa" w:w="2339"/>
          </w:tcPr>
          <w:p>
            <w:r>
              <w:rPr>
                <w:rFonts w:ascii="宋体" w:hAnsi="宋体"/>
                <w:sz w:val="16"/>
              </w:rPr>
            </w:r>
            <w:r>
              <w:rPr>
                <w:rFonts w:ascii="宋体" w:hAnsi="宋体"/>
                <w:sz w:val="16"/>
              </w:rPr>
              <w:t>CST-材料参数反向映射模型</w:t>
            </w:r>
          </w:p>
        </w:tc>
        <w:tc>
          <w:tcPr>
            <w:tcW w:type="dxa" w:w="2339"/>
          </w:tcPr>
          <w:p>
            <w:r>
              <w:rPr>
                <w:rFonts w:ascii="宋体" w:hAnsi="宋体"/>
                <w:sz w:val="16"/>
              </w:rPr>
            </w:r>
            <w:r>
              <w:rPr>
                <w:rFonts w:ascii="宋体" w:hAnsi="宋体"/>
                <w:sz w:val="16"/>
              </w:rPr>
              <w:t>软件工具</w:t>
            </w:r>
          </w:p>
        </w:tc>
        <w:tc>
          <w:tcPr>
            <w:tcW w:type="dxa" w:w="2339"/>
          </w:tcPr>
          <w:p>
            <w:r>
              <w:rPr>
                <w:rFonts w:ascii="宋体" w:hAnsi="宋体"/>
                <w:sz w:val="16"/>
              </w:rPr>
            </w:r>
            <w:r>
              <w:rPr>
                <w:rFonts w:ascii="宋体" w:hAnsi="宋体"/>
                <w:sz w:val="16"/>
              </w:rPr>
              <w:t>材料→智能量化设计工具</w:t>
            </w:r>
          </w:p>
        </w:tc>
        <w:tc>
          <w:tcPr>
            <w:tcW w:type="dxa" w:w="2339"/>
          </w:tcPr>
          <w:p>
            <w:r>
              <w:rPr>
                <w:rFonts w:ascii="宋体" w:hAnsi="宋体"/>
                <w:sz w:val="16"/>
              </w:rPr>
            </w:r>
            <w:r>
              <w:rPr>
                <w:rFonts w:ascii="宋体" w:hAnsi="宋体"/>
                <w:sz w:val="16"/>
              </w:rPr>
              <w:t>Y3 Q4</w:t>
            </w:r>
          </w:p>
        </w:tc>
      </w:tr>
    </w:tbl>
    <w:p/>
    <w:p/>
    <w:p>
      <w:pPr>
        <w:jc w:val="center"/>
      </w:pPr>
      <w:r>
        <w:rPr>
          <w:color w:val="DCDDE1"/>
          <w:sz w:val="12"/>
        </w:rPr>
        <w:t>────────────────────────────────────────────────────────────</w:t>
      </w:r>
    </w:p>
    <w:p/>
    <w:p>
      <w:pPr>
        <w:pStyle w:val="Heading2"/>
      </w:pPr>
      <w:r>
        <w:rPr>
          <w:color w:val="1E3799"/>
          <w:sz w:val="26"/>
        </w:rPr>
        <w:t>五、经费预算（2亿元/4年·七单位独立分配）</w:t>
      </w:r>
    </w:p>
    <w:p/>
    <w:p>
      <w:r>
        <w:rPr>
          <w:i/>
          <w:color w:val="2C3E80"/>
          <w:sz w:val="18"/>
        </w:rPr>
        <w:t>**分配原则**：(1) 苏州实验室作为牵头单位承担L1材料+L4系统集成双重重任，项目执行期招聘30-50人专职团队，经费占比最高；(2) 其余六单位按任务复杂度与人员规模独立核算；(3) 经费可依据年度评审结果在各任务间±10%调剂。</w:t>
      </w:r>
    </w:p>
    <w:p/>
    <w:tbl>
      <w:tblPr>
        <w:tblStyle w:val="TableGrid"/>
        <w:tblW w:type="auto" w:w="0"/>
        <w:jc w:val="center"/>
        <w:tblLook w:firstColumn="1" w:firstRow="1" w:lastColumn="0" w:lastRow="0" w:noHBand="0" w:noVBand="1" w:val="04A0"/>
      </w:tblPr>
      <w:tblGrid>
        <w:gridCol w:w="1871"/>
        <w:gridCol w:w="1871"/>
        <w:gridCol w:w="1871"/>
        <w:gridCol w:w="1871"/>
        <w:gridCol w:w="1871"/>
      </w:tblGrid>
      <w:tr>
        <w:tc>
          <w:tcPr>
            <w:tcW w:type="dxa" w:w="1871"/>
            <w:shd w:fill="1e3799" w:val="clear"/>
          </w:tcPr>
          <w:p>
            <w:r>
              <w:rPr>
                <w:rFonts w:ascii="宋体" w:hAnsi="宋体"/>
                <w:b/>
                <w:color w:val="FFFFFF"/>
                <w:sz w:val="16"/>
              </w:rPr>
            </w:r>
            <w:r>
              <w:rPr>
                <w:rFonts w:ascii="宋体" w:hAnsi="宋体"/>
                <w:b/>
                <w:color w:val="FFFFFF"/>
                <w:sz w:val="16"/>
              </w:rPr>
              <w:t>单位</w:t>
            </w:r>
          </w:p>
        </w:tc>
        <w:tc>
          <w:tcPr>
            <w:tcW w:type="dxa" w:w="1871"/>
            <w:shd w:fill="1e3799" w:val="clear"/>
          </w:tcPr>
          <w:p>
            <w:r>
              <w:rPr>
                <w:rFonts w:ascii="宋体" w:hAnsi="宋体"/>
                <w:b/>
                <w:color w:val="FFFFFF"/>
                <w:sz w:val="16"/>
              </w:rPr>
            </w:r>
            <w:r>
              <w:rPr>
                <w:rFonts w:ascii="宋体" w:hAnsi="宋体"/>
                <w:b/>
                <w:color w:val="FFFFFF"/>
                <w:sz w:val="16"/>
              </w:rPr>
              <w:t>预算(万)</w:t>
            </w:r>
          </w:p>
        </w:tc>
        <w:tc>
          <w:tcPr>
            <w:tcW w:type="dxa" w:w="1871"/>
            <w:shd w:fill="1e3799" w:val="clear"/>
          </w:tcPr>
          <w:p>
            <w:r>
              <w:rPr>
                <w:rFonts w:ascii="宋体" w:hAnsi="宋体"/>
                <w:b/>
                <w:color w:val="FFFFFF"/>
                <w:sz w:val="16"/>
              </w:rPr>
            </w:r>
            <w:r>
              <w:rPr>
                <w:rFonts w:ascii="宋体" w:hAnsi="宋体"/>
                <w:b/>
                <w:color w:val="FFFFFF"/>
                <w:sz w:val="16"/>
              </w:rPr>
              <w:t>占比</w:t>
            </w:r>
          </w:p>
        </w:tc>
        <w:tc>
          <w:tcPr>
            <w:tcW w:type="dxa" w:w="1871"/>
            <w:shd w:fill="1e3799" w:val="clear"/>
          </w:tcPr>
          <w:p>
            <w:r>
              <w:rPr>
                <w:rFonts w:ascii="宋体" w:hAnsi="宋体"/>
                <w:b/>
                <w:color w:val="FFFFFF"/>
                <w:sz w:val="16"/>
              </w:rPr>
            </w:r>
            <w:r>
              <w:rPr>
                <w:rFonts w:ascii="宋体" w:hAnsi="宋体"/>
                <w:b/>
                <w:color w:val="FFFFFF"/>
                <w:sz w:val="16"/>
              </w:rPr>
              <w:t>核心任务</w:t>
            </w:r>
          </w:p>
        </w:tc>
        <w:tc>
          <w:tcPr>
            <w:tcW w:type="dxa" w:w="1871"/>
            <w:shd w:fill="1e3799" w:val="clear"/>
          </w:tcPr>
          <w:p>
            <w:r>
              <w:rPr>
                <w:rFonts w:ascii="宋体" w:hAnsi="宋体"/>
                <w:b/>
                <w:color w:val="FFFFFF"/>
                <w:sz w:val="16"/>
              </w:rPr>
            </w:r>
            <w:r>
              <w:rPr>
                <w:rFonts w:ascii="宋体" w:hAnsi="宋体"/>
                <w:b/>
                <w:color w:val="FFFFFF"/>
                <w:sz w:val="16"/>
              </w:rPr>
              <w:t>人员配置</w:t>
            </w:r>
          </w:p>
        </w:tc>
      </w:tr>
      <w:tr>
        <w:tc>
          <w:tcPr>
            <w:tcW w:type="dxa" w:w="1871"/>
          </w:tcPr>
          <w:p>
            <w:r>
              <w:rPr>
                <w:rFonts w:ascii="宋体" w:hAnsi="宋体"/>
                <w:sz w:val="16"/>
              </w:rPr>
            </w:r>
            <w:r>
              <w:rPr>
                <w:rFonts w:ascii="宋体" w:hAnsi="宋体"/>
                <w:sz w:val="16"/>
              </w:rPr>
            </w:r>
            <w:r>
              <w:rPr>
                <w:rFonts w:ascii="宋体" w:hAnsi="宋体"/>
                <w:b/>
                <w:sz w:val="16"/>
              </w:rPr>
              <w:t>苏州实验室（童祎·牵头）</w:t>
            </w:r>
            <w:r>
              <w:rPr>
                <w:rFonts w:ascii="宋体" w:hAnsi="宋体"/>
                <w:sz w:val="16"/>
              </w:rPr>
            </w:r>
          </w:p>
        </w:tc>
        <w:tc>
          <w:tcPr>
            <w:tcW w:type="dxa" w:w="1871"/>
          </w:tcPr>
          <w:p>
            <w:r>
              <w:rPr>
                <w:rFonts w:ascii="宋体" w:hAnsi="宋体"/>
                <w:sz w:val="16"/>
              </w:rPr>
            </w:r>
            <w:r>
              <w:rPr>
                <w:rFonts w:ascii="宋体" w:hAnsi="宋体"/>
                <w:sz w:val="16"/>
              </w:rPr>
            </w:r>
            <w:r>
              <w:rPr>
                <w:rFonts w:ascii="宋体" w:hAnsi="宋体"/>
                <w:b/>
                <w:sz w:val="16"/>
              </w:rPr>
              <w:t>7,000</w:t>
            </w:r>
            <w:r>
              <w:rPr>
                <w:rFonts w:ascii="宋体" w:hAnsi="宋体"/>
                <w:sz w:val="16"/>
              </w:rPr>
            </w:r>
          </w:p>
        </w:tc>
        <w:tc>
          <w:tcPr>
            <w:tcW w:type="dxa" w:w="1871"/>
          </w:tcPr>
          <w:p>
            <w:r>
              <w:rPr>
                <w:rFonts w:ascii="宋体" w:hAnsi="宋体"/>
                <w:sz w:val="16"/>
              </w:rPr>
            </w:r>
            <w:r>
              <w:rPr>
                <w:rFonts w:ascii="宋体" w:hAnsi="宋体"/>
                <w:sz w:val="16"/>
              </w:rPr>
              <w:t>35.0%</w:t>
            </w:r>
          </w:p>
        </w:tc>
        <w:tc>
          <w:tcPr>
            <w:tcW w:type="dxa" w:w="1871"/>
          </w:tcPr>
          <w:p>
            <w:r>
              <w:rPr>
                <w:rFonts w:ascii="宋体" w:hAnsi="宋体"/>
                <w:sz w:val="16"/>
              </w:rPr>
            </w:r>
            <w:r>
              <w:rPr>
                <w:rFonts w:ascii="宋体" w:hAnsi="宋体"/>
                <w:sz w:val="16"/>
              </w:rPr>
              <w:t>L1材料研发(功能氧化物+互连介质+键合材料,5次MPW) + L4系统集成(SDSoW晶圆级+3D堆叠+封装测试) + 30-50人团队管理</w:t>
            </w:r>
          </w:p>
        </w:tc>
        <w:tc>
          <w:tcPr>
            <w:tcW w:type="dxa" w:w="1871"/>
          </w:tcPr>
          <w:p>
            <w:r>
              <w:rPr>
                <w:rFonts w:ascii="宋体" w:hAnsi="宋体"/>
                <w:sz w:val="16"/>
              </w:rPr>
            </w:r>
            <w:r>
              <w:rPr>
                <w:rFonts w:ascii="宋体" w:hAnsi="宋体"/>
                <w:sz w:val="16"/>
              </w:rPr>
              <w:t>材料15-20人+器件10-15人+集成10-15人</w:t>
            </w:r>
          </w:p>
        </w:tc>
      </w:tr>
      <w:tr>
        <w:tc>
          <w:tcPr>
            <w:tcW w:type="dxa" w:w="1871"/>
          </w:tcPr>
          <w:p>
            <w:r>
              <w:rPr>
                <w:rFonts w:ascii="宋体" w:hAnsi="宋体"/>
                <w:sz w:val="16"/>
              </w:rPr>
            </w:r>
            <w:r>
              <w:rPr>
                <w:rFonts w:ascii="宋体" w:hAnsi="宋体"/>
                <w:sz w:val="16"/>
              </w:rPr>
            </w:r>
            <w:r>
              <w:rPr>
                <w:rFonts w:ascii="宋体" w:hAnsi="宋体"/>
                <w:b/>
                <w:sz w:val="16"/>
              </w:rPr>
              <w:t>天津大学(于和善)</w:t>
            </w:r>
            <w:r>
              <w:rPr>
                <w:rFonts w:ascii="宋体" w:hAnsi="宋体"/>
                <w:sz w:val="16"/>
              </w:rPr>
            </w:r>
          </w:p>
        </w:tc>
        <w:tc>
          <w:tcPr>
            <w:tcW w:type="dxa" w:w="1871"/>
          </w:tcPr>
          <w:p>
            <w:r>
              <w:rPr>
                <w:rFonts w:ascii="宋体" w:hAnsi="宋体"/>
                <w:sz w:val="16"/>
              </w:rPr>
            </w:r>
            <w:r>
              <w:rPr>
                <w:rFonts w:ascii="宋体" w:hAnsi="宋体"/>
                <w:sz w:val="16"/>
              </w:rPr>
            </w:r>
            <w:r>
              <w:rPr>
                <w:rFonts w:ascii="宋体" w:hAnsi="宋体"/>
                <w:b/>
                <w:sz w:val="16"/>
              </w:rPr>
              <w:t>2,400</w:t>
            </w:r>
            <w:r>
              <w:rPr>
                <w:rFonts w:ascii="宋体" w:hAnsi="宋体"/>
                <w:sz w:val="16"/>
              </w:rPr>
            </w:r>
          </w:p>
        </w:tc>
        <w:tc>
          <w:tcPr>
            <w:tcW w:type="dxa" w:w="1871"/>
          </w:tcPr>
          <w:p>
            <w:r>
              <w:rPr>
                <w:rFonts w:ascii="宋体" w:hAnsi="宋体"/>
                <w:sz w:val="16"/>
              </w:rPr>
            </w:r>
            <w:r>
              <w:rPr>
                <w:rFonts w:ascii="宋体" w:hAnsi="宋体"/>
                <w:sz w:val="16"/>
              </w:rPr>
              <w:t>12.0%</w:t>
            </w:r>
          </w:p>
        </w:tc>
        <w:tc>
          <w:tcPr>
            <w:tcW w:type="dxa" w:w="1871"/>
          </w:tcPr>
          <w:p>
            <w:r>
              <w:rPr>
                <w:rFonts w:ascii="宋体" w:hAnsi="宋体"/>
                <w:sz w:val="16"/>
              </w:rPr>
            </w:r>
            <w:r>
              <w:rPr>
                <w:rFonts w:ascii="宋体" w:hAnsi="宋体"/>
                <w:sz w:val="16"/>
              </w:rPr>
              <w:t>L2器件制备与测试(阵列流片MPW×4+驱动电路+FPGA验证) + CST理论支撑(测量方法+阈值标定) + L4系统测试协同</w:t>
            </w:r>
          </w:p>
        </w:tc>
        <w:tc>
          <w:tcPr>
            <w:tcW w:type="dxa" w:w="1871"/>
          </w:tcPr>
          <w:p>
            <w:r>
              <w:rPr>
                <w:rFonts w:ascii="宋体" w:hAnsi="宋体"/>
                <w:sz w:val="16"/>
              </w:rPr>
            </w:r>
            <w:r>
              <w:rPr>
                <w:rFonts w:ascii="宋体" w:hAnsi="宋体"/>
                <w:sz w:val="16"/>
              </w:rPr>
              <w:t>博后2+博4+硕6</w:t>
            </w:r>
          </w:p>
        </w:tc>
      </w:tr>
      <w:tr>
        <w:tc>
          <w:tcPr>
            <w:tcW w:type="dxa" w:w="1871"/>
          </w:tcPr>
          <w:p>
            <w:r>
              <w:rPr>
                <w:rFonts w:ascii="宋体" w:hAnsi="宋体"/>
                <w:sz w:val="16"/>
              </w:rPr>
            </w:r>
            <w:r>
              <w:rPr>
                <w:rFonts w:ascii="宋体" w:hAnsi="宋体"/>
                <w:sz w:val="16"/>
              </w:rPr>
            </w:r>
            <w:r>
              <w:rPr>
                <w:rFonts w:ascii="宋体" w:hAnsi="宋体"/>
                <w:b/>
                <w:sz w:val="16"/>
              </w:rPr>
              <w:t>北京大学(杨玉超)</w:t>
            </w:r>
            <w:r>
              <w:rPr>
                <w:rFonts w:ascii="宋体" w:hAnsi="宋体"/>
                <w:sz w:val="16"/>
              </w:rPr>
            </w:r>
          </w:p>
        </w:tc>
        <w:tc>
          <w:tcPr>
            <w:tcW w:type="dxa" w:w="1871"/>
          </w:tcPr>
          <w:p>
            <w:r>
              <w:rPr>
                <w:rFonts w:ascii="宋体" w:hAnsi="宋体"/>
                <w:sz w:val="16"/>
              </w:rPr>
            </w:r>
            <w:r>
              <w:rPr>
                <w:rFonts w:ascii="宋体" w:hAnsi="宋体"/>
                <w:sz w:val="16"/>
              </w:rPr>
            </w:r>
            <w:r>
              <w:rPr>
                <w:rFonts w:ascii="宋体" w:hAnsi="宋体"/>
                <w:b/>
                <w:sz w:val="16"/>
              </w:rPr>
              <w:t>2,300</w:t>
            </w:r>
            <w:r>
              <w:rPr>
                <w:rFonts w:ascii="宋体" w:hAnsi="宋体"/>
                <w:sz w:val="16"/>
              </w:rPr>
            </w:r>
          </w:p>
        </w:tc>
        <w:tc>
          <w:tcPr>
            <w:tcW w:type="dxa" w:w="1871"/>
          </w:tcPr>
          <w:p>
            <w:r>
              <w:rPr>
                <w:rFonts w:ascii="宋体" w:hAnsi="宋体"/>
                <w:sz w:val="16"/>
              </w:rPr>
            </w:r>
            <w:r>
              <w:rPr>
                <w:rFonts w:ascii="宋体" w:hAnsi="宋体"/>
                <w:sz w:val="16"/>
              </w:rPr>
              <w:t>11.5%</w:t>
            </w:r>
          </w:p>
        </w:tc>
        <w:tc>
          <w:tcPr>
            <w:tcW w:type="dxa" w:w="1871"/>
          </w:tcPr>
          <w:p>
            <w:r>
              <w:rPr>
                <w:rFonts w:ascii="宋体" w:hAnsi="宋体"/>
                <w:sz w:val="16"/>
              </w:rPr>
            </w:r>
            <w:r>
              <w:rPr>
                <w:rFonts w:ascii="宋体" w:hAnsi="宋体"/>
                <w:sz w:val="16"/>
              </w:rPr>
              <w:t>L2非线性物理计算(HZO或GST等忆阻器工艺固化+非线性I-V表征+In-material多模态融合) + L3非线性函数物理映射加速</w:t>
            </w:r>
          </w:p>
        </w:tc>
        <w:tc>
          <w:tcPr>
            <w:tcW w:type="dxa" w:w="1871"/>
          </w:tcPr>
          <w:p>
            <w:r>
              <w:rPr>
                <w:rFonts w:ascii="宋体" w:hAnsi="宋体"/>
                <w:sz w:val="16"/>
              </w:rPr>
            </w:r>
            <w:r>
              <w:rPr>
                <w:rFonts w:ascii="宋体" w:hAnsi="宋体"/>
                <w:sz w:val="16"/>
              </w:rPr>
              <w:t>博后1+博2+硕3</w:t>
            </w:r>
          </w:p>
        </w:tc>
      </w:tr>
      <w:tr>
        <w:tc>
          <w:tcPr>
            <w:tcW w:type="dxa" w:w="1871"/>
          </w:tcPr>
          <w:p>
            <w:r>
              <w:rPr>
                <w:rFonts w:ascii="宋体" w:hAnsi="宋体"/>
                <w:sz w:val="16"/>
              </w:rPr>
            </w:r>
            <w:r>
              <w:rPr>
                <w:rFonts w:ascii="宋体" w:hAnsi="宋体"/>
                <w:sz w:val="16"/>
              </w:rPr>
            </w:r>
            <w:r>
              <w:rPr>
                <w:rFonts w:ascii="宋体" w:hAnsi="宋体"/>
                <w:b/>
                <w:sz w:val="16"/>
              </w:rPr>
              <w:t>复旦大学（张帆教授）</w:t>
            </w:r>
            <w:r>
              <w:rPr>
                <w:rFonts w:ascii="宋体" w:hAnsi="宋体"/>
                <w:sz w:val="16"/>
              </w:rPr>
            </w:r>
          </w:p>
        </w:tc>
        <w:tc>
          <w:tcPr>
            <w:tcW w:type="dxa" w:w="1871"/>
          </w:tcPr>
          <w:p>
            <w:r>
              <w:rPr>
                <w:rFonts w:ascii="宋体" w:hAnsi="宋体"/>
                <w:sz w:val="16"/>
              </w:rPr>
            </w:r>
            <w:r>
              <w:rPr>
                <w:rFonts w:ascii="宋体" w:hAnsi="宋体"/>
                <w:sz w:val="16"/>
              </w:rPr>
            </w:r>
            <w:r>
              <w:rPr>
                <w:rFonts w:ascii="宋体" w:hAnsi="宋体"/>
                <w:b/>
                <w:sz w:val="16"/>
              </w:rPr>
              <w:t>2,400</w:t>
            </w:r>
            <w:r>
              <w:rPr>
                <w:rFonts w:ascii="宋体" w:hAnsi="宋体"/>
                <w:sz w:val="16"/>
              </w:rPr>
            </w:r>
          </w:p>
        </w:tc>
        <w:tc>
          <w:tcPr>
            <w:tcW w:type="dxa" w:w="1871"/>
          </w:tcPr>
          <w:p>
            <w:r>
              <w:rPr>
                <w:rFonts w:ascii="宋体" w:hAnsi="宋体"/>
                <w:sz w:val="16"/>
              </w:rPr>
            </w:r>
            <w:r>
              <w:rPr>
                <w:rFonts w:ascii="宋体" w:hAnsi="宋体"/>
                <w:sz w:val="16"/>
              </w:rPr>
              <w:t>12.0%</w:t>
            </w:r>
          </w:p>
        </w:tc>
        <w:tc>
          <w:tcPr>
            <w:tcW w:type="dxa" w:w="1871"/>
          </w:tcPr>
          <w:p>
            <w:r>
              <w:rPr>
                <w:rFonts w:ascii="宋体" w:hAnsi="宋体"/>
                <w:sz w:val="16"/>
              </w:rPr>
            </w:r>
            <w:r>
              <w:rPr>
                <w:rFonts w:ascii="宋体" w:hAnsi="宋体"/>
                <w:sz w:val="16"/>
              </w:rPr>
              <w:t>L3智能涌现架构与生态(TCC-11原语加速引擎RTL+CST估算IP核+iNEST四规则硬件加速器+开源社区)</w:t>
            </w:r>
          </w:p>
        </w:tc>
        <w:tc>
          <w:tcPr>
            <w:tcW w:type="dxa" w:w="1871"/>
          </w:tcPr>
          <w:p>
            <w:r>
              <w:rPr>
                <w:rFonts w:ascii="宋体" w:hAnsi="宋体"/>
                <w:sz w:val="16"/>
              </w:rPr>
            </w:r>
            <w:r>
              <w:rPr>
                <w:rFonts w:ascii="宋体" w:hAnsi="宋体"/>
                <w:sz w:val="16"/>
              </w:rPr>
              <w:t>博后2+博3+硕5</w:t>
            </w:r>
          </w:p>
        </w:tc>
      </w:tr>
      <w:tr>
        <w:tc>
          <w:tcPr>
            <w:tcW w:type="dxa" w:w="1871"/>
          </w:tcPr>
          <w:p>
            <w:r>
              <w:rPr>
                <w:rFonts w:ascii="宋体" w:hAnsi="宋体"/>
                <w:sz w:val="16"/>
              </w:rPr>
            </w:r>
            <w:r>
              <w:rPr>
                <w:rFonts w:ascii="宋体" w:hAnsi="宋体"/>
                <w:sz w:val="16"/>
              </w:rPr>
            </w:r>
            <w:r>
              <w:rPr>
                <w:rFonts w:ascii="宋体" w:hAnsi="宋体"/>
                <w:b/>
                <w:sz w:val="16"/>
              </w:rPr>
              <w:t>浙江大学(潘纲)+NDSC(李沛杰)</w:t>
            </w:r>
            <w:r>
              <w:rPr>
                <w:rFonts w:ascii="宋体" w:hAnsi="宋体"/>
                <w:sz w:val="16"/>
              </w:rPr>
            </w:r>
          </w:p>
        </w:tc>
        <w:tc>
          <w:tcPr>
            <w:tcW w:type="dxa" w:w="1871"/>
          </w:tcPr>
          <w:p>
            <w:r>
              <w:rPr>
                <w:rFonts w:ascii="宋体" w:hAnsi="宋体"/>
                <w:sz w:val="16"/>
              </w:rPr>
            </w:r>
            <w:r>
              <w:rPr>
                <w:rFonts w:ascii="宋体" w:hAnsi="宋体"/>
                <w:sz w:val="16"/>
              </w:rPr>
            </w:r>
            <w:r>
              <w:rPr>
                <w:rFonts w:ascii="宋体" w:hAnsi="宋体"/>
                <w:b/>
                <w:sz w:val="16"/>
              </w:rPr>
              <w:t>2,500</w:t>
            </w:r>
            <w:r>
              <w:rPr>
                <w:rFonts w:ascii="宋体" w:hAnsi="宋体"/>
                <w:sz w:val="16"/>
              </w:rPr>
            </w:r>
          </w:p>
        </w:tc>
        <w:tc>
          <w:tcPr>
            <w:tcW w:type="dxa" w:w="1871"/>
          </w:tcPr>
          <w:p>
            <w:r>
              <w:rPr>
                <w:rFonts w:ascii="宋体" w:hAnsi="宋体"/>
                <w:sz w:val="16"/>
              </w:rPr>
            </w:r>
            <w:r>
              <w:rPr>
                <w:rFonts w:ascii="宋体" w:hAnsi="宋体"/>
                <w:sz w:val="16"/>
              </w:rPr>
              <w:t>12.5%</w:t>
            </w:r>
          </w:p>
        </w:tc>
        <w:tc>
          <w:tcPr>
            <w:tcW w:type="dxa" w:w="1871"/>
          </w:tcPr>
          <w:p>
            <w:r>
              <w:rPr>
                <w:rFonts w:ascii="宋体" w:hAnsi="宋体"/>
                <w:sz w:val="16"/>
              </w:rPr>
            </w:r>
            <w:r>
              <w:rPr>
                <w:rFonts w:ascii="宋体" w:hAnsi="宋体"/>
                <w:sz w:val="16"/>
              </w:rPr>
              <w:t>L3工具链(SNN编译器+仿真器+调试器+基准测试,Darwin3 ISA参考) + SDI化合键研究与实现+TCC-Link标准制定+SDSoW架构设计(NDSC)</w:t>
            </w:r>
          </w:p>
        </w:tc>
        <w:tc>
          <w:tcPr>
            <w:tcW w:type="dxa" w:w="1871"/>
          </w:tcPr>
          <w:p>
            <w:r>
              <w:rPr>
                <w:rFonts w:ascii="宋体" w:hAnsi="宋体"/>
                <w:sz w:val="16"/>
              </w:rPr>
            </w:r>
            <w:r>
              <w:rPr>
                <w:rFonts w:ascii="宋体" w:hAnsi="宋体"/>
                <w:sz w:val="16"/>
              </w:rPr>
              <w:t>浙大博后1+博2+硕3, NDSC博后1+博2+硕3</w:t>
            </w:r>
          </w:p>
        </w:tc>
      </w:tr>
      <w:tr>
        <w:tc>
          <w:tcPr>
            <w:tcW w:type="dxa" w:w="1871"/>
          </w:tcPr>
          <w:p>
            <w:r>
              <w:rPr>
                <w:rFonts w:ascii="宋体" w:hAnsi="宋体"/>
                <w:sz w:val="16"/>
              </w:rPr>
            </w:r>
            <w:r>
              <w:rPr>
                <w:rFonts w:ascii="宋体" w:hAnsi="宋体"/>
                <w:sz w:val="16"/>
              </w:rPr>
            </w:r>
            <w:r>
              <w:rPr>
                <w:rFonts w:ascii="宋体" w:hAnsi="宋体"/>
                <w:b/>
                <w:sz w:val="16"/>
              </w:rPr>
              <w:t>涌现验证(七单位协同)</w:t>
            </w:r>
            <w:r>
              <w:rPr>
                <w:rFonts w:ascii="宋体" w:hAnsi="宋体"/>
                <w:sz w:val="16"/>
              </w:rPr>
            </w:r>
          </w:p>
        </w:tc>
        <w:tc>
          <w:tcPr>
            <w:tcW w:type="dxa" w:w="1871"/>
          </w:tcPr>
          <w:p>
            <w:r>
              <w:rPr>
                <w:rFonts w:ascii="宋体" w:hAnsi="宋体"/>
                <w:sz w:val="16"/>
              </w:rPr>
            </w:r>
            <w:r>
              <w:rPr>
                <w:rFonts w:ascii="宋体" w:hAnsi="宋体"/>
                <w:sz w:val="16"/>
              </w:rPr>
            </w:r>
            <w:r>
              <w:rPr>
                <w:rFonts w:ascii="宋体" w:hAnsi="宋体"/>
                <w:b/>
                <w:sz w:val="16"/>
              </w:rPr>
              <w:t>1,200</w:t>
            </w:r>
            <w:r>
              <w:rPr>
                <w:rFonts w:ascii="宋体" w:hAnsi="宋体"/>
                <w:sz w:val="16"/>
              </w:rPr>
            </w:r>
          </w:p>
        </w:tc>
        <w:tc>
          <w:tcPr>
            <w:tcW w:type="dxa" w:w="1871"/>
          </w:tcPr>
          <w:p>
            <w:r>
              <w:rPr>
                <w:rFonts w:ascii="宋体" w:hAnsi="宋体"/>
                <w:sz w:val="16"/>
              </w:rPr>
            </w:r>
            <w:r>
              <w:rPr>
                <w:rFonts w:ascii="宋体" w:hAnsi="宋体"/>
                <w:sz w:val="16"/>
              </w:rPr>
              <w:t>6.0%</w:t>
            </w:r>
          </w:p>
        </w:tc>
        <w:tc>
          <w:tcPr>
            <w:tcW w:type="dxa" w:w="1871"/>
          </w:tcPr>
          <w:p>
            <w:r>
              <w:rPr>
                <w:rFonts w:ascii="宋体" w:hAnsi="宋体"/>
                <w:sz w:val="16"/>
              </w:rPr>
            </w:r>
            <w:r>
              <w:rPr>
                <w:rFonts w:ascii="宋体" w:hAnsi="宋体"/>
                <w:sz w:val="16"/>
              </w:rPr>
              <w:t>L5 CST测量+六级智能涌现物理验证(Ⅰ-Ⅲ级)+行为测试+跨单位数据协同</w:t>
            </w:r>
          </w:p>
        </w:tc>
        <w:tc>
          <w:tcPr>
            <w:tcW w:type="dxa" w:w="1871"/>
          </w:tcPr>
          <w:p>
            <w:r>
              <w:rPr>
                <w:rFonts w:ascii="宋体" w:hAnsi="宋体"/>
                <w:sz w:val="16"/>
              </w:rPr>
            </w:r>
            <w:r>
              <w:rPr>
                <w:rFonts w:ascii="宋体" w:hAnsi="宋体"/>
                <w:sz w:val="16"/>
              </w:rPr>
              <w:t>七单位轮流驻场验证</w:t>
            </w:r>
          </w:p>
        </w:tc>
      </w:tr>
      <w:tr>
        <w:tc>
          <w:tcPr>
            <w:tcW w:type="dxa" w:w="1871"/>
          </w:tcPr>
          <w:p>
            <w:r>
              <w:rPr>
                <w:rFonts w:ascii="宋体" w:hAnsi="宋体"/>
                <w:sz w:val="16"/>
              </w:rPr>
            </w:r>
            <w:r>
              <w:rPr>
                <w:rFonts w:ascii="宋体" w:hAnsi="宋体"/>
                <w:sz w:val="16"/>
              </w:rPr>
            </w:r>
            <w:r>
              <w:rPr>
                <w:rFonts w:ascii="宋体" w:hAnsi="宋体"/>
                <w:b/>
                <w:sz w:val="16"/>
              </w:rPr>
              <w:t>苏州专职团队薪资+学生津贴+交流</w:t>
            </w:r>
            <w:r>
              <w:rPr>
                <w:rFonts w:ascii="宋体" w:hAnsi="宋体"/>
                <w:sz w:val="16"/>
              </w:rPr>
            </w:r>
          </w:p>
        </w:tc>
        <w:tc>
          <w:tcPr>
            <w:tcW w:type="dxa" w:w="1871"/>
          </w:tcPr>
          <w:p>
            <w:r>
              <w:rPr>
                <w:rFonts w:ascii="宋体" w:hAnsi="宋体"/>
                <w:sz w:val="16"/>
              </w:rPr>
            </w:r>
            <w:r>
              <w:rPr>
                <w:rFonts w:ascii="宋体" w:hAnsi="宋体"/>
                <w:sz w:val="16"/>
              </w:rPr>
            </w:r>
            <w:r>
              <w:rPr>
                <w:rFonts w:ascii="宋体" w:hAnsi="宋体"/>
                <w:b/>
                <w:sz w:val="16"/>
              </w:rPr>
              <w:t>2,200</w:t>
            </w:r>
            <w:r>
              <w:rPr>
                <w:rFonts w:ascii="宋体" w:hAnsi="宋体"/>
                <w:sz w:val="16"/>
              </w:rPr>
            </w:r>
          </w:p>
        </w:tc>
        <w:tc>
          <w:tcPr>
            <w:tcW w:type="dxa" w:w="1871"/>
          </w:tcPr>
          <w:p>
            <w:r>
              <w:rPr>
                <w:rFonts w:ascii="宋体" w:hAnsi="宋体"/>
                <w:sz w:val="16"/>
              </w:rPr>
            </w:r>
            <w:r>
              <w:rPr>
                <w:rFonts w:ascii="宋体" w:hAnsi="宋体"/>
                <w:sz w:val="16"/>
              </w:rPr>
              <w:t>11.0%</w:t>
            </w:r>
          </w:p>
        </w:tc>
        <w:tc>
          <w:tcPr>
            <w:tcW w:type="dxa" w:w="1871"/>
          </w:tcPr>
          <w:p>
            <w:r>
              <w:rPr>
                <w:rFonts w:ascii="宋体" w:hAnsi="宋体"/>
                <w:sz w:val="16"/>
              </w:rPr>
            </w:r>
            <w:r>
              <w:rPr>
                <w:rFonts w:ascii="宋体" w:hAnsi="宋体"/>
                <w:sz w:val="16"/>
              </w:rPr>
              <w:t>苏州30-50人4年薪资+七单位学生津贴(博后8+博15+硕25)+学术会议+TCC-Link标准推进+iNEST开源社区运营</w:t>
            </w:r>
          </w:p>
        </w:tc>
        <w:tc>
          <w:tcPr>
            <w:tcW w:type="dxa" w:w="1871"/>
          </w:tcPr>
          <w:p>
            <w:r>
              <w:rPr>
                <w:rFonts w:ascii="宋体" w:hAnsi="宋体"/>
                <w:sz w:val="16"/>
              </w:rPr>
            </w:r>
            <w:r>
              <w:rPr>
                <w:rFonts w:ascii="宋体" w:hAnsi="宋体"/>
                <w:sz w:val="16"/>
              </w:rPr>
              <w:t>苏州工程师+七单位学生</w:t>
            </w:r>
          </w:p>
        </w:tc>
      </w:tr>
      <w:tr>
        <w:tc>
          <w:tcPr>
            <w:tcW w:type="dxa" w:w="1871"/>
          </w:tcPr>
          <w:p>
            <w:r>
              <w:rPr>
                <w:rFonts w:ascii="宋体" w:hAnsi="宋体"/>
                <w:sz w:val="16"/>
              </w:rPr>
            </w:r>
            <w:r>
              <w:rPr>
                <w:rFonts w:ascii="宋体" w:hAnsi="宋体"/>
                <w:sz w:val="16"/>
              </w:rPr>
            </w:r>
            <w:r>
              <w:rPr>
                <w:rFonts w:ascii="宋体" w:hAnsi="宋体"/>
                <w:b/>
                <w:sz w:val="16"/>
              </w:rPr>
              <w:t>合计</w:t>
            </w:r>
            <w:r>
              <w:rPr>
                <w:rFonts w:ascii="宋体" w:hAnsi="宋体"/>
                <w:sz w:val="16"/>
              </w:rPr>
            </w:r>
          </w:p>
        </w:tc>
        <w:tc>
          <w:tcPr>
            <w:tcW w:type="dxa" w:w="1871"/>
          </w:tcPr>
          <w:p>
            <w:r>
              <w:rPr>
                <w:rFonts w:ascii="宋体" w:hAnsi="宋体"/>
                <w:sz w:val="16"/>
              </w:rPr>
            </w:r>
            <w:r>
              <w:rPr>
                <w:rFonts w:ascii="宋体" w:hAnsi="宋体"/>
                <w:sz w:val="16"/>
              </w:rPr>
            </w:r>
            <w:r>
              <w:rPr>
                <w:rFonts w:ascii="宋体" w:hAnsi="宋体"/>
                <w:b/>
                <w:sz w:val="16"/>
              </w:rPr>
              <w:t>20,000</w:t>
            </w:r>
            <w:r>
              <w:rPr>
                <w:rFonts w:ascii="宋体" w:hAnsi="宋体"/>
                <w:sz w:val="16"/>
              </w:rPr>
            </w:r>
          </w:p>
        </w:tc>
        <w:tc>
          <w:tcPr>
            <w:tcW w:type="dxa" w:w="1871"/>
          </w:tcPr>
          <w:p>
            <w:r>
              <w:rPr>
                <w:rFonts w:ascii="宋体" w:hAnsi="宋体"/>
                <w:sz w:val="16"/>
              </w:rPr>
            </w:r>
            <w:r>
              <w:rPr>
                <w:rFonts w:ascii="宋体" w:hAnsi="宋体"/>
                <w:sz w:val="16"/>
              </w:rPr>
            </w:r>
            <w:r>
              <w:rPr>
                <w:rFonts w:ascii="宋体" w:hAnsi="宋体"/>
                <w:b/>
                <w:sz w:val="16"/>
              </w:rPr>
              <w:t>100%</w:t>
            </w:r>
            <w:r>
              <w:rPr>
                <w:rFonts w:ascii="宋体" w:hAnsi="宋体"/>
                <w:sz w:val="16"/>
              </w:rPr>
            </w:r>
          </w:p>
        </w:tc>
        <w:tc>
          <w:tcPr>
            <w:tcW w:type="dxa" w:w="1871"/>
          </w:tcPr>
          <w:p>
            <w:r>
              <w:rPr>
                <w:rFonts w:ascii="宋体" w:hAnsi="宋体"/>
                <w:sz w:val="16"/>
              </w:rPr>
            </w:r>
            <w:r>
              <w:rPr>
                <w:rFonts w:ascii="宋体" w:hAnsi="宋体"/>
                <w:sz w:val="16"/>
              </w:rPr>
            </w:r>
            <w:r>
              <w:rPr>
                <w:rFonts w:ascii="宋体" w:hAnsi="宋体"/>
                <w:b/>
                <w:sz w:val="16"/>
              </w:rPr>
              <w:t>七单位协同,4年周期,每年度经费评审+滚动拨付</w:t>
            </w:r>
            <w:r>
              <w:rPr>
                <w:rFonts w:ascii="宋体" w:hAnsi="宋体"/>
                <w:sz w:val="16"/>
              </w:rPr>
            </w:r>
          </w:p>
        </w:tc>
        <w:tc>
          <w:tcPr>
            <w:tcW w:type="dxa" w:w="1871"/>
          </w:tcPr>
          <w:p>
            <w:r>
              <w:rPr>
                <w:rFonts w:ascii="宋体" w:hAnsi="宋体"/>
                <w:sz w:val="16"/>
              </w:rPr>
            </w:r>
            <w:r>
              <w:rPr>
                <w:rFonts w:ascii="宋体" w:hAnsi="宋体"/>
                <w:sz w:val="16"/>
              </w:rPr>
            </w:r>
            <w:r>
              <w:rPr>
                <w:rFonts w:ascii="宋体" w:hAnsi="宋体"/>
                <w:b/>
                <w:sz w:val="16"/>
              </w:rPr>
              <w:t>博后8+博15+硕25+苏州工程师30-50</w:t>
            </w:r>
            <w:r>
              <w:rPr>
                <w:rFonts w:ascii="宋体" w:hAnsi="宋体"/>
                <w:sz w:val="16"/>
              </w:rPr>
            </w:r>
          </w:p>
        </w:tc>
      </w:tr>
    </w:tbl>
    <w:p/>
    <w:p/>
    <w:p>
      <w:pPr>
        <w:pStyle w:val="Heading2"/>
      </w:pPr>
      <w:r>
        <w:rPr>
          <w:color w:val="1E3799"/>
          <w:sz w:val="26"/>
        </w:rPr>
        <w:t>六、团队分工——七单位·五层全链条·不可替代</w:t>
      </w:r>
    </w:p>
    <w:p/>
    <w:p>
      <w:pPr>
        <w:pStyle w:val="Heading3"/>
      </w:pPr>
      <w:r>
        <w:rPr>
          <w:color w:val="2C3E80"/>
          <w:sz w:val="22"/>
        </w:rPr>
        <w:t>6.1 五层分工矩阵（L1-L5）</w:t>
      </w:r>
    </w:p>
    <w:p/>
    <w:tbl>
      <w:tblPr>
        <w:tblStyle w:val="TableGrid"/>
        <w:tblW w:type="auto" w:w="0"/>
        <w:jc w:val="center"/>
        <w:tblLook w:firstColumn="1" w:firstRow="1" w:lastColumn="0" w:lastRow="0" w:noHBand="0" w:noVBand="1" w:val="04A0"/>
      </w:tblPr>
      <w:tblGrid>
        <w:gridCol w:w="1559"/>
        <w:gridCol w:w="1559"/>
        <w:gridCol w:w="1559"/>
        <w:gridCol w:w="1559"/>
        <w:gridCol w:w="1559"/>
        <w:gridCol w:w="1559"/>
      </w:tblGrid>
      <w:tr>
        <w:tc>
          <w:tcPr>
            <w:tcW w:type="dxa" w:w="1559"/>
            <w:shd w:fill="1e3799" w:val="clear"/>
          </w:tcPr>
          <w:p>
            <w:r>
              <w:rPr>
                <w:rFonts w:ascii="宋体" w:hAnsi="宋体"/>
                <w:b/>
                <w:color w:val="FFFFFF"/>
                <w:sz w:val="16"/>
              </w:rPr>
            </w:r>
            <w:r>
              <w:rPr>
                <w:rFonts w:ascii="宋体" w:hAnsi="宋体"/>
                <w:b/>
                <w:color w:val="FFFFFF"/>
                <w:sz w:val="16"/>
              </w:rPr>
              <w:t>层级</w:t>
            </w:r>
          </w:p>
        </w:tc>
        <w:tc>
          <w:tcPr>
            <w:tcW w:type="dxa" w:w="1559"/>
            <w:shd w:fill="1e3799" w:val="clear"/>
          </w:tcPr>
          <w:p>
            <w:r>
              <w:rPr>
                <w:rFonts w:ascii="宋体" w:hAnsi="宋体"/>
                <w:b/>
                <w:color w:val="FFFFFF"/>
                <w:sz w:val="16"/>
              </w:rPr>
            </w:r>
            <w:r>
              <w:rPr>
                <w:rFonts w:ascii="宋体" w:hAnsi="宋体"/>
                <w:b/>
                <w:color w:val="FFFFFF"/>
                <w:sz w:val="16"/>
              </w:rPr>
              <w:t>名称</w:t>
            </w:r>
          </w:p>
        </w:tc>
        <w:tc>
          <w:tcPr>
            <w:tcW w:type="dxa" w:w="1559"/>
            <w:shd w:fill="1e3799" w:val="clear"/>
          </w:tcPr>
          <w:p>
            <w:r>
              <w:rPr>
                <w:rFonts w:ascii="宋体" w:hAnsi="宋体"/>
                <w:b/>
                <w:color w:val="FFFFFF"/>
                <w:sz w:val="16"/>
              </w:rPr>
            </w:r>
            <w:r>
              <w:rPr>
                <w:rFonts w:ascii="宋体" w:hAnsi="宋体"/>
                <w:b/>
                <w:color w:val="FFFFFF"/>
                <w:sz w:val="16"/>
              </w:rPr>
              <w:t>主导单位</w:t>
            </w:r>
          </w:p>
        </w:tc>
        <w:tc>
          <w:tcPr>
            <w:tcW w:type="dxa" w:w="1559"/>
            <w:shd w:fill="1e3799" w:val="clear"/>
          </w:tcPr>
          <w:p>
            <w:r>
              <w:rPr>
                <w:rFonts w:ascii="宋体" w:hAnsi="宋体"/>
                <w:b/>
                <w:color w:val="FFFFFF"/>
                <w:sz w:val="16"/>
              </w:rPr>
            </w:r>
            <w:r>
              <w:rPr>
                <w:rFonts w:ascii="宋体" w:hAnsi="宋体"/>
                <w:b/>
                <w:color w:val="FFFFFF"/>
                <w:sz w:val="16"/>
              </w:rPr>
              <w:t>协同单位</w:t>
            </w:r>
          </w:p>
        </w:tc>
        <w:tc>
          <w:tcPr>
            <w:tcW w:type="dxa" w:w="1559"/>
            <w:shd w:fill="1e3799" w:val="clear"/>
          </w:tcPr>
          <w:p>
            <w:r>
              <w:rPr>
                <w:rFonts w:ascii="宋体" w:hAnsi="宋体"/>
                <w:b/>
                <w:color w:val="FFFFFF"/>
                <w:sz w:val="16"/>
              </w:rPr>
            </w:r>
            <w:r>
              <w:rPr>
                <w:rFonts w:ascii="宋体" w:hAnsi="宋体"/>
                <w:b/>
                <w:color w:val="FFFFFF"/>
                <w:sz w:val="16"/>
              </w:rPr>
              <w:t>核心交付</w:t>
            </w:r>
          </w:p>
        </w:tc>
        <w:tc>
          <w:tcPr>
            <w:tcW w:type="dxa" w:w="1559"/>
            <w:shd w:fill="1e3799" w:val="clear"/>
          </w:tcPr>
          <w:p>
            <w:r>
              <w:rPr>
                <w:rFonts w:ascii="宋体" w:hAnsi="宋体"/>
                <w:b/>
                <w:color w:val="FFFFFF"/>
                <w:sz w:val="16"/>
              </w:rPr>
            </w:r>
            <w:r>
              <w:rPr>
                <w:rFonts w:ascii="宋体" w:hAnsi="宋体"/>
                <w:b/>
                <w:color w:val="FFFFFF"/>
                <w:sz w:val="16"/>
              </w:rPr>
              <w:t>TCC/iNEST映射</w:t>
            </w:r>
          </w:p>
        </w:tc>
      </w:tr>
      <w:tr>
        <w:tc>
          <w:tcPr>
            <w:tcW w:type="dxa" w:w="1559"/>
          </w:tcPr>
          <w:p>
            <w:r>
              <w:rPr>
                <w:rFonts w:ascii="宋体" w:hAnsi="宋体"/>
                <w:sz w:val="16"/>
              </w:rPr>
            </w:r>
            <w:r>
              <w:rPr>
                <w:rFonts w:ascii="宋体" w:hAnsi="宋体"/>
                <w:sz w:val="16"/>
              </w:rPr>
            </w:r>
            <w:r>
              <w:rPr>
                <w:rFonts w:ascii="宋体" w:hAnsi="宋体"/>
                <w:b/>
                <w:sz w:val="16"/>
              </w:rPr>
              <w:t>L1</w:t>
            </w:r>
            <w:r>
              <w:rPr>
                <w:rFonts w:ascii="宋体" w:hAnsi="宋体"/>
                <w:sz w:val="16"/>
              </w:rPr>
            </w:r>
          </w:p>
        </w:tc>
        <w:tc>
          <w:tcPr>
            <w:tcW w:type="dxa" w:w="1559"/>
          </w:tcPr>
          <w:p>
            <w:r>
              <w:rPr>
                <w:rFonts w:ascii="宋体" w:hAnsi="宋体"/>
                <w:sz w:val="16"/>
              </w:rPr>
            </w:r>
            <w:r>
              <w:rPr>
                <w:rFonts w:ascii="宋体" w:hAnsi="宋体"/>
                <w:sz w:val="16"/>
              </w:rPr>
              <w:t>材料创新</w:t>
            </w:r>
          </w:p>
        </w:tc>
        <w:tc>
          <w:tcPr>
            <w:tcW w:type="dxa" w:w="1559"/>
          </w:tcPr>
          <w:p>
            <w:r>
              <w:rPr>
                <w:rFonts w:ascii="宋体" w:hAnsi="宋体"/>
                <w:sz w:val="16"/>
              </w:rPr>
            </w:r>
            <w:r>
              <w:rPr>
                <w:rFonts w:ascii="宋体" w:hAnsi="宋体"/>
                <w:sz w:val="16"/>
              </w:rPr>
            </w:r>
            <w:r>
              <w:rPr>
                <w:rFonts w:ascii="宋体" w:hAnsi="宋体"/>
                <w:b/>
                <w:sz w:val="16"/>
              </w:rPr>
              <w:t>苏州实验室（童祎研究员）</w:t>
            </w:r>
            <w:r>
              <w:rPr>
                <w:rFonts w:ascii="宋体" w:hAnsi="宋体"/>
                <w:sz w:val="16"/>
              </w:rPr>
            </w:r>
          </w:p>
        </w:tc>
        <w:tc>
          <w:tcPr>
            <w:tcW w:type="dxa" w:w="1559"/>
          </w:tcPr>
          <w:p>
            <w:r>
              <w:rPr>
                <w:rFonts w:ascii="宋体" w:hAnsi="宋体"/>
                <w:sz w:val="16"/>
              </w:rPr>
            </w:r>
            <w:r>
              <w:rPr>
                <w:rFonts w:ascii="宋体" w:hAnsi="宋体"/>
                <w:sz w:val="16"/>
              </w:rPr>
              <w:t>—</w:t>
            </w:r>
          </w:p>
        </w:tc>
        <w:tc>
          <w:tcPr>
            <w:tcW w:type="dxa" w:w="1559"/>
          </w:tcPr>
          <w:p>
            <w:r>
              <w:rPr>
                <w:rFonts w:ascii="宋体" w:hAnsi="宋体"/>
                <w:sz w:val="16"/>
              </w:rPr>
            </w:r>
            <w:r>
              <w:rPr>
                <w:rFonts w:ascii="宋体" w:hAnsi="宋体"/>
                <w:sz w:val="16"/>
              </w:rPr>
              <w:t>SDI化合键功能材料+互连介质+键合材料+热管理材料</w:t>
            </w:r>
          </w:p>
        </w:tc>
        <w:tc>
          <w:tcPr>
            <w:tcW w:type="dxa" w:w="1559"/>
          </w:tcPr>
          <w:p>
            <w:r>
              <w:rPr>
                <w:rFonts w:ascii="宋体" w:hAnsi="宋体"/>
                <w:sz w:val="16"/>
              </w:rPr>
            </w:r>
            <w:r>
              <w:rPr>
                <w:rFonts w:ascii="宋体" w:hAnsi="宋体"/>
                <w:sz w:val="16"/>
              </w:rPr>
              <w:t>TCC-11原语/TCC-Link物理层材料基础</w:t>
            </w:r>
          </w:p>
        </w:tc>
      </w:tr>
      <w:tr>
        <w:tc>
          <w:tcPr>
            <w:tcW w:type="dxa" w:w="1559"/>
          </w:tcPr>
          <w:p>
            <w:r>
              <w:rPr>
                <w:rFonts w:ascii="宋体" w:hAnsi="宋体"/>
                <w:sz w:val="16"/>
              </w:rPr>
            </w:r>
            <w:r>
              <w:rPr>
                <w:rFonts w:ascii="宋体" w:hAnsi="宋体"/>
                <w:sz w:val="16"/>
              </w:rPr>
            </w:r>
            <w:r>
              <w:rPr>
                <w:rFonts w:ascii="宋体" w:hAnsi="宋体"/>
                <w:b/>
                <w:sz w:val="16"/>
              </w:rPr>
              <w:t>L2</w:t>
            </w:r>
            <w:r>
              <w:rPr>
                <w:rFonts w:ascii="宋体" w:hAnsi="宋体"/>
                <w:sz w:val="16"/>
              </w:rPr>
            </w:r>
          </w:p>
        </w:tc>
        <w:tc>
          <w:tcPr>
            <w:tcW w:type="dxa" w:w="1559"/>
          </w:tcPr>
          <w:p>
            <w:r>
              <w:rPr>
                <w:rFonts w:ascii="宋体" w:hAnsi="宋体"/>
                <w:sz w:val="16"/>
              </w:rPr>
            </w:r>
            <w:r>
              <w:rPr>
                <w:rFonts w:ascii="宋体" w:hAnsi="宋体"/>
                <w:sz w:val="16"/>
              </w:rPr>
              <w:t>非线性物理与器件</w:t>
            </w:r>
          </w:p>
        </w:tc>
        <w:tc>
          <w:tcPr>
            <w:tcW w:type="dxa" w:w="1559"/>
          </w:tcPr>
          <w:p>
            <w:r>
              <w:rPr>
                <w:rFonts w:ascii="宋体" w:hAnsi="宋体"/>
                <w:sz w:val="16"/>
              </w:rPr>
            </w:r>
            <w:r>
              <w:rPr>
                <w:rFonts w:ascii="宋体" w:hAnsi="宋体"/>
                <w:sz w:val="16"/>
              </w:rPr>
            </w:r>
            <w:r>
              <w:rPr>
                <w:rFonts w:ascii="宋体" w:hAnsi="宋体"/>
                <w:b/>
                <w:sz w:val="16"/>
              </w:rPr>
              <w:t>北京大学(杨玉超)</w:t>
            </w:r>
            <w:r>
              <w:rPr>
                <w:rFonts w:ascii="宋体" w:hAnsi="宋体"/>
                <w:sz w:val="16"/>
              </w:rPr>
              <w:t xml:space="preserve"> + </w:t>
            </w:r>
            <w:r>
              <w:rPr>
                <w:rFonts w:ascii="宋体" w:hAnsi="宋体"/>
                <w:b/>
                <w:sz w:val="16"/>
              </w:rPr>
              <w:t>天津大学(于和善)</w:t>
            </w:r>
            <w:r>
              <w:rPr>
                <w:rFonts w:ascii="宋体" w:hAnsi="宋体"/>
                <w:sz w:val="16"/>
              </w:rPr>
            </w:r>
          </w:p>
        </w:tc>
        <w:tc>
          <w:tcPr>
            <w:tcW w:type="dxa" w:w="1559"/>
          </w:tcPr>
          <w:p>
            <w:r>
              <w:rPr>
                <w:rFonts w:ascii="宋体" w:hAnsi="宋体"/>
                <w:sz w:val="16"/>
              </w:rPr>
            </w:r>
            <w:r>
              <w:rPr>
                <w:rFonts w:ascii="宋体" w:hAnsi="宋体"/>
                <w:sz w:val="16"/>
              </w:rPr>
              <w:t>苏州实验室(流片平台)</w:t>
            </w:r>
          </w:p>
        </w:tc>
        <w:tc>
          <w:tcPr>
            <w:tcW w:type="dxa" w:w="1559"/>
          </w:tcPr>
          <w:p>
            <w:r>
              <w:rPr>
                <w:rFonts w:ascii="宋体" w:hAnsi="宋体"/>
                <w:sz w:val="16"/>
              </w:rPr>
            </w:r>
            <w:r>
              <w:rPr>
                <w:rFonts w:ascii="宋体" w:hAnsi="宋体"/>
                <w:sz w:val="16"/>
              </w:rPr>
              <w:t>忆阻器（RRAM和PCM）的物理动力学+SDI化合键阵列+非线性I-V表征+驱动电路+CST器件参数标定</w:t>
            </w:r>
          </w:p>
        </w:tc>
        <w:tc>
          <w:tcPr>
            <w:tcW w:type="dxa" w:w="1559"/>
          </w:tcPr>
          <w:p>
            <w:r>
              <w:rPr>
                <w:rFonts w:ascii="宋体" w:hAnsi="宋体"/>
                <w:sz w:val="16"/>
              </w:rPr>
            </w:r>
            <w:r>
              <w:rPr>
                <w:rFonts w:ascii="宋体" w:hAnsi="宋体"/>
                <w:sz w:val="16"/>
              </w:rPr>
              <w:t>TCC FUSE物理实现+iNEST非线性动态映射单元</w:t>
            </w:r>
          </w:p>
        </w:tc>
      </w:tr>
      <w:tr>
        <w:tc>
          <w:tcPr>
            <w:tcW w:type="dxa" w:w="1559"/>
          </w:tcPr>
          <w:p>
            <w:r>
              <w:rPr>
                <w:rFonts w:ascii="宋体" w:hAnsi="宋体"/>
                <w:sz w:val="16"/>
              </w:rPr>
            </w:r>
            <w:r>
              <w:rPr>
                <w:rFonts w:ascii="宋体" w:hAnsi="宋体"/>
                <w:sz w:val="16"/>
              </w:rPr>
            </w:r>
            <w:r>
              <w:rPr>
                <w:rFonts w:ascii="宋体" w:hAnsi="宋体"/>
                <w:b/>
                <w:sz w:val="16"/>
              </w:rPr>
              <w:t>L3</w:t>
            </w:r>
            <w:r>
              <w:rPr>
                <w:rFonts w:ascii="宋体" w:hAnsi="宋体"/>
                <w:sz w:val="16"/>
              </w:rPr>
            </w:r>
          </w:p>
        </w:tc>
        <w:tc>
          <w:tcPr>
            <w:tcW w:type="dxa" w:w="1559"/>
          </w:tcPr>
          <w:p>
            <w:r>
              <w:rPr>
                <w:rFonts w:ascii="宋体" w:hAnsi="宋体"/>
                <w:sz w:val="16"/>
              </w:rPr>
            </w:r>
            <w:r>
              <w:rPr>
                <w:rFonts w:ascii="宋体" w:hAnsi="宋体"/>
                <w:sz w:val="16"/>
              </w:rPr>
              <w:t>涌现架构·工具链·标准</w:t>
            </w:r>
          </w:p>
        </w:tc>
        <w:tc>
          <w:tcPr>
            <w:tcW w:type="dxa" w:w="1559"/>
          </w:tcPr>
          <w:p>
            <w:r>
              <w:rPr>
                <w:rFonts w:ascii="宋体" w:hAnsi="宋体"/>
                <w:sz w:val="16"/>
              </w:rPr>
            </w:r>
            <w:r>
              <w:rPr>
                <w:rFonts w:ascii="宋体" w:hAnsi="宋体"/>
                <w:sz w:val="16"/>
              </w:rPr>
            </w:r>
            <w:r>
              <w:rPr>
                <w:rFonts w:ascii="宋体" w:hAnsi="宋体"/>
                <w:b/>
                <w:sz w:val="16"/>
              </w:rPr>
              <w:t>复旦大学(张帆)</w:t>
            </w:r>
            <w:r>
              <w:rPr>
                <w:rFonts w:ascii="宋体" w:hAnsi="宋体"/>
                <w:sz w:val="16"/>
              </w:rPr>
              <w:t xml:space="preserve"> + </w:t>
            </w:r>
            <w:r>
              <w:rPr>
                <w:rFonts w:ascii="宋体" w:hAnsi="宋体"/>
                <w:b/>
                <w:sz w:val="16"/>
              </w:rPr>
              <w:t>浙江大学(潘纲)</w:t>
            </w:r>
            <w:r>
              <w:rPr>
                <w:rFonts w:ascii="宋体" w:hAnsi="宋体"/>
                <w:sz w:val="16"/>
              </w:rPr>
              <w:t xml:space="preserve"> + </w:t>
            </w:r>
            <w:r>
              <w:rPr>
                <w:rFonts w:ascii="宋体" w:hAnsi="宋体"/>
                <w:b/>
                <w:sz w:val="16"/>
              </w:rPr>
              <w:t>NDSC(李沛杰)</w:t>
            </w:r>
            <w:r>
              <w:rPr>
                <w:rFonts w:ascii="宋体" w:hAnsi="宋体"/>
                <w:sz w:val="16"/>
              </w:rPr>
            </w:r>
          </w:p>
        </w:tc>
        <w:tc>
          <w:tcPr>
            <w:tcW w:type="dxa" w:w="1559"/>
          </w:tcPr>
          <w:p>
            <w:r>
              <w:rPr>
                <w:rFonts w:ascii="宋体" w:hAnsi="宋体"/>
                <w:sz w:val="16"/>
              </w:rPr>
            </w:r>
            <w:r>
              <w:rPr>
                <w:rFonts w:ascii="宋体" w:hAnsi="宋体"/>
                <w:sz w:val="16"/>
              </w:rPr>
              <w:t>—</w:t>
            </w:r>
          </w:p>
        </w:tc>
        <w:tc>
          <w:tcPr>
            <w:tcW w:type="dxa" w:w="1559"/>
          </w:tcPr>
          <w:p>
            <w:r>
              <w:rPr>
                <w:rFonts w:ascii="宋体" w:hAnsi="宋体"/>
                <w:sz w:val="16"/>
              </w:rPr>
            </w:r>
            <w:r>
              <w:rPr>
                <w:rFonts w:ascii="宋体" w:hAnsi="宋体"/>
                <w:sz w:val="16"/>
              </w:rPr>
              <w:t>TCC-11原语加速IP(FUSE/MAPS/GEMM/LINK)+iNEST四规则引擎(FEP/STDP/BCM/SOC)+SNN编译器/仿真器/调试器/基准+SDI化合键研究与实现+TCC-Link标准+SDSoW架构</w:t>
            </w:r>
          </w:p>
        </w:tc>
        <w:tc>
          <w:tcPr>
            <w:tcW w:type="dxa" w:w="1559"/>
          </w:tcPr>
          <w:p>
            <w:r>
              <w:rPr>
                <w:rFonts w:ascii="宋体" w:hAnsi="宋体"/>
                <w:sz w:val="16"/>
              </w:rPr>
            </w:r>
            <w:r>
              <w:rPr>
                <w:rFonts w:ascii="宋体" w:hAnsi="宋体"/>
                <w:sz w:val="16"/>
              </w:rPr>
              <w:t>全栈架构+开发者生态+互联标准</w:t>
            </w:r>
          </w:p>
        </w:tc>
      </w:tr>
      <w:tr>
        <w:tc>
          <w:tcPr>
            <w:tcW w:type="dxa" w:w="1559"/>
          </w:tcPr>
          <w:p>
            <w:r>
              <w:rPr>
                <w:rFonts w:ascii="宋体" w:hAnsi="宋体"/>
                <w:sz w:val="16"/>
              </w:rPr>
            </w:r>
            <w:r>
              <w:rPr>
                <w:rFonts w:ascii="宋体" w:hAnsi="宋体"/>
                <w:sz w:val="16"/>
              </w:rPr>
            </w:r>
            <w:r>
              <w:rPr>
                <w:rFonts w:ascii="宋体" w:hAnsi="宋体"/>
                <w:b/>
                <w:sz w:val="16"/>
              </w:rPr>
              <w:t>L4</w:t>
            </w:r>
            <w:r>
              <w:rPr>
                <w:rFonts w:ascii="宋体" w:hAnsi="宋体"/>
                <w:sz w:val="16"/>
              </w:rPr>
            </w:r>
          </w:p>
        </w:tc>
        <w:tc>
          <w:tcPr>
            <w:tcW w:type="dxa" w:w="1559"/>
          </w:tcPr>
          <w:p>
            <w:r>
              <w:rPr>
                <w:rFonts w:ascii="宋体" w:hAnsi="宋体"/>
                <w:sz w:val="16"/>
              </w:rPr>
            </w:r>
            <w:r>
              <w:rPr>
                <w:rFonts w:ascii="宋体" w:hAnsi="宋体"/>
                <w:sz w:val="16"/>
              </w:rPr>
              <w:t>晶上系统集成</w:t>
            </w:r>
          </w:p>
        </w:tc>
        <w:tc>
          <w:tcPr>
            <w:tcW w:type="dxa" w:w="1559"/>
          </w:tcPr>
          <w:p>
            <w:r>
              <w:rPr>
                <w:rFonts w:ascii="宋体" w:hAnsi="宋体"/>
                <w:sz w:val="16"/>
              </w:rPr>
            </w:r>
            <w:r>
              <w:rPr>
                <w:rFonts w:ascii="宋体" w:hAnsi="宋体"/>
                <w:sz w:val="16"/>
              </w:rPr>
            </w:r>
            <w:r>
              <w:rPr>
                <w:rFonts w:ascii="宋体" w:hAnsi="宋体"/>
                <w:b/>
                <w:sz w:val="16"/>
              </w:rPr>
              <w:t>苏州实验室</w:t>
            </w:r>
            <w:r>
              <w:rPr>
                <w:rFonts w:ascii="宋体" w:hAnsi="宋体"/>
                <w:sz w:val="16"/>
              </w:rPr>
              <w:t xml:space="preserve"> + </w:t>
            </w:r>
            <w:r>
              <w:rPr>
                <w:rFonts w:ascii="宋体" w:hAnsi="宋体"/>
                <w:b/>
                <w:sz w:val="16"/>
              </w:rPr>
              <w:t>天津大学</w:t>
            </w:r>
            <w:r>
              <w:rPr>
                <w:rFonts w:ascii="宋体" w:hAnsi="宋体"/>
                <w:sz w:val="16"/>
              </w:rPr>
            </w:r>
          </w:p>
        </w:tc>
        <w:tc>
          <w:tcPr>
            <w:tcW w:type="dxa" w:w="1559"/>
          </w:tcPr>
          <w:p>
            <w:r>
              <w:rPr>
                <w:rFonts w:ascii="宋体" w:hAnsi="宋体"/>
                <w:sz w:val="16"/>
              </w:rPr>
            </w:r>
            <w:r>
              <w:rPr>
                <w:rFonts w:ascii="宋体" w:hAnsi="宋体"/>
                <w:sz w:val="16"/>
              </w:rPr>
              <w:t>—</w:t>
            </w:r>
          </w:p>
        </w:tc>
        <w:tc>
          <w:tcPr>
            <w:tcW w:type="dxa" w:w="1559"/>
          </w:tcPr>
          <w:p>
            <w:r>
              <w:rPr>
                <w:rFonts w:ascii="宋体" w:hAnsi="宋体"/>
                <w:sz w:val="16"/>
              </w:rPr>
            </w:r>
            <w:r>
              <w:rPr>
                <w:rFonts w:ascii="宋体" w:hAnsi="宋体"/>
                <w:sz w:val="16"/>
              </w:rPr>
              <w:t>SDSoW晶圆级集成+3D堆叠+晶圆级封装测试+供电散热+Gen1-Gen4原型系统</w:t>
            </w:r>
          </w:p>
        </w:tc>
        <w:tc>
          <w:tcPr>
            <w:tcW w:type="dxa" w:w="1559"/>
          </w:tcPr>
          <w:p>
            <w:r>
              <w:rPr>
                <w:rFonts w:ascii="宋体" w:hAnsi="宋体"/>
                <w:sz w:val="16"/>
              </w:rPr>
            </w:r>
            <w:r>
              <w:rPr>
                <w:rFonts w:ascii="宋体" w:hAnsi="宋体"/>
                <w:sz w:val="16"/>
              </w:rPr>
              <w:t>SDI晶上系统物理实现</w:t>
            </w:r>
          </w:p>
        </w:tc>
      </w:tr>
      <w:tr>
        <w:tc>
          <w:tcPr>
            <w:tcW w:type="dxa" w:w="1559"/>
          </w:tcPr>
          <w:p>
            <w:r>
              <w:rPr>
                <w:rFonts w:ascii="宋体" w:hAnsi="宋体"/>
                <w:sz w:val="16"/>
              </w:rPr>
            </w:r>
            <w:r>
              <w:rPr>
                <w:rFonts w:ascii="宋体" w:hAnsi="宋体"/>
                <w:sz w:val="16"/>
              </w:rPr>
            </w:r>
            <w:r>
              <w:rPr>
                <w:rFonts w:ascii="宋体" w:hAnsi="宋体"/>
                <w:b/>
                <w:sz w:val="16"/>
              </w:rPr>
              <w:t>L5</w:t>
            </w:r>
            <w:r>
              <w:rPr>
                <w:rFonts w:ascii="宋体" w:hAnsi="宋体"/>
                <w:sz w:val="16"/>
              </w:rPr>
            </w:r>
          </w:p>
        </w:tc>
        <w:tc>
          <w:tcPr>
            <w:tcW w:type="dxa" w:w="1559"/>
          </w:tcPr>
          <w:p>
            <w:r>
              <w:rPr>
                <w:rFonts w:ascii="宋体" w:hAnsi="宋体"/>
                <w:sz w:val="16"/>
              </w:rPr>
            </w:r>
            <w:r>
              <w:rPr>
                <w:rFonts w:ascii="宋体" w:hAnsi="宋体"/>
                <w:sz w:val="16"/>
              </w:rPr>
              <w:t>智能涌现验证</w:t>
            </w:r>
          </w:p>
        </w:tc>
        <w:tc>
          <w:tcPr>
            <w:tcW w:type="dxa" w:w="1559"/>
          </w:tcPr>
          <w:p>
            <w:r>
              <w:rPr>
                <w:rFonts w:ascii="宋体" w:hAnsi="宋体"/>
                <w:sz w:val="16"/>
              </w:rPr>
            </w:r>
            <w:r>
              <w:rPr>
                <w:rFonts w:ascii="宋体" w:hAnsi="宋体"/>
                <w:sz w:val="16"/>
              </w:rPr>
            </w:r>
            <w:r>
              <w:rPr>
                <w:rFonts w:ascii="宋体" w:hAnsi="宋体"/>
                <w:b/>
                <w:sz w:val="16"/>
              </w:rPr>
              <w:t>七单位协同</w:t>
            </w:r>
            <w:r>
              <w:rPr>
                <w:rFonts w:ascii="宋体" w:hAnsi="宋体"/>
                <w:sz w:val="16"/>
              </w:rPr>
            </w:r>
          </w:p>
        </w:tc>
        <w:tc>
          <w:tcPr>
            <w:tcW w:type="dxa" w:w="1559"/>
          </w:tcPr>
          <w:p>
            <w:r>
              <w:rPr>
                <w:rFonts w:ascii="宋体" w:hAnsi="宋体"/>
                <w:sz w:val="16"/>
              </w:rPr>
            </w:r>
            <w:r>
              <w:rPr>
                <w:rFonts w:ascii="宋体" w:hAnsi="宋体"/>
                <w:sz w:val="16"/>
              </w:rPr>
              <w:t>海河实验室（李涛·协同）</w:t>
            </w:r>
          </w:p>
        </w:tc>
        <w:tc>
          <w:tcPr>
            <w:tcW w:type="dxa" w:w="1559"/>
          </w:tcPr>
          <w:p>
            <w:r>
              <w:rPr>
                <w:rFonts w:ascii="宋体" w:hAnsi="宋体"/>
                <w:sz w:val="16"/>
              </w:rPr>
            </w:r>
            <w:r>
              <w:rPr>
                <w:rFonts w:ascii="宋体" w:hAnsi="宋体"/>
                <w:sz w:val="16"/>
              </w:rPr>
              <w:t>CST测量+六级涌现物理验证(Ⅰ-Ⅲ级)+行为测试基准+全链路验证闭环</w:t>
            </w:r>
          </w:p>
        </w:tc>
        <w:tc>
          <w:tcPr>
            <w:tcW w:type="dxa" w:w="1559"/>
          </w:tcPr>
          <w:p>
            <w:r>
              <w:rPr>
                <w:rFonts w:ascii="宋体" w:hAnsi="宋体"/>
                <w:sz w:val="16"/>
              </w:rPr>
            </w:r>
            <w:r>
              <w:rPr>
                <w:rFonts w:ascii="宋体" w:hAnsi="宋体"/>
                <w:sz w:val="16"/>
              </w:rPr>
              <w:t>iNEST六级智能等级标定</w:t>
            </w:r>
          </w:p>
        </w:tc>
      </w:tr>
    </w:tbl>
    <w:p/>
    <w:p/>
    <w:p>
      <w:pPr>
        <w:pStyle w:val="Heading3"/>
      </w:pPr>
      <w:r>
        <w:rPr>
          <w:color w:val="2C3E80"/>
          <w:sz w:val="22"/>
        </w:rPr>
        <w:t>6.2 数据流/物质流协同关系</w:t>
      </w:r>
    </w:p>
    <w:p/>
    <w:p>
      <w:pPr/>
      <w:r>
        <w:rPr>
          <w:rFonts w:ascii="Courier New" w:hAnsi="Courier New"/>
          <w:color w:val="2D3436"/>
          <w:sz w:val="16"/>
        </w:rPr>
        <w:t>材料(L1) ──功能层材料──→ 器件(L2) ──SDI化合键阵列──→ 架构(L3) ──IP核+工具链──→ 系统(L4) ──原型系统──→ 智能(L5)</w:t>
      </w:r>
    </w:p>
    <w:p>
      <w:pPr/>
      <w:r>
        <w:rPr>
          <w:rFonts w:ascii="Courier New" w:hAnsi="Courier New"/>
          <w:color w:val="2D3436"/>
          <w:sz w:val="16"/>
        </w:rPr>
        <w:t>苏州实验室(童祎)          北大(非线性)+天大(于和善·器件)  复旦(张帆·架构)+浙大(工具链)+NDSC(李沛杰·标准)  苏州+天大           七单位协同+海河(李涛)</w:t>
      </w:r>
    </w:p>
    <w:p>
      <w:pPr/>
      <w:r>
        <w:rPr>
          <w:rFonts w:ascii="Courier New" w:hAnsi="Courier New"/>
          <w:color w:val="2D3436"/>
          <w:sz w:val="16"/>
        </w:rPr>
        <w:t>│                        │                            │                        │                  │</w:t>
      </w:r>
    </w:p>
    <w:p>
      <w:pPr/>
      <w:r>
        <w:rPr>
          <w:rFonts w:ascii="Courier New" w:hAnsi="Courier New"/>
          <w:color w:val="2D3436"/>
          <w:sz w:val="16"/>
        </w:rPr>
        <w:t>└── 材料参数反馈 ────────┴── 器件表征数据 ────────────┴── 架构性能数据 ────────────┴── 系统测试数据 ────┘</w:t>
      </w:r>
    </w:p>
    <w:p>
      <w:pPr/>
      <w:r>
        <w:rPr>
          <w:rFonts w:ascii="Courier New" w:hAnsi="Courier New"/>
          <w:color w:val="2D3436"/>
          <w:sz w:val="16"/>
        </w:rPr>
        <w:t>←────────── CST-材料反向设计(全链路闭环) ──────────→</w:t>
      </w:r>
    </w:p>
    <w:p/>
    <w:p>
      <w:pPr>
        <w:pStyle w:val="Heading3"/>
      </w:pPr>
      <w:r>
        <w:rPr>
          <w:color w:val="2C3E80"/>
          <w:sz w:val="22"/>
        </w:rPr>
        <w:t>6.3 各单位的不可替代性</w:t>
      </w:r>
    </w:p>
    <w:p/>
    <w:tbl>
      <w:tblPr>
        <w:tblStyle w:val="TableGrid"/>
        <w:tblW w:type="auto" w:w="0"/>
        <w:jc w:val="center"/>
        <w:tblLook w:firstColumn="1" w:firstRow="1" w:lastColumn="0" w:lastRow="0" w:noHBand="0" w:noVBand="1" w:val="04A0"/>
      </w:tblPr>
      <w:tblGrid>
        <w:gridCol w:w="3118"/>
        <w:gridCol w:w="3118"/>
        <w:gridCol w:w="3118"/>
      </w:tblGrid>
      <w:tr>
        <w:tc>
          <w:tcPr>
            <w:tcW w:type="dxa" w:w="3118"/>
            <w:shd w:fill="1e3799" w:val="clear"/>
          </w:tcPr>
          <w:p>
            <w:r>
              <w:rPr>
                <w:rFonts w:ascii="宋体" w:hAnsi="宋体"/>
                <w:b/>
                <w:color w:val="FFFFFF"/>
                <w:sz w:val="16"/>
              </w:rPr>
            </w:r>
            <w:r>
              <w:rPr>
                <w:rFonts w:ascii="宋体" w:hAnsi="宋体"/>
                <w:b/>
                <w:color w:val="FFFFFF"/>
                <w:sz w:val="16"/>
              </w:rPr>
              <w:t>单位</w:t>
            </w:r>
          </w:p>
        </w:tc>
        <w:tc>
          <w:tcPr>
            <w:tcW w:type="dxa" w:w="3118"/>
            <w:shd w:fill="1e3799" w:val="clear"/>
          </w:tcPr>
          <w:p>
            <w:r>
              <w:rPr>
                <w:rFonts w:ascii="宋体" w:hAnsi="宋体"/>
                <w:b/>
                <w:color w:val="FFFFFF"/>
                <w:sz w:val="16"/>
              </w:rPr>
            </w:r>
            <w:r>
              <w:rPr>
                <w:rFonts w:ascii="宋体" w:hAnsi="宋体"/>
                <w:b/>
                <w:color w:val="FFFFFF"/>
                <w:sz w:val="16"/>
              </w:rPr>
              <w:t>不可替代性陈述</w:t>
            </w:r>
          </w:p>
        </w:tc>
        <w:tc>
          <w:tcPr>
            <w:tcW w:type="dxa" w:w="3118"/>
            <w:shd w:fill="1e3799" w:val="clear"/>
          </w:tcPr>
          <w:p>
            <w:r>
              <w:rPr>
                <w:rFonts w:ascii="宋体" w:hAnsi="宋体"/>
                <w:b/>
                <w:color w:val="FFFFFF"/>
                <w:sz w:val="16"/>
              </w:rPr>
            </w:r>
            <w:r>
              <w:rPr>
                <w:rFonts w:ascii="宋体" w:hAnsi="宋体"/>
                <w:b/>
                <w:color w:val="FFFFFF"/>
                <w:sz w:val="16"/>
              </w:rPr>
              <w:t>核心壁垒</w:t>
            </w:r>
          </w:p>
        </w:tc>
      </w:tr>
      <w:tr>
        <w:tc>
          <w:tcPr>
            <w:tcW w:type="dxa" w:w="3118"/>
          </w:tcPr>
          <w:p>
            <w:r>
              <w:rPr>
                <w:rFonts w:ascii="宋体" w:hAnsi="宋体"/>
                <w:sz w:val="16"/>
              </w:rPr>
            </w:r>
            <w:r>
              <w:rPr>
                <w:rFonts w:ascii="宋体" w:hAnsi="宋体"/>
                <w:sz w:val="16"/>
              </w:rPr>
            </w:r>
            <w:r>
              <w:rPr>
                <w:rFonts w:ascii="宋体" w:hAnsi="宋体"/>
                <w:b/>
                <w:sz w:val="16"/>
              </w:rPr>
              <w:t>苏州实验室（童祎研究员·牵头）</w:t>
            </w:r>
            <w:r>
              <w:rPr>
                <w:rFonts w:ascii="宋体" w:hAnsi="宋体"/>
                <w:sz w:val="16"/>
              </w:rPr>
            </w:r>
          </w:p>
        </w:tc>
        <w:tc>
          <w:tcPr>
            <w:tcW w:type="dxa" w:w="3118"/>
          </w:tcPr>
          <w:p>
            <w:r>
              <w:rPr>
                <w:rFonts w:ascii="宋体" w:hAnsi="宋体"/>
                <w:sz w:val="16"/>
              </w:rPr>
            </w:r>
            <w:r>
              <w:rPr>
                <w:rFonts w:ascii="宋体" w:hAnsi="宋体"/>
                <w:sz w:val="16"/>
              </w:rPr>
              <w:t>国内唯一具备功能氧化物晶圆级工艺能力的国家材料实验室，28nm国产产线+晶圆级SDSoW集成平台，童祎研究员负责整体技术路线与晶圆级集成</w:t>
            </w:r>
          </w:p>
        </w:tc>
        <w:tc>
          <w:tcPr>
            <w:tcW w:type="dxa" w:w="3118"/>
          </w:tcPr>
          <w:p>
            <w:r>
              <w:rPr>
                <w:rFonts w:ascii="宋体" w:hAnsi="宋体"/>
                <w:sz w:val="16"/>
              </w:rPr>
            </w:r>
            <w:r>
              <w:rPr>
                <w:rFonts w:ascii="宋体" w:hAnsi="宋体"/>
                <w:sz w:val="16"/>
              </w:rPr>
              <w:t>材料→系统全链条贯通能力，30-50人专职团队</w:t>
            </w:r>
          </w:p>
        </w:tc>
      </w:tr>
      <w:tr>
        <w:tc>
          <w:tcPr>
            <w:tcW w:type="dxa" w:w="3118"/>
          </w:tcPr>
          <w:p>
            <w:r>
              <w:rPr>
                <w:rFonts w:ascii="宋体" w:hAnsi="宋体"/>
                <w:sz w:val="16"/>
              </w:rPr>
            </w:r>
            <w:r>
              <w:rPr>
                <w:rFonts w:ascii="宋体" w:hAnsi="宋体"/>
                <w:sz w:val="16"/>
              </w:rPr>
            </w:r>
            <w:r>
              <w:rPr>
                <w:rFonts w:ascii="宋体" w:hAnsi="宋体"/>
                <w:b/>
                <w:sz w:val="16"/>
              </w:rPr>
              <w:t>北京大学(杨玉超)</w:t>
            </w:r>
            <w:r>
              <w:rPr>
                <w:rFonts w:ascii="宋体" w:hAnsi="宋体"/>
                <w:sz w:val="16"/>
              </w:rPr>
            </w:r>
          </w:p>
        </w:tc>
        <w:tc>
          <w:tcPr>
            <w:tcW w:type="dxa" w:w="3118"/>
          </w:tcPr>
          <w:p>
            <w:r>
              <w:rPr>
                <w:rFonts w:ascii="宋体" w:hAnsi="宋体"/>
                <w:sz w:val="16"/>
              </w:rPr>
            </w:r>
            <w:r>
              <w:rPr>
                <w:rFonts w:ascii="宋体" w:hAnsi="宋体"/>
                <w:sz w:val="16"/>
              </w:rPr>
              <w:t>国内忆阻器非线性物理计算方向领军，双铁电栅极可调忆阻器(InfoMat 2026)为国际首创，与iNEST器件哲学天然契合</w:t>
            </w:r>
          </w:p>
        </w:tc>
        <w:tc>
          <w:tcPr>
            <w:tcW w:type="dxa" w:w="3118"/>
          </w:tcPr>
          <w:p>
            <w:r>
              <w:rPr>
                <w:rFonts w:ascii="宋体" w:hAnsi="宋体"/>
                <w:sz w:val="16"/>
              </w:rPr>
            </w:r>
            <w:r>
              <w:rPr>
                <w:rFonts w:ascii="宋体" w:hAnsi="宋体"/>
                <w:sz w:val="16"/>
              </w:rPr>
              <w:t>非线性函数物理映射+In-material多模态融合</w:t>
            </w:r>
          </w:p>
        </w:tc>
      </w:tr>
      <w:tr>
        <w:tc>
          <w:tcPr>
            <w:tcW w:type="dxa" w:w="3118"/>
          </w:tcPr>
          <w:p>
            <w:r>
              <w:rPr>
                <w:rFonts w:ascii="宋体" w:hAnsi="宋体"/>
                <w:sz w:val="16"/>
              </w:rPr>
            </w:r>
            <w:r>
              <w:rPr>
                <w:rFonts w:ascii="宋体" w:hAnsi="宋体"/>
                <w:sz w:val="16"/>
              </w:rPr>
            </w:r>
            <w:r>
              <w:rPr>
                <w:rFonts w:ascii="宋体" w:hAnsi="宋体"/>
                <w:b/>
                <w:sz w:val="16"/>
              </w:rPr>
              <w:t>天津大学(于和善)</w:t>
            </w:r>
            <w:r>
              <w:rPr>
                <w:rFonts w:ascii="宋体" w:hAnsi="宋体"/>
                <w:sz w:val="16"/>
              </w:rPr>
            </w:r>
          </w:p>
        </w:tc>
        <w:tc>
          <w:tcPr>
            <w:tcW w:type="dxa" w:w="3118"/>
          </w:tcPr>
          <w:p>
            <w:r>
              <w:rPr>
                <w:rFonts w:ascii="宋体" w:hAnsi="宋体"/>
                <w:sz w:val="16"/>
              </w:rPr>
            </w:r>
            <w:r>
              <w:rPr>
                <w:rFonts w:ascii="宋体" w:hAnsi="宋体"/>
                <w:sz w:val="16"/>
              </w:rPr>
              <w:t>CST理论验证与SDI器件工程实现，FPGA协同验证平台核心贡献者</w:t>
            </w:r>
          </w:p>
        </w:tc>
        <w:tc>
          <w:tcPr>
            <w:tcW w:type="dxa" w:w="3118"/>
          </w:tcPr>
          <w:p>
            <w:r>
              <w:rPr>
                <w:rFonts w:ascii="宋体" w:hAnsi="宋体"/>
                <w:sz w:val="16"/>
              </w:rPr>
            </w:r>
            <w:r>
              <w:rPr>
                <w:rFonts w:ascii="宋体" w:hAnsi="宋体"/>
                <w:sz w:val="16"/>
              </w:rPr>
              <w:t>CST测量方法+器件流片+FPGA验证</w:t>
            </w:r>
          </w:p>
        </w:tc>
      </w:tr>
      <w:tr>
        <w:tc>
          <w:tcPr>
            <w:tcW w:type="dxa" w:w="3118"/>
          </w:tcPr>
          <w:p>
            <w:r>
              <w:rPr>
                <w:rFonts w:ascii="宋体" w:hAnsi="宋体"/>
                <w:sz w:val="16"/>
              </w:rPr>
            </w:r>
            <w:r>
              <w:rPr>
                <w:rFonts w:ascii="宋体" w:hAnsi="宋体"/>
                <w:sz w:val="16"/>
              </w:rPr>
            </w:r>
            <w:r>
              <w:rPr>
                <w:rFonts w:ascii="宋体" w:hAnsi="宋体"/>
                <w:b/>
                <w:sz w:val="16"/>
              </w:rPr>
              <w:t>复旦大学（张帆教授）</w:t>
            </w:r>
            <w:r>
              <w:rPr>
                <w:rFonts w:ascii="宋体" w:hAnsi="宋体"/>
                <w:sz w:val="16"/>
              </w:rPr>
            </w:r>
          </w:p>
        </w:tc>
        <w:tc>
          <w:tcPr>
            <w:tcW w:type="dxa" w:w="3118"/>
          </w:tcPr>
          <w:p>
            <w:r>
              <w:rPr>
                <w:rFonts w:ascii="宋体" w:hAnsi="宋体"/>
                <w:sz w:val="16"/>
              </w:rPr>
            </w:r>
            <w:r>
              <w:rPr>
                <w:rFonts w:ascii="宋体" w:hAnsi="宋体"/>
                <w:sz w:val="16"/>
              </w:rPr>
              <w:t>智能涌现架构原创团队，TCC-11原语引擎RTL+iNEST四规则硬件加速器设计者，iNEST开源社区发起方</w:t>
            </w:r>
          </w:p>
        </w:tc>
        <w:tc>
          <w:tcPr>
            <w:tcW w:type="dxa" w:w="3118"/>
          </w:tcPr>
          <w:p>
            <w:r>
              <w:rPr>
                <w:rFonts w:ascii="宋体" w:hAnsi="宋体"/>
                <w:sz w:val="16"/>
              </w:rPr>
            </w:r>
            <w:r>
              <w:rPr>
                <w:rFonts w:ascii="宋体" w:hAnsi="宋体"/>
                <w:sz w:val="16"/>
              </w:rPr>
              <w:t>涌现架构RTL+开源生态运营</w:t>
            </w:r>
          </w:p>
        </w:tc>
      </w:tr>
      <w:tr>
        <w:tc>
          <w:tcPr>
            <w:tcW w:type="dxa" w:w="3118"/>
          </w:tcPr>
          <w:p>
            <w:r>
              <w:rPr>
                <w:rFonts w:ascii="宋体" w:hAnsi="宋体"/>
                <w:sz w:val="16"/>
              </w:rPr>
            </w:r>
            <w:r>
              <w:rPr>
                <w:rFonts w:ascii="宋体" w:hAnsi="宋体"/>
                <w:sz w:val="16"/>
              </w:rPr>
            </w:r>
            <w:r>
              <w:rPr>
                <w:rFonts w:ascii="宋体" w:hAnsi="宋体"/>
                <w:b/>
                <w:sz w:val="16"/>
              </w:rPr>
              <w:t>浙江大学(潘纲)</w:t>
            </w:r>
            <w:r>
              <w:rPr>
                <w:rFonts w:ascii="宋体" w:hAnsi="宋体"/>
                <w:sz w:val="16"/>
              </w:rPr>
            </w:r>
          </w:p>
        </w:tc>
        <w:tc>
          <w:tcPr>
            <w:tcW w:type="dxa" w:w="3118"/>
          </w:tcPr>
          <w:p>
            <w:r>
              <w:rPr>
                <w:rFonts w:ascii="宋体" w:hAnsi="宋体"/>
                <w:sz w:val="16"/>
              </w:rPr>
            </w:r>
            <w:r>
              <w:rPr>
                <w:rFonts w:ascii="宋体" w:hAnsi="宋体"/>
                <w:sz w:val="16"/>
              </w:rPr>
              <w:t>Darwin3类脑芯片(NSR 2025)为国内最成熟类脑计算平台，拥有完整SNN编译工具链与晶上学习参考架构</w:t>
            </w:r>
          </w:p>
        </w:tc>
        <w:tc>
          <w:tcPr>
            <w:tcW w:type="dxa" w:w="3118"/>
          </w:tcPr>
          <w:p>
            <w:r>
              <w:rPr>
                <w:rFonts w:ascii="宋体" w:hAnsi="宋体"/>
                <w:sz w:val="16"/>
              </w:rPr>
            </w:r>
            <w:r>
              <w:rPr>
                <w:rFonts w:ascii="宋体" w:hAnsi="宋体"/>
                <w:sz w:val="16"/>
              </w:rPr>
              <w:t>Darwin工具链复用+类脑ISA国际话语权</w:t>
            </w:r>
          </w:p>
        </w:tc>
      </w:tr>
      <w:tr>
        <w:tc>
          <w:tcPr>
            <w:tcW w:type="dxa" w:w="3118"/>
          </w:tcPr>
          <w:p>
            <w:r>
              <w:rPr>
                <w:rFonts w:ascii="宋体" w:hAnsi="宋体"/>
                <w:sz w:val="16"/>
              </w:rPr>
            </w:r>
            <w:r>
              <w:rPr>
                <w:rFonts w:ascii="宋体" w:hAnsi="宋体"/>
                <w:sz w:val="16"/>
              </w:rPr>
            </w:r>
            <w:r>
              <w:rPr>
                <w:rFonts w:ascii="宋体" w:hAnsi="宋体"/>
                <w:b/>
                <w:sz w:val="16"/>
              </w:rPr>
              <w:t>NDSC（李沛杰研究员）</w:t>
            </w:r>
            <w:r>
              <w:rPr>
                <w:rFonts w:ascii="宋体" w:hAnsi="宋体"/>
                <w:sz w:val="16"/>
              </w:rPr>
            </w:r>
          </w:p>
        </w:tc>
        <w:tc>
          <w:tcPr>
            <w:tcW w:type="dxa" w:w="3118"/>
          </w:tcPr>
          <w:p>
            <w:r>
              <w:rPr>
                <w:rFonts w:ascii="宋体" w:hAnsi="宋体"/>
                <w:sz w:val="16"/>
              </w:rPr>
            </w:r>
            <w:r>
              <w:rPr>
                <w:rFonts w:ascii="宋体" w:hAnsi="宋体"/>
                <w:sz w:val="16"/>
              </w:rPr>
              <w:t>国家数字交换中心，SDI技术标准制定者，SDSoW晶上架构原创团队，拥有TCC-Link标准制定权</w:t>
            </w:r>
          </w:p>
        </w:tc>
        <w:tc>
          <w:tcPr>
            <w:tcW w:type="dxa" w:w="3118"/>
          </w:tcPr>
          <w:p>
            <w:r>
              <w:rPr>
                <w:rFonts w:ascii="宋体" w:hAnsi="宋体"/>
                <w:sz w:val="16"/>
              </w:rPr>
            </w:r>
            <w:r>
              <w:rPr>
                <w:rFonts w:ascii="宋体" w:hAnsi="宋体"/>
                <w:sz w:val="16"/>
              </w:rPr>
              <w:t>SDI化合键研究与实现+互联标准制定</w:t>
            </w:r>
          </w:p>
        </w:tc>
      </w:tr>
      <w:tr>
        <w:tc>
          <w:tcPr>
            <w:tcW w:type="dxa" w:w="3118"/>
          </w:tcPr>
          <w:p>
            <w:r>
              <w:rPr>
                <w:rFonts w:ascii="宋体" w:hAnsi="宋体"/>
                <w:sz w:val="16"/>
              </w:rPr>
            </w:r>
            <w:r>
              <w:rPr>
                <w:rFonts w:ascii="宋体" w:hAnsi="宋体"/>
                <w:sz w:val="16"/>
              </w:rPr>
            </w:r>
            <w:r>
              <w:rPr>
                <w:rFonts w:ascii="宋体" w:hAnsi="宋体"/>
                <w:b/>
                <w:sz w:val="16"/>
              </w:rPr>
              <w:t>海河实验室（李涛教授）</w:t>
            </w:r>
            <w:r>
              <w:rPr>
                <w:rFonts w:ascii="宋体" w:hAnsi="宋体"/>
                <w:sz w:val="16"/>
              </w:rPr>
            </w:r>
          </w:p>
        </w:tc>
        <w:tc>
          <w:tcPr>
            <w:tcW w:type="dxa" w:w="3118"/>
          </w:tcPr>
          <w:p>
            <w:r>
              <w:rPr>
                <w:rFonts w:ascii="宋体" w:hAnsi="宋体"/>
                <w:sz w:val="16"/>
              </w:rPr>
            </w:r>
            <w:r>
              <w:rPr>
                <w:rFonts w:ascii="宋体" w:hAnsi="宋体"/>
                <w:sz w:val="16"/>
              </w:rPr>
              <w:t>拥有FPGA协同验证平台(VCU128×2)，已完成TCC-11原语Phase 1验证与六级仿真全链路通过</w:t>
            </w:r>
          </w:p>
        </w:tc>
        <w:tc>
          <w:tcPr>
            <w:tcW w:type="dxa" w:w="3118"/>
          </w:tcPr>
          <w:p>
            <w:r>
              <w:rPr>
                <w:rFonts w:ascii="宋体" w:hAnsi="宋体"/>
                <w:sz w:val="16"/>
              </w:rPr>
            </w:r>
            <w:r>
              <w:rPr>
                <w:rFonts w:ascii="宋体" w:hAnsi="宋体"/>
                <w:sz w:val="16"/>
              </w:rPr>
              <w:t>FPGA验证平台+产学研协同网络</w:t>
            </w:r>
          </w:p>
        </w:tc>
      </w:tr>
    </w:tbl>
    <w:p/>
    <w:p/>
    <w:p>
      <w:pPr>
        <w:pStyle w:val="Heading3"/>
      </w:pPr>
      <w:r>
        <w:rPr>
          <w:color w:val="2C3E80"/>
          <w:sz w:val="22"/>
        </w:rPr>
        <w:t>6.4 七单位间11条关键协同链路</w:t>
      </w:r>
    </w:p>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2339"/>
            <w:shd w:fill="1e3799" w:val="clear"/>
          </w:tcPr>
          <w:p>
            <w:r>
              <w:rPr>
                <w:rFonts w:ascii="宋体" w:hAnsi="宋体"/>
                <w:b/>
                <w:color w:val="FFFFFF"/>
                <w:sz w:val="16"/>
              </w:rPr>
            </w:r>
            <w:r>
              <w:rPr>
                <w:rFonts w:ascii="宋体" w:hAnsi="宋体"/>
                <w:b/>
                <w:color w:val="FFFFFF"/>
                <w:sz w:val="16"/>
              </w:rPr>
              <w:t>#</w:t>
            </w:r>
          </w:p>
        </w:tc>
        <w:tc>
          <w:tcPr>
            <w:tcW w:type="dxa" w:w="2339"/>
            <w:shd w:fill="1e3799" w:val="clear"/>
          </w:tcPr>
          <w:p>
            <w:r>
              <w:rPr>
                <w:rFonts w:ascii="宋体" w:hAnsi="宋体"/>
                <w:b/>
                <w:color w:val="FFFFFF"/>
                <w:sz w:val="16"/>
              </w:rPr>
            </w:r>
            <w:r>
              <w:rPr>
                <w:rFonts w:ascii="宋体" w:hAnsi="宋体"/>
                <w:b/>
                <w:color w:val="FFFFFF"/>
                <w:sz w:val="16"/>
              </w:rPr>
              <w:t>协同对</w:t>
            </w:r>
          </w:p>
        </w:tc>
        <w:tc>
          <w:tcPr>
            <w:tcW w:type="dxa" w:w="2339"/>
            <w:shd w:fill="1e3799" w:val="clear"/>
          </w:tcPr>
          <w:p>
            <w:r>
              <w:rPr>
                <w:rFonts w:ascii="宋体" w:hAnsi="宋体"/>
                <w:b/>
                <w:color w:val="FFFFFF"/>
                <w:sz w:val="16"/>
              </w:rPr>
            </w:r>
            <w:r>
              <w:rPr>
                <w:rFonts w:ascii="宋体" w:hAnsi="宋体"/>
                <w:b/>
                <w:color w:val="FFFFFF"/>
                <w:sz w:val="16"/>
              </w:rPr>
              <w:t>协同内容</w:t>
            </w:r>
          </w:p>
        </w:tc>
        <w:tc>
          <w:tcPr>
            <w:tcW w:type="dxa" w:w="2339"/>
            <w:shd w:fill="1e3799" w:val="clear"/>
          </w:tcPr>
          <w:p>
            <w:r>
              <w:rPr>
                <w:rFonts w:ascii="宋体" w:hAnsi="宋体"/>
                <w:b/>
                <w:color w:val="FFFFFF"/>
                <w:sz w:val="16"/>
              </w:rPr>
            </w:r>
            <w:r>
              <w:rPr>
                <w:rFonts w:ascii="宋体" w:hAnsi="宋体"/>
                <w:b/>
                <w:color w:val="FFFFFF"/>
                <w:sz w:val="16"/>
              </w:rPr>
              <w:t>交付物</w:t>
            </w:r>
          </w:p>
        </w:tc>
      </w:tr>
      <w:tr>
        <w:tc>
          <w:tcPr>
            <w:tcW w:type="dxa" w:w="2339"/>
          </w:tcPr>
          <w:p>
            <w:r>
              <w:rPr>
                <w:rFonts w:ascii="宋体" w:hAnsi="宋体"/>
                <w:sz w:val="16"/>
              </w:rPr>
            </w:r>
            <w:r>
              <w:rPr>
                <w:rFonts w:ascii="宋体" w:hAnsi="宋体"/>
                <w:sz w:val="16"/>
              </w:rPr>
              <w:t>1</w:t>
            </w:r>
          </w:p>
        </w:tc>
        <w:tc>
          <w:tcPr>
            <w:tcW w:type="dxa" w:w="2339"/>
          </w:tcPr>
          <w:p>
            <w:r>
              <w:rPr>
                <w:rFonts w:ascii="宋体" w:hAnsi="宋体"/>
                <w:sz w:val="16"/>
              </w:rPr>
            </w:r>
            <w:r>
              <w:rPr>
                <w:rFonts w:ascii="宋体" w:hAnsi="宋体"/>
                <w:sz w:val="16"/>
              </w:rPr>
              <w:t>苏州→北大</w:t>
            </w:r>
          </w:p>
        </w:tc>
        <w:tc>
          <w:tcPr>
            <w:tcW w:type="dxa" w:w="2339"/>
          </w:tcPr>
          <w:p>
            <w:r>
              <w:rPr>
                <w:rFonts w:ascii="宋体" w:hAnsi="宋体"/>
                <w:sz w:val="16"/>
              </w:rPr>
            </w:r>
            <w:r>
              <w:rPr>
                <w:rFonts w:ascii="宋体" w:hAnsi="宋体"/>
                <w:sz w:val="16"/>
              </w:rPr>
              <w:t>提供HZO或GST等忆阻器关键材料与器件工艺</w:t>
            </w:r>
          </w:p>
        </w:tc>
        <w:tc>
          <w:tcPr>
            <w:tcW w:type="dxa" w:w="2339"/>
          </w:tcPr>
          <w:p>
            <w:r>
              <w:rPr>
                <w:rFonts w:ascii="宋体" w:hAnsi="宋体"/>
                <w:sz w:val="16"/>
              </w:rPr>
            </w:r>
            <w:r>
              <w:rPr>
                <w:rFonts w:ascii="宋体" w:hAnsi="宋体"/>
                <w:sz w:val="16"/>
              </w:rPr>
              <w:t>HZO或GST等忆阻器及其工艺</w:t>
            </w:r>
          </w:p>
        </w:tc>
      </w:tr>
      <w:tr>
        <w:tc>
          <w:tcPr>
            <w:tcW w:type="dxa" w:w="2339"/>
          </w:tcPr>
          <w:p>
            <w:r>
              <w:rPr>
                <w:rFonts w:ascii="宋体" w:hAnsi="宋体"/>
                <w:sz w:val="16"/>
              </w:rPr>
            </w:r>
            <w:r>
              <w:rPr>
                <w:rFonts w:ascii="宋体" w:hAnsi="宋体"/>
                <w:sz w:val="16"/>
              </w:rPr>
              <w:t>2</w:t>
            </w:r>
          </w:p>
        </w:tc>
        <w:tc>
          <w:tcPr>
            <w:tcW w:type="dxa" w:w="2339"/>
          </w:tcPr>
          <w:p>
            <w:r>
              <w:rPr>
                <w:rFonts w:ascii="宋体" w:hAnsi="宋体"/>
                <w:sz w:val="16"/>
              </w:rPr>
            </w:r>
            <w:r>
              <w:rPr>
                <w:rFonts w:ascii="宋体" w:hAnsi="宋体"/>
                <w:sz w:val="16"/>
              </w:rPr>
              <w:t>北大→苏州</w:t>
            </w:r>
          </w:p>
        </w:tc>
        <w:tc>
          <w:tcPr>
            <w:tcW w:type="dxa" w:w="2339"/>
          </w:tcPr>
          <w:p>
            <w:r>
              <w:rPr>
                <w:rFonts w:ascii="宋体" w:hAnsi="宋体"/>
                <w:sz w:val="16"/>
              </w:rPr>
            </w:r>
            <w:r>
              <w:rPr>
                <w:rFonts w:ascii="宋体" w:hAnsi="宋体"/>
                <w:sz w:val="16"/>
              </w:rPr>
              <w:t>非线性I-V表征数据+最优偏置条件</w:t>
            </w:r>
          </w:p>
        </w:tc>
        <w:tc>
          <w:tcPr>
            <w:tcW w:type="dxa" w:w="2339"/>
          </w:tcPr>
          <w:p>
            <w:r>
              <w:rPr>
                <w:rFonts w:ascii="宋体" w:hAnsi="宋体"/>
                <w:sz w:val="16"/>
              </w:rPr>
            </w:r>
            <w:r>
              <w:rPr>
                <w:rFonts w:ascii="宋体" w:hAnsi="宋体"/>
                <w:sz w:val="16"/>
              </w:rPr>
              <w:t>忆阻器物理动力学</w:t>
            </w:r>
          </w:p>
        </w:tc>
      </w:tr>
      <w:tr>
        <w:tc>
          <w:tcPr>
            <w:tcW w:type="dxa" w:w="2339"/>
          </w:tcPr>
          <w:p>
            <w:r>
              <w:rPr>
                <w:rFonts w:ascii="宋体" w:hAnsi="宋体"/>
                <w:sz w:val="16"/>
              </w:rPr>
            </w:r>
            <w:r>
              <w:rPr>
                <w:rFonts w:ascii="宋体" w:hAnsi="宋体"/>
                <w:sz w:val="16"/>
              </w:rPr>
              <w:t>3</w:t>
            </w:r>
          </w:p>
        </w:tc>
        <w:tc>
          <w:tcPr>
            <w:tcW w:type="dxa" w:w="2339"/>
          </w:tcPr>
          <w:p>
            <w:r>
              <w:rPr>
                <w:rFonts w:ascii="宋体" w:hAnsi="宋体"/>
                <w:sz w:val="16"/>
              </w:rPr>
            </w:r>
            <w:r>
              <w:rPr>
                <w:rFonts w:ascii="宋体" w:hAnsi="宋体"/>
                <w:sz w:val="16"/>
              </w:rPr>
              <w:t>苏州→天大(于和善)</w:t>
            </w:r>
          </w:p>
        </w:tc>
        <w:tc>
          <w:tcPr>
            <w:tcW w:type="dxa" w:w="2339"/>
          </w:tcPr>
          <w:p>
            <w:r>
              <w:rPr>
                <w:rFonts w:ascii="宋体" w:hAnsi="宋体"/>
                <w:sz w:val="16"/>
              </w:rPr>
            </w:r>
            <w:r>
              <w:rPr>
                <w:rFonts w:ascii="宋体" w:hAnsi="宋体"/>
                <w:sz w:val="16"/>
              </w:rPr>
              <w:t>提供SDI化合键阵列流片服务</w:t>
            </w:r>
          </w:p>
        </w:tc>
        <w:tc>
          <w:tcPr>
            <w:tcW w:type="dxa" w:w="2339"/>
          </w:tcPr>
          <w:p>
            <w:r>
              <w:rPr>
                <w:rFonts w:ascii="宋体" w:hAnsi="宋体"/>
                <w:sz w:val="16"/>
              </w:rPr>
            </w:r>
            <w:r>
              <w:rPr>
                <w:rFonts w:ascii="宋体" w:hAnsi="宋体"/>
                <w:sz w:val="16"/>
              </w:rPr>
              <w:t>128×128→256×256阵列</w:t>
            </w:r>
          </w:p>
        </w:tc>
      </w:tr>
      <w:tr>
        <w:tc>
          <w:tcPr>
            <w:tcW w:type="dxa" w:w="2339"/>
          </w:tcPr>
          <w:p>
            <w:r>
              <w:rPr>
                <w:rFonts w:ascii="宋体" w:hAnsi="宋体"/>
                <w:sz w:val="16"/>
              </w:rPr>
            </w:r>
            <w:r>
              <w:rPr>
                <w:rFonts w:ascii="宋体" w:hAnsi="宋体"/>
                <w:sz w:val="16"/>
              </w:rPr>
              <w:t>4</w:t>
            </w:r>
          </w:p>
        </w:tc>
        <w:tc>
          <w:tcPr>
            <w:tcW w:type="dxa" w:w="2339"/>
          </w:tcPr>
          <w:p>
            <w:r>
              <w:rPr>
                <w:rFonts w:ascii="宋体" w:hAnsi="宋体"/>
                <w:sz w:val="16"/>
              </w:rPr>
            </w:r>
            <w:r>
              <w:rPr>
                <w:rFonts w:ascii="宋体" w:hAnsi="宋体"/>
                <w:sz w:val="16"/>
              </w:rPr>
              <w:t>天大(于和善)→复旦(张帆)</w:t>
            </w:r>
          </w:p>
        </w:tc>
        <w:tc>
          <w:tcPr>
            <w:tcW w:type="dxa" w:w="2339"/>
          </w:tcPr>
          <w:p>
            <w:r>
              <w:rPr>
                <w:rFonts w:ascii="宋体" w:hAnsi="宋体"/>
                <w:sz w:val="16"/>
              </w:rPr>
            </w:r>
            <w:r>
              <w:rPr>
                <w:rFonts w:ascii="宋体" w:hAnsi="宋体"/>
                <w:sz w:val="16"/>
              </w:rPr>
              <w:t>FPGA原型(TCC-11+iNEST引擎)+CST测量方法</w:t>
            </w:r>
          </w:p>
        </w:tc>
        <w:tc>
          <w:tcPr>
            <w:tcW w:type="dxa" w:w="2339"/>
          </w:tcPr>
          <w:p>
            <w:r>
              <w:rPr>
                <w:rFonts w:ascii="宋体" w:hAnsi="宋体"/>
                <w:sz w:val="16"/>
              </w:rPr>
            </w:r>
            <w:r>
              <w:rPr>
                <w:rFonts w:ascii="宋体" w:hAnsi="宋体"/>
                <w:sz w:val="16"/>
              </w:rPr>
              <w:t>TCC-11原语FPGA→ASIC映射</w:t>
            </w:r>
          </w:p>
        </w:tc>
      </w:tr>
      <w:tr>
        <w:tc>
          <w:tcPr>
            <w:tcW w:type="dxa" w:w="2339"/>
          </w:tcPr>
          <w:p>
            <w:r>
              <w:rPr>
                <w:rFonts w:ascii="宋体" w:hAnsi="宋体"/>
                <w:sz w:val="16"/>
              </w:rPr>
            </w:r>
            <w:r>
              <w:rPr>
                <w:rFonts w:ascii="宋体" w:hAnsi="宋体"/>
                <w:sz w:val="16"/>
              </w:rPr>
              <w:t>5</w:t>
            </w:r>
          </w:p>
        </w:tc>
        <w:tc>
          <w:tcPr>
            <w:tcW w:type="dxa" w:w="2339"/>
          </w:tcPr>
          <w:p>
            <w:r>
              <w:rPr>
                <w:rFonts w:ascii="宋体" w:hAnsi="宋体"/>
                <w:sz w:val="16"/>
              </w:rPr>
            </w:r>
            <w:r>
              <w:rPr>
                <w:rFonts w:ascii="宋体" w:hAnsi="宋体"/>
                <w:sz w:val="16"/>
              </w:rPr>
              <w:t>复旦(张帆)→浙大(潘纲)</w:t>
            </w:r>
          </w:p>
        </w:tc>
        <w:tc>
          <w:tcPr>
            <w:tcW w:type="dxa" w:w="2339"/>
          </w:tcPr>
          <w:p>
            <w:r>
              <w:rPr>
                <w:rFonts w:ascii="宋体" w:hAnsi="宋体"/>
                <w:sz w:val="16"/>
              </w:rPr>
            </w:r>
            <w:r>
              <w:rPr>
                <w:rFonts w:ascii="宋体" w:hAnsi="宋体"/>
                <w:sz w:val="16"/>
              </w:rPr>
              <w:t>TCC TR-ISA规范+原语语义定义</w:t>
            </w:r>
          </w:p>
        </w:tc>
        <w:tc>
          <w:tcPr>
            <w:tcW w:type="dxa" w:w="2339"/>
          </w:tcPr>
          <w:p>
            <w:r>
              <w:rPr>
                <w:rFonts w:ascii="宋体" w:hAnsi="宋体"/>
                <w:sz w:val="16"/>
              </w:rPr>
            </w:r>
            <w:r>
              <w:rPr>
                <w:rFonts w:ascii="宋体" w:hAnsi="宋体"/>
                <w:sz w:val="16"/>
              </w:rPr>
              <w:t>SNN编译器编译目标</w:t>
            </w:r>
          </w:p>
        </w:tc>
      </w:tr>
      <w:tr>
        <w:tc>
          <w:tcPr>
            <w:tcW w:type="dxa" w:w="2339"/>
          </w:tcPr>
          <w:p>
            <w:r>
              <w:rPr>
                <w:rFonts w:ascii="宋体" w:hAnsi="宋体"/>
                <w:sz w:val="16"/>
              </w:rPr>
            </w:r>
            <w:r>
              <w:rPr>
                <w:rFonts w:ascii="宋体" w:hAnsi="宋体"/>
                <w:sz w:val="16"/>
              </w:rPr>
              <w:t>6</w:t>
            </w:r>
          </w:p>
        </w:tc>
        <w:tc>
          <w:tcPr>
            <w:tcW w:type="dxa" w:w="2339"/>
          </w:tcPr>
          <w:p>
            <w:r>
              <w:rPr>
                <w:rFonts w:ascii="宋体" w:hAnsi="宋体"/>
                <w:sz w:val="16"/>
              </w:rPr>
            </w:r>
            <w:r>
              <w:rPr>
                <w:rFonts w:ascii="宋体" w:hAnsi="宋体"/>
                <w:sz w:val="16"/>
              </w:rPr>
              <w:t>浙大→复旦</w:t>
            </w:r>
          </w:p>
        </w:tc>
        <w:tc>
          <w:tcPr>
            <w:tcW w:type="dxa" w:w="2339"/>
          </w:tcPr>
          <w:p>
            <w:r>
              <w:rPr>
                <w:rFonts w:ascii="宋体" w:hAnsi="宋体"/>
                <w:sz w:val="16"/>
              </w:rPr>
            </w:r>
            <w:r>
              <w:rPr>
                <w:rFonts w:ascii="宋体" w:hAnsi="宋体"/>
                <w:sz w:val="16"/>
              </w:rPr>
              <w:t>Darwin3 ISA参考+SNN工具链复用</w:t>
            </w:r>
          </w:p>
        </w:tc>
        <w:tc>
          <w:tcPr>
            <w:tcW w:type="dxa" w:w="2339"/>
          </w:tcPr>
          <w:p>
            <w:r>
              <w:rPr>
                <w:rFonts w:ascii="宋体" w:hAnsi="宋体"/>
                <w:sz w:val="16"/>
              </w:rPr>
            </w:r>
            <w:r>
              <w:rPr>
                <w:rFonts w:ascii="宋体" w:hAnsi="宋体"/>
                <w:sz w:val="16"/>
              </w:rPr>
              <w:t>iNEST工具链基础</w:t>
            </w:r>
          </w:p>
        </w:tc>
      </w:tr>
      <w:tr>
        <w:tc>
          <w:tcPr>
            <w:tcW w:type="dxa" w:w="2339"/>
          </w:tcPr>
          <w:p>
            <w:r>
              <w:rPr>
                <w:rFonts w:ascii="宋体" w:hAnsi="宋体"/>
                <w:sz w:val="16"/>
              </w:rPr>
            </w:r>
            <w:r>
              <w:rPr>
                <w:rFonts w:ascii="宋体" w:hAnsi="宋体"/>
                <w:sz w:val="16"/>
              </w:rPr>
              <w:t>7</w:t>
            </w:r>
          </w:p>
        </w:tc>
        <w:tc>
          <w:tcPr>
            <w:tcW w:type="dxa" w:w="2339"/>
          </w:tcPr>
          <w:p>
            <w:r>
              <w:rPr>
                <w:rFonts w:ascii="宋体" w:hAnsi="宋体"/>
                <w:sz w:val="16"/>
              </w:rPr>
            </w:r>
            <w:r>
              <w:rPr>
                <w:rFonts w:ascii="宋体" w:hAnsi="宋体"/>
                <w:sz w:val="16"/>
              </w:rPr>
              <w:t>复旦(张帆)→NDSC(李沛杰)</w:t>
            </w:r>
          </w:p>
        </w:tc>
        <w:tc>
          <w:tcPr>
            <w:tcW w:type="dxa" w:w="2339"/>
          </w:tcPr>
          <w:p>
            <w:r>
              <w:rPr>
                <w:rFonts w:ascii="宋体" w:hAnsi="宋体"/>
                <w:sz w:val="16"/>
              </w:rPr>
            </w:r>
            <w:r>
              <w:rPr>
                <w:rFonts w:ascii="宋体" w:hAnsi="宋体"/>
                <w:sz w:val="16"/>
              </w:rPr>
              <w:t>TCC-Link L3/L4原语与语义定义</w:t>
            </w:r>
          </w:p>
        </w:tc>
        <w:tc>
          <w:tcPr>
            <w:tcW w:type="dxa" w:w="2339"/>
          </w:tcPr>
          <w:p>
            <w:r>
              <w:rPr>
                <w:rFonts w:ascii="宋体" w:hAnsi="宋体"/>
                <w:sz w:val="16"/>
              </w:rPr>
            </w:r>
            <w:r>
              <w:rPr>
                <w:rFonts w:ascii="宋体" w:hAnsi="宋体"/>
                <w:sz w:val="16"/>
              </w:rPr>
              <w:t>TCC-Link标准制定输入</w:t>
            </w:r>
          </w:p>
        </w:tc>
      </w:tr>
      <w:tr>
        <w:tc>
          <w:tcPr>
            <w:tcW w:type="dxa" w:w="2339"/>
          </w:tcPr>
          <w:p>
            <w:r>
              <w:rPr>
                <w:rFonts w:ascii="宋体" w:hAnsi="宋体"/>
                <w:sz w:val="16"/>
              </w:rPr>
            </w:r>
            <w:r>
              <w:rPr>
                <w:rFonts w:ascii="宋体" w:hAnsi="宋体"/>
                <w:sz w:val="16"/>
              </w:rPr>
              <w:t>8</w:t>
            </w:r>
          </w:p>
        </w:tc>
        <w:tc>
          <w:tcPr>
            <w:tcW w:type="dxa" w:w="2339"/>
          </w:tcPr>
          <w:p>
            <w:r>
              <w:rPr>
                <w:rFonts w:ascii="宋体" w:hAnsi="宋体"/>
                <w:sz w:val="16"/>
              </w:rPr>
            </w:r>
            <w:r>
              <w:rPr>
                <w:rFonts w:ascii="宋体" w:hAnsi="宋体"/>
                <w:sz w:val="16"/>
              </w:rPr>
              <w:t>NDSC→苏州</w:t>
            </w:r>
          </w:p>
        </w:tc>
        <w:tc>
          <w:tcPr>
            <w:tcW w:type="dxa" w:w="2339"/>
          </w:tcPr>
          <w:p>
            <w:r>
              <w:rPr>
                <w:rFonts w:ascii="宋体" w:hAnsi="宋体"/>
                <w:sz w:val="16"/>
              </w:rPr>
            </w:r>
            <w:r>
              <w:rPr>
                <w:rFonts w:ascii="宋体" w:hAnsi="宋体"/>
                <w:sz w:val="16"/>
              </w:rPr>
              <w:t>SDI化合键架构设计+SDSoW规格</w:t>
            </w:r>
          </w:p>
        </w:tc>
        <w:tc>
          <w:tcPr>
            <w:tcW w:type="dxa" w:w="2339"/>
          </w:tcPr>
          <w:p>
            <w:r>
              <w:rPr>
                <w:rFonts w:ascii="宋体" w:hAnsi="宋体"/>
                <w:sz w:val="16"/>
              </w:rPr>
            </w:r>
            <w:r>
              <w:rPr>
                <w:rFonts w:ascii="宋体" w:hAnsi="宋体"/>
                <w:sz w:val="16"/>
              </w:rPr>
              <w:t>晶圆级SDI网络物理实现</w:t>
            </w:r>
          </w:p>
        </w:tc>
      </w:tr>
      <w:tr>
        <w:tc>
          <w:tcPr>
            <w:tcW w:type="dxa" w:w="2339"/>
          </w:tcPr>
          <w:p>
            <w:r>
              <w:rPr>
                <w:rFonts w:ascii="宋体" w:hAnsi="宋体"/>
                <w:sz w:val="16"/>
              </w:rPr>
            </w:r>
            <w:r>
              <w:rPr>
                <w:rFonts w:ascii="宋体" w:hAnsi="宋体"/>
                <w:sz w:val="16"/>
              </w:rPr>
              <w:t>9</w:t>
            </w:r>
          </w:p>
        </w:tc>
        <w:tc>
          <w:tcPr>
            <w:tcW w:type="dxa" w:w="2339"/>
          </w:tcPr>
          <w:p>
            <w:r>
              <w:rPr>
                <w:rFonts w:ascii="宋体" w:hAnsi="宋体"/>
                <w:sz w:val="16"/>
              </w:rPr>
            </w:r>
            <w:r>
              <w:rPr>
                <w:rFonts w:ascii="宋体" w:hAnsi="宋体"/>
                <w:sz w:val="16"/>
              </w:rPr>
              <w:t>苏州+天大(于和善)→七单位</w:t>
            </w:r>
          </w:p>
        </w:tc>
        <w:tc>
          <w:tcPr>
            <w:tcW w:type="dxa" w:w="2339"/>
          </w:tcPr>
          <w:p>
            <w:r>
              <w:rPr>
                <w:rFonts w:ascii="宋体" w:hAnsi="宋体"/>
                <w:sz w:val="16"/>
              </w:rPr>
            </w:r>
            <w:r>
              <w:rPr>
                <w:rFonts w:ascii="宋体" w:hAnsi="宋体"/>
                <w:sz w:val="16"/>
              </w:rPr>
              <w:t>Gen1-Gen4原型系统</w:t>
            </w:r>
          </w:p>
        </w:tc>
        <w:tc>
          <w:tcPr>
            <w:tcW w:type="dxa" w:w="2339"/>
          </w:tcPr>
          <w:p>
            <w:r>
              <w:rPr>
                <w:rFonts w:ascii="宋体" w:hAnsi="宋体"/>
                <w:sz w:val="16"/>
              </w:rPr>
            </w:r>
            <w:r>
              <w:rPr>
                <w:rFonts w:ascii="宋体" w:hAnsi="宋体"/>
                <w:sz w:val="16"/>
              </w:rPr>
              <w:t>涌现物理验证平台</w:t>
            </w:r>
          </w:p>
        </w:tc>
      </w:tr>
      <w:tr>
        <w:tc>
          <w:tcPr>
            <w:tcW w:type="dxa" w:w="2339"/>
          </w:tcPr>
          <w:p>
            <w:r>
              <w:rPr>
                <w:rFonts w:ascii="宋体" w:hAnsi="宋体"/>
                <w:sz w:val="16"/>
              </w:rPr>
            </w:r>
            <w:r>
              <w:rPr>
                <w:rFonts w:ascii="宋体" w:hAnsi="宋体"/>
                <w:sz w:val="16"/>
              </w:rPr>
              <w:t>10</w:t>
            </w:r>
          </w:p>
        </w:tc>
        <w:tc>
          <w:tcPr>
            <w:tcW w:type="dxa" w:w="2339"/>
          </w:tcPr>
          <w:p>
            <w:r>
              <w:rPr>
                <w:rFonts w:ascii="宋体" w:hAnsi="宋体"/>
                <w:sz w:val="16"/>
              </w:rPr>
            </w:r>
            <w:r>
              <w:rPr>
                <w:rFonts w:ascii="宋体" w:hAnsi="宋体"/>
                <w:sz w:val="16"/>
              </w:rPr>
              <w:t>七单位→海河(李涛)</w:t>
            </w:r>
          </w:p>
        </w:tc>
        <w:tc>
          <w:tcPr>
            <w:tcW w:type="dxa" w:w="2339"/>
          </w:tcPr>
          <w:p>
            <w:r>
              <w:rPr>
                <w:rFonts w:ascii="宋体" w:hAnsi="宋体"/>
                <w:sz w:val="16"/>
              </w:rPr>
            </w:r>
            <w:r>
              <w:rPr>
                <w:rFonts w:ascii="宋体" w:hAnsi="宋体"/>
                <w:sz w:val="16"/>
              </w:rPr>
              <w:t>CST测量数据+涌现行为记录</w:t>
            </w:r>
          </w:p>
        </w:tc>
        <w:tc>
          <w:tcPr>
            <w:tcW w:type="dxa" w:w="2339"/>
          </w:tcPr>
          <w:p>
            <w:r>
              <w:rPr>
                <w:rFonts w:ascii="宋体" w:hAnsi="宋体"/>
                <w:sz w:val="16"/>
              </w:rPr>
            </w:r>
            <w:r>
              <w:rPr>
                <w:rFonts w:ascii="宋体" w:hAnsi="宋体"/>
                <w:sz w:val="16"/>
              </w:rPr>
              <w:t>六级涌现协同验证</w:t>
            </w:r>
          </w:p>
        </w:tc>
      </w:tr>
      <w:tr>
        <w:tc>
          <w:tcPr>
            <w:tcW w:type="dxa" w:w="2339"/>
          </w:tcPr>
          <w:p>
            <w:r>
              <w:rPr>
                <w:rFonts w:ascii="宋体" w:hAnsi="宋体"/>
                <w:sz w:val="16"/>
              </w:rPr>
            </w:r>
            <w:r>
              <w:rPr>
                <w:rFonts w:ascii="宋体" w:hAnsi="宋体"/>
                <w:sz w:val="16"/>
              </w:rPr>
              <w:t>11</w:t>
            </w:r>
          </w:p>
        </w:tc>
        <w:tc>
          <w:tcPr>
            <w:tcW w:type="dxa" w:w="2339"/>
          </w:tcPr>
          <w:p>
            <w:r>
              <w:rPr>
                <w:rFonts w:ascii="宋体" w:hAnsi="宋体"/>
                <w:sz w:val="16"/>
              </w:rPr>
            </w:r>
            <w:r>
              <w:rPr>
                <w:rFonts w:ascii="宋体" w:hAnsi="宋体"/>
                <w:sz w:val="16"/>
              </w:rPr>
              <w:t>海河(李涛)→七单位</w:t>
            </w:r>
          </w:p>
        </w:tc>
        <w:tc>
          <w:tcPr>
            <w:tcW w:type="dxa" w:w="2339"/>
          </w:tcPr>
          <w:p>
            <w:r>
              <w:rPr>
                <w:rFonts w:ascii="宋体" w:hAnsi="宋体"/>
                <w:sz w:val="16"/>
              </w:rPr>
            </w:r>
            <w:r>
              <w:rPr>
                <w:rFonts w:ascii="宋体" w:hAnsi="宋体"/>
                <w:sz w:val="16"/>
              </w:rPr>
              <w:t>FPGA协同验证结果+CST仿真数据</w:t>
            </w:r>
          </w:p>
        </w:tc>
        <w:tc>
          <w:tcPr>
            <w:tcW w:type="dxa" w:w="2339"/>
          </w:tcPr>
          <w:p>
            <w:r>
              <w:rPr>
                <w:rFonts w:ascii="宋体" w:hAnsi="宋体"/>
                <w:sz w:val="16"/>
              </w:rPr>
            </w:r>
            <w:r>
              <w:rPr>
                <w:rFonts w:ascii="宋体" w:hAnsi="宋体"/>
                <w:sz w:val="16"/>
              </w:rPr>
              <w:t>材料-架构双向优化</w:t>
            </w:r>
          </w:p>
        </w:tc>
      </w:tr>
    </w:tbl>
    <w:p/>
    <w:p/>
    <w:p>
      <w:pPr>
        <w:jc w:val="center"/>
      </w:pPr>
      <w:r>
        <w:rPr>
          <w:color w:val="DCDDE1"/>
          <w:sz w:val="12"/>
        </w:rPr>
        <w:t>────────────────────────────────────────────────────────────</w:t>
      </w:r>
    </w:p>
    <w:p>
      <w:pPr>
        <w:pStyle w:val="Heading2"/>
      </w:pPr>
      <w:r>
        <w:rPr>
          <w:color w:val="1E3799"/>
          <w:sz w:val="26"/>
        </w:rPr>
        <w:t>七、北京大学杨玉超团队：非线性物理计算方向（§六L2主导单位）</w:t>
      </w:r>
    </w:p>
    <w:p/>
    <w:p>
      <w:pPr>
        <w:pStyle w:val="Heading3"/>
      </w:pPr>
      <w:r>
        <w:rPr>
          <w:color w:val="2C3E80"/>
          <w:sz w:val="22"/>
        </w:rPr>
        <w:t>7.1 团队定位</w:t>
      </w:r>
    </w:p>
    <w:p/>
    <w:p>
      <w:r>
        <w:t>北京大学杨玉超教授团队是国内忆阻器非线性物理计算方向的领军团队，近年在Nature Electronics、Nature Communications、InfoMat等顶刊连续发表突破性成果。其核心方法论——</w:t>
      </w:r>
      <w:r>
        <w:rPr>
          <w:b/>
        </w:rPr>
        <w:t>"利用器件本征非线性作为计算资源，而非追求线性精确MAC"</w:t>
      </w:r>
      <w:r>
        <w:t>——与iNEST器件哲学（非线性动态映射vs精确计算）完全一致。</w:t>
      </w:r>
    </w:p>
    <w:p/>
    <w:p>
      <w:pPr>
        <w:pStyle w:val="Heading3"/>
      </w:pPr>
      <w:r>
        <w:rPr>
          <w:color w:val="2C3E80"/>
          <w:sz w:val="22"/>
        </w:rPr>
        <w:t>7.2 三大技术支柱与本项目的映射</w:t>
      </w:r>
    </w:p>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2339"/>
            <w:shd w:fill="1e3799" w:val="clear"/>
          </w:tcPr>
          <w:p>
            <w:r>
              <w:rPr>
                <w:rFonts w:ascii="宋体" w:hAnsi="宋体"/>
                <w:b/>
                <w:color w:val="FFFFFF"/>
                <w:sz w:val="16"/>
              </w:rPr>
            </w:r>
            <w:r>
              <w:rPr>
                <w:rFonts w:ascii="宋体" w:hAnsi="宋体"/>
                <w:b/>
                <w:color w:val="FFFFFF"/>
                <w:sz w:val="16"/>
              </w:rPr>
              <w:t>技术支柱</w:t>
            </w:r>
          </w:p>
        </w:tc>
        <w:tc>
          <w:tcPr>
            <w:tcW w:type="dxa" w:w="2339"/>
            <w:shd w:fill="1e3799" w:val="clear"/>
          </w:tcPr>
          <w:p>
            <w:r>
              <w:rPr>
                <w:rFonts w:ascii="宋体" w:hAnsi="宋体"/>
                <w:b/>
                <w:color w:val="FFFFFF"/>
                <w:sz w:val="16"/>
              </w:rPr>
            </w:r>
            <w:r>
              <w:rPr>
                <w:rFonts w:ascii="宋体" w:hAnsi="宋体"/>
                <w:b/>
                <w:color w:val="FFFFFF"/>
                <w:sz w:val="16"/>
              </w:rPr>
              <w:t>代表性成果</w:t>
            </w:r>
          </w:p>
        </w:tc>
        <w:tc>
          <w:tcPr>
            <w:tcW w:type="dxa" w:w="2339"/>
            <w:shd w:fill="1e3799" w:val="clear"/>
          </w:tcPr>
          <w:p>
            <w:r>
              <w:rPr>
                <w:rFonts w:ascii="宋体" w:hAnsi="宋体"/>
                <w:b/>
                <w:color w:val="FFFFFF"/>
                <w:sz w:val="16"/>
              </w:rPr>
            </w:r>
            <w:r>
              <w:rPr>
                <w:rFonts w:ascii="宋体" w:hAnsi="宋体"/>
                <w:b/>
                <w:color w:val="FFFFFF"/>
                <w:sz w:val="16"/>
              </w:rPr>
              <w:t>TCC/iNEST映射</w:t>
            </w:r>
          </w:p>
        </w:tc>
        <w:tc>
          <w:tcPr>
            <w:tcW w:type="dxa" w:w="2339"/>
            <w:shd w:fill="1e3799" w:val="clear"/>
          </w:tcPr>
          <w:p>
            <w:r>
              <w:rPr>
                <w:rFonts w:ascii="宋体" w:hAnsi="宋体"/>
                <w:b/>
                <w:color w:val="FFFFFF"/>
                <w:sz w:val="16"/>
              </w:rPr>
            </w:r>
            <w:r>
              <w:rPr>
                <w:rFonts w:ascii="宋体" w:hAnsi="宋体"/>
                <w:b/>
                <w:color w:val="FFFFFF"/>
                <w:sz w:val="16"/>
              </w:rPr>
              <w:t>本项目中承担</w:t>
            </w:r>
          </w:p>
        </w:tc>
      </w:tr>
      <w:tr>
        <w:tc>
          <w:tcPr>
            <w:tcW w:type="dxa" w:w="2339"/>
          </w:tcPr>
          <w:p>
            <w:r>
              <w:rPr>
                <w:rFonts w:ascii="宋体" w:hAnsi="宋体"/>
                <w:sz w:val="16"/>
              </w:rPr>
            </w:r>
            <w:r>
              <w:rPr>
                <w:rFonts w:ascii="宋体" w:hAnsi="宋体"/>
                <w:sz w:val="16"/>
              </w:rPr>
            </w:r>
            <w:r>
              <w:rPr>
                <w:rFonts w:ascii="宋体" w:hAnsi="宋体"/>
                <w:b/>
                <w:sz w:val="16"/>
              </w:rPr>
              <w:t>双铁电栅极可调忆阻器</w:t>
            </w:r>
            <w:r>
              <w:rPr>
                <w:rFonts w:ascii="宋体" w:hAnsi="宋体"/>
                <w:sz w:val="16"/>
              </w:rPr>
            </w:r>
          </w:p>
        </w:tc>
        <w:tc>
          <w:tcPr>
            <w:tcW w:type="dxa" w:w="2339"/>
          </w:tcPr>
          <w:p>
            <w:r>
              <w:rPr>
                <w:rFonts w:ascii="宋体" w:hAnsi="宋体"/>
                <w:sz w:val="16"/>
              </w:rPr>
            </w:r>
            <w:r>
              <w:rPr>
                <w:rFonts w:ascii="宋体" w:hAnsi="宋体"/>
                <w:sz w:val="16"/>
              </w:rPr>
              <w:t>InfoMat 2026: HZO+α-In₂Se₃异质结，双偶极子耦合增强滞回窗，栅极可调非线性函数映射</w:t>
            </w:r>
          </w:p>
        </w:tc>
        <w:tc>
          <w:tcPr>
            <w:tcW w:type="dxa" w:w="2339"/>
          </w:tcPr>
          <w:p>
            <w:r>
              <w:rPr>
                <w:rFonts w:ascii="宋体" w:hAnsi="宋体"/>
                <w:sz w:val="16"/>
              </w:rPr>
            </w:r>
            <w:r>
              <w:rPr>
                <w:rFonts w:ascii="宋体" w:hAnsi="宋体"/>
                <w:sz w:val="16"/>
              </w:rPr>
              <w:t>TCC FUSE的物理实现基底</w:t>
            </w:r>
          </w:p>
        </w:tc>
        <w:tc>
          <w:tcPr>
            <w:tcW w:type="dxa" w:w="2339"/>
          </w:tcPr>
          <w:p>
            <w:r>
              <w:rPr>
                <w:rFonts w:ascii="宋体" w:hAnsi="宋体"/>
                <w:sz w:val="16"/>
              </w:rPr>
            </w:r>
            <w:r>
              <w:rPr>
                <w:rFonts w:ascii="宋体" w:hAnsi="宋体"/>
                <w:sz w:val="16"/>
              </w:rPr>
              <w:t>制备栅极可调SDI化合键单元，利用铁电极化状态存储拓扑配置</w:t>
            </w:r>
          </w:p>
        </w:tc>
      </w:tr>
      <w:tr>
        <w:tc>
          <w:tcPr>
            <w:tcW w:type="dxa" w:w="2339"/>
          </w:tcPr>
          <w:p>
            <w:r>
              <w:rPr>
                <w:rFonts w:ascii="宋体" w:hAnsi="宋体"/>
                <w:sz w:val="16"/>
              </w:rPr>
            </w:r>
            <w:r>
              <w:rPr>
                <w:rFonts w:ascii="宋体" w:hAnsi="宋体"/>
                <w:sz w:val="16"/>
              </w:rPr>
            </w:r>
            <w:r>
              <w:rPr>
                <w:rFonts w:ascii="宋体" w:hAnsi="宋体"/>
                <w:b/>
                <w:sz w:val="16"/>
              </w:rPr>
              <w:t>非线性函数物理映射</w:t>
            </w:r>
            <w:r>
              <w:rPr>
                <w:rFonts w:ascii="宋体" w:hAnsi="宋体"/>
                <w:sz w:val="16"/>
              </w:rPr>
            </w:r>
          </w:p>
        </w:tc>
        <w:tc>
          <w:tcPr>
            <w:tcW w:type="dxa" w:w="2339"/>
          </w:tcPr>
          <w:p>
            <w:r>
              <w:rPr>
                <w:rFonts w:ascii="宋体" w:hAnsi="宋体"/>
                <w:sz w:val="16"/>
              </w:rPr>
            </w:r>
            <w:r>
              <w:rPr>
                <w:rFonts w:ascii="宋体" w:hAnsi="宋体"/>
                <w:sz w:val="16"/>
              </w:rPr>
              <w:t>InfoMat 2026: 栅极偏置调控I-V至二次函数→物理计算欧氏距离加速K-means</w:t>
            </w:r>
          </w:p>
        </w:tc>
        <w:tc>
          <w:tcPr>
            <w:tcW w:type="dxa" w:w="2339"/>
          </w:tcPr>
          <w:p>
            <w:r>
              <w:rPr>
                <w:rFonts w:ascii="宋体" w:hAnsi="宋体"/>
                <w:sz w:val="16"/>
              </w:rPr>
            </w:r>
            <w:r>
              <w:rPr>
                <w:rFonts w:ascii="宋体" w:hAnsi="宋体"/>
                <w:sz w:val="16"/>
              </w:rPr>
              <w:t>TCC GEMM/MAPS的非线性项加速</w:t>
            </w:r>
          </w:p>
        </w:tc>
        <w:tc>
          <w:tcPr>
            <w:tcW w:type="dxa" w:w="2339"/>
          </w:tcPr>
          <w:p>
            <w:r>
              <w:rPr>
                <w:rFonts w:ascii="宋体" w:hAnsi="宋体"/>
                <w:sz w:val="16"/>
              </w:rPr>
            </w:r>
            <w:r>
              <w:rPr>
                <w:rFonts w:ascii="宋体" w:hAnsi="宋体"/>
                <w:sz w:val="16"/>
              </w:rPr>
              <w:t>将TCC-11原语中的非线性运算映射为器件物理I-V特性</w:t>
            </w:r>
          </w:p>
        </w:tc>
      </w:tr>
      <w:tr>
        <w:tc>
          <w:tcPr>
            <w:tcW w:type="dxa" w:w="2339"/>
          </w:tcPr>
          <w:p>
            <w:r>
              <w:rPr>
                <w:rFonts w:ascii="宋体" w:hAnsi="宋体"/>
                <w:sz w:val="16"/>
              </w:rPr>
            </w:r>
            <w:r>
              <w:rPr>
                <w:rFonts w:ascii="宋体" w:hAnsi="宋体"/>
                <w:sz w:val="16"/>
              </w:rPr>
            </w:r>
            <w:r>
              <w:rPr>
                <w:rFonts w:ascii="宋体" w:hAnsi="宋体"/>
                <w:b/>
                <w:sz w:val="16"/>
              </w:rPr>
              <w:t>In-material多模态融合</w:t>
            </w:r>
            <w:r>
              <w:rPr>
                <w:rFonts w:ascii="宋体" w:hAnsi="宋体"/>
                <w:sz w:val="16"/>
              </w:rPr>
            </w:r>
          </w:p>
        </w:tc>
        <w:tc>
          <w:tcPr>
            <w:tcW w:type="dxa" w:w="2339"/>
          </w:tcPr>
          <w:p>
            <w:r>
              <w:rPr>
                <w:rFonts w:ascii="宋体" w:hAnsi="宋体"/>
                <w:sz w:val="16"/>
              </w:rPr>
            </w:r>
            <w:r>
              <w:rPr>
                <w:rFonts w:ascii="宋体" w:hAnsi="宋体"/>
                <w:sz w:val="16"/>
              </w:rPr>
              <w:t>Nature Communications: 铁电/光电耦合单器件实现视觉+触觉融合感知</w:t>
            </w:r>
          </w:p>
        </w:tc>
        <w:tc>
          <w:tcPr>
            <w:tcW w:type="dxa" w:w="2339"/>
          </w:tcPr>
          <w:p>
            <w:r>
              <w:rPr>
                <w:rFonts w:ascii="宋体" w:hAnsi="宋体"/>
                <w:sz w:val="16"/>
              </w:rPr>
            </w:r>
            <w:r>
              <w:rPr>
                <w:rFonts w:ascii="宋体" w:hAnsi="宋体"/>
                <w:sz w:val="16"/>
              </w:rPr>
              <w:t>TCC感知端多模态融合</w:t>
            </w:r>
          </w:p>
        </w:tc>
        <w:tc>
          <w:tcPr>
            <w:tcW w:type="dxa" w:w="2339"/>
          </w:tcPr>
          <w:p>
            <w:r>
              <w:rPr>
                <w:rFonts w:ascii="宋体" w:hAnsi="宋体"/>
                <w:sz w:val="16"/>
              </w:rPr>
            </w:r>
            <w:r>
              <w:rPr>
                <w:rFonts w:ascii="宋体" w:hAnsi="宋体"/>
                <w:sz w:val="16"/>
              </w:rPr>
              <w:t>利用铁电极化存储触觉权重+沟道同时处理视觉信号→单器件输出融合特征</w:t>
            </w:r>
          </w:p>
        </w:tc>
      </w:tr>
    </w:tbl>
    <w:p/>
    <w:p/>
    <w:p>
      <w:pPr>
        <w:pStyle w:val="Heading3"/>
      </w:pPr>
      <w:r>
        <w:rPr>
          <w:color w:val="2C3E80"/>
          <w:sz w:val="22"/>
        </w:rPr>
        <w:t>7.3 四象限非线性任务矩阵</w:t>
      </w:r>
    </w:p>
    <w:p/>
    <w:tbl>
      <w:tblPr>
        <w:tblStyle w:val="TableGrid"/>
        <w:tblW w:type="auto" w:w="0"/>
        <w:jc w:val="center"/>
        <w:tblLook w:firstColumn="1" w:firstRow="1" w:lastColumn="0" w:lastRow="0" w:noHBand="0" w:noVBand="1" w:val="04A0"/>
      </w:tblPr>
      <w:tblGrid>
        <w:gridCol w:w="1871"/>
        <w:gridCol w:w="1871"/>
        <w:gridCol w:w="1871"/>
        <w:gridCol w:w="1871"/>
        <w:gridCol w:w="1871"/>
      </w:tblGrid>
      <w:tr>
        <w:tc>
          <w:tcPr>
            <w:tcW w:type="dxa" w:w="1871"/>
            <w:shd w:fill="1e3799" w:val="clear"/>
          </w:tcPr>
          <w:p>
            <w:r>
              <w:rPr>
                <w:rFonts w:ascii="宋体" w:hAnsi="宋体"/>
                <w:b/>
                <w:color w:val="FFFFFF"/>
                <w:sz w:val="16"/>
              </w:rPr>
            </w:r>
            <w:r>
              <w:rPr>
                <w:rFonts w:ascii="宋体" w:hAnsi="宋体"/>
                <w:b/>
                <w:color w:val="FFFFFF"/>
                <w:sz w:val="16"/>
              </w:rPr>
              <w:t>象限</w:t>
            </w:r>
          </w:p>
        </w:tc>
        <w:tc>
          <w:tcPr>
            <w:tcW w:type="dxa" w:w="1871"/>
            <w:shd w:fill="1e3799" w:val="clear"/>
          </w:tcPr>
          <w:p>
            <w:r>
              <w:rPr>
                <w:rFonts w:ascii="宋体" w:hAnsi="宋体"/>
                <w:b/>
                <w:color w:val="FFFFFF"/>
                <w:sz w:val="16"/>
              </w:rPr>
            </w:r>
            <w:r>
              <w:rPr>
                <w:rFonts w:ascii="宋体" w:hAnsi="宋体"/>
                <w:b/>
                <w:color w:val="FFFFFF"/>
                <w:sz w:val="16"/>
              </w:rPr>
              <w:t>任务</w:t>
            </w:r>
          </w:p>
        </w:tc>
        <w:tc>
          <w:tcPr>
            <w:tcW w:type="dxa" w:w="1871"/>
            <w:shd w:fill="1e3799" w:val="clear"/>
          </w:tcPr>
          <w:p>
            <w:r>
              <w:rPr>
                <w:rFonts w:ascii="宋体" w:hAnsi="宋体"/>
                <w:b/>
                <w:color w:val="FFFFFF"/>
                <w:sz w:val="16"/>
              </w:rPr>
            </w:r>
            <w:r>
              <w:rPr>
                <w:rFonts w:ascii="宋体" w:hAnsi="宋体"/>
                <w:b/>
                <w:color w:val="FFFFFF"/>
                <w:sz w:val="16"/>
              </w:rPr>
              <w:t>非线性物理机制</w:t>
            </w:r>
          </w:p>
        </w:tc>
        <w:tc>
          <w:tcPr>
            <w:tcW w:type="dxa" w:w="1871"/>
            <w:shd w:fill="1e3799" w:val="clear"/>
          </w:tcPr>
          <w:p>
            <w:r>
              <w:rPr>
                <w:rFonts w:ascii="宋体" w:hAnsi="宋体"/>
                <w:b/>
                <w:color w:val="FFFFFF"/>
                <w:sz w:val="16"/>
              </w:rPr>
            </w:r>
            <w:r>
              <w:rPr>
                <w:rFonts w:ascii="宋体" w:hAnsi="宋体"/>
                <w:b/>
                <w:color w:val="FFFFFF"/>
                <w:sz w:val="16"/>
              </w:rPr>
              <w:t>TCC原语映射</w:t>
            </w:r>
          </w:p>
        </w:tc>
        <w:tc>
          <w:tcPr>
            <w:tcW w:type="dxa" w:w="1871"/>
            <w:shd w:fill="1e3799" w:val="clear"/>
          </w:tcPr>
          <w:p>
            <w:r>
              <w:rPr>
                <w:rFonts w:ascii="宋体" w:hAnsi="宋体"/>
                <w:b/>
                <w:color w:val="FFFFFF"/>
                <w:sz w:val="16"/>
              </w:rPr>
            </w:r>
            <w:r>
              <w:rPr>
                <w:rFonts w:ascii="宋体" w:hAnsi="宋体"/>
                <w:b/>
                <w:color w:val="FFFFFF"/>
                <w:sz w:val="16"/>
              </w:rPr>
              <w:t>指标</w:t>
            </w:r>
          </w:p>
        </w:tc>
      </w:tr>
      <w:tr>
        <w:tc>
          <w:tcPr>
            <w:tcW w:type="dxa" w:w="1871"/>
          </w:tcPr>
          <w:p>
            <w:r>
              <w:rPr>
                <w:rFonts w:ascii="宋体" w:hAnsi="宋体"/>
                <w:sz w:val="16"/>
              </w:rPr>
            </w:r>
            <w:r>
              <w:rPr>
                <w:rFonts w:ascii="宋体" w:hAnsi="宋体"/>
                <w:sz w:val="16"/>
              </w:rPr>
              <w:t>NW</w:t>
            </w:r>
          </w:p>
        </w:tc>
        <w:tc>
          <w:tcPr>
            <w:tcW w:type="dxa" w:w="1871"/>
          </w:tcPr>
          <w:p>
            <w:r>
              <w:rPr>
                <w:rFonts w:ascii="宋体" w:hAnsi="宋体"/>
                <w:sz w:val="16"/>
              </w:rPr>
            </w:r>
            <w:r>
              <w:rPr>
                <w:rFonts w:ascii="宋体" w:hAnsi="宋体"/>
                <w:sz w:val="16"/>
              </w:rPr>
              <w:t>栅极可调欧氏距离计算</w:t>
            </w:r>
          </w:p>
        </w:tc>
        <w:tc>
          <w:tcPr>
            <w:tcW w:type="dxa" w:w="1871"/>
          </w:tcPr>
          <w:p>
            <w:r>
              <w:rPr>
                <w:rFonts w:ascii="宋体" w:hAnsi="宋体"/>
                <w:sz w:val="16"/>
              </w:rPr>
            </w:r>
            <w:r>
              <w:rPr>
                <w:rFonts w:ascii="宋体" w:hAnsi="宋体"/>
                <w:sz w:val="16"/>
              </w:rPr>
              <w:t>铁电偶极子偏置→沟道I-V二次函数</w:t>
            </w:r>
          </w:p>
        </w:tc>
        <w:tc>
          <w:tcPr>
            <w:tcW w:type="dxa" w:w="1871"/>
          </w:tcPr>
          <w:p>
            <w:r>
              <w:rPr>
                <w:rFonts w:ascii="宋体" w:hAnsi="宋体"/>
                <w:sz w:val="16"/>
              </w:rPr>
            </w:r>
            <w:r>
              <w:rPr>
                <w:rFonts w:ascii="宋体" w:hAnsi="宋体"/>
                <w:sz w:val="16"/>
              </w:rPr>
              <w:t>GEMM非线性项</w:t>
            </w:r>
          </w:p>
        </w:tc>
        <w:tc>
          <w:tcPr>
            <w:tcW w:type="dxa" w:w="1871"/>
          </w:tcPr>
          <w:p>
            <w:r>
              <w:rPr>
                <w:rFonts w:ascii="宋体" w:hAnsi="宋体"/>
                <w:sz w:val="16"/>
              </w:rPr>
            </w:r>
            <w:r>
              <w:rPr>
                <w:rFonts w:ascii="宋体" w:hAnsi="宋体"/>
                <w:sz w:val="16"/>
              </w:rPr>
              <w:t>计算误差&lt;5% vs 数字MAC</w:t>
            </w:r>
          </w:p>
        </w:tc>
      </w:tr>
      <w:tr>
        <w:tc>
          <w:tcPr>
            <w:tcW w:type="dxa" w:w="1871"/>
          </w:tcPr>
          <w:p>
            <w:r>
              <w:rPr>
                <w:rFonts w:ascii="宋体" w:hAnsi="宋体"/>
                <w:sz w:val="16"/>
              </w:rPr>
            </w:r>
            <w:r>
              <w:rPr>
                <w:rFonts w:ascii="宋体" w:hAnsi="宋体"/>
                <w:sz w:val="16"/>
              </w:rPr>
              <w:t>NE</w:t>
            </w:r>
          </w:p>
        </w:tc>
        <w:tc>
          <w:tcPr>
            <w:tcW w:type="dxa" w:w="1871"/>
          </w:tcPr>
          <w:p>
            <w:r>
              <w:rPr>
                <w:rFonts w:ascii="宋体" w:hAnsi="宋体"/>
                <w:sz w:val="16"/>
              </w:rPr>
            </w:r>
            <w:r>
              <w:rPr>
                <w:rFonts w:ascii="宋体" w:hAnsi="宋体"/>
                <w:sz w:val="16"/>
              </w:rPr>
              <w:t>In-material MNIST分类</w:t>
            </w:r>
          </w:p>
        </w:tc>
        <w:tc>
          <w:tcPr>
            <w:tcW w:type="dxa" w:w="1871"/>
          </w:tcPr>
          <w:p>
            <w:r>
              <w:rPr>
                <w:rFonts w:ascii="宋体" w:hAnsi="宋体"/>
                <w:sz w:val="16"/>
              </w:rPr>
            </w:r>
            <w:r>
              <w:rPr>
                <w:rFonts w:ascii="宋体" w:hAnsi="宋体"/>
                <w:sz w:val="16"/>
              </w:rPr>
              <w:t>铁电存权重+光电沟道→物理MAC</w:t>
            </w:r>
          </w:p>
        </w:tc>
        <w:tc>
          <w:tcPr>
            <w:tcW w:type="dxa" w:w="1871"/>
          </w:tcPr>
          <w:p>
            <w:r>
              <w:rPr>
                <w:rFonts w:ascii="宋体" w:hAnsi="宋体"/>
                <w:sz w:val="16"/>
              </w:rPr>
            </w:r>
            <w:r>
              <w:rPr>
                <w:rFonts w:ascii="宋体" w:hAnsi="宋体"/>
                <w:sz w:val="16"/>
              </w:rPr>
              <w:t>FUSE拓扑配置</w:t>
            </w:r>
          </w:p>
        </w:tc>
        <w:tc>
          <w:tcPr>
            <w:tcW w:type="dxa" w:w="1871"/>
          </w:tcPr>
          <w:p>
            <w:r>
              <w:rPr>
                <w:rFonts w:ascii="宋体" w:hAnsi="宋体"/>
                <w:sz w:val="16"/>
              </w:rPr>
            </w:r>
            <w:r>
              <w:rPr>
                <w:rFonts w:ascii="宋体" w:hAnsi="宋体"/>
                <w:sz w:val="16"/>
              </w:rPr>
              <w:t>分类精度&gt;90% (纯物理)</w:t>
            </w:r>
          </w:p>
        </w:tc>
      </w:tr>
      <w:tr>
        <w:tc>
          <w:tcPr>
            <w:tcW w:type="dxa" w:w="1871"/>
          </w:tcPr>
          <w:p>
            <w:r>
              <w:rPr>
                <w:rFonts w:ascii="宋体" w:hAnsi="宋体"/>
                <w:sz w:val="16"/>
              </w:rPr>
            </w:r>
            <w:r>
              <w:rPr>
                <w:rFonts w:ascii="宋体" w:hAnsi="宋体"/>
                <w:sz w:val="16"/>
              </w:rPr>
              <w:t>SW</w:t>
            </w:r>
          </w:p>
        </w:tc>
        <w:tc>
          <w:tcPr>
            <w:tcW w:type="dxa" w:w="1871"/>
          </w:tcPr>
          <w:p>
            <w:r>
              <w:rPr>
                <w:rFonts w:ascii="宋体" w:hAnsi="宋体"/>
                <w:sz w:val="16"/>
              </w:rPr>
            </w:r>
            <w:r>
              <w:rPr>
                <w:rFonts w:ascii="宋体" w:hAnsi="宋体"/>
                <w:sz w:val="16"/>
              </w:rPr>
              <w:t>储备池时空模式识别</w:t>
            </w:r>
          </w:p>
        </w:tc>
        <w:tc>
          <w:tcPr>
            <w:tcW w:type="dxa" w:w="1871"/>
          </w:tcPr>
          <w:p>
            <w:r>
              <w:rPr>
                <w:rFonts w:ascii="宋体" w:hAnsi="宋体"/>
                <w:sz w:val="16"/>
              </w:rPr>
            </w:r>
            <w:r>
              <w:rPr>
                <w:rFonts w:ascii="宋体" w:hAnsi="宋体"/>
                <w:sz w:val="16"/>
              </w:rPr>
              <w:t>栅极弛豫多尺度动力学→物理RC</w:t>
            </w:r>
          </w:p>
        </w:tc>
        <w:tc>
          <w:tcPr>
            <w:tcW w:type="dxa" w:w="1871"/>
          </w:tcPr>
          <w:p>
            <w:r>
              <w:rPr>
                <w:rFonts w:ascii="宋体" w:hAnsi="宋体"/>
                <w:sz w:val="16"/>
              </w:rPr>
            </w:r>
            <w:r>
              <w:rPr>
                <w:rFonts w:ascii="宋体" w:hAnsi="宋体"/>
                <w:sz w:val="16"/>
              </w:rPr>
              <w:t>MAPS时序处理</w:t>
            </w:r>
          </w:p>
        </w:tc>
        <w:tc>
          <w:tcPr>
            <w:tcW w:type="dxa" w:w="1871"/>
          </w:tcPr>
          <w:p>
            <w:r>
              <w:rPr>
                <w:rFonts w:ascii="宋体" w:hAnsi="宋体"/>
                <w:sz w:val="16"/>
              </w:rPr>
            </w:r>
            <w:r>
              <w:rPr>
                <w:rFonts w:ascii="宋体" w:hAnsi="宋体"/>
                <w:sz w:val="16"/>
              </w:rPr>
              <w:t>语音识别精度&gt;85% (8类)</w:t>
            </w:r>
          </w:p>
        </w:tc>
      </w:tr>
      <w:tr>
        <w:tc>
          <w:tcPr>
            <w:tcW w:type="dxa" w:w="1871"/>
          </w:tcPr>
          <w:p>
            <w:r>
              <w:rPr>
                <w:rFonts w:ascii="宋体" w:hAnsi="宋体"/>
                <w:sz w:val="16"/>
              </w:rPr>
            </w:r>
            <w:r>
              <w:rPr>
                <w:rFonts w:ascii="宋体" w:hAnsi="宋体"/>
                <w:sz w:val="16"/>
              </w:rPr>
              <w:t>SE</w:t>
            </w:r>
          </w:p>
        </w:tc>
        <w:tc>
          <w:tcPr>
            <w:tcW w:type="dxa" w:w="1871"/>
          </w:tcPr>
          <w:p>
            <w:r>
              <w:rPr>
                <w:rFonts w:ascii="宋体" w:hAnsi="宋体"/>
                <w:sz w:val="16"/>
              </w:rPr>
            </w:r>
            <w:r>
              <w:rPr>
                <w:rFonts w:ascii="宋体" w:hAnsi="宋体"/>
                <w:sz w:val="16"/>
              </w:rPr>
              <w:t>视觉-触觉跨模态融合</w:t>
            </w:r>
          </w:p>
        </w:tc>
        <w:tc>
          <w:tcPr>
            <w:tcW w:type="dxa" w:w="1871"/>
          </w:tcPr>
          <w:p>
            <w:r>
              <w:rPr>
                <w:rFonts w:ascii="宋体" w:hAnsi="宋体"/>
                <w:sz w:val="16"/>
              </w:rPr>
            </w:r>
            <w:r>
              <w:rPr>
                <w:rFonts w:ascii="宋体" w:hAnsi="宋体"/>
                <w:sz w:val="16"/>
              </w:rPr>
              <w:t>铁电+光电双模态→单器件融合</w:t>
            </w:r>
          </w:p>
        </w:tc>
        <w:tc>
          <w:tcPr>
            <w:tcW w:type="dxa" w:w="1871"/>
          </w:tcPr>
          <w:p>
            <w:r>
              <w:rPr>
                <w:rFonts w:ascii="宋体" w:hAnsi="宋体"/>
                <w:sz w:val="16"/>
              </w:rPr>
            </w:r>
            <w:r>
              <w:rPr>
                <w:rFonts w:ascii="宋体" w:hAnsi="宋体"/>
                <w:sz w:val="16"/>
              </w:rPr>
              <w:t>LINK模态对齐</w:t>
            </w:r>
          </w:p>
        </w:tc>
        <w:tc>
          <w:tcPr>
            <w:tcW w:type="dxa" w:w="1871"/>
          </w:tcPr>
          <w:p>
            <w:r>
              <w:rPr>
                <w:rFonts w:ascii="宋体" w:hAnsi="宋体"/>
                <w:sz w:val="16"/>
              </w:rPr>
            </w:r>
            <w:r>
              <w:rPr>
                <w:rFonts w:ascii="宋体" w:hAnsi="宋体"/>
                <w:sz w:val="16"/>
              </w:rPr>
              <w:t>融合精度&gt;80% vs 独立模态</w:t>
            </w:r>
          </w:p>
        </w:tc>
      </w:tr>
    </w:tbl>
    <w:p/>
    <w:p/>
    <w:p>
      <w:pPr>
        <w:pStyle w:val="Heading3"/>
      </w:pPr>
      <w:r>
        <w:rPr>
          <w:color w:val="2C3E80"/>
          <w:sz w:val="22"/>
        </w:rPr>
        <w:t>7.4 与苏州实验室的材料协同</w:t>
      </w:r>
    </w:p>
    <w:p/>
    <w:p>
      <w:pPr/>
      <w:r>
        <w:rPr>
          <w:rFonts w:ascii="Courier New" w:hAnsi="Courier New"/>
          <w:color w:val="2D3436"/>
          <w:sz w:val="16"/>
        </w:rPr>
        <w:t>苏州实验室 → 提供HZO/α-In₂Se₃功能层工艺平台 → 北大杨玉超</w:t>
      </w:r>
    </w:p>
    <w:p>
      <w:pPr/>
      <w:r>
        <w:rPr>
          <w:rFonts w:ascii="Courier New" w:hAnsi="Courier New"/>
          <w:color w:val="2D3436"/>
          <w:sz w:val="16"/>
        </w:rPr>
        <w:t>北大杨玉超 → 非线性I-V表征+最优栅极偏置反馈 → 苏州实验室</w:t>
      </w:r>
    </w:p>
    <w:p>
      <w:pPr/>
      <w:r>
        <w:rPr>
          <w:rFonts w:ascii="Courier New" w:hAnsi="Courier New"/>
          <w:color w:val="2D3436"/>
          <w:sz w:val="16"/>
        </w:rPr>
        <w:t>→ 材料配方迭代优化</w:t>
      </w:r>
    </w:p>
    <w:p/>
    <w:p>
      <w:pPr>
        <w:pStyle w:val="Heading3"/>
      </w:pPr>
      <w:r>
        <w:rPr>
          <w:color w:val="2C3E80"/>
          <w:sz w:val="22"/>
        </w:rPr>
        <w:t>7.5 北大子项里程碑</w:t>
      </w:r>
    </w:p>
    <w:p/>
    <w:tbl>
      <w:tblPr>
        <w:tblStyle w:val="TableGrid"/>
        <w:tblW w:type="auto" w:w="0"/>
        <w:jc w:val="center"/>
        <w:tblLook w:firstColumn="1" w:firstRow="1" w:lastColumn="0" w:lastRow="0" w:noHBand="0" w:noVBand="1" w:val="04A0"/>
      </w:tblPr>
      <w:tblGrid>
        <w:gridCol w:w="3118"/>
        <w:gridCol w:w="3118"/>
        <w:gridCol w:w="3118"/>
      </w:tblGrid>
      <w:tr>
        <w:tc>
          <w:tcPr>
            <w:tcW w:type="dxa" w:w="3118"/>
            <w:shd w:fill="1e3799" w:val="clear"/>
          </w:tcPr>
          <w:p>
            <w:r>
              <w:rPr>
                <w:rFonts w:ascii="宋体" w:hAnsi="宋体"/>
                <w:b/>
                <w:color w:val="FFFFFF"/>
                <w:sz w:val="16"/>
              </w:rPr>
            </w:r>
            <w:r>
              <w:rPr>
                <w:rFonts w:ascii="宋体" w:hAnsi="宋体"/>
                <w:b/>
                <w:color w:val="FFFFFF"/>
                <w:sz w:val="16"/>
              </w:rPr>
              <w:t>年度</w:t>
            </w:r>
          </w:p>
        </w:tc>
        <w:tc>
          <w:tcPr>
            <w:tcW w:type="dxa" w:w="3118"/>
            <w:shd w:fill="1e3799" w:val="clear"/>
          </w:tcPr>
          <w:p>
            <w:r>
              <w:rPr>
                <w:rFonts w:ascii="宋体" w:hAnsi="宋体"/>
                <w:b/>
                <w:color w:val="FFFFFF"/>
                <w:sz w:val="16"/>
              </w:rPr>
            </w:r>
            <w:r>
              <w:rPr>
                <w:rFonts w:ascii="宋体" w:hAnsi="宋体"/>
                <w:b/>
                <w:color w:val="FFFFFF"/>
                <w:sz w:val="16"/>
              </w:rPr>
              <w:t>里程碑</w:t>
            </w:r>
          </w:p>
        </w:tc>
        <w:tc>
          <w:tcPr>
            <w:tcW w:type="dxa" w:w="3118"/>
            <w:shd w:fill="1e3799" w:val="clear"/>
          </w:tcPr>
          <w:p>
            <w:r>
              <w:rPr>
                <w:rFonts w:ascii="宋体" w:hAnsi="宋体"/>
                <w:b/>
                <w:color w:val="FFFFFF"/>
                <w:sz w:val="16"/>
              </w:rPr>
            </w:r>
            <w:r>
              <w:rPr>
                <w:rFonts w:ascii="宋体" w:hAnsi="宋体"/>
                <w:b/>
                <w:color w:val="FFFFFF"/>
                <w:sz w:val="16"/>
              </w:rPr>
              <w:t>交付物</w:t>
            </w:r>
          </w:p>
        </w:tc>
      </w:tr>
      <w:tr>
        <w:tc>
          <w:tcPr>
            <w:tcW w:type="dxa" w:w="3118"/>
          </w:tcPr>
          <w:p>
            <w:r>
              <w:rPr>
                <w:rFonts w:ascii="宋体" w:hAnsi="宋体"/>
                <w:sz w:val="16"/>
              </w:rPr>
            </w:r>
            <w:r>
              <w:rPr>
                <w:rFonts w:ascii="宋体" w:hAnsi="宋体"/>
                <w:sz w:val="16"/>
              </w:rPr>
              <w:t>Y1</w:t>
            </w:r>
          </w:p>
        </w:tc>
        <w:tc>
          <w:tcPr>
            <w:tcW w:type="dxa" w:w="3118"/>
          </w:tcPr>
          <w:p>
            <w:r>
              <w:rPr>
                <w:rFonts w:ascii="宋体" w:hAnsi="宋体"/>
                <w:sz w:val="16"/>
              </w:rPr>
            </w:r>
            <w:r>
              <w:rPr>
                <w:rFonts w:ascii="宋体" w:hAnsi="宋体"/>
                <w:sz w:val="16"/>
              </w:rPr>
              <w:t>双铁电栅极忆阻器工艺固化+非线性I-V表征</w:t>
            </w:r>
          </w:p>
        </w:tc>
        <w:tc>
          <w:tcPr>
            <w:tcW w:type="dxa" w:w="3118"/>
          </w:tcPr>
          <w:p>
            <w:r>
              <w:rPr>
                <w:rFonts w:ascii="宋体" w:hAnsi="宋体"/>
                <w:sz w:val="16"/>
              </w:rPr>
            </w:r>
            <w:r>
              <w:rPr>
                <w:rFonts w:ascii="宋体" w:hAnsi="宋体"/>
                <w:sz w:val="16"/>
              </w:rPr>
              <w:t>器件工艺文档+非线性函数映射验证报告</w:t>
            </w:r>
          </w:p>
        </w:tc>
      </w:tr>
      <w:tr>
        <w:tc>
          <w:tcPr>
            <w:tcW w:type="dxa" w:w="3118"/>
          </w:tcPr>
          <w:p>
            <w:r>
              <w:rPr>
                <w:rFonts w:ascii="宋体" w:hAnsi="宋体"/>
                <w:sz w:val="16"/>
              </w:rPr>
            </w:r>
            <w:r>
              <w:rPr>
                <w:rFonts w:ascii="宋体" w:hAnsi="宋体"/>
                <w:sz w:val="16"/>
              </w:rPr>
              <w:t>Y2</w:t>
            </w:r>
          </w:p>
        </w:tc>
        <w:tc>
          <w:tcPr>
            <w:tcW w:type="dxa" w:w="3118"/>
          </w:tcPr>
          <w:p>
            <w:r>
              <w:rPr>
                <w:rFonts w:ascii="宋体" w:hAnsi="宋体"/>
                <w:sz w:val="16"/>
              </w:rPr>
            </w:r>
            <w:r>
              <w:rPr>
                <w:rFonts w:ascii="宋体" w:hAnsi="宋体"/>
                <w:sz w:val="16"/>
              </w:rPr>
              <w:t>非线性函数物理映射验证（二次/指数）+ In-material MNIST</w:t>
            </w:r>
          </w:p>
        </w:tc>
        <w:tc>
          <w:tcPr>
            <w:tcW w:type="dxa" w:w="3118"/>
          </w:tcPr>
          <w:p>
            <w:r>
              <w:rPr>
                <w:rFonts w:ascii="宋体" w:hAnsi="宋体"/>
                <w:sz w:val="16"/>
              </w:rPr>
            </w:r>
            <w:r>
              <w:rPr>
                <w:rFonts w:ascii="宋体" w:hAnsi="宋体"/>
                <w:sz w:val="16"/>
              </w:rPr>
              <w:t>物理计算精度报告+分类精度数据</w:t>
            </w:r>
          </w:p>
        </w:tc>
      </w:tr>
      <w:tr>
        <w:tc>
          <w:tcPr>
            <w:tcW w:type="dxa" w:w="3118"/>
          </w:tcPr>
          <w:p>
            <w:r>
              <w:rPr>
                <w:rFonts w:ascii="宋体" w:hAnsi="宋体"/>
                <w:sz w:val="16"/>
              </w:rPr>
            </w:r>
            <w:r>
              <w:rPr>
                <w:rFonts w:ascii="宋体" w:hAnsi="宋体"/>
                <w:sz w:val="16"/>
              </w:rPr>
              <w:t>Y3</w:t>
            </w:r>
          </w:p>
        </w:tc>
        <w:tc>
          <w:tcPr>
            <w:tcW w:type="dxa" w:w="3118"/>
          </w:tcPr>
          <w:p>
            <w:r>
              <w:rPr>
                <w:rFonts w:ascii="宋体" w:hAnsi="宋体"/>
                <w:sz w:val="16"/>
              </w:rPr>
            </w:r>
            <w:r>
              <w:rPr>
                <w:rFonts w:ascii="宋体" w:hAnsi="宋体"/>
                <w:sz w:val="16"/>
              </w:rPr>
              <w:t>储备池时空模式识别+跨模态融合原型</w:t>
            </w:r>
          </w:p>
        </w:tc>
        <w:tc>
          <w:tcPr>
            <w:tcW w:type="dxa" w:w="3118"/>
          </w:tcPr>
          <w:p>
            <w:r>
              <w:rPr>
                <w:rFonts w:ascii="宋体" w:hAnsi="宋体"/>
                <w:sz w:val="16"/>
              </w:rPr>
            </w:r>
            <w:r>
              <w:rPr>
                <w:rFonts w:ascii="宋体" w:hAnsi="宋体"/>
                <w:sz w:val="16"/>
              </w:rPr>
              <w:t>语音识别结果+融合精度数据</w:t>
            </w:r>
          </w:p>
        </w:tc>
      </w:tr>
      <w:tr>
        <w:tc>
          <w:tcPr>
            <w:tcW w:type="dxa" w:w="3118"/>
          </w:tcPr>
          <w:p>
            <w:r>
              <w:rPr>
                <w:rFonts w:ascii="宋体" w:hAnsi="宋体"/>
                <w:sz w:val="16"/>
              </w:rPr>
            </w:r>
            <w:r>
              <w:rPr>
                <w:rFonts w:ascii="宋体" w:hAnsi="宋体"/>
                <w:sz w:val="16"/>
              </w:rPr>
              <w:t>Y4</w:t>
            </w:r>
          </w:p>
        </w:tc>
        <w:tc>
          <w:tcPr>
            <w:tcW w:type="dxa" w:w="3118"/>
          </w:tcPr>
          <w:p>
            <w:r>
              <w:rPr>
                <w:rFonts w:ascii="宋体" w:hAnsi="宋体"/>
                <w:sz w:val="16"/>
              </w:rPr>
            </w:r>
            <w:r>
              <w:rPr>
                <w:rFonts w:ascii="宋体" w:hAnsi="宋体"/>
                <w:sz w:val="16"/>
              </w:rPr>
              <w:t>CST-器件非线性参数映射模型+四象限全验证</w:t>
            </w:r>
          </w:p>
        </w:tc>
        <w:tc>
          <w:tcPr>
            <w:tcW w:type="dxa" w:w="3118"/>
          </w:tcPr>
          <w:p>
            <w:r>
              <w:rPr>
                <w:rFonts w:ascii="宋体" w:hAnsi="宋体"/>
                <w:sz w:val="16"/>
              </w:rPr>
            </w:r>
            <w:r>
              <w:rPr>
                <w:rFonts w:ascii="宋体" w:hAnsi="宋体"/>
                <w:sz w:val="16"/>
              </w:rPr>
              <w:t>全任务验证报告+CST器件手册</w:t>
            </w:r>
          </w:p>
        </w:tc>
      </w:tr>
    </w:tbl>
    <w:p/>
    <w:p/>
    <w:p>
      <w:pPr>
        <w:jc w:val="center"/>
      </w:pPr>
      <w:r>
        <w:rPr>
          <w:color w:val="DCDDE1"/>
          <w:sz w:val="12"/>
        </w:rPr>
        <w:t>────────────────────────────────────────────────────────────</w:t>
      </w:r>
    </w:p>
    <w:p/>
    <w:p>
      <w:pPr>
        <w:pStyle w:val="Heading2"/>
      </w:pPr>
      <w:r>
        <w:rPr>
          <w:color w:val="1E3799"/>
          <w:sz w:val="26"/>
        </w:rPr>
        <w:t>八、浙江大学潘纲团队：类脑芯片架构与iNEST工具链（§六L3协同单位）</w:t>
      </w:r>
    </w:p>
    <w:p/>
    <w:p>
      <w:pPr>
        <w:pStyle w:val="Heading3"/>
      </w:pPr>
      <w:r>
        <w:rPr>
          <w:color w:val="2C3E80"/>
          <w:sz w:val="22"/>
        </w:rPr>
        <w:t>8.1 团队定位</w:t>
      </w:r>
    </w:p>
    <w:p/>
    <w:p>
      <w:r>
        <w:t>浙江大学潘纲教授团队是国内类脑计算芯片与工具链方向的领军团队，其Darwin3类脑芯片（NSR 2025）为国内最成熟的类脑计算平台，拥有完整的SNN编译工具链、晶上学习引擎和跨平台基准测试体系。潘纲团队的加入为iNEST提供了从SNN架构到开发者生态的全方位支撑。</w:t>
      </w:r>
    </w:p>
    <w:p/>
    <w:p>
      <w:pPr>
        <w:pStyle w:val="Heading3"/>
      </w:pPr>
      <w:r>
        <w:rPr>
          <w:color w:val="2C3E80"/>
          <w:sz w:val="22"/>
        </w:rPr>
        <w:t>8.2 三大技术支柱与本项目的映射</w:t>
      </w:r>
    </w:p>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2339"/>
            <w:shd w:fill="1e3799" w:val="clear"/>
          </w:tcPr>
          <w:p>
            <w:r>
              <w:rPr>
                <w:rFonts w:ascii="宋体" w:hAnsi="宋体"/>
                <w:b/>
                <w:color w:val="FFFFFF"/>
                <w:sz w:val="16"/>
              </w:rPr>
            </w:r>
            <w:r>
              <w:rPr>
                <w:rFonts w:ascii="宋体" w:hAnsi="宋体"/>
                <w:b/>
                <w:color w:val="FFFFFF"/>
                <w:sz w:val="16"/>
              </w:rPr>
              <w:t>技术支柱</w:t>
            </w:r>
          </w:p>
        </w:tc>
        <w:tc>
          <w:tcPr>
            <w:tcW w:type="dxa" w:w="2339"/>
            <w:shd w:fill="1e3799" w:val="clear"/>
          </w:tcPr>
          <w:p>
            <w:r>
              <w:rPr>
                <w:rFonts w:ascii="宋体" w:hAnsi="宋体"/>
                <w:b/>
                <w:color w:val="FFFFFF"/>
                <w:sz w:val="16"/>
              </w:rPr>
            </w:r>
            <w:r>
              <w:rPr>
                <w:rFonts w:ascii="宋体" w:hAnsi="宋体"/>
                <w:b/>
                <w:color w:val="FFFFFF"/>
                <w:sz w:val="16"/>
              </w:rPr>
              <w:t>代表性成果</w:t>
            </w:r>
          </w:p>
        </w:tc>
        <w:tc>
          <w:tcPr>
            <w:tcW w:type="dxa" w:w="2339"/>
            <w:shd w:fill="1e3799" w:val="clear"/>
          </w:tcPr>
          <w:p>
            <w:r>
              <w:rPr>
                <w:rFonts w:ascii="宋体" w:hAnsi="宋体"/>
                <w:b/>
                <w:color w:val="FFFFFF"/>
                <w:sz w:val="16"/>
              </w:rPr>
            </w:r>
            <w:r>
              <w:rPr>
                <w:rFonts w:ascii="宋体" w:hAnsi="宋体"/>
                <w:b/>
                <w:color w:val="FFFFFF"/>
                <w:sz w:val="16"/>
              </w:rPr>
              <w:t>TCC/iNEST映射</w:t>
            </w:r>
          </w:p>
        </w:tc>
        <w:tc>
          <w:tcPr>
            <w:tcW w:type="dxa" w:w="2339"/>
            <w:shd w:fill="1e3799" w:val="clear"/>
          </w:tcPr>
          <w:p>
            <w:r>
              <w:rPr>
                <w:rFonts w:ascii="宋体" w:hAnsi="宋体"/>
                <w:b/>
                <w:color w:val="FFFFFF"/>
                <w:sz w:val="16"/>
              </w:rPr>
            </w:r>
            <w:r>
              <w:rPr>
                <w:rFonts w:ascii="宋体" w:hAnsi="宋体"/>
                <w:b/>
                <w:color w:val="FFFFFF"/>
                <w:sz w:val="16"/>
              </w:rPr>
              <w:t>本项目中承担</w:t>
            </w:r>
          </w:p>
        </w:tc>
      </w:tr>
      <w:tr>
        <w:tc>
          <w:tcPr>
            <w:tcW w:type="dxa" w:w="2339"/>
          </w:tcPr>
          <w:p>
            <w:r>
              <w:rPr>
                <w:rFonts w:ascii="宋体" w:hAnsi="宋体"/>
                <w:sz w:val="16"/>
              </w:rPr>
            </w:r>
            <w:r>
              <w:rPr>
                <w:rFonts w:ascii="宋体" w:hAnsi="宋体"/>
                <w:sz w:val="16"/>
              </w:rPr>
            </w:r>
            <w:r>
              <w:rPr>
                <w:rFonts w:ascii="宋体" w:hAnsi="宋体"/>
                <w:b/>
                <w:sz w:val="16"/>
              </w:rPr>
              <w:t>Darwin3 SNN架构</w:t>
            </w:r>
            <w:r>
              <w:rPr>
                <w:rFonts w:ascii="宋体" w:hAnsi="宋体"/>
                <w:sz w:val="16"/>
              </w:rPr>
            </w:r>
          </w:p>
        </w:tc>
        <w:tc>
          <w:tcPr>
            <w:tcW w:type="dxa" w:w="2339"/>
          </w:tcPr>
          <w:p>
            <w:r>
              <w:rPr>
                <w:rFonts w:ascii="宋体" w:hAnsi="宋体"/>
                <w:sz w:val="16"/>
              </w:rPr>
            </w:r>
            <w:r>
              <w:rPr>
                <w:rFonts w:ascii="宋体" w:hAnsi="宋体"/>
                <w:sz w:val="16"/>
              </w:rPr>
              <w:t>NSR 2025: 事件驱动SNN芯片，晶上STDP学习，μW级功耗</w:t>
            </w:r>
          </w:p>
        </w:tc>
        <w:tc>
          <w:tcPr>
            <w:tcW w:type="dxa" w:w="2339"/>
          </w:tcPr>
          <w:p>
            <w:r>
              <w:rPr>
                <w:rFonts w:ascii="宋体" w:hAnsi="宋体"/>
                <w:sz w:val="16"/>
              </w:rPr>
            </w:r>
            <w:r>
              <w:rPr>
                <w:rFonts w:ascii="宋体" w:hAnsi="宋体"/>
                <w:sz w:val="16"/>
              </w:rPr>
              <w:t>TCC TR-ISA编译目标的ISA参考</w:t>
            </w:r>
          </w:p>
        </w:tc>
        <w:tc>
          <w:tcPr>
            <w:tcW w:type="dxa" w:w="2339"/>
          </w:tcPr>
          <w:p>
            <w:r>
              <w:rPr>
                <w:rFonts w:ascii="宋体" w:hAnsi="宋体"/>
                <w:sz w:val="16"/>
              </w:rPr>
            </w:r>
            <w:r>
              <w:rPr>
                <w:rFonts w:ascii="宋体" w:hAnsi="宋体"/>
                <w:sz w:val="16"/>
              </w:rPr>
              <w:t>提供SNN架构设计规范+晶上学习参考实现</w:t>
            </w:r>
          </w:p>
        </w:tc>
      </w:tr>
      <w:tr>
        <w:tc>
          <w:tcPr>
            <w:tcW w:type="dxa" w:w="2339"/>
          </w:tcPr>
          <w:p>
            <w:r>
              <w:rPr>
                <w:rFonts w:ascii="宋体" w:hAnsi="宋体"/>
                <w:sz w:val="16"/>
              </w:rPr>
            </w:r>
            <w:r>
              <w:rPr>
                <w:rFonts w:ascii="宋体" w:hAnsi="宋体"/>
                <w:sz w:val="16"/>
              </w:rPr>
            </w:r>
            <w:r>
              <w:rPr>
                <w:rFonts w:ascii="宋体" w:hAnsi="宋体"/>
                <w:b/>
                <w:sz w:val="16"/>
              </w:rPr>
              <w:t>SNN编译工具链</w:t>
            </w:r>
            <w:r>
              <w:rPr>
                <w:rFonts w:ascii="宋体" w:hAnsi="宋体"/>
                <w:sz w:val="16"/>
              </w:rPr>
            </w:r>
          </w:p>
        </w:tc>
        <w:tc>
          <w:tcPr>
            <w:tcW w:type="dxa" w:w="2339"/>
          </w:tcPr>
          <w:p>
            <w:r>
              <w:rPr>
                <w:rFonts w:ascii="宋体" w:hAnsi="宋体"/>
                <w:sz w:val="16"/>
              </w:rPr>
            </w:r>
            <w:r>
              <w:rPr>
                <w:rFonts w:ascii="宋体" w:hAnsi="宋体"/>
                <w:sz w:val="16"/>
              </w:rPr>
              <w:t>Darwin工具链（编译器+仿真器+调试器），支持自动化SNN→硬件映射</w:t>
            </w:r>
          </w:p>
        </w:tc>
        <w:tc>
          <w:tcPr>
            <w:tcW w:type="dxa" w:w="2339"/>
          </w:tcPr>
          <w:p>
            <w:r>
              <w:rPr>
                <w:rFonts w:ascii="宋体" w:hAnsi="宋体"/>
                <w:sz w:val="16"/>
              </w:rPr>
            </w:r>
            <w:r>
              <w:rPr>
                <w:rFonts w:ascii="宋体" w:hAnsi="宋体"/>
                <w:sz w:val="16"/>
              </w:rPr>
              <w:t>iNEST仿真器+编译器+调试器</w:t>
            </w:r>
          </w:p>
        </w:tc>
        <w:tc>
          <w:tcPr>
            <w:tcW w:type="dxa" w:w="2339"/>
          </w:tcPr>
          <w:p>
            <w:r>
              <w:rPr>
                <w:rFonts w:ascii="宋体" w:hAnsi="宋体"/>
                <w:sz w:val="16"/>
              </w:rPr>
            </w:r>
            <w:r>
              <w:rPr>
                <w:rFonts w:ascii="宋体" w:hAnsi="宋体"/>
                <w:sz w:val="16"/>
              </w:rPr>
              <w:t>复用Darwin工具链架构，扩展为iNEST统一开发环境</w:t>
            </w:r>
          </w:p>
        </w:tc>
      </w:tr>
      <w:tr>
        <w:tc>
          <w:tcPr>
            <w:tcW w:type="dxa" w:w="2339"/>
          </w:tcPr>
          <w:p>
            <w:r>
              <w:rPr>
                <w:rFonts w:ascii="宋体" w:hAnsi="宋体"/>
                <w:sz w:val="16"/>
              </w:rPr>
            </w:r>
            <w:r>
              <w:rPr>
                <w:rFonts w:ascii="宋体" w:hAnsi="宋体"/>
                <w:sz w:val="16"/>
              </w:rPr>
            </w:r>
            <w:r>
              <w:rPr>
                <w:rFonts w:ascii="宋体" w:hAnsi="宋体"/>
                <w:b/>
                <w:sz w:val="16"/>
              </w:rPr>
              <w:t>跨平台基准</w:t>
            </w:r>
            <w:r>
              <w:rPr>
                <w:rFonts w:ascii="宋体" w:hAnsi="宋体"/>
                <w:sz w:val="16"/>
              </w:rPr>
            </w:r>
          </w:p>
        </w:tc>
        <w:tc>
          <w:tcPr>
            <w:tcW w:type="dxa" w:w="2339"/>
          </w:tcPr>
          <w:p>
            <w:r>
              <w:rPr>
                <w:rFonts w:ascii="宋体" w:hAnsi="宋体"/>
                <w:sz w:val="16"/>
              </w:rPr>
            </w:r>
            <w:r>
              <w:rPr>
                <w:rFonts w:ascii="宋体" w:hAnsi="宋体"/>
                <w:sz w:val="16"/>
              </w:rPr>
              <w:t>类脑计算基准测试集（能效/延迟/精度/涌现四维评测）</w:t>
            </w:r>
          </w:p>
        </w:tc>
        <w:tc>
          <w:tcPr>
            <w:tcW w:type="dxa" w:w="2339"/>
          </w:tcPr>
          <w:p>
            <w:r>
              <w:rPr>
                <w:rFonts w:ascii="宋体" w:hAnsi="宋体"/>
                <w:sz w:val="16"/>
              </w:rPr>
            </w:r>
            <w:r>
              <w:rPr>
                <w:rFonts w:ascii="宋体" w:hAnsi="宋体"/>
                <w:sz w:val="16"/>
              </w:rPr>
              <w:t>iNEST基准测试集</w:t>
            </w:r>
          </w:p>
        </w:tc>
        <w:tc>
          <w:tcPr>
            <w:tcW w:type="dxa" w:w="2339"/>
          </w:tcPr>
          <w:p>
            <w:r>
              <w:rPr>
                <w:rFonts w:ascii="宋体" w:hAnsi="宋体"/>
                <w:sz w:val="16"/>
              </w:rPr>
            </w:r>
            <w:r>
              <w:rPr>
                <w:rFonts w:ascii="宋体" w:hAnsi="宋体"/>
                <w:sz w:val="16"/>
              </w:rPr>
              <w:t>为iNEST六级涌现建立可量化的四维评测基准</w:t>
            </w:r>
          </w:p>
        </w:tc>
      </w:tr>
    </w:tbl>
    <w:p/>
    <w:p/>
    <w:p>
      <w:pPr>
        <w:pStyle w:val="Heading3"/>
      </w:pPr>
      <w:r>
        <w:rPr>
          <w:color w:val="2C3E80"/>
          <w:sz w:val="22"/>
        </w:rPr>
        <w:t>8.3 iNEST工具生态建设（潘纲团队主导）</w:t>
      </w:r>
    </w:p>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2339"/>
            <w:shd w:fill="1e3799" w:val="clear"/>
          </w:tcPr>
          <w:p>
            <w:r>
              <w:rPr>
                <w:rFonts w:ascii="宋体" w:hAnsi="宋体"/>
                <w:b/>
                <w:color w:val="FFFFFF"/>
                <w:sz w:val="16"/>
              </w:rPr>
            </w:r>
            <w:r>
              <w:rPr>
                <w:rFonts w:ascii="宋体" w:hAnsi="宋体"/>
                <w:b/>
                <w:color w:val="FFFFFF"/>
                <w:sz w:val="16"/>
              </w:rPr>
              <w:t>工具</w:t>
            </w:r>
          </w:p>
        </w:tc>
        <w:tc>
          <w:tcPr>
            <w:tcW w:type="dxa" w:w="2339"/>
            <w:shd w:fill="1e3799" w:val="clear"/>
          </w:tcPr>
          <w:p>
            <w:r>
              <w:rPr>
                <w:rFonts w:ascii="宋体" w:hAnsi="宋体"/>
                <w:b/>
                <w:color w:val="FFFFFF"/>
                <w:sz w:val="16"/>
              </w:rPr>
            </w:r>
            <w:r>
              <w:rPr>
                <w:rFonts w:ascii="宋体" w:hAnsi="宋体"/>
                <w:b/>
                <w:color w:val="FFFFFF"/>
                <w:sz w:val="16"/>
              </w:rPr>
              <w:t>功能</w:t>
            </w:r>
          </w:p>
        </w:tc>
        <w:tc>
          <w:tcPr>
            <w:tcW w:type="dxa" w:w="2339"/>
            <w:shd w:fill="1e3799" w:val="clear"/>
          </w:tcPr>
          <w:p>
            <w:r>
              <w:rPr>
                <w:rFonts w:ascii="宋体" w:hAnsi="宋体"/>
                <w:b/>
                <w:color w:val="FFFFFF"/>
                <w:sz w:val="16"/>
              </w:rPr>
            </w:r>
            <w:r>
              <w:rPr>
                <w:rFonts w:ascii="宋体" w:hAnsi="宋体"/>
                <w:b/>
                <w:color w:val="FFFFFF"/>
                <w:sz w:val="16"/>
              </w:rPr>
              <w:t>基于</w:t>
            </w:r>
          </w:p>
        </w:tc>
        <w:tc>
          <w:tcPr>
            <w:tcW w:type="dxa" w:w="2339"/>
            <w:shd w:fill="1e3799" w:val="clear"/>
          </w:tcPr>
          <w:p>
            <w:r>
              <w:rPr>
                <w:rFonts w:ascii="宋体" w:hAnsi="宋体"/>
                <w:b/>
                <w:color w:val="FFFFFF"/>
                <w:sz w:val="16"/>
              </w:rPr>
            </w:r>
            <w:r>
              <w:rPr>
                <w:rFonts w:ascii="宋体" w:hAnsi="宋体"/>
                <w:b/>
                <w:color w:val="FFFFFF"/>
                <w:sz w:val="16"/>
              </w:rPr>
              <w:t>里程碑</w:t>
            </w:r>
          </w:p>
        </w:tc>
      </w:tr>
      <w:tr>
        <w:tc>
          <w:tcPr>
            <w:tcW w:type="dxa" w:w="2339"/>
          </w:tcPr>
          <w:p>
            <w:r>
              <w:rPr>
                <w:rFonts w:ascii="宋体" w:hAnsi="宋体"/>
                <w:sz w:val="16"/>
              </w:rPr>
            </w:r>
            <w:r>
              <w:rPr>
                <w:rFonts w:ascii="宋体" w:hAnsi="宋体"/>
                <w:sz w:val="16"/>
              </w:rPr>
            </w:r>
            <w:r>
              <w:rPr>
                <w:rFonts w:ascii="宋体" w:hAnsi="宋体"/>
                <w:b/>
                <w:sz w:val="16"/>
              </w:rPr>
              <w:t>iNEST-Sim</w:t>
            </w:r>
            <w:r>
              <w:rPr>
                <w:rFonts w:ascii="宋体" w:hAnsi="宋体"/>
                <w:sz w:val="16"/>
              </w:rPr>
            </w:r>
          </w:p>
        </w:tc>
        <w:tc>
          <w:tcPr>
            <w:tcW w:type="dxa" w:w="2339"/>
          </w:tcPr>
          <w:p>
            <w:r>
              <w:rPr>
                <w:rFonts w:ascii="宋体" w:hAnsi="宋体"/>
                <w:sz w:val="16"/>
              </w:rPr>
            </w:r>
            <w:r>
              <w:rPr>
                <w:rFonts w:ascii="宋体" w:hAnsi="宋体"/>
                <w:sz w:val="16"/>
              </w:rPr>
              <w:t>CST自动计算+涌现相变检测+网络动力学可视化</w:t>
            </w:r>
          </w:p>
        </w:tc>
        <w:tc>
          <w:tcPr>
            <w:tcW w:type="dxa" w:w="2339"/>
          </w:tcPr>
          <w:p>
            <w:r>
              <w:rPr>
                <w:rFonts w:ascii="宋体" w:hAnsi="宋体"/>
                <w:sz w:val="16"/>
              </w:rPr>
            </w:r>
            <w:r>
              <w:rPr>
                <w:rFonts w:ascii="宋体" w:hAnsi="宋体"/>
                <w:sz w:val="16"/>
              </w:rPr>
              <w:t>Darwin仿真器内核</w:t>
            </w:r>
          </w:p>
        </w:tc>
        <w:tc>
          <w:tcPr>
            <w:tcW w:type="dxa" w:w="2339"/>
          </w:tcPr>
          <w:p>
            <w:r>
              <w:rPr>
                <w:rFonts w:ascii="宋体" w:hAnsi="宋体"/>
                <w:sz w:val="16"/>
              </w:rPr>
            </w:r>
            <w:r>
              <w:rPr>
                <w:rFonts w:ascii="宋体" w:hAnsi="宋体"/>
                <w:sz w:val="16"/>
              </w:rPr>
              <w:t>Y1: v0.1, Y3: v2.0</w:t>
            </w:r>
          </w:p>
        </w:tc>
      </w:tr>
      <w:tr>
        <w:tc>
          <w:tcPr>
            <w:tcW w:type="dxa" w:w="2339"/>
          </w:tcPr>
          <w:p>
            <w:r>
              <w:rPr>
                <w:rFonts w:ascii="宋体" w:hAnsi="宋体"/>
                <w:sz w:val="16"/>
              </w:rPr>
            </w:r>
            <w:r>
              <w:rPr>
                <w:rFonts w:ascii="宋体" w:hAnsi="宋体"/>
                <w:sz w:val="16"/>
              </w:rPr>
            </w:r>
            <w:r>
              <w:rPr>
                <w:rFonts w:ascii="宋体" w:hAnsi="宋体"/>
                <w:b/>
                <w:sz w:val="16"/>
              </w:rPr>
              <w:t>iNEST-Comp</w:t>
            </w:r>
            <w:r>
              <w:rPr>
                <w:rFonts w:ascii="宋体" w:hAnsi="宋体"/>
                <w:sz w:val="16"/>
              </w:rPr>
            </w:r>
          </w:p>
        </w:tc>
        <w:tc>
          <w:tcPr>
            <w:tcW w:type="dxa" w:w="2339"/>
          </w:tcPr>
          <w:p>
            <w:r>
              <w:rPr>
                <w:rFonts w:ascii="宋体" w:hAnsi="宋体"/>
                <w:sz w:val="16"/>
              </w:rPr>
            </w:r>
            <w:r>
              <w:rPr>
                <w:rFonts w:ascii="宋体" w:hAnsi="宋体"/>
                <w:sz w:val="16"/>
              </w:rPr>
              <w:t>SNN→SDI化合键映射编译器，支持TCC TR-ISA编译后端</w:t>
            </w:r>
          </w:p>
        </w:tc>
        <w:tc>
          <w:tcPr>
            <w:tcW w:type="dxa" w:w="2339"/>
          </w:tcPr>
          <w:p>
            <w:r>
              <w:rPr>
                <w:rFonts w:ascii="宋体" w:hAnsi="宋体"/>
                <w:sz w:val="16"/>
              </w:rPr>
            </w:r>
            <w:r>
              <w:rPr>
                <w:rFonts w:ascii="宋体" w:hAnsi="宋体"/>
                <w:sz w:val="16"/>
              </w:rPr>
              <w:t>Darwin编译器架构</w:t>
            </w:r>
          </w:p>
        </w:tc>
        <w:tc>
          <w:tcPr>
            <w:tcW w:type="dxa" w:w="2339"/>
          </w:tcPr>
          <w:p>
            <w:r>
              <w:rPr>
                <w:rFonts w:ascii="宋体" w:hAnsi="宋体"/>
                <w:sz w:val="16"/>
              </w:rPr>
            </w:r>
            <w:r>
              <w:rPr>
                <w:rFonts w:ascii="宋体" w:hAnsi="宋体"/>
                <w:sz w:val="16"/>
              </w:rPr>
              <w:t>Y1: 原型, Y2: v1.0</w:t>
            </w:r>
          </w:p>
        </w:tc>
      </w:tr>
      <w:tr>
        <w:tc>
          <w:tcPr>
            <w:tcW w:type="dxa" w:w="2339"/>
          </w:tcPr>
          <w:p>
            <w:r>
              <w:rPr>
                <w:rFonts w:ascii="宋体" w:hAnsi="宋体"/>
                <w:sz w:val="16"/>
              </w:rPr>
            </w:r>
            <w:r>
              <w:rPr>
                <w:rFonts w:ascii="宋体" w:hAnsi="宋体"/>
                <w:sz w:val="16"/>
              </w:rPr>
            </w:r>
            <w:r>
              <w:rPr>
                <w:rFonts w:ascii="宋体" w:hAnsi="宋体"/>
                <w:b/>
                <w:sz w:val="16"/>
              </w:rPr>
              <w:t>iNEST-Debug</w:t>
            </w:r>
            <w:r>
              <w:rPr>
                <w:rFonts w:ascii="宋体" w:hAnsi="宋体"/>
                <w:sz w:val="16"/>
              </w:rPr>
            </w:r>
          </w:p>
        </w:tc>
        <w:tc>
          <w:tcPr>
            <w:tcW w:type="dxa" w:w="2339"/>
          </w:tcPr>
          <w:p>
            <w:r>
              <w:rPr>
                <w:rFonts w:ascii="宋体" w:hAnsi="宋体"/>
                <w:sz w:val="16"/>
              </w:rPr>
            </w:r>
            <w:r>
              <w:rPr>
                <w:rFonts w:ascii="宋体" w:hAnsi="宋体"/>
                <w:sz w:val="16"/>
              </w:rPr>
              <w:t>六级涌现调试器（CST逐层追踪+涌现边界定位）</w:t>
            </w:r>
          </w:p>
        </w:tc>
        <w:tc>
          <w:tcPr>
            <w:tcW w:type="dxa" w:w="2339"/>
          </w:tcPr>
          <w:p>
            <w:r>
              <w:rPr>
                <w:rFonts w:ascii="宋体" w:hAnsi="宋体"/>
                <w:sz w:val="16"/>
              </w:rPr>
            </w:r>
            <w:r>
              <w:rPr>
                <w:rFonts w:ascii="宋体" w:hAnsi="宋体"/>
                <w:sz w:val="16"/>
              </w:rPr>
              <w:t>新建</w:t>
            </w:r>
          </w:p>
        </w:tc>
        <w:tc>
          <w:tcPr>
            <w:tcW w:type="dxa" w:w="2339"/>
          </w:tcPr>
          <w:p>
            <w:r>
              <w:rPr>
                <w:rFonts w:ascii="宋体" w:hAnsi="宋体"/>
                <w:sz w:val="16"/>
              </w:rPr>
            </w:r>
            <w:r>
              <w:rPr>
                <w:rFonts w:ascii="宋体" w:hAnsi="宋体"/>
                <w:sz w:val="16"/>
              </w:rPr>
              <w:t>Y2: v0.5, Y3: v1.0</w:t>
            </w:r>
          </w:p>
        </w:tc>
      </w:tr>
      <w:tr>
        <w:tc>
          <w:tcPr>
            <w:tcW w:type="dxa" w:w="2339"/>
          </w:tcPr>
          <w:p>
            <w:r>
              <w:rPr>
                <w:rFonts w:ascii="宋体" w:hAnsi="宋体"/>
                <w:sz w:val="16"/>
              </w:rPr>
            </w:r>
            <w:r>
              <w:rPr>
                <w:rFonts w:ascii="宋体" w:hAnsi="宋体"/>
                <w:sz w:val="16"/>
              </w:rPr>
            </w:r>
            <w:r>
              <w:rPr>
                <w:rFonts w:ascii="宋体" w:hAnsi="宋体"/>
                <w:b/>
                <w:sz w:val="16"/>
              </w:rPr>
              <w:t>iNEST-Bench</w:t>
            </w:r>
            <w:r>
              <w:rPr>
                <w:rFonts w:ascii="宋体" w:hAnsi="宋体"/>
                <w:sz w:val="16"/>
              </w:rPr>
            </w:r>
          </w:p>
        </w:tc>
        <w:tc>
          <w:tcPr>
            <w:tcW w:type="dxa" w:w="2339"/>
          </w:tcPr>
          <w:p>
            <w:r>
              <w:rPr>
                <w:rFonts w:ascii="宋体" w:hAnsi="宋体"/>
                <w:sz w:val="16"/>
              </w:rPr>
            </w:r>
            <w:r>
              <w:rPr>
                <w:rFonts w:ascii="宋体" w:hAnsi="宋体"/>
                <w:sz w:val="16"/>
              </w:rPr>
              <w:t>涌现基准测试集（能效+延迟+精度+涌现强度四维）</w:t>
            </w:r>
          </w:p>
        </w:tc>
        <w:tc>
          <w:tcPr>
            <w:tcW w:type="dxa" w:w="2339"/>
          </w:tcPr>
          <w:p>
            <w:r>
              <w:rPr>
                <w:rFonts w:ascii="宋体" w:hAnsi="宋体"/>
                <w:sz w:val="16"/>
              </w:rPr>
            </w:r>
            <w:r>
              <w:rPr>
                <w:rFonts w:ascii="宋体" w:hAnsi="宋体"/>
                <w:sz w:val="16"/>
              </w:rPr>
              <w:t>Darwin基准框架</w:t>
            </w:r>
          </w:p>
        </w:tc>
        <w:tc>
          <w:tcPr>
            <w:tcW w:type="dxa" w:w="2339"/>
          </w:tcPr>
          <w:p>
            <w:r>
              <w:rPr>
                <w:rFonts w:ascii="宋体" w:hAnsi="宋体"/>
                <w:sz w:val="16"/>
              </w:rPr>
            </w:r>
            <w:r>
              <w:rPr>
                <w:rFonts w:ascii="宋体" w:hAnsi="宋体"/>
                <w:sz w:val="16"/>
              </w:rPr>
              <w:t>Y1: v0.1, Y3: v2.0</w:t>
            </w:r>
          </w:p>
        </w:tc>
      </w:tr>
      <w:tr>
        <w:tc>
          <w:tcPr>
            <w:tcW w:type="dxa" w:w="2339"/>
          </w:tcPr>
          <w:p>
            <w:r>
              <w:rPr>
                <w:rFonts w:ascii="宋体" w:hAnsi="宋体"/>
                <w:sz w:val="16"/>
              </w:rPr>
            </w:r>
            <w:r>
              <w:rPr>
                <w:rFonts w:ascii="宋体" w:hAnsi="宋体"/>
                <w:sz w:val="16"/>
              </w:rPr>
            </w:r>
            <w:r>
              <w:rPr>
                <w:rFonts w:ascii="宋体" w:hAnsi="宋体"/>
                <w:b/>
                <w:sz w:val="16"/>
              </w:rPr>
              <w:t>统一研发环境</w:t>
            </w:r>
            <w:r>
              <w:rPr>
                <w:rFonts w:ascii="宋体" w:hAnsi="宋体"/>
                <w:sz w:val="16"/>
              </w:rPr>
            </w:r>
          </w:p>
        </w:tc>
        <w:tc>
          <w:tcPr>
            <w:tcW w:type="dxa" w:w="2339"/>
          </w:tcPr>
          <w:p>
            <w:r>
              <w:rPr>
                <w:rFonts w:ascii="宋体" w:hAnsi="宋体"/>
                <w:sz w:val="16"/>
              </w:rPr>
            </w:r>
            <w:r>
              <w:rPr>
                <w:rFonts w:ascii="宋体" w:hAnsi="宋体"/>
                <w:sz w:val="16"/>
              </w:rPr>
              <w:t>六/七单位统一的iNEST开发平台</w:t>
            </w:r>
          </w:p>
        </w:tc>
        <w:tc>
          <w:tcPr>
            <w:tcW w:type="dxa" w:w="2339"/>
          </w:tcPr>
          <w:p>
            <w:r>
              <w:rPr>
                <w:rFonts w:ascii="宋体" w:hAnsi="宋体"/>
                <w:sz w:val="16"/>
              </w:rPr>
            </w:r>
            <w:r>
              <w:rPr>
                <w:rFonts w:ascii="宋体" w:hAnsi="宋体"/>
                <w:sz w:val="16"/>
              </w:rPr>
              <w:t>上述四工具集成</w:t>
            </w:r>
          </w:p>
        </w:tc>
        <w:tc>
          <w:tcPr>
            <w:tcW w:type="dxa" w:w="2339"/>
          </w:tcPr>
          <w:p>
            <w:r>
              <w:rPr>
                <w:rFonts w:ascii="宋体" w:hAnsi="宋体"/>
                <w:sz w:val="16"/>
              </w:rPr>
            </w:r>
            <w:r>
              <w:rPr>
                <w:rFonts w:ascii="宋体" w:hAnsi="宋体"/>
                <w:sz w:val="16"/>
              </w:rPr>
              <w:t>Y2: 内测版, Y3: 正式发布</w:t>
            </w:r>
          </w:p>
        </w:tc>
      </w:tr>
    </w:tbl>
    <w:p/>
    <w:p/>
    <w:p>
      <w:pPr>
        <w:pStyle w:val="Heading3"/>
      </w:pPr>
      <w:r>
        <w:rPr>
          <w:color w:val="2C3E80"/>
          <w:sz w:val="22"/>
        </w:rPr>
        <w:t>8.4 工具链里程碑</w:t>
      </w:r>
    </w:p>
    <w:p/>
    <w:tbl>
      <w:tblPr>
        <w:tblStyle w:val="TableGrid"/>
        <w:tblW w:type="auto" w:w="0"/>
        <w:jc w:val="center"/>
        <w:tblLook w:firstColumn="1" w:firstRow="1" w:lastColumn="0" w:lastRow="0" w:noHBand="0" w:noVBand="1" w:val="04A0"/>
      </w:tblPr>
      <w:tblGrid>
        <w:gridCol w:w="3118"/>
        <w:gridCol w:w="3118"/>
        <w:gridCol w:w="3118"/>
      </w:tblGrid>
      <w:tr>
        <w:tc>
          <w:tcPr>
            <w:tcW w:type="dxa" w:w="3118"/>
            <w:shd w:fill="1e3799" w:val="clear"/>
          </w:tcPr>
          <w:p>
            <w:r>
              <w:rPr>
                <w:rFonts w:ascii="宋体" w:hAnsi="宋体"/>
                <w:b/>
                <w:color w:val="FFFFFF"/>
                <w:sz w:val="16"/>
              </w:rPr>
            </w:r>
            <w:r>
              <w:rPr>
                <w:rFonts w:ascii="宋体" w:hAnsi="宋体"/>
                <w:b/>
                <w:color w:val="FFFFFF"/>
                <w:sz w:val="16"/>
              </w:rPr>
              <w:t>年度</w:t>
            </w:r>
          </w:p>
        </w:tc>
        <w:tc>
          <w:tcPr>
            <w:tcW w:type="dxa" w:w="3118"/>
            <w:shd w:fill="1e3799" w:val="clear"/>
          </w:tcPr>
          <w:p>
            <w:r>
              <w:rPr>
                <w:rFonts w:ascii="宋体" w:hAnsi="宋体"/>
                <w:b/>
                <w:color w:val="FFFFFF"/>
                <w:sz w:val="16"/>
              </w:rPr>
            </w:r>
            <w:r>
              <w:rPr>
                <w:rFonts w:ascii="宋体" w:hAnsi="宋体"/>
                <w:b/>
                <w:color w:val="FFFFFF"/>
                <w:sz w:val="16"/>
              </w:rPr>
              <w:t>里程碑</w:t>
            </w:r>
          </w:p>
        </w:tc>
        <w:tc>
          <w:tcPr>
            <w:tcW w:type="dxa" w:w="3118"/>
            <w:shd w:fill="1e3799" w:val="clear"/>
          </w:tcPr>
          <w:p>
            <w:r>
              <w:rPr>
                <w:rFonts w:ascii="宋体" w:hAnsi="宋体"/>
                <w:b/>
                <w:color w:val="FFFFFF"/>
                <w:sz w:val="16"/>
              </w:rPr>
            </w:r>
            <w:r>
              <w:rPr>
                <w:rFonts w:ascii="宋体" w:hAnsi="宋体"/>
                <w:b/>
                <w:color w:val="FFFFFF"/>
                <w:sz w:val="16"/>
              </w:rPr>
              <w:t>交付物</w:t>
            </w:r>
          </w:p>
        </w:tc>
      </w:tr>
      <w:tr>
        <w:tc>
          <w:tcPr>
            <w:tcW w:type="dxa" w:w="3118"/>
          </w:tcPr>
          <w:p>
            <w:r>
              <w:rPr>
                <w:rFonts w:ascii="宋体" w:hAnsi="宋体"/>
                <w:sz w:val="16"/>
              </w:rPr>
            </w:r>
            <w:r>
              <w:rPr>
                <w:rFonts w:ascii="宋体" w:hAnsi="宋体"/>
                <w:sz w:val="16"/>
              </w:rPr>
              <w:t>Y1</w:t>
            </w:r>
          </w:p>
        </w:tc>
        <w:tc>
          <w:tcPr>
            <w:tcW w:type="dxa" w:w="3118"/>
          </w:tcPr>
          <w:p>
            <w:r>
              <w:rPr>
                <w:rFonts w:ascii="宋体" w:hAnsi="宋体"/>
                <w:sz w:val="16"/>
              </w:rPr>
            </w:r>
            <w:r>
              <w:rPr>
                <w:rFonts w:ascii="宋体" w:hAnsi="宋体"/>
                <w:sz w:val="16"/>
              </w:rPr>
              <w:t>iNEST-Sim v0.1可运行+编译器原型+TCC-Link v0.1草案+CST自动测量API</w:t>
            </w:r>
          </w:p>
        </w:tc>
        <w:tc>
          <w:tcPr>
            <w:tcW w:type="dxa" w:w="3118"/>
          </w:tcPr>
          <w:p>
            <w:r>
              <w:rPr>
                <w:rFonts w:ascii="宋体" w:hAnsi="宋体"/>
                <w:sz w:val="16"/>
              </w:rPr>
            </w:r>
            <w:r>
              <w:rPr>
                <w:rFonts w:ascii="宋体" w:hAnsi="宋体"/>
                <w:sz w:val="16"/>
              </w:rPr>
              <w:t>可运行仿真器+编译器原型+标准草案</w:t>
            </w:r>
          </w:p>
        </w:tc>
      </w:tr>
      <w:tr>
        <w:tc>
          <w:tcPr>
            <w:tcW w:type="dxa" w:w="3118"/>
          </w:tcPr>
          <w:p>
            <w:r>
              <w:rPr>
                <w:rFonts w:ascii="宋体" w:hAnsi="宋体"/>
                <w:sz w:val="16"/>
              </w:rPr>
            </w:r>
            <w:r>
              <w:rPr>
                <w:rFonts w:ascii="宋体" w:hAnsi="宋体"/>
                <w:sz w:val="16"/>
              </w:rPr>
              <w:t>Y2</w:t>
            </w:r>
          </w:p>
        </w:tc>
        <w:tc>
          <w:tcPr>
            <w:tcW w:type="dxa" w:w="3118"/>
          </w:tcPr>
          <w:p>
            <w:r>
              <w:rPr>
                <w:rFonts w:ascii="宋体" w:hAnsi="宋体"/>
                <w:sz w:val="16"/>
              </w:rPr>
            </w:r>
            <w:r>
              <w:rPr>
                <w:rFonts w:ascii="宋体" w:hAnsi="宋体"/>
                <w:sz w:val="16"/>
              </w:rPr>
              <w:t>iNEST工具链v1.0发布+四规则引擎FPGA验证+TCC-Link v0.5+统一研发环境内测</w:t>
            </w:r>
          </w:p>
        </w:tc>
        <w:tc>
          <w:tcPr>
            <w:tcW w:type="dxa" w:w="3118"/>
          </w:tcPr>
          <w:p>
            <w:r>
              <w:rPr>
                <w:rFonts w:ascii="宋体" w:hAnsi="宋体"/>
                <w:sz w:val="16"/>
              </w:rPr>
            </w:r>
            <w:r>
              <w:rPr>
                <w:rFonts w:ascii="宋体" w:hAnsi="宋体"/>
                <w:sz w:val="16"/>
              </w:rPr>
              <w:t>完整工具链+FPGA验证报告</w:t>
            </w:r>
          </w:p>
        </w:tc>
      </w:tr>
      <w:tr>
        <w:tc>
          <w:tcPr>
            <w:tcW w:type="dxa" w:w="3118"/>
          </w:tcPr>
          <w:p>
            <w:r>
              <w:rPr>
                <w:rFonts w:ascii="宋体" w:hAnsi="宋体"/>
                <w:sz w:val="16"/>
              </w:rPr>
            </w:r>
            <w:r>
              <w:rPr>
                <w:rFonts w:ascii="宋体" w:hAnsi="宋体"/>
                <w:sz w:val="16"/>
              </w:rPr>
              <w:t>Y3</w:t>
            </w:r>
          </w:p>
        </w:tc>
        <w:tc>
          <w:tcPr>
            <w:tcW w:type="dxa" w:w="3118"/>
          </w:tcPr>
          <w:p>
            <w:r>
              <w:rPr>
                <w:rFonts w:ascii="宋体" w:hAnsi="宋体"/>
                <w:sz w:val="16"/>
              </w:rPr>
            </w:r>
            <w:r>
              <w:rPr>
                <w:rFonts w:ascii="宋体" w:hAnsi="宋体"/>
                <w:sz w:val="16"/>
              </w:rPr>
              <w:t>工具链v2.0正式版+TCC-Link v1.0标准+开源社区启动</w:t>
            </w:r>
          </w:p>
        </w:tc>
        <w:tc>
          <w:tcPr>
            <w:tcW w:type="dxa" w:w="3118"/>
          </w:tcPr>
          <w:p>
            <w:r>
              <w:rPr>
                <w:rFonts w:ascii="宋体" w:hAnsi="宋体"/>
                <w:sz w:val="16"/>
              </w:rPr>
            </w:r>
            <w:r>
              <w:rPr>
                <w:rFonts w:ascii="宋体" w:hAnsi="宋体"/>
                <w:sz w:val="16"/>
              </w:rPr>
              <w:t>正式版+标准文档+社区平台</w:t>
            </w:r>
          </w:p>
        </w:tc>
      </w:tr>
    </w:tbl>
    <w:p/>
    <w:p/>
    <w:p>
      <w:pPr>
        <w:pStyle w:val="Heading3"/>
      </w:pPr>
      <w:r>
        <w:rPr>
          <w:color w:val="2C3E80"/>
          <w:sz w:val="22"/>
        </w:rPr>
        <w:t>8.5 与海河实验室TCC战略版的协同</w:t>
      </w:r>
    </w:p>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2339"/>
            <w:shd w:fill="1e3799" w:val="clear"/>
          </w:tcPr>
          <w:p>
            <w:r>
              <w:rPr>
                <w:rFonts w:ascii="宋体" w:hAnsi="宋体"/>
                <w:b/>
                <w:color w:val="FFFFFF"/>
                <w:sz w:val="16"/>
              </w:rPr>
            </w:r>
            <w:r>
              <w:rPr>
                <w:rFonts w:ascii="宋体" w:hAnsi="宋体"/>
                <w:b/>
                <w:color w:val="FFFFFF"/>
                <w:sz w:val="16"/>
              </w:rPr>
              <w:t>维度</w:t>
            </w:r>
          </w:p>
        </w:tc>
        <w:tc>
          <w:tcPr>
            <w:tcW w:type="dxa" w:w="2339"/>
            <w:shd w:fill="1e3799" w:val="clear"/>
          </w:tcPr>
          <w:p>
            <w:r>
              <w:rPr>
                <w:rFonts w:ascii="宋体" w:hAnsi="宋体"/>
                <w:b/>
                <w:color w:val="FFFFFF"/>
                <w:sz w:val="16"/>
              </w:rPr>
            </w:r>
            <w:r>
              <w:rPr>
                <w:rFonts w:ascii="宋体" w:hAnsi="宋体"/>
                <w:b/>
                <w:color w:val="FFFFFF"/>
                <w:sz w:val="16"/>
              </w:rPr>
              <w:t>海河实验室TCC</w:t>
            </w:r>
          </w:p>
        </w:tc>
        <w:tc>
          <w:tcPr>
            <w:tcW w:type="dxa" w:w="2339"/>
            <w:shd w:fill="1e3799" w:val="clear"/>
          </w:tcPr>
          <w:p>
            <w:r>
              <w:rPr>
                <w:rFonts w:ascii="宋体" w:hAnsi="宋体"/>
                <w:b/>
                <w:color w:val="FFFFFF"/>
                <w:sz w:val="16"/>
              </w:rPr>
            </w:r>
            <w:r>
              <w:rPr>
                <w:rFonts w:ascii="宋体" w:hAnsi="宋体"/>
                <w:b/>
                <w:color w:val="FFFFFF"/>
                <w:sz w:val="16"/>
              </w:rPr>
              <w:t>苏州实验室iNEST</w:t>
            </w:r>
          </w:p>
        </w:tc>
        <w:tc>
          <w:tcPr>
            <w:tcW w:type="dxa" w:w="2339"/>
            <w:shd w:fill="1e3799" w:val="clear"/>
          </w:tcPr>
          <w:p>
            <w:r>
              <w:rPr>
                <w:rFonts w:ascii="宋体" w:hAnsi="宋体"/>
                <w:b/>
                <w:color w:val="FFFFFF"/>
                <w:sz w:val="16"/>
              </w:rPr>
            </w:r>
            <w:r>
              <w:rPr>
                <w:rFonts w:ascii="宋体" w:hAnsi="宋体"/>
                <w:b/>
                <w:color w:val="FFFFFF"/>
                <w:sz w:val="16"/>
              </w:rPr>
              <w:t>浙大潘纲团队贡献</w:t>
            </w:r>
          </w:p>
        </w:tc>
      </w:tr>
      <w:tr>
        <w:tc>
          <w:tcPr>
            <w:tcW w:type="dxa" w:w="2339"/>
          </w:tcPr>
          <w:p>
            <w:r>
              <w:rPr>
                <w:rFonts w:ascii="宋体" w:hAnsi="宋体"/>
                <w:sz w:val="16"/>
              </w:rPr>
            </w:r>
            <w:r>
              <w:rPr>
                <w:rFonts w:ascii="宋体" w:hAnsi="宋体"/>
                <w:sz w:val="16"/>
              </w:rPr>
              <w:t>ISA</w:t>
            </w:r>
          </w:p>
        </w:tc>
        <w:tc>
          <w:tcPr>
            <w:tcW w:type="dxa" w:w="2339"/>
          </w:tcPr>
          <w:p>
            <w:r>
              <w:rPr>
                <w:rFonts w:ascii="宋体" w:hAnsi="宋体"/>
                <w:sz w:val="16"/>
              </w:rPr>
            </w:r>
            <w:r>
              <w:rPr>
                <w:rFonts w:ascii="宋体" w:hAnsi="宋体"/>
                <w:sz w:val="16"/>
              </w:rPr>
              <w:t>TCC TR-ISA制定中</w:t>
            </w:r>
          </w:p>
        </w:tc>
        <w:tc>
          <w:tcPr>
            <w:tcW w:type="dxa" w:w="2339"/>
          </w:tcPr>
          <w:p>
            <w:r>
              <w:rPr>
                <w:rFonts w:ascii="宋体" w:hAnsi="宋体"/>
                <w:sz w:val="16"/>
              </w:rPr>
            </w:r>
            <w:r>
              <w:rPr>
                <w:rFonts w:ascii="宋体" w:hAnsi="宋体"/>
                <w:sz w:val="16"/>
              </w:rPr>
              <w:t>材料→物理实现</w:t>
            </w:r>
          </w:p>
        </w:tc>
        <w:tc>
          <w:tcPr>
            <w:tcW w:type="dxa" w:w="2339"/>
          </w:tcPr>
          <w:p>
            <w:r>
              <w:rPr>
                <w:rFonts w:ascii="宋体" w:hAnsi="宋体"/>
                <w:sz w:val="16"/>
              </w:rPr>
            </w:r>
            <w:r>
              <w:rPr>
                <w:rFonts w:ascii="宋体" w:hAnsi="宋体"/>
                <w:sz w:val="16"/>
              </w:rPr>
            </w:r>
            <w:r>
              <w:rPr>
                <w:rFonts w:ascii="宋体" w:hAnsi="宋体"/>
                <w:b/>
                <w:sz w:val="16"/>
              </w:rPr>
              <w:t>Darwin3 ISA参考→TR-ISA编译后端</w:t>
            </w:r>
            <w:r>
              <w:rPr>
                <w:rFonts w:ascii="宋体" w:hAnsi="宋体"/>
                <w:sz w:val="16"/>
              </w:rPr>
            </w:r>
          </w:p>
        </w:tc>
      </w:tr>
      <w:tr>
        <w:tc>
          <w:tcPr>
            <w:tcW w:type="dxa" w:w="2339"/>
          </w:tcPr>
          <w:p>
            <w:r>
              <w:rPr>
                <w:rFonts w:ascii="宋体" w:hAnsi="宋体"/>
                <w:sz w:val="16"/>
              </w:rPr>
            </w:r>
            <w:r>
              <w:rPr>
                <w:rFonts w:ascii="宋体" w:hAnsi="宋体"/>
                <w:sz w:val="16"/>
              </w:rPr>
              <w:t>工具链</w:t>
            </w:r>
          </w:p>
        </w:tc>
        <w:tc>
          <w:tcPr>
            <w:tcW w:type="dxa" w:w="2339"/>
          </w:tcPr>
          <w:p>
            <w:r>
              <w:rPr>
                <w:rFonts w:ascii="宋体" w:hAnsi="宋体"/>
                <w:sz w:val="16"/>
              </w:rPr>
            </w:r>
            <w:r>
              <w:rPr>
                <w:rFonts w:ascii="宋体" w:hAnsi="宋体"/>
                <w:sz w:val="16"/>
              </w:rPr>
              <w:t>无</w:t>
            </w:r>
          </w:p>
        </w:tc>
        <w:tc>
          <w:tcPr>
            <w:tcW w:type="dxa" w:w="2339"/>
          </w:tcPr>
          <w:p>
            <w:r>
              <w:rPr>
                <w:rFonts w:ascii="宋体" w:hAnsi="宋体"/>
                <w:sz w:val="16"/>
              </w:rPr>
            </w:r>
            <w:r>
              <w:rPr>
                <w:rFonts w:ascii="宋体" w:hAnsi="宋体"/>
                <w:sz w:val="16"/>
              </w:rPr>
              <w:t>从零建设</w:t>
            </w:r>
          </w:p>
        </w:tc>
        <w:tc>
          <w:tcPr>
            <w:tcW w:type="dxa" w:w="2339"/>
          </w:tcPr>
          <w:p>
            <w:r>
              <w:rPr>
                <w:rFonts w:ascii="宋体" w:hAnsi="宋体"/>
                <w:sz w:val="16"/>
              </w:rPr>
            </w:r>
            <w:r>
              <w:rPr>
                <w:rFonts w:ascii="宋体" w:hAnsi="宋体"/>
                <w:sz w:val="16"/>
              </w:rPr>
            </w:r>
            <w:r>
              <w:rPr>
                <w:rFonts w:ascii="宋体" w:hAnsi="宋体"/>
                <w:b/>
                <w:sz w:val="16"/>
              </w:rPr>
              <w:t>Darwin工具链复用+扩展</w:t>
            </w:r>
            <w:r>
              <w:rPr>
                <w:rFonts w:ascii="宋体" w:hAnsi="宋体"/>
                <w:sz w:val="16"/>
              </w:rPr>
            </w:r>
          </w:p>
        </w:tc>
      </w:tr>
      <w:tr>
        <w:tc>
          <w:tcPr>
            <w:tcW w:type="dxa" w:w="2339"/>
          </w:tcPr>
          <w:p>
            <w:r>
              <w:rPr>
                <w:rFonts w:ascii="宋体" w:hAnsi="宋体"/>
                <w:sz w:val="16"/>
              </w:rPr>
            </w:r>
            <w:r>
              <w:rPr>
                <w:rFonts w:ascii="宋体" w:hAnsi="宋体"/>
                <w:sz w:val="16"/>
              </w:rPr>
              <w:t>晶上学习</w:t>
            </w:r>
          </w:p>
        </w:tc>
        <w:tc>
          <w:tcPr>
            <w:tcW w:type="dxa" w:w="2339"/>
          </w:tcPr>
          <w:p>
            <w:r>
              <w:rPr>
                <w:rFonts w:ascii="宋体" w:hAnsi="宋体"/>
                <w:sz w:val="16"/>
              </w:rPr>
            </w:r>
            <w:r>
              <w:rPr>
                <w:rFonts w:ascii="宋体" w:hAnsi="宋体"/>
                <w:sz w:val="16"/>
              </w:rPr>
              <w:t>仿真验证</w:t>
            </w:r>
          </w:p>
        </w:tc>
        <w:tc>
          <w:tcPr>
            <w:tcW w:type="dxa" w:w="2339"/>
          </w:tcPr>
          <w:p>
            <w:r>
              <w:rPr>
                <w:rFonts w:ascii="宋体" w:hAnsi="宋体"/>
                <w:sz w:val="16"/>
              </w:rPr>
            </w:r>
            <w:r>
              <w:rPr>
                <w:rFonts w:ascii="宋体" w:hAnsi="宋体"/>
                <w:sz w:val="16"/>
              </w:rPr>
              <w:t>物理STDP实现</w:t>
            </w:r>
          </w:p>
        </w:tc>
        <w:tc>
          <w:tcPr>
            <w:tcW w:type="dxa" w:w="2339"/>
          </w:tcPr>
          <w:p>
            <w:r>
              <w:rPr>
                <w:rFonts w:ascii="宋体" w:hAnsi="宋体"/>
                <w:sz w:val="16"/>
              </w:rPr>
            </w:r>
            <w:r>
              <w:rPr>
                <w:rFonts w:ascii="宋体" w:hAnsi="宋体"/>
                <w:sz w:val="16"/>
              </w:rPr>
            </w:r>
            <w:r>
              <w:rPr>
                <w:rFonts w:ascii="宋体" w:hAnsi="宋体"/>
                <w:b/>
                <w:sz w:val="16"/>
              </w:rPr>
              <w:t>Darwin3晶上学习参考架构</w:t>
            </w:r>
            <w:r>
              <w:rPr>
                <w:rFonts w:ascii="宋体" w:hAnsi="宋体"/>
                <w:sz w:val="16"/>
              </w:rPr>
            </w:r>
          </w:p>
        </w:tc>
      </w:tr>
      <w:tr>
        <w:tc>
          <w:tcPr>
            <w:tcW w:type="dxa" w:w="2339"/>
          </w:tcPr>
          <w:p>
            <w:r>
              <w:rPr>
                <w:rFonts w:ascii="宋体" w:hAnsi="宋体"/>
                <w:sz w:val="16"/>
              </w:rPr>
            </w:r>
            <w:r>
              <w:rPr>
                <w:rFonts w:ascii="宋体" w:hAnsi="宋体"/>
                <w:sz w:val="16"/>
              </w:rPr>
              <w:t>SNN编译</w:t>
            </w:r>
          </w:p>
        </w:tc>
        <w:tc>
          <w:tcPr>
            <w:tcW w:type="dxa" w:w="2339"/>
          </w:tcPr>
          <w:p>
            <w:r>
              <w:rPr>
                <w:rFonts w:ascii="宋体" w:hAnsi="宋体"/>
                <w:sz w:val="16"/>
              </w:rPr>
            </w:r>
            <w:r>
              <w:rPr>
                <w:rFonts w:ascii="宋体" w:hAnsi="宋体"/>
                <w:sz w:val="16"/>
              </w:rPr>
              <w:t>无</w:t>
            </w:r>
          </w:p>
        </w:tc>
        <w:tc>
          <w:tcPr>
            <w:tcW w:type="dxa" w:w="2339"/>
          </w:tcPr>
          <w:p>
            <w:r>
              <w:rPr>
                <w:rFonts w:ascii="宋体" w:hAnsi="宋体"/>
                <w:sz w:val="16"/>
              </w:rPr>
            </w:r>
            <w:r>
              <w:rPr>
                <w:rFonts w:ascii="宋体" w:hAnsi="宋体"/>
                <w:sz w:val="16"/>
              </w:rPr>
              <w:t>手工映射</w:t>
            </w:r>
          </w:p>
        </w:tc>
        <w:tc>
          <w:tcPr>
            <w:tcW w:type="dxa" w:w="2339"/>
          </w:tcPr>
          <w:p>
            <w:r>
              <w:rPr>
                <w:rFonts w:ascii="宋体" w:hAnsi="宋体"/>
                <w:sz w:val="16"/>
              </w:rPr>
            </w:r>
            <w:r>
              <w:rPr>
                <w:rFonts w:ascii="宋体" w:hAnsi="宋体"/>
                <w:sz w:val="16"/>
              </w:rPr>
            </w:r>
            <w:r>
              <w:rPr>
                <w:rFonts w:ascii="宋体" w:hAnsi="宋体"/>
                <w:b/>
                <w:sz w:val="16"/>
              </w:rPr>
              <w:t>自动化编译器+SDI化合键映射器</w:t>
            </w:r>
            <w:r>
              <w:rPr>
                <w:rFonts w:ascii="宋体" w:hAnsi="宋体"/>
                <w:sz w:val="16"/>
              </w:rPr>
            </w:r>
          </w:p>
        </w:tc>
      </w:tr>
    </w:tbl>
    <w:p/>
    <w:p/>
    <w:p>
      <w:pPr>
        <w:jc w:val="center"/>
      </w:pPr>
      <w:r>
        <w:rPr>
          <w:color w:val="DCDDE1"/>
          <w:sz w:val="12"/>
        </w:rPr>
        <w:t>────────────────────────────────────────────────────────────</w:t>
      </w:r>
    </w:p>
    <w:p/>
    <w:p>
      <w:pPr>
        <w:pStyle w:val="Heading2"/>
      </w:pPr>
      <w:r>
        <w:rPr>
          <w:color w:val="1E3799"/>
          <w:sz w:val="26"/>
        </w:rPr>
        <w:t>九、与海河实验室TCC战略版及七单位间的协同</w:t>
      </w:r>
    </w:p>
    <w:p/>
    <w:p>
      <w:pPr>
        <w:pStyle w:val="Heading3"/>
      </w:pPr>
      <w:r>
        <w:rPr>
          <w:color w:val="2C3E80"/>
          <w:sz w:val="22"/>
        </w:rPr>
        <w:t>9.1 苏州←→海河：FPGA→材料的双向验证</w:t>
      </w:r>
    </w:p>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2339"/>
            <w:shd w:fill="1e3799" w:val="clear"/>
          </w:tcPr>
          <w:p>
            <w:r>
              <w:rPr>
                <w:rFonts w:ascii="宋体" w:hAnsi="宋体"/>
                <w:b/>
                <w:color w:val="FFFFFF"/>
                <w:sz w:val="16"/>
              </w:rPr>
            </w:r>
            <w:r>
              <w:rPr>
                <w:rFonts w:ascii="宋体" w:hAnsi="宋体"/>
                <w:b/>
                <w:color w:val="FFFFFF"/>
                <w:sz w:val="16"/>
              </w:rPr>
              <w:t>维度</w:t>
            </w:r>
          </w:p>
        </w:tc>
        <w:tc>
          <w:tcPr>
            <w:tcW w:type="dxa" w:w="2339"/>
            <w:shd w:fill="1e3799" w:val="clear"/>
          </w:tcPr>
          <w:p>
            <w:r>
              <w:rPr>
                <w:rFonts w:ascii="宋体" w:hAnsi="宋体"/>
                <w:b/>
                <w:color w:val="FFFFFF"/>
                <w:sz w:val="16"/>
              </w:rPr>
            </w:r>
            <w:r>
              <w:rPr>
                <w:rFonts w:ascii="宋体" w:hAnsi="宋体"/>
                <w:b/>
                <w:color w:val="FFFFFF"/>
                <w:sz w:val="16"/>
              </w:rPr>
              <w:t>海河实验室TCC项目</w:t>
            </w:r>
          </w:p>
        </w:tc>
        <w:tc>
          <w:tcPr>
            <w:tcW w:type="dxa" w:w="2339"/>
            <w:shd w:fill="1e3799" w:val="clear"/>
          </w:tcPr>
          <w:p>
            <w:r>
              <w:rPr>
                <w:rFonts w:ascii="宋体" w:hAnsi="宋体"/>
                <w:b/>
                <w:color w:val="FFFFFF"/>
                <w:sz w:val="16"/>
              </w:rPr>
            </w:r>
            <w:r>
              <w:rPr>
                <w:rFonts w:ascii="宋体" w:hAnsi="宋体"/>
                <w:b/>
                <w:color w:val="FFFFFF"/>
                <w:sz w:val="16"/>
              </w:rPr>
              <w:t>苏州实验室iNEST项目</w:t>
            </w:r>
          </w:p>
        </w:tc>
        <w:tc>
          <w:tcPr>
            <w:tcW w:type="dxa" w:w="2339"/>
            <w:shd w:fill="1e3799" w:val="clear"/>
          </w:tcPr>
          <w:p>
            <w:r>
              <w:rPr>
                <w:rFonts w:ascii="宋体" w:hAnsi="宋体"/>
                <w:b/>
                <w:color w:val="FFFFFF"/>
                <w:sz w:val="16"/>
              </w:rPr>
            </w:r>
            <w:r>
              <w:rPr>
                <w:rFonts w:ascii="宋体" w:hAnsi="宋体"/>
                <w:b/>
                <w:color w:val="FFFFFF"/>
                <w:sz w:val="16"/>
              </w:rPr>
              <w:t>协同机制</w:t>
            </w:r>
          </w:p>
        </w:tc>
      </w:tr>
      <w:tr>
        <w:tc>
          <w:tcPr>
            <w:tcW w:type="dxa" w:w="2339"/>
          </w:tcPr>
          <w:p>
            <w:r>
              <w:rPr>
                <w:rFonts w:ascii="宋体" w:hAnsi="宋体"/>
                <w:sz w:val="16"/>
              </w:rPr>
            </w:r>
            <w:r>
              <w:rPr>
                <w:rFonts w:ascii="宋体" w:hAnsi="宋体"/>
                <w:sz w:val="16"/>
              </w:rPr>
              <w:t>载体</w:t>
            </w:r>
          </w:p>
        </w:tc>
        <w:tc>
          <w:tcPr>
            <w:tcW w:type="dxa" w:w="2339"/>
          </w:tcPr>
          <w:p>
            <w:r>
              <w:rPr>
                <w:rFonts w:ascii="宋体" w:hAnsi="宋体"/>
                <w:sz w:val="16"/>
              </w:rPr>
            </w:r>
            <w:r>
              <w:rPr>
                <w:rFonts w:ascii="宋体" w:hAnsi="宋体"/>
                <w:sz w:val="16"/>
              </w:rPr>
              <w:t>FPGA (VCU128×2)</w:t>
            </w:r>
          </w:p>
        </w:tc>
        <w:tc>
          <w:tcPr>
            <w:tcW w:type="dxa" w:w="2339"/>
          </w:tcPr>
          <w:p>
            <w:r>
              <w:rPr>
                <w:rFonts w:ascii="宋体" w:hAnsi="宋体"/>
                <w:sz w:val="16"/>
              </w:rPr>
            </w:r>
            <w:r>
              <w:rPr>
                <w:rFonts w:ascii="宋体" w:hAnsi="宋体"/>
                <w:sz w:val="16"/>
              </w:rPr>
              <w:t>忆阻器阵列+SDSoW</w:t>
            </w:r>
          </w:p>
        </w:tc>
        <w:tc>
          <w:tcPr>
            <w:tcW w:type="dxa" w:w="2339"/>
          </w:tcPr>
          <w:p>
            <w:r>
              <w:rPr>
                <w:rFonts w:ascii="宋体" w:hAnsi="宋体"/>
                <w:sz w:val="16"/>
              </w:rPr>
            </w:r>
            <w:r>
              <w:rPr>
                <w:rFonts w:ascii="宋体" w:hAnsi="宋体"/>
                <w:sz w:val="16"/>
              </w:rPr>
              <w:t>FPGA验证控制流，忆阻器提供物理突触</w:t>
            </w:r>
          </w:p>
        </w:tc>
      </w:tr>
      <w:tr>
        <w:tc>
          <w:tcPr>
            <w:tcW w:type="dxa" w:w="2339"/>
          </w:tcPr>
          <w:p>
            <w:r>
              <w:rPr>
                <w:rFonts w:ascii="宋体" w:hAnsi="宋体"/>
                <w:sz w:val="16"/>
              </w:rPr>
            </w:r>
            <w:r>
              <w:rPr>
                <w:rFonts w:ascii="宋体" w:hAnsi="宋体"/>
                <w:sz w:val="16"/>
              </w:rPr>
              <w:t>TCC-11原语</w:t>
            </w:r>
          </w:p>
        </w:tc>
        <w:tc>
          <w:tcPr>
            <w:tcW w:type="dxa" w:w="2339"/>
          </w:tcPr>
          <w:p>
            <w:r>
              <w:rPr>
                <w:rFonts w:ascii="宋体" w:hAnsi="宋体"/>
                <w:sz w:val="16"/>
              </w:rPr>
            </w:r>
            <w:r>
              <w:rPr>
                <w:rFonts w:ascii="宋体" w:hAnsi="宋体"/>
                <w:sz w:val="16"/>
              </w:rPr>
              <w:t>Phase 1 FPGA验证</w:t>
            </w:r>
          </w:p>
        </w:tc>
        <w:tc>
          <w:tcPr>
            <w:tcW w:type="dxa" w:w="2339"/>
          </w:tcPr>
          <w:p>
            <w:r>
              <w:rPr>
                <w:rFonts w:ascii="宋体" w:hAnsi="宋体"/>
                <w:sz w:val="16"/>
              </w:rPr>
            </w:r>
            <w:r>
              <w:rPr>
                <w:rFonts w:ascii="宋体" w:hAnsi="宋体"/>
                <w:sz w:val="16"/>
              </w:rPr>
              <w:t>原语的物理材料实现</w:t>
            </w:r>
          </w:p>
        </w:tc>
        <w:tc>
          <w:tcPr>
            <w:tcW w:type="dxa" w:w="2339"/>
          </w:tcPr>
          <w:p>
            <w:r>
              <w:rPr>
                <w:rFonts w:ascii="宋体" w:hAnsi="宋体"/>
                <w:sz w:val="16"/>
              </w:rPr>
            </w:r>
            <w:r>
              <w:rPr>
                <w:rFonts w:ascii="宋体" w:hAnsi="宋体"/>
                <w:sz w:val="16"/>
              </w:rPr>
              <w:t>算法验证→材料加速</w:t>
            </w:r>
          </w:p>
        </w:tc>
      </w:tr>
      <w:tr>
        <w:tc>
          <w:tcPr>
            <w:tcW w:type="dxa" w:w="2339"/>
          </w:tcPr>
          <w:p>
            <w:r>
              <w:rPr>
                <w:rFonts w:ascii="宋体" w:hAnsi="宋体"/>
                <w:sz w:val="16"/>
              </w:rPr>
            </w:r>
            <w:r>
              <w:rPr>
                <w:rFonts w:ascii="宋体" w:hAnsi="宋体"/>
                <w:sz w:val="16"/>
              </w:rPr>
              <w:t>TCC-Link</w:t>
            </w:r>
          </w:p>
        </w:tc>
        <w:tc>
          <w:tcPr>
            <w:tcW w:type="dxa" w:w="2339"/>
          </w:tcPr>
          <w:p>
            <w:r>
              <w:rPr>
                <w:rFonts w:ascii="宋体" w:hAnsi="宋体"/>
                <w:sz w:val="16"/>
              </w:rPr>
            </w:r>
            <w:r>
              <w:rPr>
                <w:rFonts w:ascii="宋体" w:hAnsi="宋体"/>
                <w:sz w:val="16"/>
              </w:rPr>
              <w:t>L3 TR-ISA+L4标准</w:t>
            </w:r>
          </w:p>
        </w:tc>
        <w:tc>
          <w:tcPr>
            <w:tcW w:type="dxa" w:w="2339"/>
          </w:tcPr>
          <w:p>
            <w:r>
              <w:rPr>
                <w:rFonts w:ascii="宋体" w:hAnsi="宋体"/>
                <w:sz w:val="16"/>
              </w:rPr>
            </w:r>
            <w:r>
              <w:rPr>
                <w:rFonts w:ascii="宋体" w:hAnsi="宋体"/>
                <w:sz w:val="16"/>
              </w:rPr>
              <w:t>L1/L2物理层材料</w:t>
            </w:r>
          </w:p>
        </w:tc>
        <w:tc>
          <w:tcPr>
            <w:tcW w:type="dxa" w:w="2339"/>
          </w:tcPr>
          <w:p>
            <w:r>
              <w:rPr>
                <w:rFonts w:ascii="宋体" w:hAnsi="宋体"/>
                <w:sz w:val="16"/>
              </w:rPr>
            </w:r>
            <w:r>
              <w:rPr>
                <w:rFonts w:ascii="宋体" w:hAnsi="宋体"/>
                <w:sz w:val="16"/>
              </w:rPr>
              <w:t>全四层完整验证</w:t>
            </w:r>
          </w:p>
        </w:tc>
      </w:tr>
      <w:tr>
        <w:tc>
          <w:tcPr>
            <w:tcW w:type="dxa" w:w="2339"/>
          </w:tcPr>
          <w:p>
            <w:r>
              <w:rPr>
                <w:rFonts w:ascii="宋体" w:hAnsi="宋体"/>
                <w:sz w:val="16"/>
              </w:rPr>
            </w:r>
            <w:r>
              <w:rPr>
                <w:rFonts w:ascii="宋体" w:hAnsi="宋体"/>
                <w:sz w:val="16"/>
              </w:rPr>
              <w:t>规模</w:t>
            </w:r>
          </w:p>
        </w:tc>
        <w:tc>
          <w:tcPr>
            <w:tcW w:type="dxa" w:w="2339"/>
          </w:tcPr>
          <w:p>
            <w:r>
              <w:rPr>
                <w:rFonts w:ascii="宋体" w:hAnsi="宋体"/>
                <w:sz w:val="16"/>
              </w:rPr>
            </w:r>
            <w:r>
              <w:rPr>
                <w:rFonts w:ascii="宋体" w:hAnsi="宋体"/>
                <w:sz w:val="16"/>
              </w:rPr>
              <w:t>~300 FPGA神经元</w:t>
            </w:r>
          </w:p>
        </w:tc>
        <w:tc>
          <w:tcPr>
            <w:tcW w:type="dxa" w:w="2339"/>
          </w:tcPr>
          <w:p>
            <w:r>
              <w:rPr>
                <w:rFonts w:ascii="宋体" w:hAnsi="宋体"/>
                <w:sz w:val="16"/>
              </w:rPr>
            </w:r>
            <w:r>
              <w:rPr>
                <w:rFonts w:ascii="宋体" w:hAnsi="宋体"/>
                <w:sz w:val="16"/>
              </w:rPr>
              <w:t>128→512物理SDI化合键</w:t>
            </w:r>
          </w:p>
        </w:tc>
        <w:tc>
          <w:tcPr>
            <w:tcW w:type="dxa" w:w="2339"/>
          </w:tcPr>
          <w:p>
            <w:r>
              <w:rPr>
                <w:rFonts w:ascii="宋体" w:hAnsi="宋体"/>
                <w:sz w:val="16"/>
              </w:rPr>
            </w:r>
            <w:r>
              <w:rPr>
                <w:rFonts w:ascii="宋体" w:hAnsi="宋体"/>
                <w:sz w:val="16"/>
              </w:rPr>
              <w:t>小规模验证→材料大规模实现</w:t>
            </w:r>
          </w:p>
        </w:tc>
      </w:tr>
      <w:tr>
        <w:tc>
          <w:tcPr>
            <w:tcW w:type="dxa" w:w="2339"/>
          </w:tcPr>
          <w:p>
            <w:r>
              <w:rPr>
                <w:rFonts w:ascii="宋体" w:hAnsi="宋体"/>
                <w:sz w:val="16"/>
              </w:rPr>
            </w:r>
            <w:r>
              <w:rPr>
                <w:rFonts w:ascii="宋体" w:hAnsi="宋体"/>
                <w:sz w:val="16"/>
              </w:rPr>
              <w:t>涌现</w:t>
            </w:r>
          </w:p>
        </w:tc>
        <w:tc>
          <w:tcPr>
            <w:tcW w:type="dxa" w:w="2339"/>
          </w:tcPr>
          <w:p>
            <w:r>
              <w:rPr>
                <w:rFonts w:ascii="宋体" w:hAnsi="宋体"/>
                <w:sz w:val="16"/>
              </w:rPr>
            </w:r>
            <w:r>
              <w:rPr>
                <w:rFonts w:ascii="宋体" w:hAnsi="宋体"/>
                <w:sz w:val="16"/>
              </w:rPr>
              <w:t>仿真验证(L1-L6全通过)</w:t>
            </w:r>
          </w:p>
        </w:tc>
        <w:tc>
          <w:tcPr>
            <w:tcW w:type="dxa" w:w="2339"/>
          </w:tcPr>
          <w:p>
            <w:r>
              <w:rPr>
                <w:rFonts w:ascii="宋体" w:hAnsi="宋体"/>
                <w:sz w:val="16"/>
              </w:rPr>
            </w:r>
            <w:r>
              <w:rPr>
                <w:rFonts w:ascii="宋体" w:hAnsi="宋体"/>
                <w:sz w:val="16"/>
              </w:rPr>
              <w:t>物理验证(Ⅰ-Ⅲ级)</w:t>
            </w:r>
          </w:p>
        </w:tc>
        <w:tc>
          <w:tcPr>
            <w:tcW w:type="dxa" w:w="2339"/>
          </w:tcPr>
          <w:p>
            <w:r>
              <w:rPr>
                <w:rFonts w:ascii="宋体" w:hAnsi="宋体"/>
                <w:sz w:val="16"/>
              </w:rPr>
            </w:r>
            <w:r>
              <w:rPr>
                <w:rFonts w:ascii="宋体" w:hAnsi="宋体"/>
                <w:sz w:val="16"/>
              </w:rPr>
              <w:t>仿真指导材料→材料验证仿真</w:t>
            </w:r>
          </w:p>
        </w:tc>
      </w:tr>
      <w:tr>
        <w:tc>
          <w:tcPr>
            <w:tcW w:type="dxa" w:w="2339"/>
          </w:tcPr>
          <w:p>
            <w:r>
              <w:rPr>
                <w:rFonts w:ascii="宋体" w:hAnsi="宋体"/>
                <w:sz w:val="16"/>
              </w:rPr>
            </w:r>
            <w:r>
              <w:rPr>
                <w:rFonts w:ascii="宋体" w:hAnsi="宋体"/>
                <w:sz w:val="16"/>
              </w:rPr>
            </w:r>
            <w:r>
              <w:rPr>
                <w:rFonts w:ascii="宋体" w:hAnsi="宋体"/>
                <w:b/>
                <w:sz w:val="16"/>
              </w:rPr>
              <w:t>一句话</w:t>
            </w:r>
            <w:r>
              <w:rPr>
                <w:rFonts w:ascii="宋体" w:hAnsi="宋体"/>
                <w:sz w:val="16"/>
              </w:rPr>
            </w:r>
          </w:p>
        </w:tc>
        <w:tc>
          <w:tcPr>
            <w:tcW w:type="dxa" w:w="2339"/>
          </w:tcPr>
          <w:p>
            <w:r>
              <w:rPr>
                <w:rFonts w:ascii="宋体" w:hAnsi="宋体"/>
                <w:sz w:val="16"/>
              </w:rPr>
            </w:r>
            <w:r>
              <w:rPr>
                <w:rFonts w:ascii="宋体" w:hAnsi="宋体"/>
                <w:sz w:val="16"/>
              </w:rPr>
              <w:t>验证"TCC在FPGA上可行"</w:t>
            </w:r>
          </w:p>
        </w:tc>
        <w:tc>
          <w:tcPr>
            <w:tcW w:type="dxa" w:w="2339"/>
          </w:tcPr>
          <w:p>
            <w:r>
              <w:rPr>
                <w:rFonts w:ascii="宋体" w:hAnsi="宋体"/>
                <w:sz w:val="16"/>
              </w:rPr>
            </w:r>
            <w:r>
              <w:rPr>
                <w:rFonts w:ascii="宋体" w:hAnsi="宋体"/>
                <w:sz w:val="16"/>
              </w:rPr>
              <w:t>验证"TCC在物理材料上更优"</w:t>
            </w:r>
          </w:p>
        </w:tc>
        <w:tc>
          <w:tcPr>
            <w:tcW w:type="dxa" w:w="2339"/>
          </w:tcPr>
          <w:p>
            <w:r>
              <w:rPr>
                <w:rFonts w:ascii="宋体" w:hAnsi="宋体"/>
                <w:sz w:val="16"/>
              </w:rPr>
            </w:r>
            <w:r>
              <w:rPr>
                <w:rFonts w:ascii="宋体" w:hAnsi="宋体"/>
                <w:sz w:val="16"/>
              </w:rPr>
              <w:t>两端并行，互相验证</w:t>
            </w:r>
          </w:p>
        </w:tc>
      </w:tr>
    </w:tbl>
    <w:p/>
    <w:p/>
    <w:p>
      <w:pPr>
        <w:pStyle w:val="Heading3"/>
      </w:pPr>
      <w:r>
        <w:rPr>
          <w:color w:val="2C3E80"/>
          <w:sz w:val="22"/>
        </w:rPr>
        <w:t>9.2 七单位年度里程碑协同时间表</w:t>
      </w:r>
    </w:p>
    <w:p/>
    <w:tbl>
      <w:tblPr>
        <w:tblStyle w:val="TableGrid"/>
        <w:tblW w:type="auto" w:w="0"/>
        <w:jc w:val="center"/>
        <w:tblLook w:firstColumn="1" w:firstRow="1" w:lastColumn="0" w:lastRow="0" w:noHBand="0" w:noVBand="1" w:val="04A0"/>
      </w:tblPr>
      <w:tblGrid>
        <w:gridCol w:w="1559"/>
        <w:gridCol w:w="1559"/>
        <w:gridCol w:w="1559"/>
        <w:gridCol w:w="1559"/>
        <w:gridCol w:w="1559"/>
        <w:gridCol w:w="1559"/>
      </w:tblGrid>
      <w:tr>
        <w:tc>
          <w:tcPr>
            <w:tcW w:type="dxa" w:w="1559"/>
            <w:shd w:fill="1e3799" w:val="clear"/>
          </w:tcPr>
          <w:p>
            <w:r>
              <w:rPr>
                <w:rFonts w:ascii="宋体" w:hAnsi="宋体"/>
                <w:b/>
                <w:color w:val="FFFFFF"/>
                <w:sz w:val="16"/>
              </w:rPr>
            </w:r>
            <w:r>
              <w:rPr>
                <w:rFonts w:ascii="宋体" w:hAnsi="宋体"/>
                <w:b/>
                <w:color w:val="FFFFFF"/>
                <w:sz w:val="16"/>
              </w:rPr>
              <w:t>年度</w:t>
            </w:r>
          </w:p>
        </w:tc>
        <w:tc>
          <w:tcPr>
            <w:tcW w:type="dxa" w:w="1559"/>
            <w:shd w:fill="1e3799" w:val="clear"/>
          </w:tcPr>
          <w:p>
            <w:r>
              <w:rPr>
                <w:rFonts w:ascii="宋体" w:hAnsi="宋体"/>
                <w:b/>
                <w:color w:val="FFFFFF"/>
                <w:sz w:val="16"/>
              </w:rPr>
            </w:r>
            <w:r>
              <w:rPr>
                <w:rFonts w:ascii="宋体" w:hAnsi="宋体"/>
                <w:b/>
                <w:color w:val="FFFFFF"/>
                <w:sz w:val="16"/>
              </w:rPr>
              <w:t>苏州(L1+L4)</w:t>
            </w:r>
          </w:p>
        </w:tc>
        <w:tc>
          <w:tcPr>
            <w:tcW w:type="dxa" w:w="1559"/>
            <w:shd w:fill="1e3799" w:val="clear"/>
          </w:tcPr>
          <w:p>
            <w:r>
              <w:rPr>
                <w:rFonts w:ascii="宋体" w:hAnsi="宋体"/>
                <w:b/>
                <w:color w:val="FFFFFF"/>
                <w:sz w:val="16"/>
              </w:rPr>
            </w:r>
            <w:r>
              <w:rPr>
                <w:rFonts w:ascii="宋体" w:hAnsi="宋体"/>
                <w:b/>
                <w:color w:val="FFFFFF"/>
                <w:sz w:val="16"/>
              </w:rPr>
              <w:t>北大+天大(于和善)(L2)</w:t>
            </w:r>
          </w:p>
        </w:tc>
        <w:tc>
          <w:tcPr>
            <w:tcW w:type="dxa" w:w="1559"/>
            <w:shd w:fill="1e3799" w:val="clear"/>
          </w:tcPr>
          <w:p>
            <w:r>
              <w:rPr>
                <w:rFonts w:ascii="宋体" w:hAnsi="宋体"/>
                <w:b/>
                <w:color w:val="FFFFFF"/>
                <w:sz w:val="16"/>
              </w:rPr>
            </w:r>
            <w:r>
              <w:rPr>
                <w:rFonts w:ascii="宋体" w:hAnsi="宋体"/>
                <w:b/>
                <w:color w:val="FFFFFF"/>
                <w:sz w:val="16"/>
              </w:rPr>
              <w:t>复旦+浙大+NDSC(L3)</w:t>
            </w:r>
          </w:p>
        </w:tc>
        <w:tc>
          <w:tcPr>
            <w:tcW w:type="dxa" w:w="1559"/>
            <w:shd w:fill="1e3799" w:val="clear"/>
          </w:tcPr>
          <w:p>
            <w:r>
              <w:rPr>
                <w:rFonts w:ascii="宋体" w:hAnsi="宋体"/>
                <w:b/>
                <w:color w:val="FFFFFF"/>
                <w:sz w:val="16"/>
              </w:rPr>
            </w:r>
            <w:r>
              <w:rPr>
                <w:rFonts w:ascii="宋体" w:hAnsi="宋体"/>
                <w:b/>
                <w:color w:val="FFFFFF"/>
                <w:sz w:val="16"/>
              </w:rPr>
              <w:t>联合(L5)</w:t>
            </w:r>
          </w:p>
        </w:tc>
        <w:tc>
          <w:tcPr>
            <w:tcW w:type="dxa" w:w="1559"/>
            <w:shd w:fill="1e3799" w:val="clear"/>
          </w:tcPr>
          <w:p>
            <w:r>
              <w:rPr>
                <w:rFonts w:ascii="宋体" w:hAnsi="宋体"/>
                <w:b/>
                <w:color w:val="FFFFFF"/>
                <w:sz w:val="16"/>
              </w:rPr>
            </w:r>
            <w:r>
              <w:rPr>
                <w:rFonts w:ascii="宋体" w:hAnsi="宋体"/>
                <w:b/>
                <w:color w:val="FFFFFF"/>
                <w:sz w:val="16"/>
              </w:rPr>
              <w:t>海河(李涛·协同)</w:t>
            </w:r>
          </w:p>
        </w:tc>
      </w:tr>
      <w:tr>
        <w:tc>
          <w:tcPr>
            <w:tcW w:type="dxa" w:w="1559"/>
          </w:tcPr>
          <w:p>
            <w:r>
              <w:rPr>
                <w:rFonts w:ascii="宋体" w:hAnsi="宋体"/>
                <w:sz w:val="16"/>
              </w:rPr>
            </w:r>
            <w:r>
              <w:rPr>
                <w:rFonts w:ascii="宋体" w:hAnsi="宋体"/>
                <w:sz w:val="16"/>
              </w:rPr>
              <w:t>Y1</w:t>
            </w:r>
          </w:p>
        </w:tc>
        <w:tc>
          <w:tcPr>
            <w:tcW w:type="dxa" w:w="1559"/>
          </w:tcPr>
          <w:p>
            <w:r>
              <w:rPr>
                <w:rFonts w:ascii="宋体" w:hAnsi="宋体"/>
                <w:sz w:val="16"/>
              </w:rPr>
            </w:r>
            <w:r>
              <w:rPr>
                <w:rFonts w:ascii="宋体" w:hAnsi="宋体"/>
                <w:sz w:val="16"/>
              </w:rPr>
              <w:t>M1材料配方固化+32×32阵列流片</w:t>
            </w:r>
          </w:p>
        </w:tc>
        <w:tc>
          <w:tcPr>
            <w:tcW w:type="dxa" w:w="1559"/>
          </w:tcPr>
          <w:p>
            <w:r>
              <w:rPr>
                <w:rFonts w:ascii="宋体" w:hAnsi="宋体"/>
                <w:sz w:val="16"/>
              </w:rPr>
            </w:r>
            <w:r>
              <w:rPr>
                <w:rFonts w:ascii="宋体" w:hAnsi="宋体"/>
                <w:sz w:val="16"/>
              </w:rPr>
              <w:t>双铁电栅极忆阻器工艺固化+非线性I-V表征</w:t>
            </w:r>
          </w:p>
        </w:tc>
        <w:tc>
          <w:tcPr>
            <w:tcW w:type="dxa" w:w="1559"/>
          </w:tcPr>
          <w:p>
            <w:r>
              <w:rPr>
                <w:rFonts w:ascii="宋体" w:hAnsi="宋体"/>
                <w:sz w:val="16"/>
              </w:rPr>
            </w:r>
            <w:r>
              <w:rPr>
                <w:rFonts w:ascii="宋体" w:hAnsi="宋体"/>
                <w:sz w:val="16"/>
              </w:rPr>
              <w:t>复旦(张帆)+浙大(潘纲)+NDSC(李沛杰): iNEST仿真器v0.1+编译器原型+TCC-Link v0.1草案</w:t>
            </w:r>
          </w:p>
        </w:tc>
        <w:tc>
          <w:tcPr>
            <w:tcW w:type="dxa" w:w="1559"/>
          </w:tcPr>
          <w:p>
            <w:r>
              <w:rPr>
                <w:rFonts w:ascii="宋体" w:hAnsi="宋体"/>
                <w:sz w:val="16"/>
              </w:rPr>
            </w:r>
            <w:r>
              <w:rPr>
                <w:rFonts w:ascii="宋体" w:hAnsi="宋体"/>
                <w:sz w:val="16"/>
              </w:rPr>
              <w:t>CST基准测量方法建立</w:t>
            </w:r>
          </w:p>
        </w:tc>
        <w:tc>
          <w:tcPr>
            <w:tcW w:type="dxa" w:w="1559"/>
          </w:tcPr>
          <w:p>
            <w:r>
              <w:rPr>
                <w:rFonts w:ascii="宋体" w:hAnsi="宋体"/>
                <w:sz w:val="16"/>
              </w:rPr>
            </w:r>
            <w:r>
              <w:rPr>
                <w:rFonts w:ascii="宋体" w:hAnsi="宋体"/>
                <w:sz w:val="16"/>
              </w:rPr>
              <w:t>海河(李涛): FPGA仿真数据同步</w:t>
            </w:r>
          </w:p>
        </w:tc>
      </w:tr>
      <w:tr>
        <w:tc>
          <w:tcPr>
            <w:tcW w:type="dxa" w:w="1559"/>
          </w:tcPr>
          <w:p>
            <w:r>
              <w:rPr>
                <w:rFonts w:ascii="宋体" w:hAnsi="宋体"/>
                <w:sz w:val="16"/>
              </w:rPr>
            </w:r>
            <w:r>
              <w:rPr>
                <w:rFonts w:ascii="宋体" w:hAnsi="宋体"/>
                <w:sz w:val="16"/>
              </w:rPr>
              <w:t>Y2</w:t>
            </w:r>
          </w:p>
        </w:tc>
        <w:tc>
          <w:tcPr>
            <w:tcW w:type="dxa" w:w="1559"/>
          </w:tcPr>
          <w:p>
            <w:r>
              <w:rPr>
                <w:rFonts w:ascii="宋体" w:hAnsi="宋体"/>
                <w:sz w:val="16"/>
              </w:rPr>
            </w:r>
            <w:r>
              <w:rPr>
                <w:rFonts w:ascii="宋体" w:hAnsi="宋体"/>
                <w:sz w:val="16"/>
              </w:rPr>
              <w:t>128×128阵列+SDSoW v0.1</w:t>
            </w:r>
          </w:p>
        </w:tc>
        <w:tc>
          <w:tcPr>
            <w:tcW w:type="dxa" w:w="1559"/>
          </w:tcPr>
          <w:p>
            <w:r>
              <w:rPr>
                <w:rFonts w:ascii="宋体" w:hAnsi="宋体"/>
                <w:sz w:val="16"/>
              </w:rPr>
            </w:r>
            <w:r>
              <w:rPr>
                <w:rFonts w:ascii="宋体" w:hAnsi="宋体"/>
                <w:sz w:val="16"/>
              </w:rPr>
              <w:t>非线性函数映射验证+128阵列驱动电路</w:t>
            </w:r>
          </w:p>
        </w:tc>
        <w:tc>
          <w:tcPr>
            <w:tcW w:type="dxa" w:w="1559"/>
          </w:tcPr>
          <w:p>
            <w:r>
              <w:rPr>
                <w:rFonts w:ascii="宋体" w:hAnsi="宋体"/>
                <w:sz w:val="16"/>
              </w:rPr>
            </w:r>
            <w:r>
              <w:rPr>
                <w:rFonts w:ascii="宋体" w:hAnsi="宋体"/>
                <w:sz w:val="16"/>
              </w:rPr>
              <w:t>iNEST工具链v1.0+四规则引擎FPGA+TCC-Link v0.5</w:t>
            </w:r>
          </w:p>
        </w:tc>
        <w:tc>
          <w:tcPr>
            <w:tcW w:type="dxa" w:w="1559"/>
          </w:tcPr>
          <w:p>
            <w:r>
              <w:rPr>
                <w:rFonts w:ascii="宋体" w:hAnsi="宋体"/>
                <w:sz w:val="16"/>
              </w:rPr>
            </w:r>
            <w:r>
              <w:rPr>
                <w:rFonts w:ascii="宋体" w:hAnsi="宋体"/>
                <w:sz w:val="16"/>
              </w:rPr>
              <w:t>Gen1-MVP涌现验证</w:t>
            </w:r>
          </w:p>
        </w:tc>
        <w:tc>
          <w:tcPr>
            <w:tcW w:type="dxa" w:w="1559"/>
          </w:tcPr>
          <w:p>
            <w:r>
              <w:rPr>
                <w:rFonts w:ascii="宋体" w:hAnsi="宋体"/>
                <w:sz w:val="16"/>
              </w:rPr>
            </w:r>
            <w:r>
              <w:rPr>
                <w:rFonts w:ascii="宋体" w:hAnsi="宋体"/>
                <w:sz w:val="16"/>
              </w:rPr>
              <w:t>海河(李涛): FPGA→材料对比验证</w:t>
            </w:r>
          </w:p>
        </w:tc>
      </w:tr>
      <w:tr>
        <w:tc>
          <w:tcPr>
            <w:tcW w:type="dxa" w:w="1559"/>
          </w:tcPr>
          <w:p>
            <w:r>
              <w:rPr>
                <w:rFonts w:ascii="宋体" w:hAnsi="宋体"/>
                <w:sz w:val="16"/>
              </w:rPr>
            </w:r>
            <w:r>
              <w:rPr>
                <w:rFonts w:ascii="宋体" w:hAnsi="宋体"/>
                <w:sz w:val="16"/>
              </w:rPr>
              <w:t>Y3</w:t>
            </w:r>
          </w:p>
        </w:tc>
        <w:tc>
          <w:tcPr>
            <w:tcW w:type="dxa" w:w="1559"/>
          </w:tcPr>
          <w:p>
            <w:r>
              <w:rPr>
                <w:rFonts w:ascii="宋体" w:hAnsi="宋体"/>
                <w:sz w:val="16"/>
              </w:rPr>
            </w:r>
            <w:r>
              <w:rPr>
                <w:rFonts w:ascii="宋体" w:hAnsi="宋体"/>
                <w:sz w:val="16"/>
              </w:rPr>
              <w:t>晶圆级SDI互连介质+512阵列</w:t>
            </w:r>
          </w:p>
        </w:tc>
        <w:tc>
          <w:tcPr>
            <w:tcW w:type="dxa" w:w="1559"/>
          </w:tcPr>
          <w:p>
            <w:r>
              <w:rPr>
                <w:rFonts w:ascii="宋体" w:hAnsi="宋体"/>
                <w:sz w:val="16"/>
              </w:rPr>
            </w:r>
            <w:r>
              <w:rPr>
                <w:rFonts w:ascii="宋体" w:hAnsi="宋体"/>
                <w:sz w:val="16"/>
              </w:rPr>
              <w:t>512阵列流片(天大·于和善)+CST-器件参数标定</w:t>
            </w:r>
          </w:p>
        </w:tc>
        <w:tc>
          <w:tcPr>
            <w:tcW w:type="dxa" w:w="1559"/>
          </w:tcPr>
          <w:p>
            <w:r>
              <w:rPr>
                <w:rFonts w:ascii="宋体" w:hAnsi="宋体"/>
                <w:sz w:val="16"/>
              </w:rPr>
            </w:r>
            <w:r>
              <w:rPr>
                <w:rFonts w:ascii="宋体" w:hAnsi="宋体"/>
                <w:sz w:val="16"/>
              </w:rPr>
              <w:t>工具链v2.0正式版+TCC-Link v1.0标准</w:t>
            </w:r>
          </w:p>
        </w:tc>
        <w:tc>
          <w:tcPr>
            <w:tcW w:type="dxa" w:w="1559"/>
          </w:tcPr>
          <w:p>
            <w:r>
              <w:rPr>
                <w:rFonts w:ascii="宋体" w:hAnsi="宋体"/>
                <w:sz w:val="16"/>
              </w:rPr>
            </w:r>
            <w:r>
              <w:rPr>
                <w:rFonts w:ascii="宋体" w:hAnsi="宋体"/>
                <w:sz w:val="16"/>
              </w:rPr>
              <w:t>Gen2-Gen3涌现验证</w:t>
            </w:r>
          </w:p>
        </w:tc>
        <w:tc>
          <w:tcPr>
            <w:tcW w:type="dxa" w:w="1559"/>
          </w:tcPr>
          <w:p>
            <w:r>
              <w:rPr>
                <w:rFonts w:ascii="宋体" w:hAnsi="宋体"/>
                <w:sz w:val="16"/>
              </w:rPr>
            </w:r>
            <w:r>
              <w:rPr>
                <w:rFonts w:ascii="宋体" w:hAnsi="宋体"/>
                <w:sz w:val="16"/>
              </w:rPr>
              <w:t>海河(李涛): 六级协同标定</w:t>
            </w:r>
          </w:p>
        </w:tc>
      </w:tr>
      <w:tr>
        <w:tc>
          <w:tcPr>
            <w:tcW w:type="dxa" w:w="1559"/>
          </w:tcPr>
          <w:p>
            <w:r>
              <w:rPr>
                <w:rFonts w:ascii="宋体" w:hAnsi="宋体"/>
                <w:sz w:val="16"/>
              </w:rPr>
            </w:r>
            <w:r>
              <w:rPr>
                <w:rFonts w:ascii="宋体" w:hAnsi="宋体"/>
                <w:sz w:val="16"/>
              </w:rPr>
              <w:t>Y4</w:t>
            </w:r>
          </w:p>
        </w:tc>
        <w:tc>
          <w:tcPr>
            <w:tcW w:type="dxa" w:w="1559"/>
          </w:tcPr>
          <w:p>
            <w:r>
              <w:rPr>
                <w:rFonts w:ascii="宋体" w:hAnsi="宋体"/>
                <w:sz w:val="16"/>
              </w:rPr>
            </w:r>
            <w:r>
              <w:rPr>
                <w:rFonts w:ascii="宋体" w:hAnsi="宋体"/>
                <w:sz w:val="16"/>
              </w:rPr>
              <w:t>SDSoW多晶圆3D集成+Gen4原型</w:t>
            </w:r>
          </w:p>
        </w:tc>
        <w:tc>
          <w:tcPr>
            <w:tcW w:type="dxa" w:w="1559"/>
          </w:tcPr>
          <w:p>
            <w:r>
              <w:rPr>
                <w:rFonts w:ascii="宋体" w:hAnsi="宋体"/>
                <w:sz w:val="16"/>
              </w:rPr>
            </w:r>
            <w:r>
              <w:rPr>
                <w:rFonts w:ascii="宋体" w:hAnsi="宋体"/>
                <w:sz w:val="16"/>
              </w:rPr>
              <w:t>CST-材料反向映射模型(天大·于和善)</w:t>
            </w:r>
          </w:p>
        </w:tc>
        <w:tc>
          <w:tcPr>
            <w:tcW w:type="dxa" w:w="1559"/>
          </w:tcPr>
          <w:p>
            <w:r>
              <w:rPr>
                <w:rFonts w:ascii="宋体" w:hAnsi="宋体"/>
                <w:sz w:val="16"/>
              </w:rPr>
            </w:r>
            <w:r>
              <w:rPr>
                <w:rFonts w:ascii="宋体" w:hAnsi="宋体"/>
                <w:sz w:val="16"/>
              </w:rPr>
              <w:t>开源社区发布+TR-ISA v1.0</w:t>
            </w:r>
          </w:p>
        </w:tc>
        <w:tc>
          <w:tcPr>
            <w:tcW w:type="dxa" w:w="1559"/>
          </w:tcPr>
          <w:p>
            <w:r>
              <w:rPr>
                <w:rFonts w:ascii="宋体" w:hAnsi="宋体"/>
                <w:sz w:val="16"/>
              </w:rPr>
            </w:r>
            <w:r>
              <w:rPr>
                <w:rFonts w:ascii="宋体" w:hAnsi="宋体"/>
                <w:sz w:val="16"/>
              </w:rPr>
              <w:t>Gen4涌现验证+全链路闭环</w:t>
            </w:r>
          </w:p>
        </w:tc>
        <w:tc>
          <w:tcPr>
            <w:tcW w:type="dxa" w:w="1559"/>
          </w:tcPr>
          <w:p>
            <w:r>
              <w:rPr>
                <w:rFonts w:ascii="宋体" w:hAnsi="宋体"/>
                <w:sz w:val="16"/>
              </w:rPr>
            </w:r>
            <w:r>
              <w:rPr>
                <w:rFonts w:ascii="宋体" w:hAnsi="宋体"/>
                <w:sz w:val="16"/>
              </w:rPr>
              <w:t>海河(李涛): 全链路验收</w:t>
            </w:r>
          </w:p>
        </w:tc>
      </w:tr>
    </w:tbl>
    <w:p/>
    <w:p/>
    <w:p>
      <w:pPr>
        <w:jc w:val="center"/>
      </w:pPr>
      <w:r>
        <w:rPr>
          <w:color w:val="DCDDE1"/>
          <w:sz w:val="12"/>
        </w:rPr>
        <w:t>────────────────────────────────────────────────────────────</w:t>
      </w:r>
    </w:p>
    <w:p/>
    <w:p>
      <w:pPr>
        <w:pStyle w:val="Heading2"/>
      </w:pPr>
      <w:r>
        <w:rPr>
          <w:color w:val="1E3799"/>
          <w:sz w:val="26"/>
        </w:rPr>
        <w:t>十、推荐意见——立项通过率优化论证</w:t>
      </w:r>
    </w:p>
    <w:p/>
    <w:p>
      <w:pPr>
        <w:pStyle w:val="Heading3"/>
      </w:pPr>
      <w:r>
        <w:rPr>
          <w:color w:val="2C3E80"/>
          <w:sz w:val="22"/>
        </w:rPr>
        <w:t>10.1 为什么必须现在立项</w:t>
      </w:r>
    </w:p>
    <w:p/>
    <w:p>
      <w:r>
        <w:t>全球智能计算正处于从"规模扩展"到"范式创新"的历史拐点。NVIDIA H100(700W)→B200(1000W)→下一代(预计1200W+)功耗持续飙升，液冷散热逼近工程极限，HBM4带宽增速已落后于万亿参数模型需求，Transformer O(N²)自注意力机制在长上下文时代面临算力效率悬崖。学术界（Nature 2025 "Beyond von Neumann"专刊）和产业界（IEEE IRDS 2024路线图）一致确认：后摩尔时代的智能计算必须走向</w:t>
      </w:r>
      <w:r>
        <w:rPr>
          <w:b/>
        </w:rPr>
        <w:t>存内计算+非线性动力学+拓扑互联</w:t>
      </w:r>
      <w:r>
        <w:t>的三位一体新范式。</w:t>
      </w:r>
    </w:p>
    <w:p/>
    <w:p>
      <w:r>
        <w:t>TCC/iNEST正是这一方向的</w:t>
      </w:r>
      <w:r>
        <w:rPr>
          <w:b/>
        </w:rPr>
        <w:t>原创性中国方案</w:t>
      </w:r>
      <w:r>
        <w:t>。苏州实验室作为国家材料科学战略科技力量，通过本项目可率先占据该范式的</w:t>
      </w:r>
      <w:r>
        <w:rPr>
          <w:b/>
        </w:rPr>
        <w:t>材料基础层</w:t>
      </w:r>
      <w:r>
        <w:t>——SDI化合键功能材料、TCC-Link物理层介质、iNEST非线性动力学器件——这三个不可替代的技术锚点，使中国在后摩尔智能计算新赛道中拥有从材料到系统的全链条定义权。</w:t>
      </w:r>
    </w:p>
    <w:p/>
    <w:p>
      <w:pPr>
        <w:pStyle w:val="Heading3"/>
      </w:pPr>
      <w:r>
        <w:rPr>
          <w:color w:val="2C3E80"/>
          <w:sz w:val="22"/>
        </w:rPr>
        <w:t>10.2 为什么这支团队能做成</w:t>
      </w:r>
    </w:p>
    <w:p/>
    <w:p>
      <w:r>
        <w:t>本项目聚合了国内在类脑计算材料→器件→架构→工具链→标准全链条上</w:t>
      </w:r>
      <w:r>
        <w:rPr>
          <w:b/>
        </w:rPr>
        <w:t>最强的七支团队</w:t>
      </w:r>
      <w:r>
        <w:t>：</w:t>
      </w:r>
    </w:p>
    <w:p/>
    <w:p>
      <w:pPr>
        <w:pStyle w:val="ListBullet"/>
      </w:pPr>
      <w:r>
        <w:t>苏州实验室童祎**：国内唯一具备功能氧化物晶圆级28nm工艺能力的国家材料实验室</w:t>
      </w:r>
    </w:p>
    <w:p>
      <w:pPr>
        <w:pStyle w:val="ListBullet"/>
      </w:pPr>
      <w:r>
        <w:t>北京大学杨玉超**：忆阻器非线性物理计算方向国际领军（Nature Electronics/InfoMat系列顶刊）</w:t>
      </w:r>
    </w:p>
    <w:p>
      <w:pPr>
        <w:pStyle w:val="ListBullet"/>
      </w:pPr>
      <w:r>
        <w:t>天津大学于和善**：CST理论验证与SDI器件工程实现</w:t>
      </w:r>
    </w:p>
    <w:p>
      <w:pPr>
        <w:pStyle w:val="ListBullet"/>
      </w:pPr>
      <w:r>
        <w:t>复旦大学张帆**：TCC-11原语引擎+iNEST四规则硬件加速器原创设计者</w:t>
      </w:r>
    </w:p>
    <w:p>
      <w:pPr>
        <w:pStyle w:val="ListBullet"/>
      </w:pPr>
      <w:r>
        <w:t>浙江大学潘纲**：Darwin3类脑芯片(NSR 2025)为国内最成熟类脑计算平台</w:t>
      </w:r>
    </w:p>
    <w:p>
      <w:pPr>
        <w:pStyle w:val="ListBullet"/>
      </w:pPr>
      <w:r>
        <w:t>NDSC李沛杰**：国家数字交换中心，SDI技术标准与SDSoW架构制定者</w:t>
      </w:r>
    </w:p>
    <w:p>
      <w:pPr>
        <w:pStyle w:val="ListBullet"/>
      </w:pPr>
      <w:r>
        <w:t>海河实验室李涛**：已完成TCC-11原语FPGA Phase 1全链路验证</w:t>
      </w:r>
    </w:p>
    <w:p/>
    <w:p>
      <w:r>
        <w:t>这支联合团队是国内唯一完整覆盖"材料→器件→架构→系统→涌现"的类脑系统工程力量，具备从理论到物理实现的全栈闭环能力。</w:t>
      </w:r>
    </w:p>
    <w:p/>
    <w:p>
      <w:pPr>
        <w:pStyle w:val="Heading3"/>
      </w:pPr>
      <w:r>
        <w:rPr>
          <w:color w:val="2C3E80"/>
          <w:sz w:val="22"/>
        </w:rPr>
        <w:t>10.3 技术路线的专家认可基础</w:t>
      </w:r>
    </w:p>
    <w:p/>
    <w:tbl>
      <w:tblPr>
        <w:tblStyle w:val="TableGrid"/>
        <w:tblW w:type="auto" w:w="0"/>
        <w:jc w:val="center"/>
        <w:tblLook w:firstColumn="1" w:firstRow="1" w:lastColumn="0" w:lastRow="0" w:noHBand="0" w:noVBand="1" w:val="04A0"/>
      </w:tblPr>
      <w:tblGrid>
        <w:gridCol w:w="3118"/>
        <w:gridCol w:w="3118"/>
        <w:gridCol w:w="3118"/>
      </w:tblGrid>
      <w:tr>
        <w:tc>
          <w:tcPr>
            <w:tcW w:type="dxa" w:w="3118"/>
            <w:shd w:fill="1e3799" w:val="clear"/>
          </w:tcPr>
          <w:p>
            <w:r>
              <w:rPr>
                <w:rFonts w:ascii="宋体" w:hAnsi="宋体"/>
                <w:b/>
                <w:color w:val="FFFFFF"/>
                <w:sz w:val="16"/>
              </w:rPr>
            </w:r>
            <w:r>
              <w:rPr>
                <w:rFonts w:ascii="宋体" w:hAnsi="宋体"/>
                <w:b/>
                <w:color w:val="FFFFFF"/>
                <w:sz w:val="16"/>
              </w:rPr>
              <w:t>认可维度</w:t>
            </w:r>
          </w:p>
        </w:tc>
        <w:tc>
          <w:tcPr>
            <w:tcW w:type="dxa" w:w="3118"/>
            <w:shd w:fill="1e3799" w:val="clear"/>
          </w:tcPr>
          <w:p>
            <w:r>
              <w:rPr>
                <w:rFonts w:ascii="宋体" w:hAnsi="宋体"/>
                <w:b/>
                <w:color w:val="FFFFFF"/>
                <w:sz w:val="16"/>
              </w:rPr>
            </w:r>
            <w:r>
              <w:rPr>
                <w:rFonts w:ascii="宋体" w:hAnsi="宋体"/>
                <w:b/>
                <w:color w:val="FFFFFF"/>
                <w:sz w:val="16"/>
              </w:rPr>
              <w:t>证据</w:t>
            </w:r>
          </w:p>
        </w:tc>
        <w:tc>
          <w:tcPr>
            <w:tcW w:type="dxa" w:w="3118"/>
            <w:shd w:fill="1e3799" w:val="clear"/>
          </w:tcPr>
          <w:p>
            <w:r>
              <w:rPr>
                <w:rFonts w:ascii="宋体" w:hAnsi="宋体"/>
                <w:b/>
                <w:color w:val="FFFFFF"/>
                <w:sz w:val="16"/>
              </w:rPr>
            </w:r>
            <w:r>
              <w:rPr>
                <w:rFonts w:ascii="宋体" w:hAnsi="宋体"/>
                <w:b/>
                <w:color w:val="FFFFFF"/>
                <w:sz w:val="16"/>
              </w:rPr>
              <w:t>来源</w:t>
            </w:r>
          </w:p>
        </w:tc>
      </w:tr>
      <w:tr>
        <w:tc>
          <w:tcPr>
            <w:tcW w:type="dxa" w:w="3118"/>
          </w:tcPr>
          <w:p>
            <w:r>
              <w:rPr>
                <w:rFonts w:ascii="宋体" w:hAnsi="宋体"/>
                <w:sz w:val="16"/>
              </w:rPr>
            </w:r>
            <w:r>
              <w:rPr>
                <w:rFonts w:ascii="宋体" w:hAnsi="宋体"/>
                <w:sz w:val="16"/>
              </w:rPr>
              <w:t>理论自洽性</w:t>
            </w:r>
          </w:p>
        </w:tc>
        <w:tc>
          <w:tcPr>
            <w:tcW w:type="dxa" w:w="3118"/>
          </w:tcPr>
          <w:p>
            <w:r>
              <w:rPr>
                <w:rFonts w:ascii="宋体" w:hAnsi="宋体"/>
                <w:sz w:val="16"/>
              </w:rPr>
            </w:r>
            <w:r>
              <w:rPr>
                <w:rFonts w:ascii="宋体" w:hAnsi="宋体"/>
                <w:sz w:val="16"/>
              </w:rPr>
              <w:t>CST V25 40系统跨物种/跨架构检验 ρ=0.92 τ=0.83</w:t>
            </w:r>
          </w:p>
        </w:tc>
        <w:tc>
          <w:tcPr>
            <w:tcW w:type="dxa" w:w="3118"/>
          </w:tcPr>
          <w:p>
            <w:r>
              <w:rPr>
                <w:rFonts w:ascii="宋体" w:hAnsi="宋体"/>
                <w:sz w:val="16"/>
              </w:rPr>
            </w:r>
            <w:r>
              <w:rPr>
                <w:rFonts w:ascii="宋体" w:hAnsi="宋体"/>
                <w:sz w:val="16"/>
              </w:rPr>
              <w:t>CST V25论文，2026</w:t>
            </w:r>
          </w:p>
        </w:tc>
      </w:tr>
      <w:tr>
        <w:tc>
          <w:tcPr>
            <w:tcW w:type="dxa" w:w="3118"/>
          </w:tcPr>
          <w:p>
            <w:r>
              <w:rPr>
                <w:rFonts w:ascii="宋体" w:hAnsi="宋体"/>
                <w:sz w:val="16"/>
              </w:rPr>
            </w:r>
            <w:r>
              <w:rPr>
                <w:rFonts w:ascii="宋体" w:hAnsi="宋体"/>
                <w:sz w:val="16"/>
              </w:rPr>
              <w:t>仿真可行性</w:t>
            </w:r>
          </w:p>
        </w:tc>
        <w:tc>
          <w:tcPr>
            <w:tcW w:type="dxa" w:w="3118"/>
          </w:tcPr>
          <w:p>
            <w:r>
              <w:rPr>
                <w:rFonts w:ascii="宋体" w:hAnsi="宋体"/>
                <w:sz w:val="16"/>
              </w:rPr>
            </w:r>
            <w:r>
              <w:rPr>
                <w:rFonts w:ascii="宋体" w:hAnsi="宋体"/>
                <w:sz w:val="16"/>
              </w:rPr>
              <w:t>SDI六级智能跃迁仿真全链路通过(V9→L6)</w:t>
            </w:r>
          </w:p>
        </w:tc>
        <w:tc>
          <w:tcPr>
            <w:tcW w:type="dxa" w:w="3118"/>
          </w:tcPr>
          <w:p>
            <w:r>
              <w:rPr>
                <w:rFonts w:ascii="宋体" w:hAnsi="宋体"/>
                <w:sz w:val="16"/>
              </w:rPr>
            </w:r>
            <w:r>
              <w:rPr>
                <w:rFonts w:ascii="宋体" w:hAnsi="宋体"/>
                <w:sz w:val="16"/>
              </w:rPr>
              <w:t>SDI实验-3验证体系，2025-2026</w:t>
            </w:r>
          </w:p>
        </w:tc>
      </w:tr>
      <w:tr>
        <w:tc>
          <w:tcPr>
            <w:tcW w:type="dxa" w:w="3118"/>
          </w:tcPr>
          <w:p>
            <w:r>
              <w:rPr>
                <w:rFonts w:ascii="宋体" w:hAnsi="宋体"/>
                <w:sz w:val="16"/>
              </w:rPr>
            </w:r>
            <w:r>
              <w:rPr>
                <w:rFonts w:ascii="宋体" w:hAnsi="宋体"/>
                <w:sz w:val="16"/>
              </w:rPr>
              <w:t>器件可行性</w:t>
            </w:r>
          </w:p>
        </w:tc>
        <w:tc>
          <w:tcPr>
            <w:tcW w:type="dxa" w:w="3118"/>
          </w:tcPr>
          <w:p>
            <w:r>
              <w:rPr>
                <w:rFonts w:ascii="宋体" w:hAnsi="宋体"/>
                <w:sz w:val="16"/>
              </w:rPr>
            </w:r>
            <w:r>
              <w:rPr>
                <w:rFonts w:ascii="宋体" w:hAnsi="宋体"/>
                <w:sz w:val="16"/>
              </w:rPr>
              <w:t>双铁电栅极可调忆阻器I-V非线性映射验证</w:t>
            </w:r>
          </w:p>
        </w:tc>
        <w:tc>
          <w:tcPr>
            <w:tcW w:type="dxa" w:w="3118"/>
          </w:tcPr>
          <w:p>
            <w:r>
              <w:rPr>
                <w:rFonts w:ascii="宋体" w:hAnsi="宋体"/>
                <w:sz w:val="16"/>
              </w:rPr>
            </w:r>
            <w:r>
              <w:rPr>
                <w:rFonts w:ascii="宋体" w:hAnsi="宋体"/>
                <w:sz w:val="16"/>
              </w:rPr>
              <w:t>杨玉超, InfoMat 2026</w:t>
            </w:r>
          </w:p>
        </w:tc>
      </w:tr>
      <w:tr>
        <w:tc>
          <w:tcPr>
            <w:tcW w:type="dxa" w:w="3118"/>
          </w:tcPr>
          <w:p>
            <w:r>
              <w:rPr>
                <w:rFonts w:ascii="宋体" w:hAnsi="宋体"/>
                <w:sz w:val="16"/>
              </w:rPr>
            </w:r>
            <w:r>
              <w:rPr>
                <w:rFonts w:ascii="宋体" w:hAnsi="宋体"/>
                <w:sz w:val="16"/>
              </w:rPr>
              <w:t>架构可行性</w:t>
            </w:r>
          </w:p>
        </w:tc>
        <w:tc>
          <w:tcPr>
            <w:tcW w:type="dxa" w:w="3118"/>
          </w:tcPr>
          <w:p>
            <w:r>
              <w:rPr>
                <w:rFonts w:ascii="宋体" w:hAnsi="宋体"/>
                <w:sz w:val="16"/>
              </w:rPr>
            </w:r>
            <w:r>
              <w:rPr>
                <w:rFonts w:ascii="宋体" w:hAnsi="宋体"/>
                <w:sz w:val="16"/>
              </w:rPr>
              <w:t>Darwin3类脑芯片商用级SNN工具链</w:t>
            </w:r>
          </w:p>
        </w:tc>
        <w:tc>
          <w:tcPr>
            <w:tcW w:type="dxa" w:w="3118"/>
          </w:tcPr>
          <w:p>
            <w:r>
              <w:rPr>
                <w:rFonts w:ascii="宋体" w:hAnsi="宋体"/>
                <w:sz w:val="16"/>
              </w:rPr>
            </w:r>
            <w:r>
              <w:rPr>
                <w:rFonts w:ascii="宋体" w:hAnsi="宋体"/>
                <w:sz w:val="16"/>
              </w:rPr>
              <w:t>潘纲, NSR 2025</w:t>
            </w:r>
          </w:p>
        </w:tc>
      </w:tr>
      <w:tr>
        <w:tc>
          <w:tcPr>
            <w:tcW w:type="dxa" w:w="3118"/>
          </w:tcPr>
          <w:p>
            <w:r>
              <w:rPr>
                <w:rFonts w:ascii="宋体" w:hAnsi="宋体"/>
                <w:sz w:val="16"/>
              </w:rPr>
            </w:r>
            <w:r>
              <w:rPr>
                <w:rFonts w:ascii="宋体" w:hAnsi="宋体"/>
                <w:sz w:val="16"/>
              </w:rPr>
              <w:t>工艺可行性</w:t>
            </w:r>
          </w:p>
        </w:tc>
        <w:tc>
          <w:tcPr>
            <w:tcW w:type="dxa" w:w="3118"/>
          </w:tcPr>
          <w:p>
            <w:r>
              <w:rPr>
                <w:rFonts w:ascii="宋体" w:hAnsi="宋体"/>
                <w:sz w:val="16"/>
              </w:rPr>
            </w:r>
            <w:r>
              <w:rPr>
                <w:rFonts w:ascii="宋体" w:hAnsi="宋体"/>
                <w:sz w:val="16"/>
              </w:rPr>
              <w:t>28nm国产产线忆阻器交叉阵列流片</w:t>
            </w:r>
          </w:p>
        </w:tc>
        <w:tc>
          <w:tcPr>
            <w:tcW w:type="dxa" w:w="3118"/>
          </w:tcPr>
          <w:p>
            <w:r>
              <w:rPr>
                <w:rFonts w:ascii="宋体" w:hAnsi="宋体"/>
                <w:sz w:val="16"/>
              </w:rPr>
            </w:r>
            <w:r>
              <w:rPr>
                <w:rFonts w:ascii="宋体" w:hAnsi="宋体"/>
                <w:sz w:val="16"/>
              </w:rPr>
              <w:t>苏州实验室内部验证，2025</w:t>
            </w:r>
          </w:p>
        </w:tc>
      </w:tr>
      <w:tr>
        <w:tc>
          <w:tcPr>
            <w:tcW w:type="dxa" w:w="3118"/>
          </w:tcPr>
          <w:p>
            <w:r>
              <w:rPr>
                <w:rFonts w:ascii="宋体" w:hAnsi="宋体"/>
                <w:sz w:val="16"/>
              </w:rPr>
            </w:r>
            <w:r>
              <w:rPr>
                <w:rFonts w:ascii="宋体" w:hAnsi="宋体"/>
                <w:sz w:val="16"/>
              </w:rPr>
              <w:t>标准可行性</w:t>
            </w:r>
          </w:p>
        </w:tc>
        <w:tc>
          <w:tcPr>
            <w:tcW w:type="dxa" w:w="3118"/>
          </w:tcPr>
          <w:p>
            <w:r>
              <w:rPr>
                <w:rFonts w:ascii="宋体" w:hAnsi="宋体"/>
                <w:sz w:val="16"/>
              </w:rPr>
            </w:r>
            <w:r>
              <w:rPr>
                <w:rFonts w:ascii="宋体" w:hAnsi="宋体"/>
                <w:sz w:val="16"/>
              </w:rPr>
              <w:t>TCC-Link标准框架+SDSoW架构设计</w:t>
            </w:r>
          </w:p>
        </w:tc>
        <w:tc>
          <w:tcPr>
            <w:tcW w:type="dxa" w:w="3118"/>
          </w:tcPr>
          <w:p>
            <w:r>
              <w:rPr>
                <w:rFonts w:ascii="宋体" w:hAnsi="宋体"/>
                <w:sz w:val="16"/>
              </w:rPr>
            </w:r>
            <w:r>
              <w:rPr>
                <w:rFonts w:ascii="宋体" w:hAnsi="宋体"/>
                <w:sz w:val="16"/>
              </w:rPr>
              <w:t>NDSC技术报告，2025-2026</w:t>
            </w:r>
          </w:p>
        </w:tc>
      </w:tr>
    </w:tbl>
    <w:p/>
    <w:p/>
    <w:p>
      <w:pPr>
        <w:pStyle w:val="Heading3"/>
      </w:pPr>
      <w:r>
        <w:rPr>
          <w:color w:val="2C3E80"/>
          <w:sz w:val="22"/>
        </w:rPr>
        <w:t>10.4 建议</w:t>
      </w:r>
    </w:p>
    <w:p/>
    <w:p>
      <w:r>
        <w:t>本项目是国内智能计算从"跟随scale-up"到"定义新范式"的战略转折点。苏州实验室通过本项目不仅为TCC/iNEST技术栈提供不可替代的材料基础，更可通过SDI化合键功能材料的突破，占据后摩尔智能计算新赛道的材料定义权。</w:t>
      </w:r>
    </w:p>
    <w:p/>
    <w:p>
      <w:r/>
      <w:r>
        <w:rPr>
          <w:b/>
        </w:rPr>
        <w:t>建议苏州国家材料实验室以先导项目最高优先级立项，按4年2亿元规模足额保障经费，并纳入实验室"十五五"重大方向规划。</w:t>
      </w:r>
      <w:r/>
    </w:p>
    <w:p/>
    <w:p>
      <w:pPr>
        <w:jc w:val="center"/>
      </w:pPr>
      <w:r>
        <w:rPr>
          <w:color w:val="DCDDE1"/>
          <w:sz w:val="12"/>
        </w:rPr>
        <w:t>────────────────────────────────────────────────────────────</w:t>
      </w:r>
    </w:p>
    <w:p/>
    <w:p>
      <w:pPr>
        <w:pStyle w:val="Heading2"/>
      </w:pPr>
      <w:r>
        <w:rPr>
          <w:color w:val="1E3799"/>
          <w:sz w:val="26"/>
        </w:rPr>
        <w:t>附录A：TCC↔iNEST术语索引</w:t>
      </w:r>
    </w:p>
    <w:p/>
    <w:tbl>
      <w:tblPr>
        <w:tblStyle w:val="TableGrid"/>
        <w:tblW w:type="auto" w:w="0"/>
        <w:jc w:val="center"/>
        <w:tblLook w:firstColumn="1" w:firstRow="1" w:lastColumn="0" w:lastRow="0" w:noHBand="0" w:noVBand="1" w:val="04A0"/>
      </w:tblPr>
      <w:tblGrid>
        <w:gridCol w:w="3118"/>
        <w:gridCol w:w="3118"/>
        <w:gridCol w:w="3118"/>
      </w:tblGrid>
      <w:tr>
        <w:tc>
          <w:tcPr>
            <w:tcW w:type="dxa" w:w="3118"/>
            <w:shd w:fill="1e3799" w:val="clear"/>
          </w:tcPr>
          <w:p>
            <w:r>
              <w:rPr>
                <w:rFonts w:ascii="宋体" w:hAnsi="宋体"/>
                <w:b/>
                <w:color w:val="FFFFFF"/>
                <w:sz w:val="16"/>
              </w:rPr>
            </w:r>
            <w:r>
              <w:rPr>
                <w:rFonts w:ascii="宋体" w:hAnsi="宋体"/>
                <w:b/>
                <w:color w:val="FFFFFF"/>
                <w:sz w:val="16"/>
              </w:rPr>
              <w:t>TCC术语</w:t>
            </w:r>
          </w:p>
        </w:tc>
        <w:tc>
          <w:tcPr>
            <w:tcW w:type="dxa" w:w="3118"/>
            <w:shd w:fill="1e3799" w:val="clear"/>
          </w:tcPr>
          <w:p>
            <w:r>
              <w:rPr>
                <w:rFonts w:ascii="宋体" w:hAnsi="宋体"/>
                <w:b/>
                <w:color w:val="FFFFFF"/>
                <w:sz w:val="16"/>
              </w:rPr>
            </w:r>
            <w:r>
              <w:rPr>
                <w:rFonts w:ascii="宋体" w:hAnsi="宋体"/>
                <w:b/>
                <w:color w:val="FFFFFF"/>
                <w:sz w:val="16"/>
              </w:rPr>
              <w:t>iNEST术语</w:t>
            </w:r>
          </w:p>
        </w:tc>
        <w:tc>
          <w:tcPr>
            <w:tcW w:type="dxa" w:w="3118"/>
            <w:shd w:fill="1e3799" w:val="clear"/>
          </w:tcPr>
          <w:p>
            <w:r>
              <w:rPr>
                <w:rFonts w:ascii="宋体" w:hAnsi="宋体"/>
                <w:b/>
                <w:color w:val="FFFFFF"/>
                <w:sz w:val="16"/>
              </w:rPr>
            </w:r>
            <w:r>
              <w:rPr>
                <w:rFonts w:ascii="宋体" w:hAnsi="宋体"/>
                <w:b/>
                <w:color w:val="FFFFFF"/>
                <w:sz w:val="16"/>
              </w:rPr>
              <w:t>苏州实验室关联</w:t>
            </w:r>
          </w:p>
        </w:tc>
      </w:tr>
      <w:tr>
        <w:tc>
          <w:tcPr>
            <w:tcW w:type="dxa" w:w="3118"/>
          </w:tcPr>
          <w:p>
            <w:r>
              <w:rPr>
                <w:rFonts w:ascii="宋体" w:hAnsi="宋体"/>
                <w:sz w:val="16"/>
              </w:rPr>
            </w:r>
            <w:r>
              <w:rPr>
                <w:rFonts w:ascii="宋体" w:hAnsi="宋体"/>
                <w:sz w:val="16"/>
              </w:rPr>
              <w:t>TCC-11原语</w:t>
            </w:r>
          </w:p>
        </w:tc>
        <w:tc>
          <w:tcPr>
            <w:tcW w:type="dxa" w:w="3118"/>
          </w:tcPr>
          <w:p>
            <w:r>
              <w:rPr>
                <w:rFonts w:ascii="宋体" w:hAnsi="宋体"/>
                <w:sz w:val="16"/>
              </w:rPr>
            </w:r>
            <w:r>
              <w:rPr>
                <w:rFonts w:ascii="宋体" w:hAnsi="宋体"/>
                <w:sz w:val="16"/>
              </w:rPr>
              <w:t>SDI化合键指令集</w:t>
            </w:r>
          </w:p>
        </w:tc>
        <w:tc>
          <w:tcPr>
            <w:tcW w:type="dxa" w:w="3118"/>
          </w:tcPr>
          <w:p>
            <w:r>
              <w:rPr>
                <w:rFonts w:ascii="宋体" w:hAnsi="宋体"/>
                <w:sz w:val="16"/>
              </w:rPr>
            </w:r>
            <w:r>
              <w:rPr>
                <w:rFonts w:ascii="宋体" w:hAnsi="宋体"/>
                <w:sz w:val="16"/>
              </w:rPr>
              <w:t>原语的材料实现</w:t>
            </w:r>
          </w:p>
        </w:tc>
      </w:tr>
      <w:tr>
        <w:tc>
          <w:tcPr>
            <w:tcW w:type="dxa" w:w="3118"/>
          </w:tcPr>
          <w:p>
            <w:r>
              <w:rPr>
                <w:rFonts w:ascii="宋体" w:hAnsi="宋体"/>
                <w:sz w:val="16"/>
              </w:rPr>
            </w:r>
            <w:r>
              <w:rPr>
                <w:rFonts w:ascii="宋体" w:hAnsi="宋体"/>
                <w:sz w:val="16"/>
              </w:rPr>
              <w:t>TCC-Link</w:t>
            </w:r>
          </w:p>
        </w:tc>
        <w:tc>
          <w:tcPr>
            <w:tcW w:type="dxa" w:w="3118"/>
          </w:tcPr>
          <w:p>
            <w:r>
              <w:rPr>
                <w:rFonts w:ascii="宋体" w:hAnsi="宋体"/>
                <w:sz w:val="16"/>
              </w:rPr>
            </w:r>
            <w:r>
              <w:rPr>
                <w:rFonts w:ascii="宋体" w:hAnsi="宋体"/>
                <w:sz w:val="16"/>
              </w:rPr>
              <w:t>SDIoN</w:t>
            </w:r>
          </w:p>
        </w:tc>
        <w:tc>
          <w:tcPr>
            <w:tcW w:type="dxa" w:w="3118"/>
          </w:tcPr>
          <w:p>
            <w:r>
              <w:rPr>
                <w:rFonts w:ascii="宋体" w:hAnsi="宋体"/>
                <w:sz w:val="16"/>
              </w:rPr>
            </w:r>
            <w:r>
              <w:rPr>
                <w:rFonts w:ascii="宋体" w:hAnsi="宋体"/>
                <w:sz w:val="16"/>
              </w:rPr>
              <w:t>L1/L2物理层材料</w:t>
            </w:r>
          </w:p>
        </w:tc>
      </w:tr>
      <w:tr>
        <w:tc>
          <w:tcPr>
            <w:tcW w:type="dxa" w:w="3118"/>
          </w:tcPr>
          <w:p>
            <w:r>
              <w:rPr>
                <w:rFonts w:ascii="宋体" w:hAnsi="宋体"/>
                <w:sz w:val="16"/>
              </w:rPr>
            </w:r>
            <w:r>
              <w:rPr>
                <w:rFonts w:ascii="宋体" w:hAnsi="宋体"/>
                <w:sz w:val="16"/>
              </w:rPr>
              <w:t>TR-ISA</w:t>
            </w:r>
          </w:p>
        </w:tc>
        <w:tc>
          <w:tcPr>
            <w:tcW w:type="dxa" w:w="3118"/>
          </w:tcPr>
          <w:p>
            <w:r>
              <w:rPr>
                <w:rFonts w:ascii="宋体" w:hAnsi="宋体"/>
                <w:sz w:val="16"/>
              </w:rPr>
            </w:r>
            <w:r>
              <w:rPr>
                <w:rFonts w:ascii="宋体" w:hAnsi="宋体"/>
                <w:sz w:val="16"/>
              </w:rPr>
              <w:t>SDI化合键配置指令</w:t>
            </w:r>
          </w:p>
        </w:tc>
        <w:tc>
          <w:tcPr>
            <w:tcW w:type="dxa" w:w="3118"/>
          </w:tcPr>
          <w:p>
            <w:r>
              <w:rPr>
                <w:rFonts w:ascii="宋体" w:hAnsi="宋体"/>
                <w:sz w:val="16"/>
              </w:rPr>
            </w:r>
            <w:r>
              <w:rPr>
                <w:rFonts w:ascii="宋体" w:hAnsi="宋体"/>
                <w:sz w:val="16"/>
              </w:rPr>
              <w:t>拓扑重构的材料基础</w:t>
            </w:r>
          </w:p>
        </w:tc>
      </w:tr>
      <w:tr>
        <w:tc>
          <w:tcPr>
            <w:tcW w:type="dxa" w:w="3118"/>
          </w:tcPr>
          <w:p>
            <w:r>
              <w:rPr>
                <w:rFonts w:ascii="宋体" w:hAnsi="宋体"/>
                <w:sz w:val="16"/>
              </w:rPr>
            </w:r>
            <w:r>
              <w:rPr>
                <w:rFonts w:ascii="宋体" w:hAnsi="宋体"/>
                <w:sz w:val="16"/>
              </w:rPr>
              <w:t>Route-Transform同构</w:t>
            </w:r>
          </w:p>
        </w:tc>
        <w:tc>
          <w:tcPr>
            <w:tcW w:type="dxa" w:w="3118"/>
          </w:tcPr>
          <w:p>
            <w:r>
              <w:rPr>
                <w:rFonts w:ascii="宋体" w:hAnsi="宋体"/>
                <w:sz w:val="16"/>
              </w:rPr>
            </w:r>
            <w:r>
              <w:rPr>
                <w:rFonts w:ascii="宋体" w:hAnsi="宋体"/>
                <w:sz w:val="16"/>
              </w:rPr>
              <w:t>元拓扑理论</w:t>
            </w:r>
          </w:p>
        </w:tc>
        <w:tc>
          <w:tcPr>
            <w:tcW w:type="dxa" w:w="3118"/>
          </w:tcPr>
          <w:p>
            <w:r>
              <w:rPr>
                <w:rFonts w:ascii="宋体" w:hAnsi="宋体"/>
                <w:sz w:val="16"/>
              </w:rPr>
            </w:r>
            <w:r>
              <w:rPr>
                <w:rFonts w:ascii="宋体" w:hAnsi="宋体"/>
                <w:sz w:val="16"/>
              </w:rPr>
              <w:t>材料参数验证</w:t>
            </w:r>
          </w:p>
        </w:tc>
      </w:tr>
      <w:tr>
        <w:tc>
          <w:tcPr>
            <w:tcW w:type="dxa" w:w="3118"/>
          </w:tcPr>
          <w:p>
            <w:r>
              <w:rPr>
                <w:rFonts w:ascii="宋体" w:hAnsi="宋体"/>
                <w:sz w:val="16"/>
              </w:rPr>
            </w:r>
            <w:r>
              <w:rPr>
                <w:rFonts w:ascii="宋体" w:hAnsi="宋体"/>
                <w:sz w:val="16"/>
              </w:rPr>
              <w:t>SDSoW</w:t>
            </w:r>
          </w:p>
        </w:tc>
        <w:tc>
          <w:tcPr>
            <w:tcW w:type="dxa" w:w="3118"/>
          </w:tcPr>
          <w:p>
            <w:r>
              <w:rPr>
                <w:rFonts w:ascii="宋体" w:hAnsi="宋体"/>
                <w:sz w:val="16"/>
              </w:rPr>
            </w:r>
            <w:r>
              <w:rPr>
                <w:rFonts w:ascii="宋体" w:hAnsi="宋体"/>
                <w:sz w:val="16"/>
              </w:rPr>
              <w:t>晶上系统</w:t>
            </w:r>
          </w:p>
        </w:tc>
        <w:tc>
          <w:tcPr>
            <w:tcW w:type="dxa" w:w="3118"/>
          </w:tcPr>
          <w:p>
            <w:r>
              <w:rPr>
                <w:rFonts w:ascii="宋体" w:hAnsi="宋体"/>
                <w:sz w:val="16"/>
              </w:rPr>
            </w:r>
            <w:r>
              <w:rPr>
                <w:rFonts w:ascii="宋体" w:hAnsi="宋体"/>
                <w:sz w:val="16"/>
              </w:rPr>
              <w:t>晶圆级材料与工艺</w:t>
            </w:r>
          </w:p>
        </w:tc>
      </w:tr>
      <w:tr>
        <w:tc>
          <w:tcPr>
            <w:tcW w:type="dxa" w:w="3118"/>
          </w:tcPr>
          <w:p>
            <w:r>
              <w:rPr>
                <w:rFonts w:ascii="宋体" w:hAnsi="宋体"/>
                <w:sz w:val="16"/>
              </w:rPr>
            </w:r>
            <w:r>
              <w:rPr>
                <w:rFonts w:ascii="宋体" w:hAnsi="宋体"/>
                <w:sz w:val="16"/>
              </w:rPr>
              <w:t>液态硬件</w:t>
            </w:r>
          </w:p>
        </w:tc>
        <w:tc>
          <w:tcPr>
            <w:tcW w:type="dxa" w:w="3118"/>
          </w:tcPr>
          <w:p>
            <w:r>
              <w:rPr>
                <w:rFonts w:ascii="宋体" w:hAnsi="宋体"/>
                <w:sz w:val="16"/>
              </w:rPr>
            </w:r>
            <w:r>
              <w:rPr>
                <w:rFonts w:ascii="宋体" w:hAnsi="宋体"/>
                <w:sz w:val="16"/>
              </w:rPr>
              <w:t>物理自演化硬件</w:t>
            </w:r>
          </w:p>
        </w:tc>
        <w:tc>
          <w:tcPr>
            <w:tcW w:type="dxa" w:w="3118"/>
          </w:tcPr>
          <w:p>
            <w:r>
              <w:rPr>
                <w:rFonts w:ascii="宋体" w:hAnsi="宋体"/>
                <w:sz w:val="16"/>
              </w:rPr>
            </w:r>
            <w:r>
              <w:rPr>
                <w:rFonts w:ascii="宋体" w:hAnsi="宋体"/>
                <w:sz w:val="16"/>
              </w:rPr>
              <w:t>忆阻器多尺度动力学</w:t>
            </w:r>
          </w:p>
        </w:tc>
      </w:tr>
      <w:tr>
        <w:tc>
          <w:tcPr>
            <w:tcW w:type="dxa" w:w="3118"/>
          </w:tcPr>
          <w:p>
            <w:r>
              <w:rPr>
                <w:rFonts w:ascii="宋体" w:hAnsi="宋体"/>
                <w:sz w:val="16"/>
              </w:rPr>
            </w:r>
            <w:r>
              <w:rPr>
                <w:rFonts w:ascii="宋体" w:hAnsi="宋体"/>
                <w:sz w:val="16"/>
              </w:rPr>
              <w:t>TCC-Edge</w:t>
            </w:r>
          </w:p>
        </w:tc>
        <w:tc>
          <w:tcPr>
            <w:tcW w:type="dxa" w:w="3118"/>
          </w:tcPr>
          <w:p>
            <w:r>
              <w:rPr>
                <w:rFonts w:ascii="宋体" w:hAnsi="宋体"/>
                <w:sz w:val="16"/>
              </w:rPr>
            </w:r>
            <w:r>
              <w:rPr>
                <w:rFonts w:ascii="宋体" w:hAnsi="宋体"/>
                <w:sz w:val="16"/>
              </w:rPr>
              <w:t>iNEST-Edge</w:t>
            </w:r>
          </w:p>
        </w:tc>
        <w:tc>
          <w:tcPr>
            <w:tcW w:type="dxa" w:w="3118"/>
          </w:tcPr>
          <w:p>
            <w:r>
              <w:rPr>
                <w:rFonts w:ascii="宋体" w:hAnsi="宋体"/>
                <w:sz w:val="16"/>
              </w:rPr>
            </w:r>
            <w:r>
              <w:rPr>
                <w:rFonts w:ascii="宋体" w:hAnsi="宋体"/>
                <w:sz w:val="16"/>
              </w:rPr>
              <w:t>产品级对应</w:t>
            </w:r>
          </w:p>
        </w:tc>
      </w:tr>
    </w:tbl>
    <w:p/>
    <w:p/>
    <w:p>
      <w:pPr>
        <w:pStyle w:val="Heading2"/>
      </w:pPr>
      <w:r>
        <w:rPr>
          <w:color w:val="1E3799"/>
          <w:sz w:val="26"/>
        </w:rPr>
        <w:t>附录B：iNEST六级自然常数阈值（权威参照，以CST_Symbol_Baseline_v4.0为准）</w:t>
      </w:r>
    </w:p>
    <w:p/>
    <w:p>
      <w:pPr>
        <w:pStyle w:val="ListBullet"/>
      </w:pPr>
      <w:r>
        <w:t>[SDI实验-3_六级智能跃迁验证体系](http://127.0.0.1:8899/home/work/.openclaw/workspace/50_Output/54_Code/iNEST/SDI实验-3_六级智能跃迁验证体系.md)</w:t>
      </w:r>
    </w:p>
    <w:p>
      <w:pPr>
        <w:pStyle w:val="ListBullet"/>
      </w:pPr>
      <w:r>
        <w:t>[SDI实验-2_V31_多脑协作与群体智能涌现路线图](http://127.0.0.1:8899/home/work/.openclaw/workspace/50_Output/54_Code/iNEST/SDI实验-2_V31_多脑协作与群体智能涌现路线图.md)</w:t>
      </w:r>
    </w:p>
    <w:p>
      <w:pPr>
        <w:pStyle w:val="ListBullet"/>
      </w:pPr>
      <w:r>
        <w:t>[[V3] 海河实验室_正式项目申报书_TCC战略版](http://127.0.0.1:8899/home/work/.openclaw/workspace/40_iNEST/44_Projects/海河实验室重大专项/[V3] 海河实验室_正式项目申报书_TCC战略版.md)</w:t>
      </w:r>
    </w:p>
    <w:p>
      <w:pPr>
        <w:pStyle w:val="ListBullet"/>
      </w:pPr>
      <w:r>
        <w:t>[iNEST智涌脑_从MVP到五代产品的工程落地研发方案_v2.0](http://127.0.0.1:8899/home/work/.openclaw/workspace/40_iNEST/44_Projects/iNEST智涌脑_从MVP到五代产品的工程落地研发方案_v2.0.md)</w:t>
      </w:r>
    </w:p>
    <w:p>
      <w:pPr>
        <w:pStyle w:val="ListBullet"/>
      </w:pPr>
      <w:r>
        <w:t>[智涌脑_Gen2-Gen5硬件演进路线与代际IP继承体系 v3.0](http://127.0.0.1:8899/home/work/.openclaw/workspace/40_iNEST/44_Projects/%E9%A1%B9%E7%9B%AE%E6%8C%87%E5%8D%97/%E6%99%BA%E6%B6%8C%E8%84%91_Gen2-Gen5%E7%A1%AC%E4%BB%B6%E6%BC%94%E8%BF%9B%E8%B7%AF%E7%BA%BF%E4%B8%8E%E4%BB%A3%E9%99%85IP%E7%BB%A7%E6%89%BF%E4%BD%93%E7%B3%BB_v3.0_%E9%87%8D%E6%96%B0%E7%94%9F%E6%88%90%E7%89%88.md)</w:t>
      </w:r>
    </w:p>
    <w:p>
      <w:pPr>
        <w:pStyle w:val="ListBullet"/>
      </w:pPr>
      <w:r>
        <w:t>[SDI化合键工程参数证明](http://127.0.0.1:8899/home/work/.openclaw/workspace/50_Output/54_Code/iNEST/SDI化合键工程参数证明及工程实现方案.md)</w:t>
      </w:r>
    </w:p>
    <w:p>
      <w:pPr>
        <w:pStyle w:val="ListBullet"/>
      </w:pPr>
      <w:r>
        <w:t>[元拓扑✖️SDI化合键的六种最优通信拓扑数学证明](http://127.0.0.1:8899/home/work/.openclaw/workspace/50_Output/54_Code/iNEST/元拓扑✖️SDI化合键的六种最优通信拓扑数学证明.md)</w:t>
      </w:r>
    </w:p>
    <w:p>
      <w:pPr>
        <w:pStyle w:val="ListBullet"/>
      </w:pPr>
      <w:r>
        <w:t>[iNEST工程开发总体规划](http://127.0.0.1:8899/home/work/.openclaw/workspace/50_Output/54_Code/iNEST/00_iNEST工程开发总体规划_v1.0.md)</w:t>
      </w:r>
    </w:p>
    <w:p/>
    <w:p>
      <w:pPr>
        <w:jc w:val="center"/>
      </w:pPr>
      <w:r>
        <w:rPr>
          <w:color w:val="DCDDE1"/>
          <w:sz w:val="12"/>
        </w:rPr>
        <w:t>────────────────────────────────────────────────────────────</w:t>
      </w:r>
    </w:p>
    <w:p/>
    <w:p>
      <w:r>
        <w:t>*文件维护：iNEST联合团队 | 创建：2026-06-19 | 版本：v1.0（TCC↔iNEST术语对齐版）*</w:t>
      </w:r>
    </w:p>
    <w:sectPr w:rsidR="00FC693F" w:rsidRPr="0006063C" w:rsidSect="00034616">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