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22189B1A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EB4F56">
        <w:rPr>
          <w:rFonts w:ascii="Tahoma" w:eastAsia="Tahoma" w:hAnsi="Tahoma" w:cs="Tahoma"/>
          <w:b/>
          <w:color w:val="000000"/>
          <w:highlight w:val="white"/>
        </w:rPr>
        <w:t>2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01D4D0AD" w:rsidR="00421ECE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8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7FA42FDD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1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8H00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5D78811F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Reunión vía Zoom</w:t>
            </w:r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A06ED24" w14:textId="5E887759" w:rsidR="00421ECE" w:rsidRDefault="00361832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avance en actividades asignadas</w:t>
            </w:r>
          </w:p>
          <w:p w14:paraId="13233E6E" w14:textId="2838C307" w:rsidR="00421ECE" w:rsidRPr="00361832" w:rsidRDefault="00361832" w:rsidP="00361832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Retro alimentación en campos relacionados a la empresa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0F320F88" w:rsidR="00421ECE" w:rsidRPr="00361832" w:rsidRDefault="00361832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Revisión de aspectos negativos y positivos de los procesos actuales de la empresa.</w:t>
      </w:r>
    </w:p>
    <w:p w14:paraId="0E8A8C9B" w14:textId="0FD50BEB" w:rsidR="00361832" w:rsidRDefault="00361832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Socialización, revisión y corrección del análisis FODA.</w:t>
      </w:r>
    </w:p>
    <w:p w14:paraId="55631854" w14:textId="40E7AD17" w:rsidR="00421ECE" w:rsidRDefault="00361832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Explicación de procesos de negocio y del modelo de negocio.</w:t>
      </w:r>
    </w:p>
    <w:p w14:paraId="0D2F13BC" w14:textId="497845CA" w:rsidR="005D777D" w:rsidRPr="00361832" w:rsidRDefault="00361832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Revisión y planteamiento de objetivos generales y específicos</w:t>
      </w:r>
      <w:r w:rsidR="00966E12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9BAA5AC" w14:textId="7A7F9EA8" w:rsidR="00361832" w:rsidRDefault="00361832">
      <w:pPr>
        <w:pStyle w:val="LO-normal"/>
        <w:numPr>
          <w:ilvl w:val="0"/>
          <w:numId w:val="2"/>
        </w:numPr>
        <w:jc w:val="both"/>
      </w:pPr>
      <w:r>
        <w:t>Explicación de la tabulación de la entrevista.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21ED9C42" w14:textId="5FEAD8F8" w:rsidR="00421ECE" w:rsidRDefault="00361832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Asignación de procesos de negocio, para su respectivo modelado</w:t>
      </w:r>
    </w:p>
    <w:p w14:paraId="4F929435" w14:textId="7D7CF8A2" w:rsidR="00361832" w:rsidRDefault="00361832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Corrección del glosario.</w:t>
      </w:r>
    </w:p>
    <w:p w14:paraId="3E5B64E6" w14:textId="088E6ABB" w:rsidR="00361832" w:rsidRDefault="00187A8C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Revisión de actividades corregidas: análisis FODA, objetivos y entorno tecnológico.</w:t>
      </w:r>
    </w:p>
    <w:p w14:paraId="5AA1418D" w14:textId="174B71C2" w:rsidR="00187A8C" w:rsidRDefault="00187A8C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Reunión 19/06/20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E3CC0" w14:textId="77777777" w:rsidR="00F1732C" w:rsidRDefault="00F1732C">
      <w:r>
        <w:separator/>
      </w:r>
    </w:p>
  </w:endnote>
  <w:endnote w:type="continuationSeparator" w:id="0">
    <w:p w14:paraId="41037091" w14:textId="77777777" w:rsidR="00F1732C" w:rsidRDefault="00F1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3D244" w14:textId="77777777" w:rsidR="00F1732C" w:rsidRDefault="00F1732C">
      <w:r>
        <w:separator/>
      </w:r>
    </w:p>
  </w:footnote>
  <w:footnote w:type="continuationSeparator" w:id="0">
    <w:p w14:paraId="5478A89D" w14:textId="77777777" w:rsidR="00F1732C" w:rsidRDefault="00F1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63A45"/>
    <w:rsid w:val="00361832"/>
    <w:rsid w:val="00421ECE"/>
    <w:rsid w:val="004E7085"/>
    <w:rsid w:val="00561A85"/>
    <w:rsid w:val="005D777D"/>
    <w:rsid w:val="008E2C09"/>
    <w:rsid w:val="00966E12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5</cp:revision>
  <dcterms:created xsi:type="dcterms:W3CDTF">2018-09-13T16:02:00Z</dcterms:created>
  <dcterms:modified xsi:type="dcterms:W3CDTF">2020-06-20T02:59:00Z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