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300"/>
        <w:jc w:val="center"/>
      </w:pPr>
      <w:r>
        <w:rPr>
          <w:rFonts w:ascii="Calibri" w:cs="Calibri" w:eastAsia="Calibri" w:hAnsi="Calibri"/>
          <w:b/>
          <w:bCs/>
          <w:color w:val="0B5C99"/>
          <w:sz w:val="34"/>
          <w:szCs w:val="34"/>
        </w:rPr>
        <w:t xml:space="preserve">RÈGLEMENT INTÉRIEUR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Adopté en Assemblée Générale le [jj/mm/aaaa]</w:t>
      </w:r>
    </w:p>
    <w:p>
      <w:pPr>
        <w:pBdr>
          <w:bottom w:val="single" w:color="1FA9E8" w:sz="12" w:space="4"/>
        </w:pBdr>
        <w:spacing w:after="240"/>
        <w:ind w:left="2800" w:right="2800"/>
        <w:jc w:val="center"/>
      </w:pP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E5195E"/>
          <w:sz w:val="24"/>
          <w:szCs w:val="24"/>
        </w:rPr>
        <w:t xml:space="preserve">PRÉAMBULE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[Rappel de la mission de BK O.N.G, des valeurs et du but du présent règlement.]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E5195E"/>
          <w:sz w:val="24"/>
          <w:szCs w:val="24"/>
        </w:rPr>
        <w:t xml:space="preserve">TITRE I – DISPOSITIONS GÉNÉRALES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0B5C99"/>
        </w:rPr>
        <w:t xml:space="preserve">Article 1 : Objet. </w:t>
      </w:r>
      <w:r>
        <w:rPr>
          <w:rFonts w:ascii="Calibri" w:cs="Calibri" w:eastAsia="Calibri" w:hAnsi="Calibri"/>
        </w:rPr>
        <w:t xml:space="preserve">Le présent règlement intérieur précise les statuts de BK O.N.G et fixe les règles de fonctionnement de l’organisation.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0B5C99"/>
        </w:rPr>
        <w:t xml:space="preserve">Article 2 : Champ d’application. </w:t>
      </w:r>
      <w:r>
        <w:rPr>
          <w:rFonts w:ascii="Calibri" w:cs="Calibri" w:eastAsia="Calibri" w:hAnsi="Calibri"/>
        </w:rPr>
        <w:t xml:space="preserve">Il s’applique à tous les membres, bénévoles et personnels de BK O.N.G.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E5195E"/>
          <w:sz w:val="24"/>
          <w:szCs w:val="24"/>
        </w:rPr>
        <w:t xml:space="preserve">TITRE II – MEMBRES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0B5C99"/>
        </w:rPr>
        <w:t xml:space="preserve">Article 3 : Admission. </w:t>
      </w:r>
      <w:r>
        <w:rPr>
          <w:rFonts w:ascii="Calibri" w:cs="Calibri" w:eastAsia="Calibri" w:hAnsi="Calibri"/>
        </w:rPr>
        <w:t xml:space="preserve">[Conditions et procédure d’adhésion.]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0B5C99"/>
        </w:rPr>
        <w:t xml:space="preserve">Article 4 : Droits. </w:t>
      </w:r>
      <w:r>
        <w:rPr>
          <w:rFonts w:ascii="Calibri" w:cs="Calibri" w:eastAsia="Calibri" w:hAnsi="Calibri"/>
        </w:rPr>
        <w:t xml:space="preserve">[…]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0B5C99"/>
        </w:rPr>
        <w:t xml:space="preserve">Article 5 : Devoirs. </w:t>
      </w:r>
      <w:r>
        <w:rPr>
          <w:rFonts w:ascii="Calibri" w:cs="Calibri" w:eastAsia="Calibri" w:hAnsi="Calibri"/>
        </w:rPr>
        <w:t xml:space="preserve">[…]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E5195E"/>
          <w:sz w:val="24"/>
          <w:szCs w:val="24"/>
        </w:rPr>
        <w:t xml:space="preserve">TITRE III – ORGANES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0B5C99"/>
        </w:rPr>
        <w:t xml:space="preserve">Article 6 : Assemblée Générale. </w:t>
      </w:r>
      <w:r>
        <w:rPr>
          <w:rFonts w:ascii="Calibri" w:cs="Calibri" w:eastAsia="Calibri" w:hAnsi="Calibri"/>
        </w:rPr>
        <w:t xml:space="preserve">[Composition, attributions, fréquence.]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0B5C99"/>
        </w:rPr>
        <w:t xml:space="preserve">Article 7 : Bureau exécutif. </w:t>
      </w:r>
      <w:r>
        <w:rPr>
          <w:rFonts w:ascii="Calibri" w:cs="Calibri" w:eastAsia="Calibri" w:hAnsi="Calibri"/>
        </w:rPr>
        <w:t xml:space="preserve">[Composition, attributions, mandat.]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0B5C99"/>
        </w:rPr>
        <w:t xml:space="preserve">Article 8 : Secrétariat Général. </w:t>
      </w:r>
      <w:r>
        <w:rPr>
          <w:rFonts w:ascii="Calibri" w:cs="Calibri" w:eastAsia="Calibri" w:hAnsi="Calibri"/>
        </w:rPr>
        <w:t xml:space="preserve">[Attributions du Secrétaire Général et de son équipe.]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E5195E"/>
          <w:sz w:val="24"/>
          <w:szCs w:val="24"/>
        </w:rPr>
        <w:t xml:space="preserve">TITRE IV – DISCIPLINE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0B5C99"/>
        </w:rPr>
        <w:t xml:space="preserve">Article 9 : Sanctions. </w:t>
      </w:r>
      <w:r>
        <w:rPr>
          <w:rFonts w:ascii="Calibri" w:cs="Calibri" w:eastAsia="Calibri" w:hAnsi="Calibri"/>
        </w:rPr>
        <w:t xml:space="preserve">[Manquements, sanctions et procédure.]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E5195E"/>
          <w:sz w:val="24"/>
          <w:szCs w:val="24"/>
        </w:rPr>
        <w:t xml:space="preserve">TITRE V – FINANCES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0B5C99"/>
        </w:rPr>
        <w:t xml:space="preserve">Article 10 : Ressources et gestion. </w:t>
      </w:r>
      <w:r>
        <w:rPr>
          <w:rFonts w:ascii="Calibri" w:cs="Calibri" w:eastAsia="Calibri" w:hAnsi="Calibri"/>
        </w:rPr>
        <w:t xml:space="preserve">[Cotisations, dons, gestion des fonds, comptabilité.]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E5195E"/>
          <w:sz w:val="24"/>
          <w:szCs w:val="24"/>
        </w:rPr>
        <w:t xml:space="preserve">TITRE VI – DISPOSITIONS FINALES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0B5C99"/>
        </w:rPr>
        <w:t xml:space="preserve">Article 11 : Modification. </w:t>
      </w:r>
      <w:r>
        <w:rPr>
          <w:rFonts w:ascii="Calibri" w:cs="Calibri" w:eastAsia="Calibri" w:hAnsi="Calibri"/>
        </w:rPr>
        <w:t xml:space="preserve">[Procédure de modification du règlement.]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0B5C99"/>
        </w:rPr>
        <w:t xml:space="preserve">Article 12 : Entrée en vigueur. </w:t>
      </w:r>
      <w:r>
        <w:rPr>
          <w:rFonts w:ascii="Calibri" w:cs="Calibri" w:eastAsia="Calibri" w:hAnsi="Calibri"/>
        </w:rPr>
        <w:t xml:space="preserve">Le présent règlement entre en vigueur dès son adoption par l’Assemblée Générale.</w:t>
      </w:r>
    </w:p>
    <w:p>
      <w:pPr>
        <w:spacing w:after="200" w:before="240"/>
        <w:jc w:val="right"/>
      </w:pPr>
      <w:r>
        <w:rPr>
          <w:rFonts w:ascii="Calibri" w:cs="Calibri" w:eastAsia="Calibri" w:hAnsi="Calibri"/>
        </w:rPr>
        <w:t xml:space="preserve">Fait à [Ville], le [jj/mm/aaaa]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5C99"/>
              </w:rPr>
              <w:t xml:space="preserve">Le Secrétaire Général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[Nom et Prénom]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Signature et cachet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5C99"/>
              </w:rPr>
              <w:t xml:space="preserve">Le Président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[Nom et Prénom]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Signature et cachet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500" w:right="1134" w:bottom="1700" w:left="1134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A9E8" w:sz="8" w:space="4"/>
      </w:pBdr>
      <w:spacing w:after="20"/>
      <w:jc w:val="center"/>
    </w:pPr>
    <w:r>
      <w:rPr>
        <w:rFonts w:ascii="Calibri" w:cs="Calibri" w:eastAsia="Calibri" w:hAnsi="Calibri"/>
        <w:b/>
        <w:bCs/>
        <w:color w:val="0B5C99"/>
        <w:sz w:val="17"/>
        <w:szCs w:val="17"/>
      </w:rPr>
      <w:t xml:space="preserve">Siège : </w:t>
    </w:r>
    <w:r>
      <w:rPr>
        <w:rFonts w:ascii="Calibri" w:cs="Calibri" w:eastAsia="Calibri" w:hAnsi="Calibri"/>
        <w:color w:val="555555"/>
        <w:sz w:val="17"/>
        <w:szCs w:val="17"/>
      </w:rPr>
      <w:t xml:space="preserve">[Adresse complète, Commune / Ville, Pays]</w:t>
    </w:r>
    <w:r>
      <w:rPr>
        <w:rFonts w:ascii="Calibri" w:cs="Calibri" w:eastAsia="Calibri" w:hAnsi="Calibri"/>
        <w:color w:val="E5195E"/>
        <w:sz w:val="17"/>
        <w:szCs w:val="17"/>
      </w:rPr>
      <w:t xml:space="preserve">   |   </w:t>
    </w:r>
    <w:r>
      <w:rPr>
        <w:rFonts w:ascii="Calibri" w:cs="Calibri" w:eastAsia="Calibri" w:hAnsi="Calibri"/>
        <w:b/>
        <w:bCs/>
        <w:color w:val="0B5C99"/>
        <w:sz w:val="17"/>
        <w:szCs w:val="17"/>
      </w:rPr>
      <w:t xml:space="preserve">Web : </w:t>
    </w:r>
    <w:r>
      <w:rPr>
        <w:rFonts w:ascii="Calibri" w:cs="Calibri" w:eastAsia="Calibri" w:hAnsi="Calibri"/>
        <w:color w:val="555555"/>
        <w:sz w:val="17"/>
        <w:szCs w:val="17"/>
      </w:rPr>
      <w:t xml:space="preserve">[www.bkong.org]</w:t>
    </w:r>
  </w:p>
  <w:p>
    <w:pPr>
      <w:jc w:val="center"/>
    </w:pPr>
    <w:r>
      <w:rPr>
        <w:rFonts w:ascii="Calibri" w:cs="Calibri" w:eastAsia="Calibri" w:hAnsi="Calibri"/>
        <w:color w:val="555555"/>
        <w:sz w:val="15"/>
        <w:szCs w:val="15"/>
      </w:rPr>
      <w:t xml:space="preserve">[N° d’identification fiscale / RCCM, si applicable]</w:t>
    </w:r>
  </w:p>
  <w:p>
    <w:pPr>
      <w:spacing w:before="40"/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sur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750"/>
      <w:gridCol w:w="4450"/>
      <w:gridCol w:w="3438"/>
    </w:tblGrid>
    <w:tr>
      <w:tc>
        <w:tcPr>
          <w:tcW w:type="dxa" w:w="17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60"/>
          </w:tcMar>
          <w:vAlign w:val="center"/>
        </w:tcPr>
        <w:p>
          <w:r>
            <w:drawing>
              <wp:inline distT="0" distB="0" distL="0" distR="0">
                <wp:extent cx="876300" cy="847725"/>
                <wp:effectExtent t="0" r="0" b="0" l="0"/>
                <wp:docPr id="1" name="logo" descr="Logo BK ONG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47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4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60"/>
          </w:tcMar>
          <w:vAlign w:val="center"/>
        </w:tcPr>
        <w:p>
          <w:pPr>
            <w:spacing w:after="0"/>
          </w:pPr>
          <w:r>
            <w:rPr>
              <w:rFonts w:ascii="Calibri" w:cs="Calibri" w:eastAsia="Calibri" w:hAnsi="Calibri"/>
              <w:b/>
              <w:bCs/>
              <w:color w:val="0B5C99"/>
              <w:sz w:val="60"/>
              <w:szCs w:val="60"/>
            </w:rPr>
            <w:t xml:space="preserve">BK O.N.G</w:t>
          </w:r>
        </w:p>
        <w:p>
          <w:pPr>
            <w:spacing w:after="40"/>
          </w:pPr>
          <w:r>
            <w:rPr>
              <w:rFonts w:ascii="Calibri" w:cs="Calibri" w:eastAsia="Calibri" w:hAnsi="Calibri"/>
              <w:b/>
              <w:bCs/>
              <w:color w:val="E5195E"/>
              <w:sz w:val="20"/>
              <w:szCs w:val="20"/>
            </w:rPr>
            <w:t xml:space="preserve">ORGANISATION NON GOUVERNEMENTALE</w:t>
          </w:r>
        </w:p>
        <w:p>
          <w:r>
            <w:rPr>
              <w:rFonts w:ascii="Calibri" w:cs="Calibri" w:eastAsia="Calibri" w:hAnsi="Calibri"/>
              <w:i/>
              <w:iCs/>
              <w:color w:val="555555"/>
              <w:sz w:val="20"/>
              <w:szCs w:val="20"/>
            </w:rPr>
            <w:t xml:space="preserve">« Donnons la joie à la jeunesse »</w:t>
          </w:r>
        </w:p>
      </w:tc>
      <w:tc>
        <w:tcPr>
          <w:tcW w:type="dxa" w:w="3438"/>
          <w:tcBorders>
            <w:top w:val="none" w:color="FFFFFF" w:sz="0"/>
            <w:left w:val="single" w:color="E5195E" w:sz="12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60"/>
          </w:tcMar>
          <w:vAlign w:val="center"/>
        </w:tcPr>
        <w:p>
          <w:pPr>
            <w:spacing w:after="60"/>
          </w:pPr>
          <w:r>
            <w:rPr>
              <w:rFonts w:ascii="Calibri" w:cs="Calibri" w:eastAsia="Calibri" w:hAnsi="Calibri"/>
              <w:b/>
              <w:bCs/>
              <w:color w:val="0B5C99"/>
              <w:sz w:val="22"/>
              <w:szCs w:val="22"/>
            </w:rPr>
            <w:t xml:space="preserve">BUREAU EXÉCUTIF</w:t>
          </w:r>
        </w:p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B5C99"/>
              <w:sz w:val="22"/>
              <w:szCs w:val="22"/>
            </w:rPr>
            <w:t xml:space="preserve">SECRÉTARIAT GÉNÉRAL</w:t>
          </w:r>
        </w:p>
        <w:p>
          <w:r>
            <w:rPr>
              <w:rFonts w:ascii="Calibri" w:cs="Calibri" w:eastAsia="Calibri" w:hAnsi="Calibri"/>
              <w:b/>
              <w:bCs/>
              <w:color w:val="E5195E"/>
              <w:sz w:val="18"/>
              <w:szCs w:val="18"/>
            </w:rPr>
            <w:t xml:space="preserve">Tél : </w:t>
          </w:r>
          <w:r>
            <w:rPr>
              <w:rFonts w:ascii="Calibri" w:cs="Calibri" w:eastAsia="Calibri" w:hAnsi="Calibri"/>
              <w:color w:val="555555"/>
              <w:sz w:val="18"/>
              <w:szCs w:val="18"/>
            </w:rPr>
            <w:t xml:space="preserve">[+000 000 000 000]</w:t>
          </w:r>
        </w:p>
        <w:p>
          <w:r>
            <w:rPr>
              <w:rFonts w:ascii="Calibri" w:cs="Calibri" w:eastAsia="Calibri" w:hAnsi="Calibri"/>
              <w:b/>
              <w:bCs/>
              <w:color w:val="E5195E"/>
              <w:sz w:val="18"/>
              <w:szCs w:val="18"/>
            </w:rPr>
            <w:t xml:space="preserve">E-mail : </w:t>
          </w:r>
          <w:r>
            <w:rPr>
              <w:rFonts w:ascii="Calibri" w:cs="Calibri" w:eastAsia="Calibri" w:hAnsi="Calibri"/>
              <w:color w:val="555555"/>
              <w:sz w:val="18"/>
              <w:szCs w:val="18"/>
            </w:rPr>
            <w:t xml:space="preserve">[contact@bkong.org]</w:t>
          </w:r>
        </w:p>
      </w:tc>
    </w:tr>
  </w:tbl>
  <w:p>
    <w:pPr>
      <w:pBdr>
        <w:bottom w:val="single" w:color="E5195E" w:sz="18" w:space="0"/>
      </w:pBdr>
      <w:spacing w:after="0" w:before="120" w:line="20" w:lineRule="exact"/>
      <w:rPr>
        <w:sz w:val="2"/>
        <w:szCs w:val="2"/>
      </w:rPr>
    </w:pPr>
  </w:p>
  <w:p>
    <w:pPr>
      <w:spacing w:after="0" w:before="60"/>
      <w:jc w:val="center"/>
    </w:pPr>
    <w:r>
      <w:rPr>
        <w:rFonts w:ascii="Calibri" w:cs="Calibri" w:eastAsia="Calibri" w:hAnsi="Calibri"/>
        <w:color w:val="555555"/>
        <w:sz w:val="19"/>
        <w:szCs w:val="19"/>
      </w:rPr>
      <w:t xml:space="preserve">Agréée sous le n° </w:t>
    </w:r>
    <w:r>
      <w:rPr>
        <w:rFonts w:ascii="Calibri" w:cs="Calibri" w:eastAsia="Calibri" w:hAnsi="Calibri"/>
        <w:b/>
        <w:bCs/>
        <w:color w:val="0B5C99"/>
        <w:sz w:val="19"/>
        <w:szCs w:val="19"/>
      </w:rPr>
      <w:t xml:space="preserve">027/026/MID/DGAT/DLPC-SAP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92950e44e1ec0f1a23dd2291687f0e0101ac8f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2026-10-03T05:40:37.812Z</dcterms:created>
  <dcterms:modified xsi:type="dcterms:W3CDTF">2026-10-03T05:40:37.812Z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