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614"/>
      </w:tblGrid>
      <w:tr w:rsidR="001C7558">
        <w:tc>
          <w:tcPr>
            <w:tcW w:w="3614" w:type="dxa"/>
          </w:tcPr>
          <w:p w:rsidR="001C7558" w:rsidRDefault="001C7558" w:rsidP="00D325E0">
            <w:pPr>
              <w:autoSpaceDE w:val="0"/>
              <w:autoSpaceDN w:val="0"/>
              <w:adjustRightInd w:val="0"/>
              <w:rPr>
                <w:rFonts w:ascii="BrushScriptMT" w:hAnsi="BrushScriptMT"/>
                <w:color w:val="000000"/>
                <w:sz w:val="20"/>
                <w:szCs w:val="20"/>
              </w:rPr>
            </w:pPr>
          </w:p>
        </w:tc>
      </w:tr>
    </w:tbl>
    <w:p w:rsidR="000148EE" w:rsidRDefault="001546D9">
      <w:pPr>
        <w:autoSpaceDE w:val="0"/>
        <w:autoSpaceDN w:val="0"/>
        <w:adjustRightInd w:val="0"/>
      </w:pPr>
      <w:r w:rsidRPr="001546D9">
        <w:rPr>
          <w:noProof/>
          <w:sz w:val="20"/>
        </w:rPr>
        <w:pict>
          <v:roundrect id="_x0000_s1030" style="position:absolute;margin-left:90.9pt;margin-top:14.8pt;width:442.65pt;height:46.45pt;z-index:251655168;mso-position-horizontal-relative:text;mso-position-vertical-relative:text" arcsize="10923f">
            <v:textbox>
              <w:txbxContent>
                <w:p w:rsidR="000148EE" w:rsidRPr="00DD4389" w:rsidRDefault="00DD4389" w:rsidP="00DD4389">
                  <w:r>
                    <w:t>Système rotatif d’alimentation en granulés : Tétine</w:t>
                  </w:r>
                </w:p>
              </w:txbxContent>
            </v:textbox>
          </v:roundrect>
        </w:pict>
      </w:r>
    </w:p>
    <w:p w:rsidR="000148EE" w:rsidRDefault="000148EE">
      <w:pPr>
        <w:rPr>
          <w:rFonts w:ascii="Arial Unicode MS" w:eastAsia="Arial Unicode MS" w:hAnsi="Arial Unicode MS" w:cs="Arial Unicode MS"/>
          <w:b/>
          <w:bCs/>
          <w:color w:val="808080"/>
        </w:rPr>
      </w:pPr>
      <w:r>
        <w:rPr>
          <w:rStyle w:val="h1"/>
          <w:rFonts w:ascii="Arial Unicode MS" w:eastAsia="Arial Unicode MS" w:hAnsi="Arial Unicode MS" w:cs="Arial Unicode MS"/>
          <w:b/>
          <w:bCs/>
          <w:color w:val="808080"/>
        </w:rPr>
        <w:t>Nom de l’idée :</w:t>
      </w:r>
    </w:p>
    <w:p w:rsidR="000148EE" w:rsidRPr="00835E07" w:rsidRDefault="000148EE" w:rsidP="000148EE">
      <w:pPr>
        <w:rPr>
          <w:color w:val="808080"/>
        </w:rPr>
      </w:pPr>
      <w:r>
        <w:t xml:space="preserve"> </w:t>
      </w:r>
    </w:p>
    <w:p w:rsidR="000148EE" w:rsidRPr="00835E07" w:rsidRDefault="001546D9">
      <w:pPr>
        <w:pStyle w:val="Titre3"/>
        <w:rPr>
          <w:color w:val="808080"/>
          <w:sz w:val="14"/>
        </w:rPr>
      </w:pPr>
      <w:r w:rsidRPr="001546D9">
        <w:rPr>
          <w:noProof/>
          <w:color w:val="8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pt;margin-top:10.5pt;width:524.4pt;height:106.95pt;z-index:251660288" filled="f" stroked="f">
            <v:textbox style="mso-next-textbox:#_x0000_s1047">
              <w:txbxContent>
                <w:p w:rsidR="000148EE" w:rsidRPr="00AE6BBF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</w:pPr>
                  <w:r w:rsidRPr="00AE6BBF"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  <w:t>Connaissances, besoins ou problématique ayant donnés lieu à cette idée</w:t>
                  </w:r>
                </w:p>
                <w:p w:rsidR="008F39EC" w:rsidRDefault="00895BDB">
                  <w:r>
                    <w:t xml:space="preserve">L’extrudeuse </w:t>
                  </w:r>
                  <w:proofErr w:type="spellStart"/>
                  <w:r>
                    <w:t>Nozteck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r w:rsidR="00B926E3">
                    <w:t>xcalibur</w:t>
                  </w:r>
                  <w:proofErr w:type="spellEnd"/>
                  <w:r w:rsidR="00B926E3">
                    <w:t xml:space="preserve"> de l’ERPI fait face à un problème de </w:t>
                  </w:r>
                  <w:r w:rsidR="008F39EC">
                    <w:t>bourrage</w:t>
                  </w:r>
                  <w:r w:rsidR="00B926E3">
                    <w:t xml:space="preserve"> due à la méthode d’insertion de matières premières dans la vis d’extrusion. Ceci </w:t>
                  </w:r>
                  <w:r w:rsidR="008F39EC">
                    <w:t>empêche</w:t>
                  </w:r>
                  <w:r w:rsidR="00B926E3">
                    <w:t xml:space="preserve"> l’extrusion d’un filament </w:t>
                  </w:r>
                  <w:r w:rsidR="008F39EC">
                    <w:t>de qualité.</w:t>
                  </w:r>
                </w:p>
                <w:p w:rsidR="000148EE" w:rsidRDefault="00D47C8E" w:rsidP="00D47C8E">
                  <w:pPr>
                    <w:numPr>
                      <w:ilvl w:val="0"/>
                      <w:numId w:val="1"/>
                    </w:numPr>
                  </w:pPr>
                  <w:r>
                    <w:t>Comment alimenter en granule, par un système physique, la vis d’extrusion ?</w:t>
                  </w:r>
                </w:p>
              </w:txbxContent>
            </v:textbox>
          </v:shape>
        </w:pict>
      </w:r>
      <w:r w:rsidRPr="001546D9">
        <w:rPr>
          <w:noProof/>
          <w:sz w:val="20"/>
        </w:rPr>
        <w:pict>
          <v:roundrect id="_x0000_s1026" style="position:absolute;margin-left:-.45pt;margin-top:12.5pt;width:534.3pt;height:127.3pt;z-index:251651072" arcsize="10923f">
            <v:textbox>
              <w:txbxContent>
                <w:p w:rsidR="000148EE" w:rsidRDefault="000148EE"/>
              </w:txbxContent>
            </v:textbox>
          </v:roundrect>
        </w:pict>
      </w:r>
    </w:p>
    <w:p w:rsidR="000148EE" w:rsidRPr="00AE6BBF" w:rsidRDefault="000148EE">
      <w:pPr>
        <w:pStyle w:val="Titre3"/>
        <w:rPr>
          <w:color w:val="808080"/>
          <w:sz w:val="8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1546D9">
      <w:pPr>
        <w:pStyle w:val="Titre3"/>
        <w:rPr>
          <w:color w:val="808080"/>
          <w:sz w:val="12"/>
        </w:rPr>
      </w:pPr>
      <w:r w:rsidRPr="001546D9">
        <w:rPr>
          <w:noProof/>
          <w:color w:val="808080"/>
          <w:sz w:val="2"/>
        </w:rPr>
        <w:pict>
          <v:shape id="_x0000_s1046" type="#_x0000_t202" style="position:absolute;margin-left:4.65pt;margin-top:35.35pt;width:94.35pt;height:26.2pt;z-index:251659264" filled="f" stroked="f">
            <v:textbox style="mso-next-textbox:#_x0000_s1046">
              <w:txbxContent>
                <w:p w:rsidR="000148EE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Description</w:t>
                  </w:r>
                </w:p>
                <w:p w:rsidR="008E7508" w:rsidRDefault="008E7508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Dz</w:t>
                  </w:r>
                </w:p>
                <w:p w:rsidR="008E7508" w:rsidRDefault="008E7508"/>
              </w:txbxContent>
            </v:textbox>
          </v:shape>
        </w:pict>
      </w:r>
    </w:p>
    <w:p w:rsidR="000148EE" w:rsidRPr="00835E07" w:rsidRDefault="001546D9">
      <w:pPr>
        <w:pStyle w:val="Titre3"/>
        <w:rPr>
          <w:color w:val="808080"/>
          <w:sz w:val="12"/>
        </w:rPr>
      </w:pPr>
      <w:r w:rsidRPr="001546D9">
        <w:rPr>
          <w:noProof/>
          <w:color w:val="808080"/>
          <w:sz w:val="8"/>
        </w:rPr>
        <w:pict>
          <v:shape id="_x0000_s1061" type="#_x0000_t202" style="position:absolute;margin-left:3.6pt;margin-top:22pt;width:267.85pt;height:114.8pt;z-index:251664384" filled="f" stroked="f">
            <v:textbox>
              <w:txbxContent>
                <w:p w:rsidR="008E7508" w:rsidRPr="00DD4389" w:rsidRDefault="00DD4389" w:rsidP="00DD4389">
                  <w:r>
                    <w:t>Système d’excentrique. Le système permet l’alimentation en granulés de la vis d’extrusion grâce à l’ouverture/fermeture du réservoir</w:t>
                  </w:r>
                  <w:r w:rsidR="002803A0">
                    <w:t xml:space="preserve"> (chute dans l’</w:t>
                  </w:r>
                  <w:r w:rsidR="00D325E0">
                    <w:t>entonnoir</w:t>
                  </w:r>
                  <w:r w:rsidR="002803A0">
                    <w:t>)</w:t>
                  </w:r>
                  <w:r>
                    <w:t>.</w:t>
                  </w:r>
                </w:p>
              </w:txbxContent>
            </v:textbox>
          </v:shape>
        </w:pict>
      </w:r>
      <w:r w:rsidRPr="001546D9">
        <w:rPr>
          <w:noProof/>
          <w:color w:val="808080"/>
          <w:sz w:val="8"/>
        </w:rPr>
        <w:pict>
          <v:roundrect id="_x0000_s1027" style="position:absolute;margin-left:3.15pt;margin-top:1.1pt;width:268.3pt;height:135.7pt;z-index:251652096" arcsize="10923f"/>
        </w:pict>
      </w:r>
    </w:p>
    <w:p w:rsidR="000148EE" w:rsidRPr="00835E07" w:rsidRDefault="00C57901">
      <w:pPr>
        <w:pStyle w:val="Titre3"/>
        <w:rPr>
          <w:color w:val="808080"/>
          <w:sz w:val="14"/>
        </w:rPr>
      </w:pPr>
      <w:r>
        <w:rPr>
          <w:noProof/>
          <w:color w:val="808080"/>
          <w:sz w:val="14"/>
        </w:rPr>
        <w:pict>
          <v:shape id="_x0000_s1069" type="#_x0000_t202" style="position:absolute;margin-left:412.8pt;margin-top:14.35pt;width:120.6pt;height:51.95pt;z-index:251672576" filled="f" stroked="f">
            <v:textbox>
              <w:txbxContent>
                <w:p w:rsidR="00C57901" w:rsidRPr="00E569FB" w:rsidRDefault="00C57901" w:rsidP="00C5790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Roue d’entrainement à tétine</w:t>
                  </w:r>
                  <w:r w:rsidR="003D4B56">
                    <w:rPr>
                      <w:b/>
                    </w:rPr>
                    <w:t xml:space="preserve"> excentrique</w:t>
                  </w:r>
                </w:p>
              </w:txbxContent>
            </v:textbox>
          </v:shape>
        </w:pict>
      </w:r>
    </w:p>
    <w:p w:rsidR="000148EE" w:rsidRDefault="00C57901">
      <w:pPr>
        <w:pStyle w:val="Titre3"/>
        <w:spacing w:before="0" w:beforeAutospacing="0" w:after="0" w:afterAutospacing="0"/>
        <w:rPr>
          <w:color w:val="808080"/>
          <w:sz w:val="24"/>
        </w:rPr>
      </w:pPr>
      <w:r>
        <w:rPr>
          <w:noProof/>
          <w:color w:val="808080"/>
          <w:sz w:val="24"/>
        </w:rPr>
        <w:pict>
          <v:shape id="_x0000_s1067" type="#_x0000_t202" style="position:absolute;margin-left:261.25pt;margin-top:3.3pt;width:76.65pt;height:41.35pt;z-index:251670528" filled="f" stroked="f">
            <v:textbox>
              <w:txbxContent>
                <w:p w:rsidR="00C57901" w:rsidRPr="00E569FB" w:rsidRDefault="00C57901" w:rsidP="00C5790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Stock à granulés</w:t>
                  </w:r>
                </w:p>
              </w:txbxContent>
            </v:textbox>
          </v:shape>
        </w:pict>
      </w:r>
      <w:r w:rsidR="002803A0">
        <w:rPr>
          <w:noProof/>
          <w:color w:val="808080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3677920</wp:posOffset>
            </wp:positionH>
            <wp:positionV relativeFrom="paragraph">
              <wp:posOffset>50165</wp:posOffset>
            </wp:positionV>
            <wp:extent cx="2904490" cy="2785110"/>
            <wp:effectExtent l="19050" t="0" r="0" b="0"/>
            <wp:wrapThrough wrapText="bothSides">
              <wp:wrapPolygon edited="0">
                <wp:start x="2267" y="0"/>
                <wp:lineTo x="1275" y="443"/>
                <wp:lineTo x="-142" y="1921"/>
                <wp:lineTo x="-142" y="19354"/>
                <wp:lineTo x="1417" y="21275"/>
                <wp:lineTo x="2125" y="21423"/>
                <wp:lineTo x="2267" y="21423"/>
                <wp:lineTo x="19267" y="21423"/>
                <wp:lineTo x="19409" y="21423"/>
                <wp:lineTo x="19692" y="21275"/>
                <wp:lineTo x="19976" y="21275"/>
                <wp:lineTo x="21534" y="19354"/>
                <wp:lineTo x="21534" y="1921"/>
                <wp:lineTo x="20117" y="443"/>
                <wp:lineTo x="19125" y="0"/>
                <wp:lineTo x="2267" y="0"/>
              </wp:wrapPolygon>
            </wp:wrapThrough>
            <wp:docPr id="4" name="Image 1" descr="Excentrique tét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ntrique tétine.jpg"/>
                    <pic:cNvPicPr/>
                  </pic:nvPicPr>
                  <pic:blipFill>
                    <a:blip r:embed="rId7">
                      <a:lum bright="40000" contrast="40000"/>
                    </a:blip>
                    <a:srcRect l="6186" t="20069" r="11393" b="3787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7851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:rsidR="000148EE" w:rsidRDefault="00C57901">
      <w:pPr>
        <w:pStyle w:val="Titre3"/>
        <w:spacing w:before="0" w:beforeAutospacing="0"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440.5pt;margin-top:19.2pt;width:8.35pt;height:14.95pt;flip:y;z-index:251673600" o:connectortype="straight">
            <v:stroke endarrow="block"/>
          </v:shape>
        </w:pict>
      </w:r>
      <w:r>
        <w:rPr>
          <w:noProof/>
          <w:color w:val="808080"/>
          <w:sz w:val="24"/>
        </w:rPr>
        <w:pict>
          <v:shape id="_x0000_s1068" type="#_x0000_t32" style="position:absolute;margin-left:306.6pt;margin-top:19.2pt;width:15.85pt;height:10.45pt;flip:x y;z-index:251671552" o:connectortype="straight">
            <v:stroke endarrow="block"/>
          </v:shape>
        </w:pict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C57901">
      <w:pPr>
        <w:pStyle w:val="Titre3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 id="_x0000_s1071" type="#_x0000_t202" style="position:absolute;margin-left:440.5pt;margin-top:44.7pt;width:103.85pt;height:23.65pt;z-index:251674624" filled="f" stroked="f">
            <v:textbox>
              <w:txbxContent>
                <w:p w:rsidR="00C57901" w:rsidRPr="00E569FB" w:rsidRDefault="00C57901" w:rsidP="00C5790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Planche droite</w:t>
                  </w:r>
                </w:p>
              </w:txbxContent>
            </v:textbox>
          </v:shape>
        </w:pict>
      </w:r>
      <w:r>
        <w:rPr>
          <w:noProof/>
          <w:color w:val="808080"/>
          <w:sz w:val="14"/>
        </w:rPr>
        <w:pict>
          <v:shape id="_x0000_s1072" type="#_x0000_t32" style="position:absolute;margin-left:460.85pt;margin-top:33.7pt;width:15.65pt;height:11pt;z-index:251675648" o:connectortype="straight">
            <v:stroke endarrow="block"/>
          </v:shape>
        </w:pict>
      </w:r>
    </w:p>
    <w:p w:rsidR="000148EE" w:rsidRPr="00835E07" w:rsidRDefault="001546D9">
      <w:pPr>
        <w:pStyle w:val="Titre3"/>
        <w:rPr>
          <w:color w:val="808080"/>
          <w:sz w:val="8"/>
        </w:rPr>
      </w:pPr>
      <w:r w:rsidRPr="001546D9">
        <w:rPr>
          <w:noProof/>
          <w:color w:val="808080"/>
          <w:sz w:val="14"/>
        </w:rPr>
        <w:pict>
          <v:shape id="_x0000_s1060" type="#_x0000_t202" style="position:absolute;margin-left:281.4pt;margin-top:-137.5pt;width:76.65pt;height:48.65pt;z-index:251663360" filled="f" stroked="f">
            <v:textbox style="mso-next-textbox:#_x0000_s1060">
              <w:txbxContent>
                <w:p w:rsidR="000148EE" w:rsidRDefault="000148EE" w:rsidP="000148EE"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Schéma</w:t>
                  </w:r>
                </w:p>
              </w:txbxContent>
            </v:textbox>
          </v:shape>
        </w:pict>
      </w:r>
      <w:r w:rsidRPr="001546D9">
        <w:rPr>
          <w:noProof/>
          <w:color w:val="808080"/>
          <w:sz w:val="24"/>
        </w:rPr>
        <w:pict>
          <v:shape id="_x0000_s1043" type="#_x0000_t202" style="position:absolute;margin-left:4.9pt;margin-top:4.75pt;width:109.4pt;height:28.05pt;z-index:251658240" filled="f" stroked="f">
            <v:textbox style="mso-next-textbox:#_x0000_s1043">
              <w:txbxContent>
                <w:p w:rsidR="000148EE" w:rsidRPr="00835E07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Cibles Visées</w:t>
                  </w:r>
                </w:p>
              </w:txbxContent>
            </v:textbox>
          </v:shape>
        </w:pict>
      </w:r>
      <w:r w:rsidRPr="001546D9">
        <w:rPr>
          <w:noProof/>
          <w:color w:val="808080"/>
          <w:sz w:val="20"/>
        </w:rPr>
        <w:pict>
          <v:roundrect id="_x0000_s1028" style="position:absolute;margin-left:3.6pt;margin-top:4.1pt;width:268.35pt;height:111.95pt;z-index:251653120" arcsize="10923f"/>
        </w:pict>
      </w:r>
      <w:r w:rsidRPr="001546D9">
        <w:rPr>
          <w:noProof/>
          <w:color w:val="808080"/>
          <w:sz w:val="14"/>
        </w:rPr>
        <w:pict>
          <v:roundrect id="_x0000_s1059" style="position:absolute;margin-left:273.15pt;margin-top:-140.25pt;width:262.05pt;height:254.95pt;z-index:251662336" arcsize="10923f"/>
        </w:pict>
      </w:r>
    </w:p>
    <w:p w:rsidR="000148EE" w:rsidRDefault="00C57901">
      <w:pPr>
        <w:pStyle w:val="Titre3"/>
        <w:spacing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 id="_x0000_s1066" type="#_x0000_t32" style="position:absolute;margin-left:306.6pt;margin-top:11.85pt;width:7.45pt;height:20.25pt;flip:x;z-index:251669504" o:connectortype="straight">
            <v:stroke endarrow="block"/>
          </v:shape>
        </w:pict>
      </w:r>
      <w:r w:rsidR="00D325E0">
        <w:rPr>
          <w:noProof/>
          <w:color w:val="808080"/>
          <w:sz w:val="14"/>
        </w:rPr>
        <w:pict>
          <v:shape id="_x0000_s1063" type="#_x0000_t202" style="position:absolute;margin-left:3.15pt;margin-top:3.65pt;width:267.85pt;height:91.45pt;z-index:251666432" filled="f" stroked="f">
            <v:textbox>
              <w:txbxContent>
                <w:p w:rsidR="00D325E0" w:rsidRDefault="00D325E0" w:rsidP="00D325E0">
                  <w:r>
                    <w:t>Alimenter l’entonnoir en granulés de façon autonome et mesurée.</w:t>
                  </w:r>
                </w:p>
                <w:p w:rsidR="00D325E0" w:rsidRPr="005B34D9" w:rsidRDefault="00D325E0" w:rsidP="00D325E0"/>
              </w:txbxContent>
            </v:textbox>
          </v:shape>
        </w:pict>
      </w:r>
    </w:p>
    <w:p w:rsidR="000148EE" w:rsidRDefault="00C57901">
      <w:pPr>
        <w:pStyle w:val="Titre3"/>
        <w:spacing w:before="0" w:beforeAutospacing="0"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 id="_x0000_s1065" type="#_x0000_t202" style="position:absolute;margin-left:271.45pt;margin-top:11.2pt;width:76.65pt;height:41.35pt;z-index:251668480" filled="f" stroked="f">
            <v:textbox>
              <w:txbxContent>
                <w:p w:rsidR="00C57901" w:rsidRDefault="00C57901" w:rsidP="00C5790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Entonnoir</w:t>
                  </w:r>
                </w:p>
                <w:p w:rsidR="00C57901" w:rsidRPr="00E569FB" w:rsidRDefault="00C57901" w:rsidP="00C5790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Extrudeuse</w:t>
                  </w:r>
                </w:p>
              </w:txbxContent>
            </v:textbox>
          </v:shape>
        </w:pict>
      </w:r>
    </w:p>
    <w:p w:rsidR="000148EE" w:rsidRDefault="00D325E0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color w:val="808080"/>
        </w:rPr>
      </w:pPr>
      <w:r w:rsidRPr="001546D9">
        <w:rPr>
          <w:noProof/>
          <w:color w:val="808080"/>
          <w:sz w:val="20"/>
        </w:rPr>
        <w:pict>
          <v:shape id="_x0000_s1048" type="#_x0000_t202" style="position:absolute;margin-left:5.65pt;margin-top:215.6pt;width:527.75pt;height:100.95pt;z-index:251661312" filled="f" stroked="f">
            <v:textbox>
              <w:txbxContent>
                <w:p w:rsidR="000148EE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Liens de cette idée avec Idées suivantes :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D325E0">
                  <w:r>
                    <w:t>« Alimentation du concept par moteur électrique et commander par capteurs de niveaux »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….</w:t>
                  </w:r>
                </w:p>
              </w:txbxContent>
            </v:textbox>
          </v:shape>
        </w:pict>
      </w:r>
      <w:r>
        <w:rPr>
          <w:noProof/>
          <w:color w:val="808080"/>
          <w:sz w:val="20"/>
        </w:rPr>
        <w:pict>
          <v:shape id="_x0000_s1064" type="#_x0000_t202" style="position:absolute;margin-left:4.65pt;margin-top:93.95pt;width:530.25pt;height:91.45pt;z-index:251667456" filled="f" stroked="f">
            <v:textbox style="mso-next-textbox:#_x0000_s1064">
              <w:txbxContent>
                <w:p w:rsidR="00D325E0" w:rsidRPr="00B46785" w:rsidRDefault="00B46785" w:rsidP="00B46785">
                  <w:r w:rsidRPr="00B46785">
                    <w:rPr>
                      <w:color w:val="000000"/>
                      <w:sz w:val="27"/>
                      <w:szCs w:val="27"/>
                      <w:shd w:val="clear" w:color="auto" w:fill="FFFFFF"/>
                    </w:rPr>
                    <w:t>En tournant, l'excentrique va pousser à intervalles réguliers la planche obstruant la sortie du réservoir, ce qui fera tomber les granulés dans l'entonnoir.</w:t>
                  </w:r>
                </w:p>
              </w:txbxContent>
            </v:textbox>
          </v:shape>
        </w:pict>
      </w:r>
      <w:r w:rsidR="001546D9" w:rsidRPr="001546D9">
        <w:rPr>
          <w:noProof/>
          <w:color w:val="808080"/>
          <w:sz w:val="20"/>
        </w:rPr>
        <w:pict>
          <v:roundrect id="_x0000_s1029" style="position:absolute;margin-left:3.6pt;margin-top:70.55pt;width:529.8pt;height:147pt;z-index:251654144" arcsize="10923f"/>
        </w:pict>
      </w:r>
      <w:r w:rsidR="001546D9" w:rsidRPr="001546D9">
        <w:rPr>
          <w:noProof/>
          <w:color w:val="808080"/>
          <w:sz w:val="20"/>
        </w:rPr>
        <w:pict>
          <v:shape id="_x0000_s1042" type="#_x0000_t202" style="position:absolute;margin-left:6.5pt;margin-top:69.65pt;width:133.75pt;height:24.3pt;z-index:251657216" filled="f" stroked="f">
            <v:textbox style="mso-next-textbox:#_x0000_s1042">
              <w:txbxContent>
                <w:p w:rsidR="000148EE" w:rsidRPr="00835E07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 w:rsidRPr="00835E07"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Scénario d’usage</w:t>
                  </w:r>
                </w:p>
              </w:txbxContent>
            </v:textbox>
          </v:shape>
        </w:pict>
      </w:r>
      <w:r w:rsidR="001546D9" w:rsidRPr="001546D9">
        <w:rPr>
          <w:noProof/>
          <w:color w:val="808080"/>
          <w:sz w:val="20"/>
        </w:rPr>
        <w:pict>
          <v:roundrect id="_x0000_s1039" style="position:absolute;margin-left:4.3pt;margin-top:220.05pt;width:529.8pt;height:96.5pt;z-index:251656192" arcsize="10923f"/>
        </w:pict>
      </w:r>
    </w:p>
    <w:sectPr w:rsidR="000148EE" w:rsidSect="000148EE">
      <w:footerReference w:type="default" r:id="rId8"/>
      <w:pgSz w:w="11906" w:h="16838"/>
      <w:pgMar w:top="567" w:right="707" w:bottom="1417" w:left="567" w:header="708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CCF" w:rsidRDefault="00A95CCF">
      <w:r>
        <w:separator/>
      </w:r>
    </w:p>
  </w:endnote>
  <w:endnote w:type="continuationSeparator" w:id="0">
    <w:p w:rsidR="00A95CCF" w:rsidRDefault="00A95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ScriptMT">
    <w:altName w:val="Brush Script MT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8EE" w:rsidRDefault="000148EE">
    <w:pPr>
      <w:pStyle w:val="Pieddepage"/>
      <w:jc w:val="right"/>
      <w:rPr>
        <w:color w:val="66669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CCF" w:rsidRDefault="00A95CCF">
      <w:r>
        <w:separator/>
      </w:r>
    </w:p>
  </w:footnote>
  <w:footnote w:type="continuationSeparator" w:id="0">
    <w:p w:rsidR="00A95CCF" w:rsidRDefault="00A95C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351"/>
    <w:multiLevelType w:val="hybridMultilevel"/>
    <w:tmpl w:val="B498D1BE"/>
    <w:lvl w:ilvl="0" w:tplc="39BE8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701E"/>
    <w:multiLevelType w:val="hybridMultilevel"/>
    <w:tmpl w:val="8F8EE150"/>
    <w:lvl w:ilvl="0" w:tplc="61FEB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706C"/>
    <w:rsid w:val="000148EE"/>
    <w:rsid w:val="001145EE"/>
    <w:rsid w:val="001546D9"/>
    <w:rsid w:val="001C7558"/>
    <w:rsid w:val="002803A0"/>
    <w:rsid w:val="002B5EAD"/>
    <w:rsid w:val="00346E4D"/>
    <w:rsid w:val="0035762F"/>
    <w:rsid w:val="003D4B56"/>
    <w:rsid w:val="00454B1B"/>
    <w:rsid w:val="00496D43"/>
    <w:rsid w:val="00714DCC"/>
    <w:rsid w:val="007B2240"/>
    <w:rsid w:val="00802403"/>
    <w:rsid w:val="00895BDB"/>
    <w:rsid w:val="008E706C"/>
    <w:rsid w:val="008E7508"/>
    <w:rsid w:val="008F39EC"/>
    <w:rsid w:val="009B4114"/>
    <w:rsid w:val="00A95CCF"/>
    <w:rsid w:val="00B4186C"/>
    <w:rsid w:val="00B46785"/>
    <w:rsid w:val="00B926E3"/>
    <w:rsid w:val="00C34A8B"/>
    <w:rsid w:val="00C42BBD"/>
    <w:rsid w:val="00C57901"/>
    <w:rsid w:val="00C81394"/>
    <w:rsid w:val="00CE7BD4"/>
    <w:rsid w:val="00D05595"/>
    <w:rsid w:val="00D325E0"/>
    <w:rsid w:val="00D47C8E"/>
    <w:rsid w:val="00D55C9E"/>
    <w:rsid w:val="00DD4389"/>
    <w:rsid w:val="00F70BCC"/>
    <w:rsid w:val="00FD1D2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>
      <o:colormenu v:ext="edit" fillcolor="none" strokecolor="none"/>
    </o:shapedefaults>
    <o:shapelayout v:ext="edit">
      <o:idmap v:ext="edit" data="1"/>
      <o:rules v:ext="edit">
        <o:r id="V:Rule1" type="connector" idref="#_x0000_s1066"/>
        <o:r id="V:Rule2" type="connector" idref="#_x0000_s1068"/>
        <o:r id="V:Rule3" type="connector" idref="#_x0000_s1070"/>
        <o:r id="V:Rule4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96D43"/>
    <w:rPr>
      <w:sz w:val="24"/>
      <w:szCs w:val="24"/>
    </w:rPr>
  </w:style>
  <w:style w:type="paragraph" w:styleId="Titre2">
    <w:name w:val="heading 2"/>
    <w:basedOn w:val="Normal"/>
    <w:next w:val="Normal"/>
    <w:qFormat/>
    <w:rsid w:val="00496D43"/>
    <w:pPr>
      <w:keepNext/>
      <w:tabs>
        <w:tab w:val="left" w:pos="426"/>
      </w:tabs>
      <w:autoSpaceDE w:val="0"/>
      <w:autoSpaceDN w:val="0"/>
      <w:adjustRightInd w:val="0"/>
      <w:spacing w:before="360"/>
      <w:outlineLvl w:val="1"/>
    </w:pPr>
    <w:rPr>
      <w:rFonts w:eastAsia="Andale Sans UI"/>
      <w:b/>
      <w:bCs/>
      <w:color w:val="0000FF"/>
      <w:sz w:val="28"/>
      <w:szCs w:val="28"/>
      <w:u w:val="single"/>
    </w:rPr>
  </w:style>
  <w:style w:type="paragraph" w:styleId="Titre3">
    <w:name w:val="heading 3"/>
    <w:basedOn w:val="Normal"/>
    <w:qFormat/>
    <w:rsid w:val="00496D4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496D43"/>
    <w:pPr>
      <w:jc w:val="both"/>
    </w:pPr>
  </w:style>
  <w:style w:type="character" w:customStyle="1" w:styleId="h1">
    <w:name w:val="h1"/>
    <w:basedOn w:val="Policepardfaut"/>
    <w:rsid w:val="00496D43"/>
  </w:style>
  <w:style w:type="character" w:styleId="Accentuation">
    <w:name w:val="Emphasis"/>
    <w:qFormat/>
    <w:rsid w:val="00496D43"/>
    <w:rPr>
      <w:i/>
      <w:iCs/>
    </w:rPr>
  </w:style>
  <w:style w:type="character" w:styleId="Lienhypertexte">
    <w:name w:val="Hyperlink"/>
    <w:rsid w:val="00496D43"/>
    <w:rPr>
      <w:color w:val="0000FF"/>
      <w:u w:val="single"/>
    </w:rPr>
  </w:style>
  <w:style w:type="paragraph" w:styleId="NormalWeb">
    <w:name w:val="Normal (Web)"/>
    <w:basedOn w:val="Normal"/>
    <w:rsid w:val="00496D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3">
    <w:name w:val="h3"/>
    <w:basedOn w:val="Policepardfaut"/>
    <w:rsid w:val="00496D43"/>
  </w:style>
  <w:style w:type="character" w:customStyle="1" w:styleId="italic">
    <w:name w:val="italic"/>
    <w:basedOn w:val="Policepardfaut"/>
    <w:rsid w:val="00496D43"/>
  </w:style>
  <w:style w:type="paragraph" w:styleId="En-tte">
    <w:name w:val="header"/>
    <w:basedOn w:val="Normal"/>
    <w:rsid w:val="00496D4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6D4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1145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45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8F3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REHAU</Company>
  <LinksUpToDate>false</LinksUpToDate>
  <CharactersWithSpaces>65</CharactersWithSpaces>
  <SharedDoc>false</SharedDoc>
  <HLinks>
    <vt:vector size="6" baseType="variant">
      <vt:variant>
        <vt:i4>1704058</vt:i4>
      </vt:variant>
      <vt:variant>
        <vt:i4>0</vt:i4>
      </vt:variant>
      <vt:variant>
        <vt:i4>0</vt:i4>
      </vt:variant>
      <vt:variant>
        <vt:i4>5</vt:i4>
      </vt:variant>
      <vt:variant>
        <vt:lpwstr>mailto:Benoit.roussel@ensgsi.inpl-nancy.fr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Galland, mor 5833, EDU</dc:creator>
  <cp:lastModifiedBy>gallnic</cp:lastModifiedBy>
  <cp:revision>13</cp:revision>
  <cp:lastPrinted>2008-03-04T07:09:00Z</cp:lastPrinted>
  <dcterms:created xsi:type="dcterms:W3CDTF">2017-09-15T12:16:00Z</dcterms:created>
  <dcterms:modified xsi:type="dcterms:W3CDTF">2017-09-18T09:00:00Z</dcterms:modified>
</cp:coreProperties>
</file>