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EC7E" w14:textId="42D35F5F" w:rsidR="00307E14" w:rsidRPr="005C522C" w:rsidRDefault="004F4D19" w:rsidP="005C522C">
      <w:pPr>
        <w:pStyle w:val="Sous-titre"/>
      </w:pPr>
      <w:bookmarkStart w:id="0" w:name="_GoBack"/>
      <w:bookmarkEnd w:id="0"/>
      <w:r>
        <w:t>C</w:t>
      </w:r>
      <w:r w:rsidR="005E3484" w:rsidRPr="005C522C">
        <w:t xml:space="preserve">. </w:t>
      </w:r>
      <w:r w:rsidR="00F853D2" w:rsidRPr="005C522C">
        <w:t>Anexo</w:t>
      </w:r>
      <w:r w:rsidR="005E3484" w:rsidRPr="005C522C">
        <w:t xml:space="preserve">: </w:t>
      </w:r>
      <w:r w:rsidR="00A95603">
        <w:t>c</w:t>
      </w:r>
      <w:r w:rsidR="0011392A" w:rsidRPr="005C522C">
        <w:t xml:space="preserve">riterios e indicadores de valoración de SE en </w:t>
      </w:r>
      <w:r w:rsidR="005E3484" w:rsidRPr="005C522C">
        <w:t>AS</w:t>
      </w:r>
    </w:p>
    <w:p w14:paraId="60F51C55" w14:textId="5D8C755F" w:rsidR="000B19E7" w:rsidRDefault="00C70E86" w:rsidP="00EB782B">
      <w:pPr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 xml:space="preserve">Principio (P), </w:t>
      </w:r>
      <w:r w:rsidR="00FC5F0D">
        <w:rPr>
          <w:rFonts w:cs="Arial"/>
          <w:sz w:val="16"/>
          <w:szCs w:val="16"/>
        </w:rPr>
        <w:t>c</w:t>
      </w:r>
      <w:r w:rsidRPr="003E22A7">
        <w:rPr>
          <w:rFonts w:cs="Arial"/>
          <w:sz w:val="16"/>
          <w:szCs w:val="16"/>
        </w:rPr>
        <w:t xml:space="preserve">riterio (C), </w:t>
      </w:r>
      <w:r w:rsidR="00FC5F0D">
        <w:rPr>
          <w:rFonts w:cs="Arial"/>
          <w:sz w:val="16"/>
          <w:szCs w:val="16"/>
        </w:rPr>
        <w:t>adimensional (Adim.), nú</w:t>
      </w:r>
      <w:r w:rsidR="000B19E7" w:rsidRPr="003E22A7">
        <w:rPr>
          <w:rFonts w:cs="Arial"/>
          <w:sz w:val="16"/>
          <w:szCs w:val="16"/>
        </w:rPr>
        <w:t>mero de (#)</w:t>
      </w:r>
      <w:r w:rsidR="00FC5F0D">
        <w:rPr>
          <w:rFonts w:cs="Arial"/>
          <w:sz w:val="16"/>
          <w:szCs w:val="16"/>
        </w:rPr>
        <w:t>,</w:t>
      </w:r>
      <w:r w:rsidR="00F15015" w:rsidRPr="003E22A7">
        <w:rPr>
          <w:rFonts w:cs="Arial"/>
          <w:sz w:val="16"/>
          <w:szCs w:val="16"/>
        </w:rPr>
        <w:t xml:space="preserve"> </w:t>
      </w:r>
      <w:r w:rsidR="00FC5F0D">
        <w:rPr>
          <w:rFonts w:cs="Arial"/>
          <w:sz w:val="16"/>
          <w:szCs w:val="16"/>
        </w:rPr>
        <w:t>f</w:t>
      </w:r>
      <w:r w:rsidR="00F15015" w:rsidRPr="003E22A7">
        <w:rPr>
          <w:rFonts w:cs="Arial"/>
          <w:sz w:val="16"/>
          <w:szCs w:val="16"/>
        </w:rPr>
        <w:t xml:space="preserve">unciones </w:t>
      </w:r>
      <w:r w:rsidR="00FC5F0D">
        <w:rPr>
          <w:rFonts w:cs="Arial"/>
          <w:sz w:val="16"/>
          <w:szCs w:val="16"/>
        </w:rPr>
        <w:t>e</w:t>
      </w:r>
      <w:r w:rsidR="00F15015" w:rsidRPr="003E22A7">
        <w:rPr>
          <w:rFonts w:cs="Arial"/>
          <w:sz w:val="16"/>
          <w:szCs w:val="16"/>
        </w:rPr>
        <w:t xml:space="preserve">cosistémicas valoradas: </w:t>
      </w:r>
      <w:r w:rsidR="00FC5F0D">
        <w:rPr>
          <w:rFonts w:cs="Arial"/>
          <w:sz w:val="16"/>
          <w:szCs w:val="16"/>
        </w:rPr>
        <w:t>r</w:t>
      </w:r>
      <w:r w:rsidR="004D201E" w:rsidRPr="003E22A7">
        <w:rPr>
          <w:rFonts w:cs="Arial"/>
          <w:sz w:val="16"/>
          <w:szCs w:val="16"/>
        </w:rPr>
        <w:t xml:space="preserve">egulación (R), </w:t>
      </w:r>
      <w:r w:rsidR="00FC5F0D">
        <w:rPr>
          <w:rFonts w:cs="Arial"/>
          <w:sz w:val="16"/>
          <w:szCs w:val="16"/>
        </w:rPr>
        <w:t>p</w:t>
      </w:r>
      <w:r w:rsidR="004D201E" w:rsidRPr="003E22A7">
        <w:rPr>
          <w:rFonts w:cs="Arial"/>
          <w:sz w:val="16"/>
          <w:szCs w:val="16"/>
        </w:rPr>
        <w:t xml:space="preserve">roducción (P), </w:t>
      </w:r>
      <w:r w:rsidR="00FC5F0D">
        <w:rPr>
          <w:rFonts w:cs="Arial"/>
          <w:sz w:val="16"/>
          <w:szCs w:val="16"/>
        </w:rPr>
        <w:t>h</w:t>
      </w:r>
      <w:r w:rsidR="004D201E" w:rsidRPr="003E22A7">
        <w:rPr>
          <w:rFonts w:cs="Arial"/>
          <w:sz w:val="16"/>
          <w:szCs w:val="16"/>
        </w:rPr>
        <w:t xml:space="preserve">ábitat (H) e </w:t>
      </w:r>
      <w:r w:rsidR="00FC5F0D">
        <w:rPr>
          <w:rFonts w:cs="Arial"/>
          <w:sz w:val="16"/>
          <w:szCs w:val="16"/>
        </w:rPr>
        <w:t>i</w:t>
      </w:r>
      <w:r w:rsidR="004D201E" w:rsidRPr="003E22A7">
        <w:rPr>
          <w:rFonts w:cs="Arial"/>
          <w:sz w:val="16"/>
          <w:szCs w:val="16"/>
        </w:rPr>
        <w:t xml:space="preserve">nformación (In), </w:t>
      </w:r>
      <w:r w:rsidR="00FC5F0D">
        <w:rPr>
          <w:rFonts w:cs="Arial"/>
          <w:sz w:val="16"/>
          <w:szCs w:val="16"/>
        </w:rPr>
        <w:t>s</w:t>
      </w:r>
      <w:r w:rsidR="004D201E" w:rsidRPr="003E22A7">
        <w:rPr>
          <w:rFonts w:cs="Arial"/>
          <w:sz w:val="16"/>
          <w:szCs w:val="16"/>
        </w:rPr>
        <w:t xml:space="preserve">ervicios </w:t>
      </w:r>
      <w:r w:rsidR="00FC5F0D">
        <w:rPr>
          <w:rFonts w:cs="Arial"/>
          <w:sz w:val="16"/>
          <w:szCs w:val="16"/>
        </w:rPr>
        <w:t>e</w:t>
      </w:r>
      <w:r w:rsidR="004D201E" w:rsidRPr="003E22A7">
        <w:rPr>
          <w:rFonts w:cs="Arial"/>
          <w:sz w:val="16"/>
          <w:szCs w:val="16"/>
        </w:rPr>
        <w:t>cosistémicos (SE)</w:t>
      </w:r>
    </w:p>
    <w:p w14:paraId="1C184B63" w14:textId="77777777" w:rsidR="005C522C" w:rsidRPr="003E22A7" w:rsidRDefault="005C522C" w:rsidP="00EB782B">
      <w:pPr>
        <w:jc w:val="center"/>
        <w:rPr>
          <w:rFonts w:cs="Arial"/>
          <w:sz w:val="16"/>
          <w:szCs w:val="16"/>
        </w:rPr>
      </w:pPr>
    </w:p>
    <w:tbl>
      <w:tblPr>
        <w:tblStyle w:val="Tableausimp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852"/>
        <w:gridCol w:w="6095"/>
        <w:gridCol w:w="1451"/>
        <w:gridCol w:w="385"/>
        <w:gridCol w:w="2116"/>
        <w:gridCol w:w="1109"/>
      </w:tblGrid>
      <w:tr w:rsidR="003E22A7" w:rsidRPr="003E22A7" w14:paraId="53DF0C1C" w14:textId="77777777" w:rsidTr="0059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6A6A6" w:themeFill="background1" w:themeFillShade="A6"/>
            <w:vAlign w:val="center"/>
          </w:tcPr>
          <w:p w14:paraId="7BCBC8B0" w14:textId="6940277B" w:rsidR="006F3C20" w:rsidRPr="003E22A7" w:rsidRDefault="006F3C20" w:rsidP="00FC5F0D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 xml:space="preserve">Dimensión </w:t>
            </w:r>
            <w:r w:rsidR="00FC5F0D">
              <w:rPr>
                <w:rFonts w:cs="Arial"/>
                <w:sz w:val="20"/>
                <w:szCs w:val="20"/>
              </w:rPr>
              <w:t>e</w:t>
            </w:r>
            <w:r w:rsidRPr="003E22A7">
              <w:rPr>
                <w:rFonts w:cs="Arial"/>
                <w:sz w:val="20"/>
                <w:szCs w:val="20"/>
              </w:rPr>
              <w:t>cológica</w:t>
            </w:r>
          </w:p>
        </w:tc>
      </w:tr>
      <w:tr w:rsidR="005C522C" w:rsidRPr="00592F4D" w14:paraId="262E4426" w14:textId="77777777" w:rsidTr="0050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shd w:val="clear" w:color="auto" w:fill="A6A6A6" w:themeFill="background1" w:themeFillShade="A6"/>
            <w:vAlign w:val="center"/>
          </w:tcPr>
          <w:p w14:paraId="526958DC" w14:textId="5F0D3375" w:rsidR="005565DC" w:rsidRPr="00592F4D" w:rsidRDefault="005565DC" w:rsidP="00EB782B">
            <w:pPr>
              <w:ind w:left="-57" w:right="-57"/>
              <w:jc w:val="center"/>
              <w:rPr>
                <w:rFonts w:cs="Arial"/>
                <w:sz w:val="18"/>
                <w:szCs w:val="20"/>
              </w:rPr>
            </w:pPr>
            <w:bookmarkStart w:id="1" w:name="_Hlk508036448"/>
            <w:r w:rsidRPr="00592F4D">
              <w:rPr>
                <w:rFonts w:cs="Arial"/>
                <w:sz w:val="18"/>
                <w:szCs w:val="20"/>
              </w:rPr>
              <w:t>Indicador</w:t>
            </w:r>
          </w:p>
        </w:tc>
        <w:tc>
          <w:tcPr>
            <w:tcW w:w="314" w:type="pct"/>
            <w:shd w:val="clear" w:color="auto" w:fill="A6A6A6" w:themeFill="background1" w:themeFillShade="A6"/>
            <w:vAlign w:val="center"/>
          </w:tcPr>
          <w:p w14:paraId="2E82C544" w14:textId="4F267AB3" w:rsidR="005565DC" w:rsidRPr="00502106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20"/>
              </w:rPr>
            </w:pPr>
            <w:r w:rsidRPr="00502106">
              <w:rPr>
                <w:rFonts w:cs="Arial"/>
                <w:sz w:val="16"/>
                <w:szCs w:val="20"/>
              </w:rPr>
              <w:t>Unidades</w:t>
            </w:r>
          </w:p>
        </w:tc>
        <w:tc>
          <w:tcPr>
            <w:tcW w:w="2247" w:type="pct"/>
            <w:shd w:val="clear" w:color="auto" w:fill="A6A6A6" w:themeFill="background1" w:themeFillShade="A6"/>
            <w:vAlign w:val="center"/>
          </w:tcPr>
          <w:p w14:paraId="69D69745" w14:textId="77777777" w:rsidR="005565DC" w:rsidRPr="00592F4D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592F4D">
              <w:rPr>
                <w:rFonts w:cs="Arial"/>
                <w:sz w:val="18"/>
                <w:szCs w:val="20"/>
              </w:rPr>
              <w:t>Ecuación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462D5D51" w14:textId="6386DF1D" w:rsidR="005565DC" w:rsidRPr="00592F4D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592F4D">
              <w:rPr>
                <w:rFonts w:cs="Arial"/>
                <w:sz w:val="18"/>
                <w:szCs w:val="20"/>
              </w:rPr>
              <w:t>Fuente</w:t>
            </w:r>
          </w:p>
        </w:tc>
        <w:tc>
          <w:tcPr>
            <w:tcW w:w="922" w:type="pct"/>
            <w:gridSpan w:val="2"/>
            <w:shd w:val="clear" w:color="auto" w:fill="A6A6A6" w:themeFill="background1" w:themeFillShade="A6"/>
            <w:vAlign w:val="center"/>
          </w:tcPr>
          <w:p w14:paraId="68761C8A" w14:textId="26176393" w:rsidR="005565DC" w:rsidRPr="00592F4D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592F4D">
              <w:rPr>
                <w:rFonts w:cs="Arial"/>
                <w:sz w:val="18"/>
                <w:szCs w:val="20"/>
              </w:rPr>
              <w:t>Funciones ecosistémicas valoradas</w:t>
            </w:r>
          </w:p>
        </w:tc>
        <w:tc>
          <w:tcPr>
            <w:tcW w:w="409" w:type="pct"/>
            <w:shd w:val="clear" w:color="auto" w:fill="A6A6A6" w:themeFill="background1" w:themeFillShade="A6"/>
            <w:vAlign w:val="center"/>
          </w:tcPr>
          <w:p w14:paraId="0C7601C3" w14:textId="7BC993ED" w:rsidR="005565DC" w:rsidRPr="00592F4D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592F4D">
              <w:rPr>
                <w:rFonts w:cs="Arial"/>
                <w:sz w:val="18"/>
                <w:szCs w:val="20"/>
              </w:rPr>
              <w:t>SE valorados</w:t>
            </w:r>
          </w:p>
        </w:tc>
      </w:tr>
      <w:tr w:rsidR="003E22A7" w:rsidRPr="003E22A7" w14:paraId="6FF20EAA" w14:textId="77777777" w:rsidTr="0059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1554983" w14:textId="18327E72" w:rsidR="00CD3AA5" w:rsidRPr="003E22A7" w:rsidRDefault="00CD3AA5" w:rsidP="00EB782B">
            <w:pPr>
              <w:ind w:left="-57" w:right="-57"/>
              <w:jc w:val="center"/>
              <w:textAlignment w:val="top"/>
              <w:rPr>
                <w:rFonts w:cs="Arial"/>
                <w:sz w:val="18"/>
                <w:szCs w:val="18"/>
                <w:lang w:eastAsia="es-CO"/>
              </w:rPr>
            </w:pPr>
            <w:r w:rsidRPr="003E22A7">
              <w:rPr>
                <w:rFonts w:cs="Arial"/>
                <w:sz w:val="18"/>
                <w:szCs w:val="18"/>
                <w:lang w:eastAsia="es-CO"/>
              </w:rPr>
              <w:t>Principio 1 – CEcol-1</w:t>
            </w:r>
          </w:p>
        </w:tc>
      </w:tr>
      <w:bookmarkEnd w:id="1"/>
      <w:tr w:rsidR="003E22A7" w:rsidRPr="003E22A7" w14:paraId="7AE8FFC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867367F" w14:textId="649CA7A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Índice de diversidad de Simpson </w:t>
            </w:r>
            <w:r w:rsidRPr="003E22A7">
              <w:rPr>
                <w:rFonts w:cs="Arial"/>
                <w:sz w:val="16"/>
                <w:szCs w:val="16"/>
              </w:rPr>
              <w:t>(D)</w:t>
            </w:r>
          </w:p>
        </w:tc>
        <w:tc>
          <w:tcPr>
            <w:tcW w:w="314" w:type="pct"/>
            <w:vMerge w:val="restart"/>
            <w:vAlign w:val="center"/>
          </w:tcPr>
          <w:p w14:paraId="2AA2945C" w14:textId="64B5837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Adim.</w:t>
            </w:r>
          </w:p>
        </w:tc>
        <w:tc>
          <w:tcPr>
            <w:tcW w:w="2247" w:type="pct"/>
            <w:vMerge w:val="restart"/>
            <w:vAlign w:val="center"/>
          </w:tcPr>
          <w:p w14:paraId="70E91620" w14:textId="216DCC5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D=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-1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N(N-1)</m:t>
                    </m:r>
                  </m:den>
                </m:f>
              </m:oMath>
            </m:oMathPara>
          </w:p>
          <w:p w14:paraId="21011495" w14:textId="1DB290D7" w:rsidR="005565DC" w:rsidRPr="003E22A7" w:rsidRDefault="00592F4D" w:rsidP="001F347A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</w:rPr>
              <w:t>:</w:t>
            </w:r>
            <w:r w:rsidR="001F347A">
              <w:rPr>
                <w:rFonts w:cs="Arial"/>
                <w:sz w:val="16"/>
                <w:szCs w:val="16"/>
              </w:rPr>
              <w:t xml:space="preserve"> </w:t>
            </w:r>
            <w:r w:rsidR="005565DC" w:rsidRPr="003E22A7">
              <w:rPr>
                <w:rFonts w:cs="Arial"/>
                <w:sz w:val="16"/>
                <w:szCs w:val="16"/>
              </w:rPr>
              <w:t>S</w:t>
            </w:r>
            <w:r w:rsidR="001F347A">
              <w:rPr>
                <w:rFonts w:cs="Arial"/>
                <w:sz w:val="16"/>
                <w:szCs w:val="16"/>
              </w:rPr>
              <w:t>: n</w:t>
            </w:r>
            <w:r w:rsidR="005565DC" w:rsidRPr="003E22A7">
              <w:rPr>
                <w:rFonts w:cs="Arial"/>
                <w:sz w:val="16"/>
                <w:szCs w:val="16"/>
              </w:rPr>
              <w:t>úmero de especies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N</w:t>
            </w:r>
            <w:r w:rsidR="001F347A">
              <w:rPr>
                <w:rFonts w:cs="Arial"/>
                <w:sz w:val="16"/>
                <w:szCs w:val="16"/>
              </w:rPr>
              <w:t>: t</w:t>
            </w:r>
            <w:r w:rsidR="005565DC" w:rsidRPr="003E22A7">
              <w:rPr>
                <w:rFonts w:cs="Arial"/>
                <w:sz w:val="16"/>
                <w:szCs w:val="16"/>
              </w:rPr>
              <w:t>otal de organismos presentes</w:t>
            </w:r>
            <w:r w:rsidR="001F347A">
              <w:rPr>
                <w:rFonts w:cs="Arial"/>
                <w:sz w:val="16"/>
                <w:szCs w:val="16"/>
              </w:rPr>
              <w:t>; n: n</w:t>
            </w:r>
            <w:r w:rsidR="005565DC" w:rsidRPr="003E22A7">
              <w:rPr>
                <w:rFonts w:cs="Arial"/>
                <w:sz w:val="16"/>
                <w:szCs w:val="16"/>
              </w:rPr>
              <w:t>úmero de ejemplares por especie</w:t>
            </w:r>
          </w:p>
        </w:tc>
        <w:tc>
          <w:tcPr>
            <w:tcW w:w="535" w:type="pct"/>
            <w:vMerge w:val="restart"/>
            <w:vAlign w:val="center"/>
          </w:tcPr>
          <w:p w14:paraId="22001BE3" w14:textId="482AE5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(Galán &amp; Pérez, 2012)</w:t>
            </w:r>
          </w:p>
        </w:tc>
        <w:tc>
          <w:tcPr>
            <w:tcW w:w="142" w:type="pct"/>
            <w:vMerge w:val="restart"/>
            <w:vAlign w:val="center"/>
          </w:tcPr>
          <w:p w14:paraId="7772F3D6" w14:textId="64E66E2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417F4E27" w14:textId="1AB6F21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17678A1D" w14:textId="02402EC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159E7486" w14:textId="4220221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36694DD4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11D9E0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bCs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4" w:type="pct"/>
            <w:vMerge/>
            <w:vAlign w:val="center"/>
          </w:tcPr>
          <w:p w14:paraId="78446F8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477409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87F58E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42" w:type="pct"/>
            <w:vMerge/>
            <w:vAlign w:val="center"/>
          </w:tcPr>
          <w:p w14:paraId="1BFAED7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1DF6DE9E" w14:textId="100146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0186F70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3E35F0F2" w14:textId="74603F7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68199F9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1D6532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Proporción de ganancia de especies</w:t>
            </w:r>
          </w:p>
        </w:tc>
        <w:tc>
          <w:tcPr>
            <w:tcW w:w="314" w:type="pct"/>
            <w:vMerge w:val="restart"/>
            <w:vAlign w:val="center"/>
          </w:tcPr>
          <w:p w14:paraId="364014C5" w14:textId="0A1A62C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especies / ha</w:t>
            </w:r>
          </w:p>
        </w:tc>
        <w:tc>
          <w:tcPr>
            <w:tcW w:w="2247" w:type="pct"/>
            <w:vMerge w:val="restart"/>
            <w:vAlign w:val="center"/>
          </w:tcPr>
          <w:p w14:paraId="5369A61A" w14:textId="32BAF97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z</m:t>
                        </m:r>
                      </m:sup>
                    </m:sSup>
                  </m:den>
                </m:f>
              </m:oMath>
            </m:oMathPara>
          </w:p>
          <w:p w14:paraId="09EFD7E4" w14:textId="1AEC628D" w:rsidR="005565DC" w:rsidRPr="003E22A7" w:rsidRDefault="00592F4D" w:rsidP="001F347A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</w:rPr>
              <w:t>:</w:t>
            </w:r>
            <w:r w:rsidR="005565DC" w:rsidRPr="003E22A7">
              <w:rPr>
                <w:rFonts w:cs="Arial"/>
                <w:sz w:val="16"/>
                <w:szCs w:val="16"/>
              </w:rPr>
              <w:tab/>
              <w:t>P</w:t>
            </w:r>
            <w:r w:rsidR="001F347A">
              <w:rPr>
                <w:rFonts w:cs="Arial"/>
                <w:sz w:val="16"/>
                <w:szCs w:val="16"/>
              </w:rPr>
              <w:t>: p</w:t>
            </w:r>
            <w:r w:rsidR="005565DC" w:rsidRPr="003E22A7">
              <w:rPr>
                <w:rFonts w:cs="Arial"/>
                <w:sz w:val="16"/>
                <w:szCs w:val="16"/>
              </w:rPr>
              <w:t>roporción de ganancia de especies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D</w:t>
            </w:r>
            <w:r w:rsidR="001F347A">
              <w:rPr>
                <w:rFonts w:cs="Arial"/>
                <w:sz w:val="16"/>
                <w:szCs w:val="16"/>
              </w:rPr>
              <w:t>: á</w:t>
            </w:r>
            <w:r w:rsidR="005565DC" w:rsidRPr="003E22A7">
              <w:rPr>
                <w:rFonts w:cs="Arial"/>
                <w:sz w:val="16"/>
                <w:szCs w:val="16"/>
              </w:rPr>
              <w:t>rea total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1F347A">
              <w:rPr>
                <w:rFonts w:cs="Arial"/>
                <w:sz w:val="16"/>
                <w:szCs w:val="16"/>
              </w:rPr>
              <w:t>z: c</w:t>
            </w:r>
            <w:r w:rsidR="005565DC" w:rsidRPr="003E22A7">
              <w:rPr>
                <w:rFonts w:cs="Arial"/>
                <w:sz w:val="16"/>
                <w:szCs w:val="16"/>
              </w:rPr>
              <w:t>onstante propuesta por Tilman (1994) citada en Portela y Rademarcher (2001)</w:t>
            </w:r>
          </w:p>
        </w:tc>
        <w:tc>
          <w:tcPr>
            <w:tcW w:w="535" w:type="pct"/>
            <w:vMerge w:val="restart"/>
            <w:vAlign w:val="center"/>
          </w:tcPr>
          <w:p w14:paraId="11280F29" w14:textId="35F8E12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(Portela &amp; Rademacher, 2001)</w:t>
            </w:r>
          </w:p>
        </w:tc>
        <w:tc>
          <w:tcPr>
            <w:tcW w:w="142" w:type="pct"/>
            <w:vMerge w:val="restart"/>
            <w:vAlign w:val="center"/>
          </w:tcPr>
          <w:p w14:paraId="1E186057" w14:textId="308DE66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513A04EB" w14:textId="04752BA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4F16305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5992998D" w14:textId="214A804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704ED6A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C37812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8622D9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97C398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7FD9F0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42" w:type="pct"/>
            <w:vMerge/>
            <w:vAlign w:val="center"/>
          </w:tcPr>
          <w:p w14:paraId="06C5916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6DB79594" w14:textId="2834A5B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422826D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0FB00F7D" w14:textId="1966FA6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3B2F51C6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213EDCA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Margalef</w:t>
            </w:r>
          </w:p>
        </w:tc>
        <w:tc>
          <w:tcPr>
            <w:tcW w:w="314" w:type="pct"/>
            <w:vAlign w:val="center"/>
          </w:tcPr>
          <w:p w14:paraId="03A49432" w14:textId="4D75ED9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especies</w:t>
            </w:r>
          </w:p>
        </w:tc>
        <w:tc>
          <w:tcPr>
            <w:tcW w:w="2247" w:type="pct"/>
            <w:vAlign w:val="center"/>
          </w:tcPr>
          <w:p w14:paraId="5BD5F03E" w14:textId="6892B005" w:rsidR="005565DC" w:rsidRPr="003E22A7" w:rsidRDefault="005565DC" w:rsidP="00EB782B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shd w:val="clear" w:color="auto" w:fill="FFFFFF"/>
                    <w:lang w:val="en-US"/>
                  </w:rPr>
                  <m:t>I=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6"/>
                            <w:szCs w:val="16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shd w:val="clear" w:color="auto" w:fill="FFFFFF"/>
                            <w:lang w:val="en-US"/>
                          </w:rPr>
                          <m:t>s-1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shd w:val="clear" w:color="auto" w:fill="FFFFFF"/>
                        <w:lang w:val="en-US"/>
                      </w:rPr>
                      <m:t>Ln(N)</m:t>
                    </m:r>
                  </m:den>
                </m:f>
              </m:oMath>
            </m:oMathPara>
          </w:p>
          <w:p w14:paraId="391A4306" w14:textId="08311F5F" w:rsidR="005565DC" w:rsidRPr="003E22A7" w:rsidRDefault="00592F4D" w:rsidP="001F347A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  <w:t xml:space="preserve">: 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  <w:tab/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I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b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iodiversidad</w:t>
            </w:r>
            <w:r>
              <w:rPr>
                <w:rFonts w:cs="Arial"/>
                <w:sz w:val="16"/>
                <w:szCs w:val="16"/>
                <w:shd w:val="clear" w:color="auto" w:fill="FFFFFF"/>
              </w:rPr>
              <w:t>; s</w:t>
            </w:r>
            <w:r w:rsidR="001F347A">
              <w:rPr>
                <w:rFonts w:cs="Arial"/>
                <w:sz w:val="16"/>
                <w:szCs w:val="16"/>
                <w:shd w:val="clear" w:color="auto" w:fill="FFFFFF"/>
              </w:rPr>
              <w:t>: n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úmero de especies presentes</w:t>
            </w:r>
            <w:r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N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úmero total de individuos encontrados (pertenecientes a todas las especies)</w:t>
            </w:r>
          </w:p>
        </w:tc>
        <w:tc>
          <w:tcPr>
            <w:tcW w:w="535" w:type="pct"/>
            <w:vAlign w:val="center"/>
          </w:tcPr>
          <w:p w14:paraId="197CB08D" w14:textId="455392E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(Galán &amp; Pérez, 2012)</w:t>
            </w:r>
          </w:p>
        </w:tc>
        <w:tc>
          <w:tcPr>
            <w:tcW w:w="142" w:type="pct"/>
            <w:vAlign w:val="center"/>
          </w:tcPr>
          <w:p w14:paraId="2983BC55" w14:textId="4ECD539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</w:t>
            </w:r>
          </w:p>
        </w:tc>
        <w:tc>
          <w:tcPr>
            <w:tcW w:w="780" w:type="pct"/>
            <w:vAlign w:val="center"/>
          </w:tcPr>
          <w:p w14:paraId="3F89FC92" w14:textId="6468F4C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30142D2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5D30FB8E" w14:textId="1115260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6E4940A1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6EBFF753" w14:textId="2492557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Superficie con biodiversidad</w:t>
            </w:r>
          </w:p>
        </w:tc>
        <w:tc>
          <w:tcPr>
            <w:tcW w:w="314" w:type="pct"/>
            <w:vAlign w:val="center"/>
          </w:tcPr>
          <w:p w14:paraId="55802A3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</w:t>
            </w:r>
          </w:p>
        </w:tc>
        <w:tc>
          <w:tcPr>
            <w:tcW w:w="2247" w:type="pct"/>
            <w:vAlign w:val="center"/>
          </w:tcPr>
          <w:p w14:paraId="21C8A64E" w14:textId="333F613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shd w:val="clear" w:color="auto" w:fill="FFFFFF"/>
                  </w:rPr>
                  <m:t>%AB=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iCs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shd w:val="clear" w:color="auto" w:fill="FFFFFF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shd w:val="clear" w:color="auto" w:fill="FFFFFF"/>
                      </w:rPr>
                      <m:t>ATA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shd w:val="clear" w:color="auto" w:fill="FFFFFF"/>
                  </w:rPr>
                  <m:t>×100</m:t>
                </m:r>
              </m:oMath>
            </m:oMathPara>
          </w:p>
          <w:p w14:paraId="3CDCB275" w14:textId="126DC8DB" w:rsidR="005565DC" w:rsidRPr="003E22A7" w:rsidRDefault="00592F4D" w:rsidP="001F347A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iCs/>
                <w:sz w:val="16"/>
                <w:szCs w:val="16"/>
                <w:shd w:val="clear" w:color="auto" w:fill="FFFFFF"/>
              </w:rPr>
              <w:t>Donde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ATA: á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rea total del agroecosistema</w:t>
            </w:r>
            <w:r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AB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á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rea del agroecosistema con cobertura de bosques, arbustos, rastrojos, cercas vivas, riberas de ríos o quebradas</w:t>
            </w:r>
          </w:p>
        </w:tc>
        <w:tc>
          <w:tcPr>
            <w:tcW w:w="535" w:type="pct"/>
            <w:vAlign w:val="center"/>
          </w:tcPr>
          <w:p w14:paraId="5F85D8C1" w14:textId="1A7A7A2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(IAD, 2017)</w:t>
            </w:r>
          </w:p>
        </w:tc>
        <w:tc>
          <w:tcPr>
            <w:tcW w:w="142" w:type="pct"/>
            <w:vAlign w:val="center"/>
          </w:tcPr>
          <w:p w14:paraId="58A2DBAF" w14:textId="0DBF4AD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</w:t>
            </w:r>
          </w:p>
        </w:tc>
        <w:tc>
          <w:tcPr>
            <w:tcW w:w="780" w:type="pct"/>
            <w:vAlign w:val="center"/>
          </w:tcPr>
          <w:p w14:paraId="79B700A7" w14:textId="3DDCBF4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73605EC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02721982" w14:textId="5320C90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2E803A5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3907EF6" w14:textId="4FAEC15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Riqueza y abundancia de especies (H’-Índice de Shannon)</w:t>
            </w:r>
          </w:p>
        </w:tc>
        <w:tc>
          <w:tcPr>
            <w:tcW w:w="314" w:type="pct"/>
            <w:vMerge w:val="restart"/>
            <w:vAlign w:val="center"/>
          </w:tcPr>
          <w:p w14:paraId="596349CE" w14:textId="0052FAB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Adim.</w:t>
            </w:r>
          </w:p>
        </w:tc>
        <w:tc>
          <w:tcPr>
            <w:tcW w:w="2247" w:type="pct"/>
            <w:vMerge w:val="restart"/>
            <w:vAlign w:val="center"/>
          </w:tcPr>
          <w:p w14:paraId="390B6B59" w14:textId="00DE3201" w:rsidR="005565DC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=-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CD40CE9" w14:textId="634F8FE7" w:rsidR="005565DC" w:rsidRPr="003E22A7" w:rsidRDefault="00592F4D" w:rsidP="001F347A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shd w:val="clear" w:color="auto" w:fill="FFFFFF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cs="Arial"/>
                <w:sz w:val="16"/>
                <w:szCs w:val="16"/>
                <w:shd w:val="clear" w:color="auto" w:fill="FFFFFF"/>
              </w:rPr>
              <w:t xml:space="preserve">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I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b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iodiversidad</w:t>
            </w:r>
            <w:r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S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úmero de especies presentes</w:t>
            </w:r>
            <w:r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pi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p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roporción de individuos de la especie i respecto al total de individuos (ni/N)</w:t>
            </w:r>
            <w:r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ni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úmer</w:t>
            </w:r>
            <w:r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o de individuos de la especie i; 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N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="005565D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úmero total de individuos de todas las</w:t>
            </w:r>
            <w:r w:rsidR="0078332C"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 </w:t>
            </w:r>
            <w:r w:rsidR="001F347A">
              <w:rPr>
                <w:rFonts w:cs="Arial"/>
                <w:iCs/>
                <w:sz w:val="16"/>
                <w:szCs w:val="16"/>
                <w:shd w:val="clear" w:color="auto" w:fill="FFFFFF"/>
              </w:rPr>
              <w:t>especies</w:t>
            </w:r>
          </w:p>
        </w:tc>
        <w:tc>
          <w:tcPr>
            <w:tcW w:w="535" w:type="pct"/>
            <w:vMerge w:val="restart"/>
            <w:vAlign w:val="center"/>
          </w:tcPr>
          <w:p w14:paraId="27C84D2E" w14:textId="6343EC6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(Galán &amp; Pérez, 2012)</w:t>
            </w:r>
          </w:p>
        </w:tc>
        <w:tc>
          <w:tcPr>
            <w:tcW w:w="142" w:type="pct"/>
            <w:vMerge w:val="restart"/>
            <w:vAlign w:val="center"/>
          </w:tcPr>
          <w:p w14:paraId="0245394A" w14:textId="7EA62AC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</w:t>
            </w:r>
          </w:p>
        </w:tc>
        <w:tc>
          <w:tcPr>
            <w:tcW w:w="780" w:type="pct"/>
            <w:vAlign w:val="center"/>
          </w:tcPr>
          <w:p w14:paraId="4E00202F" w14:textId="7AD2C10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2F5ADBB4" w14:textId="4D7979A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7E917D48" w14:textId="4BAB609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53121E27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D967E2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1715F7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5689A9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F63109C" w14:textId="579EDFA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57A3A7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8FF99CD" w14:textId="34B3817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35CAEFE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20400525" w14:textId="456239E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67DB9F5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1CBD9289" w14:textId="1981A80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Riqueza de especies vegetales y animales (R) </w:t>
            </w:r>
          </w:p>
        </w:tc>
        <w:tc>
          <w:tcPr>
            <w:tcW w:w="314" w:type="pct"/>
            <w:vAlign w:val="center"/>
          </w:tcPr>
          <w:p w14:paraId="2FAB57AE" w14:textId="144357B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especies /ha</w:t>
            </w:r>
          </w:p>
        </w:tc>
        <w:tc>
          <w:tcPr>
            <w:tcW w:w="2247" w:type="pct"/>
            <w:vAlign w:val="center"/>
          </w:tcPr>
          <w:p w14:paraId="508B65A5" w14:textId="7E818E3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R=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den>
                </m:f>
              </m:oMath>
            </m:oMathPara>
          </w:p>
          <w:p w14:paraId="5B4F73BE" w14:textId="1F6FCD0E" w:rsidR="005565DC" w:rsidRPr="003E22A7" w:rsidRDefault="00592F4D" w:rsidP="001F347A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</w:rPr>
              <w:t>:</w:t>
            </w:r>
            <w:r w:rsidR="005565DC" w:rsidRPr="003E22A7">
              <w:rPr>
                <w:rFonts w:cs="Arial"/>
                <w:sz w:val="16"/>
                <w:szCs w:val="16"/>
              </w:rPr>
              <w:tab/>
              <w:t>Ne</w:t>
            </w:r>
            <w:r w:rsidR="001F347A">
              <w:rPr>
                <w:rFonts w:cs="Arial"/>
                <w:sz w:val="16"/>
                <w:szCs w:val="16"/>
              </w:rPr>
              <w:t>: n</w:t>
            </w:r>
            <w:r w:rsidR="005565DC" w:rsidRPr="003E22A7">
              <w:rPr>
                <w:rFonts w:cs="Arial"/>
                <w:sz w:val="16"/>
                <w:szCs w:val="16"/>
              </w:rPr>
              <w:t>úmero de especies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A</w:t>
            </w:r>
            <w:r w:rsidR="001F347A">
              <w:rPr>
                <w:rFonts w:cs="Arial"/>
                <w:sz w:val="16"/>
                <w:szCs w:val="16"/>
              </w:rPr>
              <w:t xml:space="preserve">: 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área del </w:t>
            </w:r>
            <w:r w:rsidR="00BE5536" w:rsidRPr="003E22A7">
              <w:rPr>
                <w:rFonts w:cs="Arial"/>
                <w:sz w:val="16"/>
                <w:szCs w:val="16"/>
              </w:rPr>
              <w:t>agroecosistema</w:t>
            </w:r>
          </w:p>
        </w:tc>
        <w:tc>
          <w:tcPr>
            <w:tcW w:w="535" w:type="pct"/>
            <w:vAlign w:val="center"/>
          </w:tcPr>
          <w:p w14:paraId="60E46518" w14:textId="3FD0400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(Méndez &amp; Bacon, 2005)</w:t>
            </w:r>
          </w:p>
        </w:tc>
        <w:tc>
          <w:tcPr>
            <w:tcW w:w="142" w:type="pct"/>
            <w:vAlign w:val="center"/>
          </w:tcPr>
          <w:p w14:paraId="41CDD65F" w14:textId="47C357D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12182F72" w14:textId="1D22240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01F324E9" w14:textId="6F93179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</w:tc>
      </w:tr>
      <w:tr w:rsidR="003E22A7" w:rsidRPr="003E22A7" w14:paraId="0DEBA6C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97BE5C4" w14:textId="51B4942B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Abundancia de especies vegetales y animales (Ae)</w:t>
            </w:r>
          </w:p>
        </w:tc>
        <w:tc>
          <w:tcPr>
            <w:tcW w:w="314" w:type="pct"/>
            <w:vAlign w:val="center"/>
          </w:tcPr>
          <w:p w14:paraId="4DA5504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individuos de cada especie/</w:t>
            </w:r>
          </w:p>
          <w:p w14:paraId="312A7E33" w14:textId="104F4F6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</w:t>
            </w:r>
          </w:p>
        </w:tc>
        <w:tc>
          <w:tcPr>
            <w:tcW w:w="2247" w:type="pct"/>
            <w:vAlign w:val="center"/>
          </w:tcPr>
          <w:p w14:paraId="70476884" w14:textId="14163894" w:rsidR="005565DC" w:rsidRPr="003E22A7" w:rsidRDefault="00F73FD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spi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den>
                </m:f>
              </m:oMath>
            </m:oMathPara>
          </w:p>
          <w:p w14:paraId="7E0B38BB" w14:textId="77777777" w:rsidR="001F347A" w:rsidRDefault="005565DC" w:rsidP="001F347A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463836E1" w14:textId="0F8C47D0" w:rsidR="005565DC" w:rsidRPr="003E22A7" w:rsidRDefault="005565DC" w:rsidP="001F347A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</w:t>
            </w:r>
            <w:r w:rsidR="001F347A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especies</w:t>
            </w:r>
            <w:r w:rsidR="00592F4D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N</w:t>
            </w:r>
            <w:r w:rsidRPr="001F347A">
              <w:rPr>
                <w:rFonts w:cs="Arial"/>
                <w:sz w:val="18"/>
                <w:szCs w:val="16"/>
                <w:vertAlign w:val="subscript"/>
              </w:rPr>
              <w:t>sp</w:t>
            </w:r>
            <w:r w:rsidR="001F347A" w:rsidRPr="001F347A">
              <w:rPr>
                <w:rFonts w:cs="Arial"/>
                <w:sz w:val="18"/>
                <w:szCs w:val="16"/>
                <w:vertAlign w:val="subscript"/>
              </w:rPr>
              <w:t>i</w:t>
            </w:r>
            <w:r w:rsidR="001F347A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1F347A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úmero de individuos de cada especie</w:t>
            </w:r>
            <w:r w:rsidR="001F347A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A</w:t>
            </w:r>
            <w:r w:rsidR="001F347A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 xml:space="preserve">área del </w:t>
            </w:r>
            <w:r w:rsidR="00BE5536" w:rsidRPr="003E22A7">
              <w:rPr>
                <w:rFonts w:cs="Arial"/>
                <w:sz w:val="16"/>
                <w:szCs w:val="16"/>
              </w:rPr>
              <w:t>agroecosistema</w:t>
            </w:r>
          </w:p>
        </w:tc>
        <w:tc>
          <w:tcPr>
            <w:tcW w:w="535" w:type="pct"/>
            <w:vAlign w:val="center"/>
          </w:tcPr>
          <w:p w14:paraId="7124F180" w14:textId="3335DB0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(Méndez &amp; Bacon, 2005)</w:t>
            </w:r>
          </w:p>
        </w:tc>
        <w:tc>
          <w:tcPr>
            <w:tcW w:w="142" w:type="pct"/>
            <w:vAlign w:val="center"/>
          </w:tcPr>
          <w:p w14:paraId="454BECCE" w14:textId="12196FB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</w:t>
            </w:r>
          </w:p>
        </w:tc>
        <w:tc>
          <w:tcPr>
            <w:tcW w:w="780" w:type="pct"/>
            <w:vAlign w:val="center"/>
          </w:tcPr>
          <w:p w14:paraId="759E3319" w14:textId="10A5D79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7DB7E5A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797162E3" w14:textId="12F3708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5505C944" w14:textId="77777777" w:rsidTr="00C96B3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shd w:val="clear" w:color="auto" w:fill="auto"/>
            <w:vAlign w:val="center"/>
          </w:tcPr>
          <w:p w14:paraId="4C8ED16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Estratos arbóreos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</w:tcPr>
          <w:p w14:paraId="1E055E73" w14:textId="234BC40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#estratos /ha</w:t>
            </w:r>
          </w:p>
        </w:tc>
        <w:tc>
          <w:tcPr>
            <w:tcW w:w="2247" w:type="pct"/>
            <w:vMerge w:val="restart"/>
            <w:shd w:val="clear" w:color="auto" w:fill="auto"/>
            <w:vAlign w:val="center"/>
          </w:tcPr>
          <w:p w14:paraId="007E5FC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EA=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F05346C" w14:textId="719EB0D8" w:rsidR="005565DC" w:rsidRPr="003E22A7" w:rsidRDefault="005565DC" w:rsidP="001F347A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1F347A">
              <w:rPr>
                <w:rFonts w:cs="Arial"/>
                <w:sz w:val="16"/>
                <w:szCs w:val="16"/>
              </w:rPr>
              <w:t xml:space="preserve">: </w:t>
            </w:r>
            <w:r w:rsidR="00C96B38">
              <w:rPr>
                <w:rFonts w:cs="Arial"/>
                <w:sz w:val="16"/>
                <w:szCs w:val="16"/>
              </w:rPr>
              <w:t>n</w:t>
            </w:r>
            <w:r w:rsidR="00C96B38" w:rsidRPr="003E22A7">
              <w:rPr>
                <w:rFonts w:cs="Arial"/>
                <w:sz w:val="16"/>
                <w:szCs w:val="16"/>
              </w:rPr>
              <w:t>úmero</w:t>
            </w:r>
            <w:r w:rsidRPr="003E22A7">
              <w:rPr>
                <w:rFonts w:cs="Arial"/>
                <w:sz w:val="16"/>
                <w:szCs w:val="16"/>
              </w:rPr>
              <w:t xml:space="preserve"> de estratos arbóreos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</w:tcPr>
          <w:p w14:paraId="28838F97" w14:textId="4FB6CA0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Moraga et al., 2012)</w:t>
            </w:r>
          </w:p>
        </w:tc>
        <w:tc>
          <w:tcPr>
            <w:tcW w:w="142" w:type="pct"/>
            <w:vMerge w:val="restart"/>
            <w:shd w:val="clear" w:color="auto" w:fill="auto"/>
            <w:vAlign w:val="center"/>
          </w:tcPr>
          <w:p w14:paraId="03502A15" w14:textId="74DF246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15B8FA7D" w14:textId="204015A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4676C238" w14:textId="57C3FE3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0873B88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3BA663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0EF932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1EE580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7EBE68A" w14:textId="74FBBD8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672CE14D" w14:textId="1F1C457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FB4CCBB" w14:textId="06770D2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0B4C4806" w14:textId="17028C1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24E904F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7A31BAF2" w14:textId="1D2F5126" w:rsidR="005565DC" w:rsidRPr="003E22A7" w:rsidRDefault="005565DC" w:rsidP="00592F4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Proporción de especies nativas vegetales y animales</w:t>
            </w:r>
            <w:r w:rsidR="00592F4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(PEN)</w:t>
            </w:r>
          </w:p>
        </w:tc>
        <w:tc>
          <w:tcPr>
            <w:tcW w:w="314" w:type="pct"/>
            <w:vAlign w:val="center"/>
          </w:tcPr>
          <w:p w14:paraId="3AAB0EB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 especies nativas/</w:t>
            </w:r>
          </w:p>
          <w:p w14:paraId="60DDDECE" w14:textId="78C1B78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</w:t>
            </w:r>
          </w:p>
        </w:tc>
        <w:tc>
          <w:tcPr>
            <w:tcW w:w="2247" w:type="pct"/>
            <w:vAlign w:val="center"/>
          </w:tcPr>
          <w:p w14:paraId="3AB97FA5" w14:textId="0DCDEC2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PEN=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6F573F2A" w14:textId="77C100F3" w:rsidR="005565DC" w:rsidRPr="003E22A7" w:rsidRDefault="005565DC" w:rsidP="00603D55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Ni</w:t>
            </w:r>
            <w:r w:rsidR="00A948E6">
              <w:rPr>
                <w:rFonts w:cs="Arial"/>
                <w:sz w:val="16"/>
                <w:szCs w:val="16"/>
              </w:rPr>
              <w:t xml:space="preserve">: número de especies nativas; </w:t>
            </w:r>
            <w:r w:rsidRPr="003E22A7">
              <w:rPr>
                <w:rFonts w:cs="Arial"/>
                <w:sz w:val="16"/>
                <w:szCs w:val="16"/>
              </w:rPr>
              <w:t>Nt</w:t>
            </w:r>
            <w:r w:rsidR="00A948E6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especies totales en el agroecosistema.</w:t>
            </w:r>
          </w:p>
        </w:tc>
        <w:tc>
          <w:tcPr>
            <w:tcW w:w="535" w:type="pct"/>
            <w:vAlign w:val="center"/>
          </w:tcPr>
          <w:p w14:paraId="3C921611" w14:textId="3420B77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Moraga et al., 2012)</w:t>
            </w:r>
          </w:p>
        </w:tc>
        <w:tc>
          <w:tcPr>
            <w:tcW w:w="142" w:type="pct"/>
            <w:vAlign w:val="center"/>
          </w:tcPr>
          <w:p w14:paraId="1A26E2C8" w14:textId="2A441ED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011F0FE5" w14:textId="3FCC42A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1F1528F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37FDF692" w14:textId="09D0398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650D3262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D245D3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rotación de cultivos (Ir)</w:t>
            </w:r>
          </w:p>
        </w:tc>
        <w:tc>
          <w:tcPr>
            <w:tcW w:w="314" w:type="pct"/>
            <w:vMerge w:val="restart"/>
            <w:vAlign w:val="center"/>
          </w:tcPr>
          <w:p w14:paraId="0719B432" w14:textId="5D41A83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Merge w:val="restart"/>
            <w:vAlign w:val="center"/>
          </w:tcPr>
          <w:p w14:paraId="00229D23" w14:textId="117159E2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Ir=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70F5017A" w14:textId="77777777" w:rsidR="00603D55" w:rsidRDefault="005565DC" w:rsidP="00603D55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S</w:t>
            </w:r>
            <w:r w:rsidR="00603D55">
              <w:rPr>
                <w:rFonts w:cs="Arial"/>
                <w:sz w:val="16"/>
                <w:szCs w:val="16"/>
              </w:rPr>
              <w:t>: s</w:t>
            </w:r>
            <w:r w:rsidRPr="003E22A7">
              <w:rPr>
                <w:rFonts w:cs="Arial"/>
                <w:sz w:val="16"/>
                <w:szCs w:val="16"/>
              </w:rPr>
              <w:t>uperficie de prader</w:t>
            </w:r>
            <w:r w:rsidR="00592F4D">
              <w:rPr>
                <w:rFonts w:cs="Arial"/>
                <w:sz w:val="16"/>
                <w:szCs w:val="16"/>
              </w:rPr>
              <w:t xml:space="preserve">as de 4 o más años de duración; </w:t>
            </w:r>
            <w:r w:rsidRPr="003E22A7">
              <w:rPr>
                <w:rFonts w:cs="Arial"/>
                <w:sz w:val="16"/>
                <w:szCs w:val="16"/>
              </w:rPr>
              <w:t>St</w:t>
            </w:r>
            <w:r w:rsidR="00603D55">
              <w:rPr>
                <w:rFonts w:cs="Arial"/>
                <w:sz w:val="16"/>
                <w:szCs w:val="16"/>
              </w:rPr>
              <w:t>: s</w:t>
            </w:r>
            <w:r w:rsidRPr="003E22A7">
              <w:rPr>
                <w:rFonts w:cs="Arial"/>
                <w:sz w:val="16"/>
                <w:szCs w:val="16"/>
              </w:rPr>
              <w:t>uperficie total qu</w:t>
            </w:r>
            <w:r w:rsidR="00592F4D">
              <w:rPr>
                <w:rFonts w:cs="Arial"/>
                <w:sz w:val="16"/>
                <w:szCs w:val="16"/>
              </w:rPr>
              <w:t>e integra la rotación agrícola</w:t>
            </w:r>
          </w:p>
          <w:p w14:paraId="2BBDAA78" w14:textId="43971934" w:rsidR="005565DC" w:rsidRPr="003E22A7" w:rsidRDefault="005565DC" w:rsidP="00603D55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 mayor valor del índice</w:t>
            </w:r>
            <w:r w:rsidR="00603D55">
              <w:rPr>
                <w:rFonts w:cs="Arial"/>
                <w:sz w:val="16"/>
                <w:szCs w:val="16"/>
              </w:rPr>
              <w:t xml:space="preserve"> Ir, será</w:t>
            </w:r>
            <w:r w:rsidRPr="003E22A7">
              <w:rPr>
                <w:rFonts w:cs="Arial"/>
                <w:sz w:val="16"/>
                <w:szCs w:val="16"/>
              </w:rPr>
              <w:t xml:space="preserve"> mayor</w:t>
            </w:r>
            <w:r w:rsidR="00603D55">
              <w:rPr>
                <w:rFonts w:cs="Arial"/>
                <w:sz w:val="16"/>
                <w:szCs w:val="16"/>
              </w:rPr>
              <w:t xml:space="preserve"> la</w:t>
            </w:r>
            <w:r w:rsidRPr="003E22A7">
              <w:rPr>
                <w:rFonts w:cs="Arial"/>
                <w:sz w:val="16"/>
                <w:szCs w:val="16"/>
              </w:rPr>
              <w:t xml:space="preserve"> rotación de cultivos.</w:t>
            </w:r>
          </w:p>
        </w:tc>
        <w:tc>
          <w:tcPr>
            <w:tcW w:w="535" w:type="pct"/>
            <w:vMerge w:val="restart"/>
            <w:vAlign w:val="center"/>
          </w:tcPr>
          <w:p w14:paraId="0C86D5F2" w14:textId="662B503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(Evia &amp; Sarandon, 2002)</w:t>
            </w:r>
          </w:p>
        </w:tc>
        <w:tc>
          <w:tcPr>
            <w:tcW w:w="142" w:type="pct"/>
            <w:vMerge w:val="restart"/>
            <w:vAlign w:val="center"/>
          </w:tcPr>
          <w:p w14:paraId="2CF9FB51" w14:textId="1260D54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26417DA9" w14:textId="3560ED5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139BDE8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69B52304" w14:textId="56D8BA6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39801F75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ED2DEC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AB96A5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6312A40" w14:textId="77777777" w:rsidR="005565DC" w:rsidRPr="003E22A7" w:rsidRDefault="005565DC" w:rsidP="00EB782B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EC18E14" w14:textId="511A1E2D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75D374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72EBE42" w14:textId="7DFEDC9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23CD50F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11606144" w14:textId="16A6DE2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23F4E28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395A4C6" w14:textId="2FEFE7A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Manejo de la biodiversidad (rotación y diversifica</w:t>
            </w:r>
            <w:r w:rsidR="00603D55">
              <w:rPr>
                <w:rFonts w:cs="Arial"/>
                <w:sz w:val="16"/>
                <w:szCs w:val="16"/>
              </w:rPr>
              <w:t>ción)</w:t>
            </w:r>
          </w:p>
          <w:p w14:paraId="6EDEEA09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(MBRD)</w:t>
            </w:r>
          </w:p>
        </w:tc>
        <w:tc>
          <w:tcPr>
            <w:tcW w:w="314" w:type="pct"/>
            <w:vMerge w:val="restart"/>
            <w:vAlign w:val="center"/>
          </w:tcPr>
          <w:p w14:paraId="78C55E9E" w14:textId="76C1320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66210AC5" w14:textId="52A196ED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MBRD=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14:paraId="6B07FF3D" w14:textId="03A9F2D8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1</w:t>
            </w:r>
            <w:r w:rsidR="00603D55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603D55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iodiversidad temporal. (4): </w:t>
            </w:r>
            <w:r w:rsidR="00603D55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ota todos los años, (3): </w:t>
            </w:r>
            <w:r w:rsidR="00603D55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eja descansar 1 año el </w:t>
            </w:r>
            <w:r w:rsidR="00603D55">
              <w:rPr>
                <w:rFonts w:cs="Arial"/>
                <w:sz w:val="16"/>
                <w:szCs w:val="16"/>
              </w:rPr>
              <w:t>suelo</w:t>
            </w:r>
            <w:r w:rsidRPr="003E22A7">
              <w:rPr>
                <w:rFonts w:cs="Arial"/>
                <w:sz w:val="16"/>
                <w:szCs w:val="16"/>
              </w:rPr>
              <w:t xml:space="preserve"> o incorpora leguminosas o abonos verdes; (2): </w:t>
            </w:r>
            <w:r w:rsidR="00603D55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ota cada 2 o 3 años; (1): </w:t>
            </w:r>
            <w:r w:rsidR="00603D55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ealiza rotaciones eventualmente; (0): </w:t>
            </w:r>
            <w:r w:rsidR="00603D55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 realiza rotaciones.</w:t>
            </w:r>
          </w:p>
          <w:p w14:paraId="6B30A1BD" w14:textId="7CBD78F9" w:rsidR="005565DC" w:rsidRPr="003E22A7" w:rsidRDefault="005565DC" w:rsidP="00603D55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="00603D55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603D55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iodiversidad espacial. (4): </w:t>
            </w:r>
            <w:r w:rsidR="00603D55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stablecimiento totalmente diversificado, con asociaciones entre ellos y con vegetación natural; (3): </w:t>
            </w:r>
            <w:r w:rsidR="00603D55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lta diversificación de cultivos, con media asociación entre ellos; (2): </w:t>
            </w:r>
            <w:r w:rsidR="00603D55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iversificación media, con muy bajo nivel de asociación entre ellos; (1): </w:t>
            </w:r>
            <w:r w:rsidR="00603D5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oca diversificación de cultivos, sin asociaciones; (0): </w:t>
            </w:r>
            <w:r w:rsidR="00603D55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onocultivo.</w:t>
            </w:r>
          </w:p>
        </w:tc>
        <w:tc>
          <w:tcPr>
            <w:tcW w:w="535" w:type="pct"/>
            <w:vMerge w:val="restart"/>
            <w:vAlign w:val="center"/>
          </w:tcPr>
          <w:p w14:paraId="32C10B11" w14:textId="26B0E46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(Sarandón, Zuluaga, Cieza, Janjetic &amp; Negrete, 2008)</w:t>
            </w:r>
          </w:p>
        </w:tc>
        <w:tc>
          <w:tcPr>
            <w:tcW w:w="142" w:type="pct"/>
            <w:vMerge w:val="restart"/>
            <w:vAlign w:val="center"/>
          </w:tcPr>
          <w:p w14:paraId="537C5FB6" w14:textId="27E3128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43B9C7B2" w14:textId="5E1E825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3AFEBCE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03E5DA50" w14:textId="59A23B5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51DF6D8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4F41D6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41A30B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BCB02C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636EF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2D4AE12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04882B3B" w14:textId="6570A3D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2408D50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76EF355F" w14:textId="01E0351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4C0FC75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8A6C75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ecológico</w:t>
            </w:r>
          </w:p>
          <w:p w14:paraId="013B06C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(IE)</w:t>
            </w:r>
          </w:p>
        </w:tc>
        <w:tc>
          <w:tcPr>
            <w:tcW w:w="314" w:type="pct"/>
            <w:vMerge w:val="restart"/>
            <w:vAlign w:val="center"/>
          </w:tcPr>
          <w:p w14:paraId="507F47B9" w14:textId="244D44B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52C31D43" w14:textId="4285983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IE=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  <w:p w14:paraId="746AD028" w14:textId="51AB7994" w:rsidR="005565DC" w:rsidRPr="003E22A7" w:rsidRDefault="005565DC" w:rsidP="002A4EA1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PCS</w:t>
            </w:r>
            <w:r w:rsidR="00603D55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rácticas de c</w:t>
            </w:r>
            <w:r w:rsidR="00592F4D">
              <w:rPr>
                <w:rFonts w:cs="Arial"/>
                <w:sz w:val="16"/>
                <w:szCs w:val="16"/>
              </w:rPr>
              <w:t xml:space="preserve">onservación de la vida de suelo; </w:t>
            </w:r>
            <w:r w:rsidRPr="003E22A7">
              <w:rPr>
                <w:rFonts w:cs="Arial"/>
                <w:sz w:val="16"/>
                <w:szCs w:val="16"/>
              </w:rPr>
              <w:t>A1</w:t>
            </w:r>
            <w:r w:rsidR="00603D55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603D55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anejo de la cobertura veget</w:t>
            </w:r>
            <w:r w:rsidR="00592F4D">
              <w:rPr>
                <w:rFonts w:cs="Arial"/>
                <w:sz w:val="16"/>
                <w:szCs w:val="16"/>
              </w:rPr>
              <w:t>al, A2</w:t>
            </w:r>
            <w:r w:rsidR="00603D55">
              <w:rPr>
                <w:rFonts w:cs="Arial"/>
                <w:sz w:val="16"/>
                <w:szCs w:val="16"/>
              </w:rPr>
              <w:t>: r</w:t>
            </w:r>
            <w:r w:rsidR="00592F4D">
              <w:rPr>
                <w:rFonts w:cs="Arial"/>
                <w:sz w:val="16"/>
                <w:szCs w:val="16"/>
              </w:rPr>
              <w:t xml:space="preserve">otaciones de cultivos; </w:t>
            </w:r>
            <w:r w:rsidRPr="003E22A7">
              <w:rPr>
                <w:rFonts w:cs="Arial"/>
                <w:sz w:val="16"/>
                <w:szCs w:val="16"/>
              </w:rPr>
              <w:t>A3</w:t>
            </w:r>
            <w:r w:rsidR="00603D55">
              <w:rPr>
                <w:rFonts w:cs="Arial"/>
                <w:sz w:val="16"/>
                <w:szCs w:val="16"/>
              </w:rPr>
              <w:t>: d</w:t>
            </w:r>
            <w:r w:rsidRPr="003E22A7">
              <w:rPr>
                <w:rFonts w:cs="Arial"/>
                <w:sz w:val="16"/>
                <w:szCs w:val="16"/>
              </w:rPr>
              <w:t>iversificación de cultivos</w:t>
            </w:r>
            <w:r w:rsidR="00603D55">
              <w:rPr>
                <w:rFonts w:cs="Arial"/>
                <w:sz w:val="16"/>
                <w:szCs w:val="16"/>
              </w:rPr>
              <w:t>; R</w:t>
            </w:r>
            <w:r w:rsidRPr="003E22A7">
              <w:rPr>
                <w:rFonts w:cs="Arial"/>
                <w:sz w:val="16"/>
                <w:szCs w:val="16"/>
              </w:rPr>
              <w:t>e</w:t>
            </w:r>
            <w:r w:rsidR="00603D55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érdida de suelo por erosión</w:t>
            </w:r>
            <w:r w:rsidR="00592F4D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B1: </w:t>
            </w:r>
            <w:r w:rsidR="00603D5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endiente predominan</w:t>
            </w:r>
            <w:r w:rsidR="002A4EA1">
              <w:rPr>
                <w:rFonts w:cs="Arial"/>
                <w:sz w:val="16"/>
                <w:szCs w:val="16"/>
              </w:rPr>
              <w:t>te</w:t>
            </w:r>
            <w:r w:rsidRPr="003E22A7">
              <w:rPr>
                <w:rFonts w:cs="Arial"/>
                <w:sz w:val="16"/>
                <w:szCs w:val="16"/>
              </w:rPr>
              <w:t xml:space="preserve">, B2: </w:t>
            </w:r>
            <w:r w:rsidR="002A4EA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obertura vegetal, B3: </w:t>
            </w:r>
            <w:r w:rsidR="002A4EA1">
              <w:rPr>
                <w:rFonts w:cs="Arial"/>
                <w:sz w:val="16"/>
                <w:szCs w:val="16"/>
              </w:rPr>
              <w:t>o</w:t>
            </w:r>
            <w:r w:rsidRPr="003E22A7">
              <w:rPr>
                <w:rFonts w:cs="Arial"/>
                <w:sz w:val="16"/>
                <w:szCs w:val="16"/>
              </w:rPr>
              <w:t>rientación de los surcos</w:t>
            </w:r>
            <w:r w:rsidR="00592F4D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Mb</w:t>
            </w:r>
            <w:r w:rsidR="002A4EA1">
              <w:rPr>
                <w:rFonts w:cs="Arial"/>
                <w:sz w:val="16"/>
                <w:szCs w:val="16"/>
              </w:rPr>
              <w:t>: m</w:t>
            </w:r>
            <w:r w:rsidRPr="003E22A7">
              <w:rPr>
                <w:rFonts w:cs="Arial"/>
                <w:sz w:val="16"/>
                <w:szCs w:val="16"/>
              </w:rPr>
              <w:t>anejo de la biodiversidad</w:t>
            </w:r>
            <w:r w:rsidR="002A4EA1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rotación y diversificación</w:t>
            </w:r>
            <w:r w:rsidR="00592F4D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C1</w:t>
            </w:r>
            <w:r w:rsidR="002A4EA1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2A4EA1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>iodiversidad temporal, C2</w:t>
            </w:r>
            <w:r w:rsidR="002A4EA1">
              <w:rPr>
                <w:rFonts w:cs="Arial"/>
                <w:sz w:val="16"/>
                <w:szCs w:val="16"/>
              </w:rPr>
              <w:t>: b</w:t>
            </w:r>
            <w:r w:rsidRPr="003E22A7">
              <w:rPr>
                <w:rFonts w:cs="Arial"/>
                <w:sz w:val="16"/>
                <w:szCs w:val="16"/>
              </w:rPr>
              <w:t>iodiversidad espacial</w:t>
            </w:r>
          </w:p>
        </w:tc>
        <w:tc>
          <w:tcPr>
            <w:tcW w:w="535" w:type="pct"/>
            <w:vMerge w:val="restart"/>
            <w:vAlign w:val="center"/>
          </w:tcPr>
          <w:p w14:paraId="4A779346" w14:textId="6B36695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(Sarandón, Zuluaga, Cieza, Janjetic &amp; Negrete, 2008)</w:t>
            </w:r>
          </w:p>
        </w:tc>
        <w:tc>
          <w:tcPr>
            <w:tcW w:w="142" w:type="pct"/>
            <w:vAlign w:val="center"/>
          </w:tcPr>
          <w:p w14:paraId="443294D2" w14:textId="4D4BC4E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40C079E8" w14:textId="2CAB56E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13E9CC3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0E50C7DB" w14:textId="0B4C15D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5ABBB71B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2AF2E3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58DD83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DAB975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7244062" w14:textId="0778E4D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5A9FE0B2" w14:textId="294912B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ADA69CE" w14:textId="38C1D00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409" w:type="pct"/>
            <w:vAlign w:val="center"/>
          </w:tcPr>
          <w:p w14:paraId="297DC33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2C7D3735" w14:textId="728E885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4CB6C60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D5E1DD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Biodiversidad funcional</w:t>
            </w:r>
          </w:p>
          <w:p w14:paraId="7EAB11E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(BF)</w:t>
            </w:r>
          </w:p>
        </w:tc>
        <w:tc>
          <w:tcPr>
            <w:tcW w:w="314" w:type="pct"/>
            <w:vMerge w:val="restart"/>
            <w:vAlign w:val="center"/>
          </w:tcPr>
          <w:p w14:paraId="737154EE" w14:textId="394753A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5DD42F56" w14:textId="3A640E4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2A4EA1">
              <w:rPr>
                <w:rFonts w:cs="Arial"/>
                <w:sz w:val="20"/>
                <w:szCs w:val="16"/>
              </w:rPr>
              <w:t>Escala</w:t>
            </w:r>
            <w:r w:rsidR="002A4EA1">
              <w:rPr>
                <w:rFonts w:cs="Arial"/>
                <w:sz w:val="20"/>
                <w:szCs w:val="16"/>
              </w:rPr>
              <w:t xml:space="preserve"> </w:t>
            </w:r>
            <w:r w:rsidRPr="002A4EA1">
              <w:rPr>
                <w:rFonts w:cs="Arial"/>
                <w:sz w:val="20"/>
                <w:szCs w:val="16"/>
              </w:rPr>
              <w:t>= n</w:t>
            </w:r>
            <w:r w:rsidRPr="002A4EA1">
              <w:rPr>
                <w:rFonts w:cs="Arial"/>
                <w:sz w:val="20"/>
                <w:szCs w:val="16"/>
                <w:vertAlign w:val="subscript"/>
              </w:rPr>
              <w:t>0</w:t>
            </w:r>
            <w:r w:rsidRPr="002A4EA1">
              <w:rPr>
                <w:rFonts w:cs="Arial"/>
                <w:sz w:val="20"/>
                <w:szCs w:val="16"/>
              </w:rPr>
              <w:t>…n</w:t>
            </w:r>
            <w:r w:rsidRPr="002A4EA1">
              <w:rPr>
                <w:rFonts w:cs="Arial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535" w:type="pct"/>
            <w:vMerge w:val="restart"/>
            <w:vAlign w:val="center"/>
          </w:tcPr>
          <w:p w14:paraId="7989A174" w14:textId="2174952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(Iermanó, Sarandón, Tamagno &amp; Maggio, 2015)</w:t>
            </w:r>
          </w:p>
        </w:tc>
        <w:tc>
          <w:tcPr>
            <w:tcW w:w="142" w:type="pct"/>
            <w:vMerge w:val="restart"/>
            <w:vAlign w:val="center"/>
          </w:tcPr>
          <w:p w14:paraId="2AB34195" w14:textId="38B7F78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028E044" w14:textId="427C040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9" w:type="pct"/>
            <w:vAlign w:val="center"/>
          </w:tcPr>
          <w:p w14:paraId="3E99126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66A11530" w14:textId="1ACB91A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18E3EC1D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4F9E5E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1F67C2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804DF5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DF824C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A73F403" w14:textId="45D2C10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3A6FA65" w14:textId="39E7BE1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</w:t>
            </w:r>
          </w:p>
        </w:tc>
        <w:tc>
          <w:tcPr>
            <w:tcW w:w="409" w:type="pct"/>
            <w:vAlign w:val="center"/>
          </w:tcPr>
          <w:p w14:paraId="47E0DF50" w14:textId="494FD70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Rp23</w:t>
            </w:r>
          </w:p>
        </w:tc>
      </w:tr>
      <w:tr w:rsidR="003E22A7" w:rsidRPr="003E22A7" w14:paraId="3FE037B7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D77886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DB9A9A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6ADF5F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AC0A73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3BDCD20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1736FCE" w14:textId="3DECDD3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9" w:type="pct"/>
            <w:vAlign w:val="center"/>
          </w:tcPr>
          <w:p w14:paraId="056C7160" w14:textId="61C2DA7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Rcb-24</w:t>
            </w:r>
          </w:p>
          <w:p w14:paraId="2E4FF6A1" w14:textId="0B42F30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Rcb-25</w:t>
            </w:r>
          </w:p>
          <w:p w14:paraId="09E06F60" w14:textId="3B7C891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Rcb-26</w:t>
            </w:r>
          </w:p>
          <w:p w14:paraId="6494E9F5" w14:textId="08F5279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Rcb-27</w:t>
            </w:r>
          </w:p>
        </w:tc>
      </w:tr>
      <w:tr w:rsidR="003E22A7" w:rsidRPr="003E22A7" w14:paraId="75983FE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D0992B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34F45B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332241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59E8EE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EDDB90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B10B583" w14:textId="4584776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Mitigación del cambio climático</w:t>
            </w:r>
          </w:p>
        </w:tc>
        <w:tc>
          <w:tcPr>
            <w:tcW w:w="409" w:type="pct"/>
            <w:vAlign w:val="center"/>
          </w:tcPr>
          <w:p w14:paraId="49B84AC3" w14:textId="14AAA2D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3B102640" w14:textId="6E2820B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134898E4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D7299F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088996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372D38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728945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AD09CD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01D8A8B" w14:textId="1867FFE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409" w:type="pct"/>
            <w:vAlign w:val="center"/>
          </w:tcPr>
          <w:p w14:paraId="4858D74E" w14:textId="7BF9575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2DFB247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D48EC9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1A97E8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E68C07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C68C9A7" w14:textId="0E0BCCD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41680F91" w14:textId="73BA06C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63AC5598" w14:textId="1D64DC6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5DDF43C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2E6D30F0" w14:textId="5E62FFF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65DF7B97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521DD3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F30BF2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C22272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2DCE250" w14:textId="48BAC24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79DC08B0" w14:textId="749E70A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vAlign w:val="center"/>
          </w:tcPr>
          <w:p w14:paraId="3544601A" w14:textId="0FE49E67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9" w:type="pct"/>
            <w:vAlign w:val="center"/>
          </w:tcPr>
          <w:p w14:paraId="4F2F8F72" w14:textId="01DB346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517555B0" w14:textId="6522978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04B9C5A2" w14:textId="0C81BA8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3E22A7" w14:paraId="658F898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BB7AC8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061D44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419E54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07E098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4E4011A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AF20172" w14:textId="1CB17A3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9" w:type="pct"/>
            <w:vAlign w:val="center"/>
          </w:tcPr>
          <w:p w14:paraId="015F0CE7" w14:textId="752EF3B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Pmp-36</w:t>
            </w:r>
          </w:p>
          <w:p w14:paraId="2548D387" w14:textId="0BE1666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Pmp-37</w:t>
            </w:r>
          </w:p>
          <w:p w14:paraId="397E519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Pmp-38</w:t>
            </w:r>
          </w:p>
          <w:p w14:paraId="012E3AB9" w14:textId="2D527DC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Pmp-39</w:t>
            </w:r>
          </w:p>
        </w:tc>
      </w:tr>
      <w:tr w:rsidR="003E22A7" w:rsidRPr="003E22A7" w14:paraId="16D4AB09" w14:textId="77777777" w:rsidTr="0059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54CB504E" w14:textId="030A3452" w:rsidR="00BA4D17" w:rsidRPr="003E22A7" w:rsidRDefault="00BA4D17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1 – CEcol-2</w:t>
            </w:r>
          </w:p>
        </w:tc>
      </w:tr>
      <w:tr w:rsidR="003E22A7" w:rsidRPr="003E22A7" w14:paraId="3D00636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1732EF0" w14:textId="180E0A1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Estructura agroecológica principal </w:t>
            </w:r>
            <w:r w:rsidR="002A4EA1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</w:rPr>
              <w:t>EAP</w:t>
            </w:r>
            <w:r w:rsidR="002A4EA1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Merge w:val="restart"/>
            <w:vAlign w:val="center"/>
          </w:tcPr>
          <w:p w14:paraId="7ADC7F28" w14:textId="60B6952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# </w:t>
            </w:r>
          </w:p>
        </w:tc>
        <w:tc>
          <w:tcPr>
            <w:tcW w:w="2247" w:type="pct"/>
            <w:vMerge w:val="restart"/>
            <w:vAlign w:val="center"/>
          </w:tcPr>
          <w:p w14:paraId="65DDF3EF" w14:textId="3456E13E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EAP=EEP+ECE+DCE+ECI+DCI+US+MA+OP+PC+CA</m:t>
                </m:r>
              </m:oMath>
            </m:oMathPara>
          </w:p>
          <w:p w14:paraId="040BCC63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  <w:p w14:paraId="1A66ECD7" w14:textId="6E9CB8C7" w:rsidR="005565DC" w:rsidRPr="003E22A7" w:rsidRDefault="005565DC" w:rsidP="002A4EA1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  <w:lang w:val="es-ES"/>
              </w:rPr>
              <w:tab/>
              <w:t xml:space="preserve">EEP: </w:t>
            </w:r>
            <w:r w:rsidR="002A4EA1" w:rsidRPr="003E22A7">
              <w:rPr>
                <w:rFonts w:cs="Arial"/>
                <w:sz w:val="16"/>
                <w:szCs w:val="16"/>
              </w:rPr>
              <w:t>conexión</w:t>
            </w:r>
            <w:r w:rsidRPr="003E22A7">
              <w:rPr>
                <w:rFonts w:cs="Arial"/>
                <w:sz w:val="16"/>
                <w:szCs w:val="16"/>
              </w:rPr>
              <w:t xml:space="preserve"> con la </w:t>
            </w:r>
            <w:r w:rsidR="002A4EA1">
              <w:rPr>
                <w:rFonts w:cs="Arial"/>
                <w:sz w:val="16"/>
                <w:szCs w:val="16"/>
              </w:rPr>
              <w:t>estructura ecológica principal del p</w:t>
            </w:r>
            <w:r w:rsidRPr="003E22A7">
              <w:rPr>
                <w:rFonts w:cs="Arial"/>
                <w:sz w:val="16"/>
                <w:szCs w:val="16"/>
              </w:rPr>
              <w:t>aisaje</w:t>
            </w:r>
            <w:r w:rsidR="002A4EA1">
              <w:rPr>
                <w:rFonts w:cs="Arial"/>
                <w:sz w:val="16"/>
                <w:szCs w:val="16"/>
              </w:rPr>
              <w:t>, é</w:t>
            </w:r>
            <w:r w:rsidRPr="003E22A7">
              <w:rPr>
                <w:rFonts w:cs="Arial"/>
                <w:sz w:val="16"/>
                <w:szCs w:val="16"/>
              </w:rPr>
              <w:t>ste parámetro valora la distancia de la finca en relación con los fragmentos cercanos de vegetación natural, prin</w:t>
            </w:r>
            <w:r w:rsidR="002A4EA1">
              <w:rPr>
                <w:rFonts w:cs="Arial"/>
                <w:sz w:val="16"/>
                <w:szCs w:val="16"/>
              </w:rPr>
              <w:t xml:space="preserve">cipalmente coberturas boscosas; </w:t>
            </w:r>
            <w:r w:rsidRPr="003E22A7">
              <w:rPr>
                <w:rFonts w:cs="Arial"/>
                <w:sz w:val="16"/>
                <w:szCs w:val="16"/>
              </w:rPr>
              <w:t xml:space="preserve">ECE: </w:t>
            </w:r>
            <w:r w:rsidR="002A4EA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xtensión de conectores externos (se evalúa la extensión lineal </w:t>
            </w:r>
            <w:r w:rsidRPr="003E22A7">
              <w:rPr>
                <w:rFonts w:cs="Arial"/>
                <w:sz w:val="16"/>
                <w:szCs w:val="16"/>
              </w:rPr>
              <w:tab/>
              <w:t>y</w:t>
            </w:r>
            <w:r w:rsidR="0042085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la superficie de las cercas vivas, presentes</w:t>
            </w:r>
            <w:r w:rsidR="002A4EA1">
              <w:rPr>
                <w:rFonts w:cs="Arial"/>
                <w:sz w:val="16"/>
                <w:szCs w:val="16"/>
              </w:rPr>
              <w:t xml:space="preserve"> en el perímetro de las fincas); </w:t>
            </w:r>
            <w:r w:rsidRPr="003E22A7">
              <w:rPr>
                <w:rFonts w:cs="Arial"/>
                <w:sz w:val="16"/>
                <w:szCs w:val="16"/>
              </w:rPr>
              <w:t xml:space="preserve">DCE: </w:t>
            </w:r>
            <w:r w:rsidR="002A4EA1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iversificación de conectores externos (se evalúa la funcionalidad de las cercas vivas o setos localizados en el perímetro del agroecosistema mayor)</w:t>
            </w:r>
            <w:r w:rsidR="002A4EA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ECI: </w:t>
            </w:r>
            <w:r w:rsidR="002A4EA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xtensión de conectores internos (se evalúa la extensión lineal de las hileras de ve</w:t>
            </w:r>
            <w:r w:rsidR="002A4EA1">
              <w:rPr>
                <w:rFonts w:cs="Arial"/>
                <w:sz w:val="16"/>
                <w:szCs w:val="16"/>
              </w:rPr>
              <w:t xml:space="preserve">getación, pero a nivel interno); </w:t>
            </w:r>
            <w:r w:rsidRPr="003E22A7">
              <w:rPr>
                <w:rFonts w:cs="Arial"/>
                <w:sz w:val="16"/>
                <w:szCs w:val="16"/>
              </w:rPr>
              <w:t xml:space="preserve">DCI: </w:t>
            </w:r>
            <w:r w:rsidR="002A4EA1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iversificación de conectores internos (se evalúa la diversificació</w:t>
            </w:r>
            <w:r w:rsidR="002A4EA1">
              <w:rPr>
                <w:rFonts w:cs="Arial"/>
                <w:sz w:val="16"/>
                <w:szCs w:val="16"/>
              </w:rPr>
              <w:t xml:space="preserve">n de las cercas vivas internas); </w:t>
            </w:r>
            <w:r w:rsidRPr="003E22A7">
              <w:rPr>
                <w:rFonts w:cs="Arial"/>
                <w:sz w:val="16"/>
                <w:szCs w:val="16"/>
              </w:rPr>
              <w:t xml:space="preserve">US: </w:t>
            </w:r>
            <w:r w:rsidR="002A4EA1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>sos del suelo (se evalúa las actividades y los m</w:t>
            </w:r>
            <w:r w:rsidR="002A4EA1">
              <w:rPr>
                <w:rFonts w:cs="Arial"/>
                <w:sz w:val="16"/>
                <w:szCs w:val="16"/>
              </w:rPr>
              <w:t xml:space="preserve">odelos productivos de la finca); </w:t>
            </w:r>
            <w:r w:rsidRPr="003E22A7">
              <w:rPr>
                <w:rFonts w:cs="Arial"/>
                <w:sz w:val="16"/>
                <w:szCs w:val="16"/>
              </w:rPr>
              <w:t xml:space="preserve">MA: </w:t>
            </w:r>
            <w:r w:rsidR="002A4EA1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anejo de arvenses (valora las prácticas y sistemas de man</w:t>
            </w:r>
            <w:r w:rsidR="002A4EA1">
              <w:rPr>
                <w:rFonts w:cs="Arial"/>
                <w:sz w:val="16"/>
                <w:szCs w:val="16"/>
              </w:rPr>
              <w:t xml:space="preserve">ejo de las plantas adventicias); </w:t>
            </w:r>
            <w:r w:rsidRPr="003E22A7">
              <w:rPr>
                <w:rFonts w:cs="Arial"/>
                <w:sz w:val="16"/>
                <w:szCs w:val="16"/>
              </w:rPr>
              <w:t xml:space="preserve">OP: </w:t>
            </w:r>
            <w:r w:rsidR="002A4EA1">
              <w:rPr>
                <w:rFonts w:cs="Arial"/>
                <w:sz w:val="16"/>
                <w:szCs w:val="16"/>
              </w:rPr>
              <w:t>o</w:t>
            </w:r>
            <w:r w:rsidRPr="003E22A7">
              <w:rPr>
                <w:rFonts w:cs="Arial"/>
                <w:sz w:val="16"/>
                <w:szCs w:val="16"/>
              </w:rPr>
              <w:t>tras prácticas de manejo (expresa los tipos de sistemas</w:t>
            </w:r>
            <w:r w:rsidR="0027619B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productivos, ecológico, convencional, </w:t>
            </w:r>
            <w:r w:rsidR="002A4EA1">
              <w:rPr>
                <w:rFonts w:cs="Arial"/>
                <w:sz w:val="16"/>
                <w:szCs w:val="16"/>
              </w:rPr>
              <w:t xml:space="preserve">o en transición, de cada finca); </w:t>
            </w:r>
            <w:r w:rsidRPr="003E22A7">
              <w:rPr>
                <w:rFonts w:cs="Arial"/>
                <w:sz w:val="16"/>
                <w:szCs w:val="16"/>
              </w:rPr>
              <w:t xml:space="preserve">PC: </w:t>
            </w:r>
            <w:r w:rsidR="002A4EA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valúa el grado de claridad conceptual y conciencia de los productores </w:t>
            </w:r>
            <w:r w:rsidR="002A4EA1">
              <w:rPr>
                <w:rFonts w:cs="Arial"/>
                <w:sz w:val="16"/>
                <w:szCs w:val="16"/>
              </w:rPr>
              <w:t xml:space="preserve">respecto a la agrobiodiversidad; </w:t>
            </w:r>
            <w:r w:rsidRPr="003E22A7">
              <w:rPr>
                <w:rFonts w:cs="Arial"/>
                <w:sz w:val="16"/>
                <w:szCs w:val="16"/>
              </w:rPr>
              <w:t xml:space="preserve">CA: </w:t>
            </w:r>
            <w:r w:rsidR="002A4EA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valúa las capacidades y posibilidades de los agricultores</w:t>
            </w:r>
            <w:r w:rsidR="0027619B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para establecer, mantener o mejorar su EAP.</w:t>
            </w:r>
          </w:p>
        </w:tc>
        <w:tc>
          <w:tcPr>
            <w:tcW w:w="535" w:type="pct"/>
            <w:vMerge w:val="restart"/>
            <w:vAlign w:val="center"/>
          </w:tcPr>
          <w:p w14:paraId="5544A08B" w14:textId="39ED50F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(León, Mendoza &amp; Córdoba, 2014</w:t>
            </w:r>
            <w:r w:rsidR="00DB69D4"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</w:p>
          <w:p w14:paraId="44CFD8AD" w14:textId="24DE605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Cleves-Leguízamo, Toro-Calderón, Martínez-Bernal &amp; León-Sicard, 2017)</w:t>
            </w:r>
          </w:p>
          <w:p w14:paraId="42326BB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670E2D0C" w14:textId="640CDA5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7998B5D0" w14:textId="09463FE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22D84CD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7132980F" w14:textId="1AC632D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0F642B7B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427B85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2D8C66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140A94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CD40DA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278F45FF" w14:textId="7B8A7C4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vAlign w:val="center"/>
          </w:tcPr>
          <w:p w14:paraId="18ABABD1" w14:textId="49B5C70A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9" w:type="pct"/>
            <w:vAlign w:val="center"/>
          </w:tcPr>
          <w:p w14:paraId="46E3FB9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3337CC9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224D6D3B" w14:textId="7EB1671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C96B38" w14:paraId="57BA340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A2BC07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B8365A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ADEA78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ACCEDC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02CAFD6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06839E6" w14:textId="3D72A66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9" w:type="pct"/>
            <w:vAlign w:val="center"/>
          </w:tcPr>
          <w:p w14:paraId="64F5BCB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4254F4B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503E156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78C9193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0E0B048C" w14:textId="55D84CC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5E86FBAB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C2FEB4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14" w:type="pct"/>
            <w:vMerge/>
            <w:vAlign w:val="center"/>
          </w:tcPr>
          <w:p w14:paraId="7562D03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47" w:type="pct"/>
            <w:vMerge/>
            <w:vAlign w:val="center"/>
          </w:tcPr>
          <w:p w14:paraId="6ADB001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5" w:type="pct"/>
            <w:vMerge/>
            <w:vAlign w:val="center"/>
          </w:tcPr>
          <w:p w14:paraId="6E9F1CB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691C7DE7" w14:textId="35589E6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0516EB67" w14:textId="17C76916" w:rsidR="005565DC" w:rsidRPr="003E22A7" w:rsidRDefault="005565DC" w:rsidP="005C1783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Regulación de gases-</w:t>
            </w:r>
            <w:r w:rsidR="005C1783">
              <w:rPr>
                <w:rFonts w:cs="Arial"/>
                <w:sz w:val="16"/>
                <w:szCs w:val="16"/>
                <w:lang w:eastAsia="es-CO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</w:t>
            </w:r>
          </w:p>
        </w:tc>
        <w:tc>
          <w:tcPr>
            <w:tcW w:w="409" w:type="pct"/>
            <w:vAlign w:val="center"/>
          </w:tcPr>
          <w:p w14:paraId="1814553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5B5171C8" w14:textId="3340708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62E56F2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B5E55E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D135EB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B25180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91788F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36EDCC43" w14:textId="175795E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BC1F517" w14:textId="3B7FF8C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</w:t>
            </w:r>
          </w:p>
        </w:tc>
        <w:tc>
          <w:tcPr>
            <w:tcW w:w="409" w:type="pct"/>
            <w:vAlign w:val="center"/>
          </w:tcPr>
          <w:p w14:paraId="189D5EB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3AE44986" w14:textId="4B58255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3C29DBC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C4AF61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2CE865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804E98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F80FBF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12506FC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2DE0994" w14:textId="1AD5B8B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</w:t>
            </w:r>
          </w:p>
        </w:tc>
        <w:tc>
          <w:tcPr>
            <w:tcW w:w="409" w:type="pct"/>
            <w:vAlign w:val="center"/>
          </w:tcPr>
          <w:p w14:paraId="0B224125" w14:textId="080695C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223A4D7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4FB875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083BDF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91B90C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18D4F2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452140A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7B98808" w14:textId="08A57B1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9" w:type="pct"/>
            <w:vAlign w:val="center"/>
          </w:tcPr>
          <w:p w14:paraId="74165E8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63F6AC7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62F0168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  <w:p w14:paraId="13A45414" w14:textId="595B24C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</w:tc>
      </w:tr>
      <w:tr w:rsidR="003E22A7" w:rsidRPr="003E22A7" w14:paraId="7E2D1DA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29D573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926B54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D04A99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DA3BA9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textDirection w:val="btLr"/>
            <w:vAlign w:val="center"/>
          </w:tcPr>
          <w:p w14:paraId="5D4FA6F8" w14:textId="6718CB2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6EB3FC0" w14:textId="11A653D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409" w:type="pct"/>
            <w:vAlign w:val="center"/>
          </w:tcPr>
          <w:p w14:paraId="37FF02F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  <w:p w14:paraId="75A2B600" w14:textId="7210736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0A07676D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AB16975" w14:textId="2A8BA93F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Especies de aves migratorias (EAM)</w:t>
            </w:r>
          </w:p>
        </w:tc>
        <w:tc>
          <w:tcPr>
            <w:tcW w:w="314" w:type="pct"/>
            <w:vMerge w:val="restart"/>
            <w:vAlign w:val="center"/>
          </w:tcPr>
          <w:p w14:paraId="13279702" w14:textId="360A352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553A86EE" w14:textId="2986BE9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EAM=-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148FFF05" w14:textId="7185DC87" w:rsidR="005565DC" w:rsidRPr="003E22A7" w:rsidRDefault="005565DC" w:rsidP="00F64BE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Donde: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ab/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I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: b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iodiversidad</w:t>
            </w:r>
            <w:r w:rsidR="00420857"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S: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 </w:t>
            </w:r>
            <w:r w:rsidR="00F64BEC">
              <w:rPr>
                <w:rFonts w:cs="Arial"/>
                <w:sz w:val="16"/>
                <w:szCs w:val="16"/>
                <w:shd w:val="clear" w:color="auto" w:fill="FFFFFF"/>
              </w:rPr>
              <w:t>n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úmero de especies presentes</w:t>
            </w:r>
            <w:r w:rsidR="00592F4D"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pi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: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 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p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roporción de individuos de </w:t>
            </w:r>
            <w:r w:rsidR="00420857">
              <w:rPr>
                <w:rFonts w:cs="Arial"/>
                <w:iCs/>
                <w:sz w:val="16"/>
                <w:szCs w:val="16"/>
                <w:shd w:val="clear" w:color="auto" w:fill="FFFFFF"/>
              </w:rPr>
              <w:t xml:space="preserve">la especie i respecto al total 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de individuos (ni/N) (ni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úmero de individuos de la especie i; N</w:t>
            </w:r>
            <w:r w:rsidR="00F64BEC">
              <w:rPr>
                <w:rFonts w:cs="Arial"/>
                <w:iCs/>
                <w:sz w:val="16"/>
                <w:szCs w:val="16"/>
                <w:shd w:val="clear" w:color="auto" w:fill="FFFFFF"/>
              </w:rPr>
              <w:t>: n</w:t>
            </w:r>
            <w:r w:rsidRPr="003E22A7">
              <w:rPr>
                <w:rFonts w:cs="Arial"/>
                <w:iCs/>
                <w:sz w:val="16"/>
                <w:szCs w:val="16"/>
                <w:shd w:val="clear" w:color="auto" w:fill="FFFFFF"/>
              </w:rPr>
              <w:t>úmero toral de individuos de todas las especies)</w:t>
            </w:r>
          </w:p>
        </w:tc>
        <w:tc>
          <w:tcPr>
            <w:tcW w:w="535" w:type="pct"/>
            <w:vMerge w:val="restart"/>
            <w:vAlign w:val="center"/>
          </w:tcPr>
          <w:p w14:paraId="0D6F08C9" w14:textId="02235A8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(Musacchio &amp; Grant, 2002)</w:t>
            </w:r>
          </w:p>
        </w:tc>
        <w:tc>
          <w:tcPr>
            <w:tcW w:w="142" w:type="pct"/>
            <w:vMerge w:val="restart"/>
            <w:vAlign w:val="center"/>
          </w:tcPr>
          <w:p w14:paraId="58BBF7C1" w14:textId="549F798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73372E7E" w14:textId="53C5723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77E58C8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1C5BD502" w14:textId="43F35D9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3C1E567B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F1C69D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015B35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B8D5CE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05CFDE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42" w:type="pct"/>
            <w:vMerge/>
            <w:vAlign w:val="center"/>
          </w:tcPr>
          <w:p w14:paraId="6A8294A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2931FD62" w14:textId="3E1C9B6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5274DF1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4535CDA0" w14:textId="4E97C66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1F40BDB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2335D36" w14:textId="3A21450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Conectividad (C) </w:t>
            </w:r>
          </w:p>
        </w:tc>
        <w:tc>
          <w:tcPr>
            <w:tcW w:w="314" w:type="pct"/>
            <w:vMerge w:val="restart"/>
            <w:vAlign w:val="center"/>
          </w:tcPr>
          <w:p w14:paraId="08EF9010" w14:textId="05A877E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</w:p>
        </w:tc>
        <w:tc>
          <w:tcPr>
            <w:tcW w:w="2247" w:type="pct"/>
            <w:vMerge w:val="restart"/>
            <w:vAlign w:val="center"/>
          </w:tcPr>
          <w:p w14:paraId="221D8939" w14:textId="27ABA79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04E15073" w14:textId="7C283D74" w:rsidR="005565DC" w:rsidRPr="003E22A7" w:rsidRDefault="005565DC" w:rsidP="00F64BEC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F64BEC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puntos</w:t>
            </w:r>
            <w:r w:rsidR="00592F4D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di</w:t>
            </w:r>
            <w:r w:rsidR="00F64BEC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distancia del vecino más cercano para el punto i</w:t>
            </w:r>
            <w:r w:rsidR="00F64BEC">
              <w:rPr>
                <w:rFonts w:cs="Arial"/>
                <w:sz w:val="16"/>
                <w:szCs w:val="16"/>
              </w:rPr>
              <w:t>, d</w:t>
            </w:r>
            <w:r w:rsidRPr="003E22A7">
              <w:rPr>
                <w:rFonts w:cs="Arial"/>
                <w:sz w:val="16"/>
                <w:szCs w:val="16"/>
              </w:rPr>
              <w:t>istancia entre coberturas de la misma clase</w:t>
            </w:r>
            <w:r w:rsidR="00F64BEC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35" w:type="pct"/>
            <w:vMerge w:val="restart"/>
            <w:vAlign w:val="center"/>
          </w:tcPr>
          <w:p w14:paraId="1B4AFB70" w14:textId="2153B95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(Garay &amp; Fernández, 2014)</w:t>
            </w:r>
          </w:p>
        </w:tc>
        <w:tc>
          <w:tcPr>
            <w:tcW w:w="142" w:type="pct"/>
            <w:vMerge w:val="restart"/>
            <w:vAlign w:val="center"/>
          </w:tcPr>
          <w:p w14:paraId="16D0F7F2" w14:textId="53720B3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52D7F1FD" w14:textId="2E8DF3D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5FA87D0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35C9F174" w14:textId="56B6133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43D18AB2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7B72F6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9A2E52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93DD58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4EBEA1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42" w:type="pct"/>
            <w:vMerge/>
            <w:vAlign w:val="center"/>
          </w:tcPr>
          <w:p w14:paraId="3B4CC8D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24352CAE" w14:textId="69C4BB2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3186C64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7A5902E8" w14:textId="1CE402A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326631E8" w14:textId="77777777" w:rsidTr="00592F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1A6F1430" w14:textId="5379B863" w:rsidR="00F3345F" w:rsidRPr="003E22A7" w:rsidRDefault="00F3345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2 – CEcol-3</w:t>
            </w:r>
          </w:p>
        </w:tc>
      </w:tr>
      <w:tr w:rsidR="003E22A7" w:rsidRPr="003E22A7" w14:paraId="2FCCBD7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766251F2" w14:textId="3133F80B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Diversidad de insectos benéficos (DIB)</w:t>
            </w:r>
          </w:p>
        </w:tc>
        <w:tc>
          <w:tcPr>
            <w:tcW w:w="314" w:type="pct"/>
            <w:vAlign w:val="center"/>
          </w:tcPr>
          <w:p w14:paraId="34EEA14F" w14:textId="31BF7F1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# especies </w:t>
            </w:r>
          </w:p>
        </w:tc>
        <w:tc>
          <w:tcPr>
            <w:tcW w:w="2247" w:type="pct"/>
            <w:vAlign w:val="center"/>
          </w:tcPr>
          <w:p w14:paraId="1A7C291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DIB=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1AF18DC" w14:textId="284141FB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ni: especie con potencial de control biológico</w:t>
            </w:r>
          </w:p>
        </w:tc>
        <w:tc>
          <w:tcPr>
            <w:tcW w:w="535" w:type="pct"/>
            <w:vAlign w:val="center"/>
          </w:tcPr>
          <w:p w14:paraId="6A8CFFDD" w14:textId="23FB0EF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(Rodríguez, Ropero &amp; Armbrecht, 2016; </w:t>
            </w:r>
          </w:p>
          <w:p w14:paraId="75597C7F" w14:textId="0C4E7D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Vera, Gil &amp; Benavides, 2008)</w:t>
            </w:r>
          </w:p>
        </w:tc>
        <w:tc>
          <w:tcPr>
            <w:tcW w:w="142" w:type="pct"/>
            <w:vAlign w:val="center"/>
          </w:tcPr>
          <w:p w14:paraId="050A0668" w14:textId="252D1B7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CA47768" w14:textId="7455092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9" w:type="pct"/>
            <w:vAlign w:val="center"/>
          </w:tcPr>
          <w:p w14:paraId="7D4DC35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2B4B98E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Rcb-25</w:t>
            </w:r>
          </w:p>
          <w:p w14:paraId="0E34B31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Rcb-26</w:t>
            </w:r>
          </w:p>
          <w:p w14:paraId="7C85B063" w14:textId="16C7AB3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Rcb-27</w:t>
            </w:r>
          </w:p>
        </w:tc>
      </w:tr>
      <w:tr w:rsidR="003E22A7" w:rsidRPr="003E22A7" w14:paraId="461533FF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34C2377C" w14:textId="5CFC09E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Diversidad de insectos polinizadores (DIP)</w:t>
            </w:r>
          </w:p>
        </w:tc>
        <w:tc>
          <w:tcPr>
            <w:tcW w:w="314" w:type="pct"/>
            <w:vAlign w:val="center"/>
          </w:tcPr>
          <w:p w14:paraId="19D7664B" w14:textId="4C15292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especies</w:t>
            </w:r>
          </w:p>
        </w:tc>
        <w:tc>
          <w:tcPr>
            <w:tcW w:w="2247" w:type="pct"/>
            <w:vAlign w:val="center"/>
          </w:tcPr>
          <w:p w14:paraId="62D9950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DIP=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77C0157" w14:textId="248273E8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ni: especies polinizadoras</w:t>
            </w:r>
          </w:p>
        </w:tc>
        <w:tc>
          <w:tcPr>
            <w:tcW w:w="535" w:type="pct"/>
            <w:vAlign w:val="center"/>
          </w:tcPr>
          <w:p w14:paraId="4FB69F67" w14:textId="3A31E3C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(Cepeda-Valencia, Gómez &amp; Nicholls, 2014)</w:t>
            </w:r>
          </w:p>
        </w:tc>
        <w:tc>
          <w:tcPr>
            <w:tcW w:w="142" w:type="pct"/>
            <w:vAlign w:val="center"/>
          </w:tcPr>
          <w:p w14:paraId="4CAF7F47" w14:textId="4E82933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B4C6C5A" w14:textId="3595CE0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</w:t>
            </w:r>
          </w:p>
        </w:tc>
        <w:tc>
          <w:tcPr>
            <w:tcW w:w="409" w:type="pct"/>
            <w:vAlign w:val="center"/>
          </w:tcPr>
          <w:p w14:paraId="7DAF3871" w14:textId="4F0D5A3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6232CFB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0D01FF3" w14:textId="16153D54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Energía inyectada al agroecosistema proveniente del exterior (EIAE)</w:t>
            </w:r>
          </w:p>
        </w:tc>
        <w:tc>
          <w:tcPr>
            <w:tcW w:w="314" w:type="pct"/>
            <w:vMerge w:val="restart"/>
            <w:vAlign w:val="center"/>
          </w:tcPr>
          <w:p w14:paraId="173708E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12AFAB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B666A45" w14:textId="355D8E5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Merge w:val="restart"/>
            <w:vAlign w:val="center"/>
          </w:tcPr>
          <w:p w14:paraId="3307AD5D" w14:textId="637A16FB" w:rsidR="005565DC" w:rsidRPr="003E22A7" w:rsidRDefault="00341D9F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%EIAE=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EIAE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ETUA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353C92FC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2571466" w14:textId="61D3540A" w:rsidR="00976DAE" w:rsidRPr="003E22A7" w:rsidRDefault="005565DC" w:rsidP="00F64BE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F64BEC">
              <w:rPr>
                <w:rFonts w:cs="Arial"/>
                <w:sz w:val="16"/>
                <w:szCs w:val="16"/>
              </w:rPr>
              <w:t xml:space="preserve"> EIAE: e</w:t>
            </w:r>
            <w:r w:rsidR="00B32E8A" w:rsidRPr="003E22A7">
              <w:rPr>
                <w:rFonts w:cs="Arial"/>
                <w:sz w:val="16"/>
                <w:szCs w:val="16"/>
              </w:rPr>
              <w:t xml:space="preserve">nergía inyectada al agroecosistema proveniente del exterior, derivada de fertilizantes </w:t>
            </w:r>
            <w:r w:rsidR="00341D9F" w:rsidRPr="003E22A7">
              <w:rPr>
                <w:rFonts w:cs="Arial"/>
                <w:sz w:val="16"/>
                <w:szCs w:val="16"/>
              </w:rPr>
              <w:t>d</w:t>
            </w:r>
            <w:r w:rsidR="00B32E8A" w:rsidRPr="003E22A7">
              <w:rPr>
                <w:rFonts w:cs="Arial"/>
                <w:sz w:val="16"/>
                <w:szCs w:val="16"/>
              </w:rPr>
              <w:t>e síntesis química, combustibl</w:t>
            </w:r>
            <w:r w:rsidR="00F64BEC">
              <w:rPr>
                <w:rFonts w:cs="Arial"/>
                <w:sz w:val="16"/>
                <w:szCs w:val="16"/>
              </w:rPr>
              <w:t xml:space="preserve">es y electricidad (MJ / ha año); </w:t>
            </w:r>
            <w:r w:rsidRPr="003E22A7">
              <w:rPr>
                <w:rFonts w:cs="Arial"/>
                <w:sz w:val="16"/>
                <w:szCs w:val="16"/>
              </w:rPr>
              <w:t>ETU</w:t>
            </w:r>
            <w:r w:rsidR="00B32E8A" w:rsidRPr="003E22A7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F64BEC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nergía total usada en el agroecosistema</w:t>
            </w:r>
            <w:r w:rsidR="00F64BEC">
              <w:rPr>
                <w:rFonts w:cs="Arial"/>
                <w:sz w:val="16"/>
                <w:szCs w:val="16"/>
              </w:rPr>
              <w:t xml:space="preserve"> EGA+EIAE (MJ / ha año); </w:t>
            </w:r>
            <w:r w:rsidR="00341D9F" w:rsidRPr="003E22A7">
              <w:rPr>
                <w:sz w:val="16"/>
                <w:szCs w:val="16"/>
              </w:rPr>
              <w:t>EGA</w:t>
            </w:r>
            <w:r w:rsidR="00F64BEC">
              <w:rPr>
                <w:sz w:val="16"/>
                <w:szCs w:val="16"/>
              </w:rPr>
              <w:t>: e</w:t>
            </w:r>
            <w:r w:rsidR="00341D9F" w:rsidRPr="003E22A7">
              <w:rPr>
                <w:sz w:val="16"/>
                <w:szCs w:val="16"/>
              </w:rPr>
              <w:t>nergía generada y aprovechada en el agroecosistema, derivada de leña, biogás, fertilizantes org</w:t>
            </w:r>
            <w:r w:rsidR="00F64BEC">
              <w:rPr>
                <w:sz w:val="16"/>
                <w:szCs w:val="16"/>
              </w:rPr>
              <w:t xml:space="preserve">ánicos y cosechas (MJ / ha año); </w:t>
            </w:r>
            <w:r w:rsidR="00C37447" w:rsidRPr="003E22A7">
              <w:rPr>
                <w:sz w:val="16"/>
                <w:szCs w:val="16"/>
              </w:rPr>
              <w:t xml:space="preserve">Los SE valorados contribuyen a reducir </w:t>
            </w:r>
            <w:r w:rsidR="00F64BEC">
              <w:rPr>
                <w:sz w:val="16"/>
                <w:szCs w:val="16"/>
              </w:rPr>
              <w:t>la</w:t>
            </w:r>
            <w:r w:rsidR="00C37447" w:rsidRPr="003E22A7">
              <w:rPr>
                <w:sz w:val="16"/>
                <w:szCs w:val="16"/>
              </w:rPr>
              <w:t xml:space="preserve"> energía inyectada al agroecosistema proveniente del exterior.</w:t>
            </w:r>
          </w:p>
        </w:tc>
        <w:tc>
          <w:tcPr>
            <w:tcW w:w="535" w:type="pct"/>
            <w:vMerge w:val="restart"/>
            <w:vAlign w:val="center"/>
          </w:tcPr>
          <w:p w14:paraId="20B12E0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(Altieri et al.,</w:t>
            </w:r>
          </w:p>
          <w:p w14:paraId="230F653E" w14:textId="0678DC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Funes-Monzote, 2011; Casimiro-Rodríguez, 2016)</w:t>
            </w:r>
          </w:p>
        </w:tc>
        <w:tc>
          <w:tcPr>
            <w:tcW w:w="142" w:type="pct"/>
            <w:vMerge w:val="restart"/>
            <w:vAlign w:val="center"/>
          </w:tcPr>
          <w:p w14:paraId="3E49B3C3" w14:textId="4BE9553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01B663D3" w14:textId="7D15467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5B1F7E08" w14:textId="7AF2341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04191D9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053381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39B57D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985C79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C47E38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CF141F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E7C3495" w14:textId="61E6BDA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0F9BBE2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Rfs-16</w:t>
            </w:r>
          </w:p>
          <w:p w14:paraId="38C46D9B" w14:textId="20342B5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Rfs-17</w:t>
            </w:r>
          </w:p>
          <w:p w14:paraId="62ADAFD8" w14:textId="064AA35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7DFA3D93" w14:textId="0EE1949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6BE91FEE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4DB8ED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604DF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401C6B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70ED18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1664F6C8" w14:textId="025ECA6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vAlign w:val="center"/>
          </w:tcPr>
          <w:p w14:paraId="53316326" w14:textId="2B9B231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 (conversión de la energía solar en biomasa)</w:t>
            </w:r>
          </w:p>
        </w:tc>
        <w:tc>
          <w:tcPr>
            <w:tcW w:w="409" w:type="pct"/>
            <w:vAlign w:val="center"/>
          </w:tcPr>
          <w:p w14:paraId="582DB0EC" w14:textId="39213AE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Pmp-37</w:t>
            </w:r>
          </w:p>
        </w:tc>
      </w:tr>
      <w:tr w:rsidR="003E22A7" w:rsidRPr="003E22A7" w14:paraId="65EC7E5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6863F312" w14:textId="19C5A25E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Residuos bio-degradables aprovechados</w:t>
            </w:r>
          </w:p>
        </w:tc>
        <w:tc>
          <w:tcPr>
            <w:tcW w:w="314" w:type="pct"/>
            <w:vMerge w:val="restart"/>
            <w:vAlign w:val="center"/>
          </w:tcPr>
          <w:p w14:paraId="5D70E3A3" w14:textId="70082B5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% </w:t>
            </w:r>
          </w:p>
        </w:tc>
        <w:tc>
          <w:tcPr>
            <w:tcW w:w="2247" w:type="pct"/>
            <w:vMerge w:val="restart"/>
            <w:vAlign w:val="center"/>
          </w:tcPr>
          <w:p w14:paraId="78A57EB5" w14:textId="5C638B9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%RBA=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MRB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MTRG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65A79880" w14:textId="3E97878A" w:rsidR="005565DC" w:rsidRPr="003E22A7" w:rsidRDefault="005565DC" w:rsidP="00F64BE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% RAB</w:t>
            </w:r>
            <w:r w:rsidR="00F64BEC">
              <w:rPr>
                <w:rFonts w:cs="Arial"/>
                <w:sz w:val="16"/>
                <w:szCs w:val="16"/>
              </w:rPr>
              <w:t>: r</w:t>
            </w:r>
            <w:r w:rsidRPr="003E22A7">
              <w:rPr>
                <w:rFonts w:cs="Arial"/>
                <w:sz w:val="16"/>
                <w:szCs w:val="16"/>
              </w:rPr>
              <w:t>esiduos biodegradables aprovechados</w:t>
            </w:r>
            <w:r w:rsidR="00F64BEC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>MRB</w:t>
            </w:r>
            <w:r w:rsidR="00F64BEC">
              <w:rPr>
                <w:rFonts w:cs="Arial"/>
                <w:sz w:val="16"/>
                <w:szCs w:val="16"/>
              </w:rPr>
              <w:t>: m</w:t>
            </w:r>
            <w:r w:rsidRPr="003E22A7">
              <w:rPr>
                <w:rFonts w:cs="Arial"/>
                <w:sz w:val="16"/>
                <w:szCs w:val="16"/>
              </w:rPr>
              <w:t>asa de Residuos biodegradables aprovechados</w:t>
            </w:r>
            <w:r w:rsidR="00F64BEC">
              <w:rPr>
                <w:rFonts w:cs="Arial"/>
                <w:sz w:val="16"/>
                <w:szCs w:val="16"/>
              </w:rPr>
              <w:t>; MTRG: m</w:t>
            </w:r>
            <w:r w:rsidRPr="003E22A7">
              <w:rPr>
                <w:rFonts w:cs="Arial"/>
                <w:sz w:val="16"/>
                <w:szCs w:val="16"/>
              </w:rPr>
              <w:t>asa total de residuos generados</w:t>
            </w:r>
          </w:p>
        </w:tc>
        <w:tc>
          <w:tcPr>
            <w:tcW w:w="535" w:type="pct"/>
            <w:vMerge w:val="restart"/>
            <w:vAlign w:val="center"/>
          </w:tcPr>
          <w:p w14:paraId="3F5E04AF" w14:textId="61B5F73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(Fu et al., 2000)</w:t>
            </w:r>
          </w:p>
        </w:tc>
        <w:tc>
          <w:tcPr>
            <w:tcW w:w="142" w:type="pct"/>
            <w:vMerge w:val="restart"/>
            <w:vAlign w:val="center"/>
          </w:tcPr>
          <w:p w14:paraId="7A5930DD" w14:textId="4A0C196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9925E3C" w14:textId="616BA4A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2A85B138" w14:textId="10B4E69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491CD5C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C830C09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A7198B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2FBE64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4BE87D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C6F011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98A17CA" w14:textId="4C11A11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06FDDA36" w14:textId="741263D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Rfs-17</w:t>
            </w:r>
          </w:p>
          <w:p w14:paraId="53A9106C" w14:textId="6241A36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21BF75F4" w14:textId="5675A4A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48B05F3C" w14:textId="77777777" w:rsidTr="00592F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02BBAF7" w14:textId="4E63C938" w:rsidR="00B102DC" w:rsidRPr="003E22A7" w:rsidRDefault="00B102DC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2 – CEcol-4</w:t>
            </w:r>
          </w:p>
        </w:tc>
      </w:tr>
      <w:tr w:rsidR="003E22A7" w:rsidRPr="003E22A7" w14:paraId="35450219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C32A284" w14:textId="172F39F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Semillas y especies de uso tradicional adaptadas a condiciones locales (SUT)</w:t>
            </w:r>
          </w:p>
        </w:tc>
        <w:tc>
          <w:tcPr>
            <w:tcW w:w="314" w:type="pct"/>
            <w:vMerge w:val="restart"/>
            <w:vAlign w:val="center"/>
          </w:tcPr>
          <w:p w14:paraId="5D91757F" w14:textId="6702E88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# </w:t>
            </w:r>
          </w:p>
        </w:tc>
        <w:tc>
          <w:tcPr>
            <w:tcW w:w="2247" w:type="pct"/>
            <w:vMerge w:val="restart"/>
            <w:vAlign w:val="center"/>
          </w:tcPr>
          <w:p w14:paraId="157F2762" w14:textId="587E55E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SUT=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3DF259C" w14:textId="0ED1113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0557748" w14:textId="2110700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 xml:space="preserve">ni: semillas y especies de uso tradicional implementadas en </w:t>
            </w:r>
            <w:r w:rsidRPr="003E22A7">
              <w:rPr>
                <w:rFonts w:cs="Arial"/>
                <w:sz w:val="16"/>
                <w:szCs w:val="16"/>
              </w:rPr>
              <w:tab/>
            </w:r>
            <w:r w:rsidRPr="003E22A7">
              <w:rPr>
                <w:rFonts w:cs="Arial"/>
                <w:sz w:val="16"/>
                <w:szCs w:val="16"/>
              </w:rPr>
              <w:tab/>
            </w:r>
            <w:r w:rsidRPr="003E22A7">
              <w:rPr>
                <w:rFonts w:cs="Arial"/>
                <w:sz w:val="16"/>
                <w:szCs w:val="16"/>
              </w:rPr>
              <w:tab/>
              <w:t>el agroecosistema</w:t>
            </w:r>
          </w:p>
        </w:tc>
        <w:tc>
          <w:tcPr>
            <w:tcW w:w="535" w:type="pct"/>
            <w:vMerge w:val="restart"/>
            <w:vAlign w:val="center"/>
          </w:tcPr>
          <w:p w14:paraId="6C36100C" w14:textId="797044E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(Córdoba-Vargas, 2017)</w:t>
            </w:r>
          </w:p>
        </w:tc>
        <w:tc>
          <w:tcPr>
            <w:tcW w:w="142" w:type="pct"/>
            <w:vAlign w:val="center"/>
          </w:tcPr>
          <w:p w14:paraId="0883C8EC" w14:textId="61BA498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59CDDF72" w14:textId="3F4B68D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diversidad biológica</w:t>
            </w:r>
          </w:p>
        </w:tc>
        <w:tc>
          <w:tcPr>
            <w:tcW w:w="409" w:type="pct"/>
            <w:vAlign w:val="center"/>
          </w:tcPr>
          <w:p w14:paraId="4256B86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4160AFCC" w14:textId="0A08C43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37A51FC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67F8D9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6676A0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85BE47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EB7588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53479AB9" w14:textId="42A4316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vAlign w:val="center"/>
          </w:tcPr>
          <w:p w14:paraId="3858731C" w14:textId="2494D6A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9" w:type="pct"/>
            <w:vAlign w:val="center"/>
          </w:tcPr>
          <w:p w14:paraId="4FEFA54B" w14:textId="4E8FBE0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7A6CB337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651EF9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0608DE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32FC26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A420F8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35AC8F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CDDAA63" w14:textId="01E8475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9" w:type="pct"/>
            <w:vAlign w:val="center"/>
          </w:tcPr>
          <w:p w14:paraId="3EDE8A4E" w14:textId="18DF4AF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Prm-41</w:t>
            </w:r>
          </w:p>
        </w:tc>
      </w:tr>
      <w:tr w:rsidR="003E22A7" w:rsidRPr="003E22A7" w14:paraId="5D82078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15A9F5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CA0E06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2CD573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A97884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02533D6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E680BDC" w14:textId="77A4162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9" w:type="pct"/>
            <w:vAlign w:val="center"/>
          </w:tcPr>
          <w:p w14:paraId="089BD689" w14:textId="5DFDCC9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Pro-42</w:t>
            </w:r>
          </w:p>
        </w:tc>
      </w:tr>
      <w:tr w:rsidR="003E22A7" w:rsidRPr="003E22A7" w14:paraId="06B1755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C0D6C3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9FD431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4046DC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8F5292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6038117C" w14:textId="0CEAD58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80" w:type="pct"/>
            <w:vAlign w:val="center"/>
          </w:tcPr>
          <w:p w14:paraId="62039FDB" w14:textId="603777F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09" w:type="pct"/>
            <w:vAlign w:val="center"/>
          </w:tcPr>
          <w:p w14:paraId="40187E48" w14:textId="2DE7007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45677D0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85B080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750F22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7669FA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708A40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18AC91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45131B9" w14:textId="1C2AF19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09" w:type="pct"/>
            <w:vAlign w:val="center"/>
          </w:tcPr>
          <w:p w14:paraId="19ED7328" w14:textId="33D15D3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</w:tc>
      </w:tr>
      <w:tr w:rsidR="003E22A7" w:rsidRPr="003E22A7" w14:paraId="5D7D2CA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09A9B4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6432FD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A8DE33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99171E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71A316B" w14:textId="57FDE97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05214EA" w14:textId="7460EC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9" w:type="pct"/>
            <w:vAlign w:val="center"/>
          </w:tcPr>
          <w:p w14:paraId="7E38A0C9" w14:textId="1CD87A3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10F81DF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B2087E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resiliencia socio ecológica</w:t>
            </w:r>
          </w:p>
          <w:p w14:paraId="3A0B5F59" w14:textId="5AE96173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(IRSE)</w:t>
            </w:r>
          </w:p>
        </w:tc>
        <w:tc>
          <w:tcPr>
            <w:tcW w:w="314" w:type="pct"/>
            <w:vAlign w:val="center"/>
          </w:tcPr>
          <w:p w14:paraId="6155A169" w14:textId="182EA83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Align w:val="center"/>
          </w:tcPr>
          <w:p w14:paraId="2D1E2F4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IRSE=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Riesgo</m:t>
                    </m:r>
                  </m:den>
                </m:f>
              </m:oMath>
            </m:oMathPara>
          </w:p>
          <w:p w14:paraId="6071DB67" w14:textId="34D2C2B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Riesgo=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Vulnerabilidad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Capacidad de respuesta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16"/>
                        <w:szCs w:val="16"/>
                      </w:rPr>
                      <m:t>Amenza</m:t>
                    </m:r>
                  </m:e>
                </m:d>
              </m:oMath>
            </m:oMathPara>
          </w:p>
          <w:p w14:paraId="6FFDCA0C" w14:textId="77777777" w:rsidR="00671B8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F64BE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IRSE: </w:t>
            </w:r>
            <w:r w:rsidR="00F64BEC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 mayor riesgo </w:t>
            </w:r>
            <w:r w:rsidR="00F64BEC">
              <w:rPr>
                <w:rFonts w:cs="Arial"/>
                <w:sz w:val="16"/>
                <w:szCs w:val="16"/>
              </w:rPr>
              <w:t xml:space="preserve">menor resiliencia socio-ecológica; </w:t>
            </w:r>
          </w:p>
          <w:p w14:paraId="700BAD71" w14:textId="763D1023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Riesgo: </w:t>
            </w:r>
            <w:r w:rsidR="00F64BEC">
              <w:rPr>
                <w:rFonts w:cs="Arial"/>
                <w:sz w:val="16"/>
                <w:szCs w:val="16"/>
              </w:rPr>
              <w:t>f</w:t>
            </w:r>
            <w:r w:rsidRPr="003E22A7">
              <w:rPr>
                <w:rFonts w:cs="Arial"/>
                <w:sz w:val="16"/>
                <w:szCs w:val="16"/>
              </w:rPr>
              <w:t>enómeno de origen natural (huracán, sequía,</w:t>
            </w:r>
            <w:r w:rsidR="00F64BE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inundación, entre otros) o humano</w:t>
            </w:r>
            <w:r w:rsidR="00671B87">
              <w:rPr>
                <w:rFonts w:cs="Arial"/>
                <w:sz w:val="16"/>
                <w:szCs w:val="16"/>
              </w:rPr>
              <w:t>, relacionada con</w:t>
            </w:r>
            <w:r w:rsidRPr="003E22A7">
              <w:rPr>
                <w:rFonts w:cs="Arial"/>
                <w:sz w:val="16"/>
                <w:szCs w:val="16"/>
              </w:rPr>
              <w:t xml:space="preserve"> un cambio en el</w:t>
            </w:r>
            <w:r w:rsidR="00F64BE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medio</w:t>
            </w:r>
            <w:r w:rsidR="00F64BE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ambiente que ocupa una comunidad determinada de </w:t>
            </w:r>
            <w:r w:rsidR="00671B87">
              <w:rPr>
                <w:rFonts w:cs="Arial"/>
                <w:sz w:val="16"/>
                <w:szCs w:val="16"/>
              </w:rPr>
              <w:t xml:space="preserve">productores y </w:t>
            </w:r>
            <w:r w:rsidRPr="003E22A7">
              <w:rPr>
                <w:rFonts w:cs="Arial"/>
                <w:sz w:val="16"/>
                <w:szCs w:val="16"/>
              </w:rPr>
              <w:t>que sea vulnerable a ese fenómeno.</w:t>
            </w:r>
          </w:p>
          <w:p w14:paraId="0B09AC62" w14:textId="70EBB516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 xml:space="preserve">Amenaza: </w:t>
            </w:r>
            <w:r w:rsidR="00671B8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robabilidad de que ocurra un riesgo (intensidad, frecuencia) frente al cual esa comunidad particular y sus fincas es</w:t>
            </w:r>
            <w:r w:rsidR="00923096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vulnerable.</w:t>
            </w:r>
          </w:p>
          <w:p w14:paraId="0D26E779" w14:textId="7C980B7E" w:rsidR="005565DC" w:rsidRPr="003E22A7" w:rsidRDefault="005565DC" w:rsidP="00671B8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Vulnerabilidad: </w:t>
            </w:r>
            <w:r w:rsidR="00671B87">
              <w:rPr>
                <w:rFonts w:cs="Arial"/>
                <w:sz w:val="16"/>
                <w:szCs w:val="16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>ncapacidad de una comunidad de productores para “absorber”, mediante el autoajuste o Capacidad de respuesta, los efectos de un determinado cambio en su medio ambiente. (Diversidad paisajística, diversidad vegetal, pendiente, cercanía a bosques o cerros protectores, cercanía a cuerpos de agua y susceptibilidad del suelo a la erosión)</w:t>
            </w:r>
            <w:r w:rsidR="00671B8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35" w:type="pct"/>
            <w:vAlign w:val="center"/>
          </w:tcPr>
          <w:p w14:paraId="30A16FF0" w14:textId="631010E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lastRenderedPageBreak/>
              <w:t>(Salazar, 2013)</w:t>
            </w:r>
          </w:p>
        </w:tc>
        <w:tc>
          <w:tcPr>
            <w:tcW w:w="142" w:type="pct"/>
            <w:vAlign w:val="center"/>
          </w:tcPr>
          <w:p w14:paraId="51F0C828" w14:textId="2AAA983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  <w:p w14:paraId="536ED32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EC5CB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5164DB4" w14:textId="10B7A7D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Prevención de alteraciones (resiliencia)</w:t>
            </w:r>
          </w:p>
        </w:tc>
        <w:tc>
          <w:tcPr>
            <w:tcW w:w="409" w:type="pct"/>
            <w:vAlign w:val="center"/>
          </w:tcPr>
          <w:p w14:paraId="716E1A2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25D90095" w14:textId="4F6A5FD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6C826257" w14:textId="77777777" w:rsidTr="0059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F1ED29B" w14:textId="1E02F1B4" w:rsidR="00B102DC" w:rsidRPr="003E22A7" w:rsidRDefault="00B102DC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3 – CEcol-5</w:t>
            </w:r>
          </w:p>
        </w:tc>
      </w:tr>
      <w:tr w:rsidR="003E22A7" w:rsidRPr="003E22A7" w14:paraId="0FB0198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7E8646A" w14:textId="4140E7B3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Uso de insumos externos </w:t>
            </w:r>
            <w:r w:rsidRPr="00420857">
              <w:rPr>
                <w:rFonts w:cs="Arial"/>
                <w:sz w:val="14"/>
                <w:szCs w:val="16"/>
              </w:rPr>
              <w:t xml:space="preserve">(combustibles fósiles y agroquímicos) </w:t>
            </w:r>
            <w:r w:rsidRPr="003E22A7">
              <w:rPr>
                <w:rFonts w:cs="Arial"/>
                <w:sz w:val="16"/>
                <w:szCs w:val="16"/>
              </w:rPr>
              <w:t>(IE)</w:t>
            </w:r>
          </w:p>
        </w:tc>
        <w:tc>
          <w:tcPr>
            <w:tcW w:w="314" w:type="pct"/>
            <w:vMerge w:val="restart"/>
            <w:vAlign w:val="center"/>
          </w:tcPr>
          <w:p w14:paraId="4960ED35" w14:textId="4B9C4D4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Merge w:val="restart"/>
            <w:vAlign w:val="center"/>
          </w:tcPr>
          <w:p w14:paraId="2F17E0E1" w14:textId="2AFB824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IE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×100</m:t>
                </m:r>
              </m:oMath>
            </m:oMathPara>
          </w:p>
          <w:p w14:paraId="011BE64E" w14:textId="4E806C8B" w:rsidR="005565DC" w:rsidRPr="003E22A7" w:rsidRDefault="005565DC" w:rsidP="00671B8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IEf: </w:t>
            </w:r>
            <w:r w:rsidR="00671B87">
              <w:rPr>
                <w:rFonts w:cs="Arial"/>
                <w:sz w:val="16"/>
                <w:szCs w:val="16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>nsumos utilizados en la producción que prov</w:t>
            </w:r>
            <w:r w:rsidR="00420857">
              <w:rPr>
                <w:rFonts w:cs="Arial"/>
                <w:sz w:val="16"/>
                <w:szCs w:val="16"/>
              </w:rPr>
              <w:t xml:space="preserve">ienen del exterior de la finca; </w:t>
            </w:r>
            <w:r w:rsidRPr="003E22A7">
              <w:rPr>
                <w:rFonts w:cs="Arial"/>
                <w:sz w:val="16"/>
                <w:szCs w:val="16"/>
              </w:rPr>
              <w:t xml:space="preserve">IT: </w:t>
            </w:r>
            <w:r w:rsidR="00671B87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>otal de insumos usados para la producción.</w:t>
            </w:r>
          </w:p>
        </w:tc>
        <w:tc>
          <w:tcPr>
            <w:tcW w:w="535" w:type="pct"/>
            <w:vMerge w:val="restart"/>
            <w:vAlign w:val="center"/>
          </w:tcPr>
          <w:p w14:paraId="5C4215DF" w14:textId="77777777" w:rsidR="005565DC" w:rsidRPr="0042085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420857">
              <w:rPr>
                <w:rFonts w:cs="Arial"/>
                <w:sz w:val="14"/>
                <w:szCs w:val="16"/>
              </w:rPr>
              <w:t>(Altieri et al.,</w:t>
            </w:r>
          </w:p>
          <w:p w14:paraId="66C871A4" w14:textId="769C547B" w:rsidR="005565DC" w:rsidRPr="0042085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420857">
              <w:rPr>
                <w:rFonts w:cs="Arial"/>
                <w:sz w:val="14"/>
                <w:szCs w:val="16"/>
              </w:rPr>
              <w:t xml:space="preserve">2012; </w:t>
            </w:r>
            <w:r w:rsidRPr="00420857">
              <w:rPr>
                <w:rFonts w:cs="Arial"/>
                <w:sz w:val="14"/>
                <w:szCs w:val="16"/>
                <w:shd w:val="clear" w:color="auto" w:fill="FFFFFF"/>
              </w:rPr>
              <w:t>Funes-Monzote, 2011; Casimiro-Rodríguez, 2016)</w:t>
            </w:r>
          </w:p>
        </w:tc>
        <w:tc>
          <w:tcPr>
            <w:tcW w:w="142" w:type="pct"/>
            <w:vMerge w:val="restart"/>
            <w:vAlign w:val="center"/>
          </w:tcPr>
          <w:p w14:paraId="63F51AE4" w14:textId="6D9F470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65EE048" w14:textId="27F7856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31F7EF9D" w14:textId="2FD0E757" w:rsidR="005565DC" w:rsidRPr="003E22A7" w:rsidRDefault="00671B87" w:rsidP="00671B87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2B0447A4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F20CD8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878E06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046742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9E33C6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1D924B9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06B7F0F" w14:textId="0AA7EB3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78E5754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Rfs-16</w:t>
            </w:r>
          </w:p>
          <w:p w14:paraId="06F61EB2" w14:textId="0C67690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1E23A58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2E8868F" w14:textId="21EF0F81" w:rsidR="005565DC" w:rsidRPr="003E22A7" w:rsidRDefault="005565DC" w:rsidP="00671B87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Aprovechamiento del </w:t>
            </w:r>
            <w:r w:rsidR="00671B8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otencial de </w:t>
            </w:r>
            <w:r w:rsidR="00671B87">
              <w:rPr>
                <w:rFonts w:cs="Arial"/>
                <w:sz w:val="16"/>
                <w:szCs w:val="16"/>
              </w:rPr>
              <w:t>f</w:t>
            </w:r>
            <w:r w:rsidRPr="003E22A7">
              <w:rPr>
                <w:rFonts w:cs="Arial"/>
                <w:sz w:val="16"/>
                <w:szCs w:val="16"/>
              </w:rPr>
              <w:t xml:space="preserve">uentes </w:t>
            </w:r>
            <w:r w:rsidR="00671B87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enovables de </w:t>
            </w:r>
            <w:r w:rsidR="00671B8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nergía (APFRE)</w:t>
            </w:r>
          </w:p>
        </w:tc>
        <w:tc>
          <w:tcPr>
            <w:tcW w:w="314" w:type="pct"/>
            <w:vMerge w:val="restart"/>
            <w:vAlign w:val="center"/>
          </w:tcPr>
          <w:p w14:paraId="4D7EE634" w14:textId="5F8C948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Merge w:val="restart"/>
            <w:vAlign w:val="center"/>
          </w:tcPr>
          <w:p w14:paraId="2479A138" w14:textId="72E8C63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APFRE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PAFRE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DES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×100</m:t>
                </m:r>
              </m:oMath>
            </m:oMathPara>
          </w:p>
          <w:p w14:paraId="5E9B7C79" w14:textId="76FA7866" w:rsidR="005565DC" w:rsidRPr="003E22A7" w:rsidRDefault="005565DC" w:rsidP="00671B8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 xml:space="preserve">Se analiza el potencial </w:t>
            </w:r>
            <w:r w:rsidR="00671B87">
              <w:rPr>
                <w:rFonts w:cs="Arial"/>
                <w:sz w:val="16"/>
                <w:szCs w:val="16"/>
                <w:lang w:val="es-ES"/>
              </w:rPr>
              <w:t xml:space="preserve">de uso de fuentes renovables de energía y su relación con </w:t>
            </w:r>
            <w:r w:rsidRPr="003E22A7">
              <w:rPr>
                <w:rFonts w:cs="Arial"/>
                <w:sz w:val="16"/>
                <w:szCs w:val="16"/>
              </w:rPr>
              <w:t xml:space="preserve">las tecnologías </w:t>
            </w:r>
            <w:r w:rsidR="00671B87">
              <w:rPr>
                <w:rFonts w:cs="Arial"/>
                <w:sz w:val="16"/>
                <w:szCs w:val="16"/>
              </w:rPr>
              <w:t>apropiadas para</w:t>
            </w:r>
            <w:r w:rsidRPr="003E22A7">
              <w:rPr>
                <w:rFonts w:cs="Arial"/>
                <w:sz w:val="16"/>
                <w:szCs w:val="16"/>
              </w:rPr>
              <w:t xml:space="preserve"> la finca.</w:t>
            </w:r>
            <w:r w:rsidR="00671B87">
              <w:rPr>
                <w:rFonts w:cs="Arial"/>
                <w:sz w:val="16"/>
                <w:szCs w:val="16"/>
              </w:rPr>
              <w:t xml:space="preserve"> </w:t>
            </w:r>
            <w:r w:rsidR="00592F4D">
              <w:rPr>
                <w:rFonts w:cs="Arial"/>
                <w:sz w:val="16"/>
                <w:szCs w:val="16"/>
              </w:rPr>
              <w:t>Donde</w:t>
            </w:r>
            <w:r w:rsidR="00671B87">
              <w:rPr>
                <w:rFonts w:cs="Arial"/>
                <w:sz w:val="16"/>
                <w:szCs w:val="16"/>
              </w:rPr>
              <w:t>:</w:t>
            </w:r>
            <w:r w:rsidR="00B31B7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PAFRE</w:t>
            </w:r>
            <w:r w:rsidR="00671B87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otencial aprovechado de las FRE (fuentes renovables de energía) con tecnologí</w:t>
            </w:r>
            <w:r w:rsidR="00671B87">
              <w:rPr>
                <w:rFonts w:cs="Arial"/>
                <w:sz w:val="16"/>
                <w:szCs w:val="16"/>
              </w:rPr>
              <w:t xml:space="preserve">as apropiadas (kilowatts-horas); </w:t>
            </w:r>
            <w:r w:rsidRPr="003E22A7">
              <w:rPr>
                <w:rFonts w:cs="Arial"/>
                <w:sz w:val="16"/>
                <w:szCs w:val="16"/>
              </w:rPr>
              <w:t xml:space="preserve">DES: </w:t>
            </w:r>
            <w:r w:rsidR="00671B87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emanda de energía del sistema (kilowatts-horas).</w:t>
            </w:r>
          </w:p>
        </w:tc>
        <w:tc>
          <w:tcPr>
            <w:tcW w:w="535" w:type="pct"/>
            <w:vMerge w:val="restart"/>
            <w:vAlign w:val="center"/>
          </w:tcPr>
          <w:p w14:paraId="04384678" w14:textId="6661DB9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(Casimiro-Rodríguez, 2016)</w:t>
            </w:r>
          </w:p>
        </w:tc>
        <w:tc>
          <w:tcPr>
            <w:tcW w:w="142" w:type="pct"/>
            <w:vMerge w:val="restart"/>
            <w:vAlign w:val="center"/>
          </w:tcPr>
          <w:p w14:paraId="4D08BDB0" w14:textId="4B27478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5772CF9" w14:textId="4D05786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253C876A" w14:textId="1D278C2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38BDE7CE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45B2C3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8BC56E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C5DDD5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8021AA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63C4E7F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4038ECE" w14:textId="6AB9717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6742B83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Rfs-16</w:t>
            </w:r>
          </w:p>
          <w:p w14:paraId="678A1E6B" w14:textId="05A336C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3D87AC2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30371F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636FF9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6F84A4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8B2F13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3CFB0154" w14:textId="744688A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vAlign w:val="center"/>
          </w:tcPr>
          <w:p w14:paraId="0E465A64" w14:textId="0D2B8B8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9" w:type="pct"/>
            <w:vAlign w:val="center"/>
          </w:tcPr>
          <w:p w14:paraId="1BEBBB93" w14:textId="5DE08B5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Pmp-37</w:t>
            </w:r>
          </w:p>
        </w:tc>
      </w:tr>
      <w:tr w:rsidR="003E22A7" w:rsidRPr="003E22A7" w14:paraId="11CA19F6" w14:textId="77777777" w:rsidTr="0059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571D1561" w14:textId="66BF6D43" w:rsidR="00B102DC" w:rsidRPr="003E22A7" w:rsidRDefault="00B102DC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3 – CEcol-6</w:t>
            </w:r>
          </w:p>
        </w:tc>
      </w:tr>
      <w:tr w:rsidR="003E22A7" w:rsidRPr="003E22A7" w14:paraId="2AF36BAD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CE8C375" w14:textId="35BA0939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Dinámica media de sombra (DS)</w:t>
            </w:r>
          </w:p>
        </w:tc>
        <w:tc>
          <w:tcPr>
            <w:tcW w:w="314" w:type="pct"/>
            <w:vMerge w:val="restart"/>
            <w:vAlign w:val="center"/>
          </w:tcPr>
          <w:p w14:paraId="089F4D94" w14:textId="59026D00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Área de sombra 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/ha</w:t>
            </w:r>
          </w:p>
        </w:tc>
        <w:tc>
          <w:tcPr>
            <w:tcW w:w="2247" w:type="pct"/>
            <w:vMerge w:val="restart"/>
            <w:vAlign w:val="center"/>
          </w:tcPr>
          <w:p w14:paraId="40C67C21" w14:textId="77777777" w:rsidR="00671B87" w:rsidRDefault="00671B8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7D459BE7" w14:textId="77777777" w:rsidR="00671B87" w:rsidRDefault="00671B8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i/>
                <w:sz w:val="16"/>
                <w:szCs w:val="16"/>
              </w:rPr>
            </w:pPr>
            <w:r w:rsidRPr="00671B87">
              <w:rPr>
                <w:rFonts w:ascii="Cambria Math" w:hAnsi="Cambria Math" w:cs="Arial"/>
                <w:i/>
                <w:sz w:val="16"/>
                <w:szCs w:val="16"/>
              </w:rPr>
              <w:t>DS: AS x NA</w:t>
            </w:r>
          </w:p>
          <w:p w14:paraId="31CC5329" w14:textId="77777777" w:rsidR="00671B87" w:rsidRPr="00671B87" w:rsidRDefault="00671B8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i/>
                <w:sz w:val="16"/>
                <w:szCs w:val="16"/>
              </w:rPr>
            </w:pPr>
          </w:p>
          <w:p w14:paraId="0C2CBCEF" w14:textId="0E77FFBE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AS=280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(47.6+E)</m:t>
                        </m:r>
                      </m:den>
                    </m:f>
                  </m:e>
                </m:d>
              </m:oMath>
            </m:oMathPara>
          </w:p>
          <w:p w14:paraId="3FB609F5" w14:textId="77777777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1A80D39" w14:textId="77777777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32611AF5" w14:textId="4A963B39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</w:t>
            </w:r>
            <w:r w:rsidR="00671B87">
              <w:rPr>
                <w:rFonts w:cs="Arial"/>
                <w:sz w:val="16"/>
                <w:szCs w:val="16"/>
              </w:rPr>
              <w:t>: á</w:t>
            </w:r>
            <w:r w:rsidRPr="003E22A7">
              <w:rPr>
                <w:rFonts w:cs="Arial"/>
                <w:sz w:val="16"/>
                <w:szCs w:val="16"/>
              </w:rPr>
              <w:t>rea de sombra 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/árbol</w:t>
            </w:r>
          </w:p>
          <w:p w14:paraId="22FF14E6" w14:textId="13A08D70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</w:t>
            </w:r>
            <w:r w:rsidR="00671B87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>dad árbol</w:t>
            </w:r>
          </w:p>
          <w:p w14:paraId="3429557F" w14:textId="5CDA31EF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NA</w:t>
            </w:r>
            <w:r w:rsidR="00671B87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árboles #/ha</w:t>
            </w:r>
          </w:p>
          <w:p w14:paraId="5253FD73" w14:textId="34BC6A84" w:rsidR="004D53EB" w:rsidRPr="003E22A7" w:rsidRDefault="004D53EB" w:rsidP="00671B8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 w:val="restart"/>
            <w:vAlign w:val="center"/>
          </w:tcPr>
          <w:p w14:paraId="6A430689" w14:textId="5331C85B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(Andrade &amp; Segura, 2016)</w:t>
            </w:r>
          </w:p>
        </w:tc>
        <w:tc>
          <w:tcPr>
            <w:tcW w:w="142" w:type="pct"/>
            <w:vMerge w:val="restart"/>
            <w:vAlign w:val="center"/>
          </w:tcPr>
          <w:p w14:paraId="2886FC37" w14:textId="50F633DB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7B2EF373" w14:textId="106102D8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401626A2" w14:textId="3621E0E6" w:rsidR="004D53EB" w:rsidRPr="003E22A7" w:rsidRDefault="004D53EB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  <w:p w14:paraId="01621605" w14:textId="02840031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63921499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CB909FD" w14:textId="77777777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1C0F20C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212869B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BC2D6C1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CB57A11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9188A63" w14:textId="3E68AA9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9" w:type="pct"/>
            <w:vAlign w:val="center"/>
          </w:tcPr>
          <w:p w14:paraId="0C9CFF9F" w14:textId="77777777" w:rsidR="004D53EB" w:rsidRPr="003E22A7" w:rsidRDefault="004D53EB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2D81B1E3" w14:textId="6865CCA7" w:rsidR="004D53EB" w:rsidRPr="003E22A7" w:rsidRDefault="004D53EB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28AEB8B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36D419F" w14:textId="77777777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17B4FEB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2B5DE70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6233007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5EF63F01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7DBFEA1" w14:textId="7EEBFEC5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2E18073" w14:textId="30FA4D25" w:rsidR="004D53EB" w:rsidRPr="003E22A7" w:rsidRDefault="004D53EB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3DC4243B" w14:textId="7376E2A3" w:rsidR="004D53EB" w:rsidRPr="003E22A7" w:rsidRDefault="004D53EB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72B1970E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3ED06C1" w14:textId="77777777" w:rsidR="004D53EB" w:rsidRPr="003E22A7" w:rsidRDefault="004D53EB" w:rsidP="00817A31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728F202" w14:textId="77777777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8D8ECAC" w14:textId="77777777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4FC7A4B" w14:textId="77777777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4EC7A18" w14:textId="77777777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F14C54F" w14:textId="393C2A73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724B90A8" w14:textId="77777777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1AE23255" w14:textId="170C1C19" w:rsidR="004D53EB" w:rsidRPr="003E22A7" w:rsidRDefault="004D53EB" w:rsidP="00817A31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Rfs-19</w:t>
            </w:r>
          </w:p>
        </w:tc>
      </w:tr>
      <w:tr w:rsidR="003E22A7" w:rsidRPr="003E22A7" w14:paraId="62FB676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9FC82C9" w14:textId="77777777" w:rsidR="004D53EB" w:rsidRPr="003E22A7" w:rsidRDefault="004D53EB" w:rsidP="0079797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7320801" w14:textId="77777777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569BD92" w14:textId="77777777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49A4E26" w14:textId="77777777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EB4E5EB" w14:textId="77777777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CE5213E" w14:textId="263C0FAC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 de los cultivos</w:t>
            </w:r>
          </w:p>
        </w:tc>
        <w:tc>
          <w:tcPr>
            <w:tcW w:w="409" w:type="pct"/>
            <w:vAlign w:val="center"/>
          </w:tcPr>
          <w:p w14:paraId="0D391C32" w14:textId="69320157" w:rsidR="004D53EB" w:rsidRPr="003E22A7" w:rsidRDefault="004D53EB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Rp-23</w:t>
            </w:r>
          </w:p>
        </w:tc>
      </w:tr>
      <w:tr w:rsidR="003E22A7" w:rsidRPr="003E22A7" w14:paraId="1DDA0DA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DC5B657" w14:textId="77777777" w:rsidR="004D53EB" w:rsidRPr="003E22A7" w:rsidRDefault="004D53EB" w:rsidP="0079797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4F0E306" w14:textId="77777777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8423897" w14:textId="77777777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F81E9C6" w14:textId="77777777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45F22081" w14:textId="514B3AFA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74D5CAF4" w14:textId="7A656C3A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138BA0A1" w14:textId="77777777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Hab-28</w:t>
            </w:r>
          </w:p>
          <w:p w14:paraId="48D7E787" w14:textId="44B1A289" w:rsidR="004D53EB" w:rsidRPr="003E22A7" w:rsidRDefault="004D53EB" w:rsidP="0079797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Hab-29</w:t>
            </w:r>
          </w:p>
        </w:tc>
      </w:tr>
      <w:tr w:rsidR="003E22A7" w:rsidRPr="003E22A7" w14:paraId="49C0283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F1EEFBF" w14:textId="77777777" w:rsidR="004D53EB" w:rsidRPr="003E22A7" w:rsidRDefault="004D53EB" w:rsidP="004D53E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0E070CB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D53DFB6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5B9F2ED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29A95593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044BC52" w14:textId="5AAEE191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biodiversidad biológica</w:t>
            </w:r>
          </w:p>
        </w:tc>
        <w:tc>
          <w:tcPr>
            <w:tcW w:w="409" w:type="pct"/>
            <w:vAlign w:val="center"/>
          </w:tcPr>
          <w:p w14:paraId="47F98069" w14:textId="02105364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54339F8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72A0EE72" w14:textId="1B95C9F8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Velocidad del viento (V)</w:t>
            </w:r>
          </w:p>
        </w:tc>
        <w:tc>
          <w:tcPr>
            <w:tcW w:w="314" w:type="pct"/>
            <w:vAlign w:val="center"/>
          </w:tcPr>
          <w:p w14:paraId="22E889F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Kph</w:t>
            </w:r>
          </w:p>
        </w:tc>
        <w:tc>
          <w:tcPr>
            <w:tcW w:w="2247" w:type="pct"/>
            <w:vAlign w:val="center"/>
          </w:tcPr>
          <w:p w14:paraId="4E01C0FD" w14:textId="26F3ADA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V= Fi</w:t>
            </w:r>
          </w:p>
          <w:p w14:paraId="4AD82AD1" w14:textId="7A3F4133" w:rsidR="00671B87" w:rsidRPr="003E22A7" w:rsidRDefault="005565DC" w:rsidP="00671B87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671B87">
              <w:rPr>
                <w:rFonts w:cs="Arial"/>
                <w:sz w:val="16"/>
                <w:szCs w:val="16"/>
              </w:rPr>
              <w:t xml:space="preserve"> </w:t>
            </w:r>
            <w:r w:rsidR="00671B87" w:rsidRPr="003E22A7">
              <w:rPr>
                <w:rFonts w:cs="Arial"/>
                <w:sz w:val="16"/>
                <w:szCs w:val="16"/>
              </w:rPr>
              <w:t>F</w:t>
            </w:r>
            <w:r w:rsidR="00671B87">
              <w:rPr>
                <w:rFonts w:cs="Arial"/>
                <w:sz w:val="16"/>
                <w:szCs w:val="16"/>
              </w:rPr>
              <w:t xml:space="preserve">i: </w:t>
            </w:r>
            <w:r w:rsidR="00671B87" w:rsidRPr="003E22A7">
              <w:rPr>
                <w:rFonts w:cs="Arial"/>
                <w:sz w:val="16"/>
                <w:szCs w:val="16"/>
              </w:rPr>
              <w:t>fuerza de la velocidad del viento.</w:t>
            </w:r>
          </w:p>
          <w:p w14:paraId="7719D029" w14:textId="33DABB70" w:rsidR="005565DC" w:rsidRPr="003E22A7" w:rsidRDefault="005565DC" w:rsidP="00CD01FD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0 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c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almo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elocidad menor a 2 </w:t>
            </w:r>
            <w:hyperlink r:id="rId7" w:tooltip="Kilómetro" w:history="1">
              <w:r w:rsidRPr="003E22A7">
                <w:rPr>
                  <w:rFonts w:eastAsia="Times New Roman" w:cs="Arial"/>
                  <w:sz w:val="16"/>
                  <w:szCs w:val="16"/>
                  <w:lang w:eastAsia="es-CO"/>
                </w:rPr>
                <w:t>kilómetros</w:t>
              </w:r>
            </w:hyperlink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 por hora (kph).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1 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a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i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re ligero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; velocidad: 2-6 (kph).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Fuerza: 2 b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risa ligera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elocidad: 7-11 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(kph)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. F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uerza: 3 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b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ris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a s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uave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elocidad: 12-19 (kph)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. F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uerza: 4 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>b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risa m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oderada</w:t>
            </w:r>
            <w:r w:rsidR="00671B87">
              <w:rPr>
                <w:rFonts w:eastAsia="Times New Roman" w:cs="Arial"/>
                <w:sz w:val="16"/>
                <w:szCs w:val="16"/>
                <w:lang w:eastAsia="es-CO"/>
              </w:rPr>
              <w:t xml:space="preserve">; 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v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elocidad: 20-29 (kph)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.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5 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b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risa m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oderada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elocidad: 30-39 (kph)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.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6 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b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risa 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fuerte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elocidad: 40-50 (kph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 xml:space="preserve">.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7 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v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entarrón m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oderado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>elocidad: 51-61 (kph)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.</w:t>
            </w:r>
            <w:r w:rsidR="00420857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Fuerza: 8 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v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entarrón medio</w:t>
            </w:r>
            <w:r w:rsidR="00CD01FD">
              <w:rPr>
                <w:rFonts w:eastAsia="Times New Roman" w:cs="Arial"/>
                <w:sz w:val="16"/>
                <w:szCs w:val="16"/>
                <w:lang w:eastAsia="es-CO"/>
              </w:rPr>
              <w:t>; v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elocidad: 62-74 (kph).</w:t>
            </w:r>
          </w:p>
        </w:tc>
        <w:tc>
          <w:tcPr>
            <w:tcW w:w="535" w:type="pct"/>
            <w:vAlign w:val="center"/>
          </w:tcPr>
          <w:p w14:paraId="206F702D" w14:textId="37E0341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(Alanoca, 2012) </w:t>
            </w:r>
          </w:p>
        </w:tc>
        <w:tc>
          <w:tcPr>
            <w:tcW w:w="142" w:type="pct"/>
            <w:vAlign w:val="center"/>
          </w:tcPr>
          <w:p w14:paraId="58DBA0BA" w14:textId="25E1AF85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453A42A" w14:textId="19CB9C5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5CADB9C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  <w:p w14:paraId="377665FE" w14:textId="0FBCB3C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7439D3E1" w14:textId="77777777" w:rsidTr="00592F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C0D45C2" w14:textId="1A551740" w:rsidR="00B102DC" w:rsidRPr="003E22A7" w:rsidRDefault="00B102DC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3 – CEcol-7</w:t>
            </w:r>
          </w:p>
        </w:tc>
      </w:tr>
      <w:tr w:rsidR="003E22A7" w:rsidRPr="003E22A7" w14:paraId="526B7496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3103F25" w14:textId="6CC9C92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escasez de agua (Ie)</w:t>
            </w:r>
          </w:p>
        </w:tc>
        <w:tc>
          <w:tcPr>
            <w:tcW w:w="314" w:type="pct"/>
            <w:vMerge w:val="restart"/>
            <w:vAlign w:val="center"/>
          </w:tcPr>
          <w:p w14:paraId="31534655" w14:textId="5149C23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% </w:t>
            </w:r>
          </w:p>
        </w:tc>
        <w:tc>
          <w:tcPr>
            <w:tcW w:w="2247" w:type="pct"/>
            <w:vMerge w:val="restart"/>
            <w:vAlign w:val="center"/>
          </w:tcPr>
          <w:p w14:paraId="0B59AD1D" w14:textId="37267EE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eastAsia="es-CO"/>
                  </w:rPr>
                  <m:t>Ie=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eastAsia="es-CO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eastAsia="es-CO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eastAsia="es-CO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eastAsia="es-CO"/>
                  </w:rPr>
                  <m:t>×100</m:t>
                </m:r>
              </m:oMath>
            </m:oMathPara>
          </w:p>
          <w:p w14:paraId="3F17F42B" w14:textId="231F8B9D" w:rsidR="005565DC" w:rsidRPr="003E22A7" w:rsidRDefault="005565DC" w:rsidP="00CF4FBF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Donde: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ab/>
              <w:t xml:space="preserve">D: </w:t>
            </w:r>
            <w:r w:rsidR="00CF4FBF">
              <w:rPr>
                <w:rFonts w:eastAsia="Times New Roman" w:cs="Arial"/>
                <w:sz w:val="16"/>
                <w:szCs w:val="16"/>
                <w:lang w:eastAsia="es-CO"/>
              </w:rPr>
              <w:t>d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emanda total de agua en el agroecosistema (m</w:t>
            </w:r>
            <w:r w:rsidRPr="003E22A7">
              <w:rPr>
                <w:rFonts w:eastAsia="Times New Roman" w:cs="Arial"/>
                <w:sz w:val="16"/>
                <w:szCs w:val="16"/>
                <w:vertAlign w:val="superscript"/>
                <w:lang w:eastAsia="es-CO"/>
              </w:rPr>
              <w:t>3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) (cultivos, animales, uso doméstico).</w:t>
            </w:r>
            <w:r w:rsidR="00CF4FBF">
              <w:rPr>
                <w:rFonts w:eastAsia="Times New Roman" w:cs="Arial"/>
                <w:sz w:val="16"/>
                <w:szCs w:val="16"/>
                <w:lang w:eastAsia="es-CO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O</w:t>
            </w:r>
            <w:r w:rsidRPr="003E22A7">
              <w:rPr>
                <w:rFonts w:eastAsia="Times New Roman" w:cs="Arial"/>
                <w:sz w:val="16"/>
                <w:szCs w:val="16"/>
                <w:vertAlign w:val="subscript"/>
                <w:lang w:eastAsia="es-CO"/>
              </w:rPr>
              <w:t>h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: </w:t>
            </w:r>
            <w:r w:rsidR="00CF4FBF">
              <w:rPr>
                <w:rFonts w:eastAsia="Times New Roman" w:cs="Arial"/>
                <w:sz w:val="16"/>
                <w:szCs w:val="16"/>
                <w:lang w:eastAsia="es-CO"/>
              </w:rPr>
              <w:t>o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 xml:space="preserve">ferta hídrica </w:t>
            </w:r>
            <w:r w:rsidR="003C54DA" w:rsidRPr="003E22A7">
              <w:rPr>
                <w:rFonts w:eastAsia="Times New Roman" w:cs="Arial"/>
                <w:spacing w:val="-15"/>
                <w:sz w:val="16"/>
                <w:szCs w:val="16"/>
                <w:lang w:eastAsia="es-CO"/>
              </w:rPr>
              <w:t>(m</w:t>
            </w:r>
            <w:r w:rsidRPr="003E22A7">
              <w:rPr>
                <w:rFonts w:eastAsia="Times New Roman" w:cs="Arial"/>
                <w:sz w:val="16"/>
                <w:szCs w:val="16"/>
                <w:vertAlign w:val="superscript"/>
                <w:lang w:eastAsia="es-CO"/>
              </w:rPr>
              <w:t>3</w:t>
            </w: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).</w:t>
            </w:r>
          </w:p>
        </w:tc>
        <w:tc>
          <w:tcPr>
            <w:tcW w:w="535" w:type="pct"/>
            <w:vMerge w:val="restart"/>
            <w:vAlign w:val="center"/>
          </w:tcPr>
          <w:p w14:paraId="2B5CBAAD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24B20A7" w14:textId="2F3BE2F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lastRenderedPageBreak/>
              <w:t>(Reinoso, Durango &amp; Sandoval, 2011)</w:t>
            </w:r>
          </w:p>
        </w:tc>
        <w:tc>
          <w:tcPr>
            <w:tcW w:w="142" w:type="pct"/>
            <w:vMerge w:val="restart"/>
            <w:vAlign w:val="center"/>
          </w:tcPr>
          <w:p w14:paraId="520A737B" w14:textId="5E17430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R</w:t>
            </w:r>
          </w:p>
        </w:tc>
        <w:tc>
          <w:tcPr>
            <w:tcW w:w="780" w:type="pct"/>
            <w:vAlign w:val="center"/>
          </w:tcPr>
          <w:p w14:paraId="14FEF322" w14:textId="5D5D3F4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501EEE7" w14:textId="3515084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2636DCC0" w14:textId="5F30651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lastRenderedPageBreak/>
              <w:t>Rh-10</w:t>
            </w:r>
          </w:p>
          <w:p w14:paraId="7038E9BA" w14:textId="7C0D860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2914F5F8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F55A5D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3C8229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FE2D91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CAEF49D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1EEAF9C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77D6A30" w14:textId="6753637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615F88EE" w14:textId="30AC601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2312A9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3E3B697" w14:textId="50D0C51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Disponibilidad de agua para el cultivo en el suelo (IHS)</w:t>
            </w:r>
          </w:p>
        </w:tc>
        <w:tc>
          <w:tcPr>
            <w:tcW w:w="314" w:type="pct"/>
            <w:vMerge w:val="restart"/>
            <w:vAlign w:val="center"/>
          </w:tcPr>
          <w:p w14:paraId="71E07FAA" w14:textId="4F3E121A" w:rsidR="005565DC" w:rsidRPr="003E22A7" w:rsidRDefault="0050210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699B503E" w14:textId="442CA6E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16"/>
                    <w:szCs w:val="16"/>
                  </w:rPr>
                  <m:t>IHS=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noProof/>
                        <w:sz w:val="16"/>
                        <w:szCs w:val="16"/>
                      </w:rPr>
                      <m:t>Evapotranspiració real</m:t>
                    </m:r>
                  </m:num>
                  <m:den>
                    <m:r>
                      <w:rPr>
                        <w:rFonts w:ascii="Cambria Math" w:hAnsi="Cambria Math" w:cs="Arial"/>
                        <w:noProof/>
                        <w:sz w:val="16"/>
                        <w:szCs w:val="16"/>
                      </w:rPr>
                      <m:t>Evapotranspiración potencial</m:t>
                    </m:r>
                  </m:den>
                </m:f>
              </m:oMath>
            </m:oMathPara>
          </w:p>
          <w:p w14:paraId="6F8798C5" w14:textId="2983E1CD" w:rsidR="005565DC" w:rsidRPr="003E22A7" w:rsidRDefault="005565DC" w:rsidP="00CF4FBF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  <w:r w:rsidRPr="003E22A7">
              <w:rPr>
                <w:rFonts w:cs="Arial"/>
                <w:noProof/>
                <w:sz w:val="16"/>
                <w:szCs w:val="16"/>
              </w:rPr>
              <w:t>El IHS varia entre 0 y 1. Si 1&gt;IHS&gt;0,8</w:t>
            </w:r>
            <w:r w:rsidR="00CF4FBF">
              <w:rPr>
                <w:rFonts w:cs="Arial"/>
                <w:noProof/>
                <w:sz w:val="16"/>
                <w:szCs w:val="16"/>
              </w:rPr>
              <w:t xml:space="preserve"> entonces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 no hay defic</w:t>
            </w:r>
            <w:r w:rsidR="00CF4FBF">
              <w:rPr>
                <w:rFonts w:cs="Arial"/>
                <w:noProof/>
                <w:sz w:val="16"/>
                <w:szCs w:val="16"/>
              </w:rPr>
              <w:t>i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encia de agua. Si 0,8&gt;IHS&gt;0.6 </w:t>
            </w:r>
            <w:r w:rsidR="00CF4FBF">
              <w:rPr>
                <w:rFonts w:cs="Arial"/>
                <w:noProof/>
                <w:sz w:val="16"/>
                <w:szCs w:val="16"/>
              </w:rPr>
              <w:t xml:space="preserve">entonces la 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deficiencia </w:t>
            </w:r>
            <w:r w:rsidR="00CF4FBF">
              <w:rPr>
                <w:rFonts w:cs="Arial"/>
                <w:noProof/>
                <w:sz w:val="16"/>
                <w:szCs w:val="16"/>
              </w:rPr>
              <w:t xml:space="preserve">de agua es </w:t>
            </w:r>
            <w:r w:rsidRPr="003E22A7">
              <w:rPr>
                <w:rFonts w:cs="Arial"/>
                <w:noProof/>
                <w:sz w:val="16"/>
                <w:szCs w:val="16"/>
              </w:rPr>
              <w:t>moderada.</w:t>
            </w:r>
            <w:r w:rsidR="00CF4FBF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noProof/>
                <w:sz w:val="16"/>
                <w:szCs w:val="16"/>
              </w:rPr>
              <w:t>Si IHS&lt; 0,6</w:t>
            </w:r>
            <w:r w:rsidR="00CF4FBF">
              <w:rPr>
                <w:rFonts w:cs="Arial"/>
                <w:noProof/>
                <w:sz w:val="16"/>
                <w:szCs w:val="16"/>
              </w:rPr>
              <w:t xml:space="preserve"> entonces la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 deficiencia</w:t>
            </w:r>
            <w:r w:rsidR="00CF4FBF">
              <w:rPr>
                <w:rFonts w:cs="Arial"/>
                <w:noProof/>
                <w:sz w:val="16"/>
                <w:szCs w:val="16"/>
              </w:rPr>
              <w:t>de agua es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 alta.</w:t>
            </w:r>
          </w:p>
        </w:tc>
        <w:tc>
          <w:tcPr>
            <w:tcW w:w="535" w:type="pct"/>
            <w:vMerge w:val="restart"/>
            <w:vAlign w:val="center"/>
          </w:tcPr>
          <w:p w14:paraId="57A57097" w14:textId="277F4B4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(Farfan &amp; Mestre, 2004) </w:t>
            </w:r>
          </w:p>
        </w:tc>
        <w:tc>
          <w:tcPr>
            <w:tcW w:w="142" w:type="pct"/>
            <w:vMerge w:val="restart"/>
            <w:vAlign w:val="center"/>
          </w:tcPr>
          <w:p w14:paraId="0C262CDE" w14:textId="3D7348D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FFCBF1E" w14:textId="4E604BC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4A90009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  <w:p w14:paraId="11747EE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3D35EF3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49EA7256" w14:textId="5925DAE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137319F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0A526C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ACDF87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AC1A1F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16FEF3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E39642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AC31A96" w14:textId="390907F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79DFA2BD" w14:textId="2A83DEC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39B2D61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6F973F0" w14:textId="6FDD29A9" w:rsidR="008A34D4" w:rsidRPr="003E22A7" w:rsidRDefault="008A34D4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satisfacción de necesidades hídricas</w:t>
            </w:r>
            <w:r w:rsidR="00D8271A" w:rsidRPr="003E22A7">
              <w:rPr>
                <w:rFonts w:cs="Arial"/>
                <w:sz w:val="16"/>
                <w:szCs w:val="16"/>
              </w:rPr>
              <w:t xml:space="preserve"> (ISNH)</w:t>
            </w:r>
          </w:p>
        </w:tc>
        <w:tc>
          <w:tcPr>
            <w:tcW w:w="314" w:type="pct"/>
            <w:vMerge w:val="restart"/>
            <w:vAlign w:val="center"/>
          </w:tcPr>
          <w:p w14:paraId="7AE1745B" w14:textId="1B49525A" w:rsidR="008A34D4" w:rsidRPr="003E22A7" w:rsidRDefault="0050210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3639D3C6" w14:textId="0FB1DCC6" w:rsidR="008A34D4" w:rsidRPr="003E22A7" w:rsidRDefault="008A34D4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</w:rPr>
              <w:t xml:space="preserve">Caracteriza la disponibilidad de agua en el suelo para el cultivo y depende de la relación entre los valores de precipitación y evapotranspiración potencial. </w:t>
            </w:r>
          </w:p>
        </w:tc>
        <w:tc>
          <w:tcPr>
            <w:tcW w:w="535" w:type="pct"/>
            <w:vMerge w:val="restart"/>
            <w:vAlign w:val="center"/>
          </w:tcPr>
          <w:p w14:paraId="637E3190" w14:textId="633619E0" w:rsidR="008A34D4" w:rsidRPr="003E22A7" w:rsidRDefault="008A34D4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</w:rPr>
              <w:t>(FAO, IIASA, 2000)</w:t>
            </w:r>
          </w:p>
        </w:tc>
        <w:tc>
          <w:tcPr>
            <w:tcW w:w="142" w:type="pct"/>
            <w:vMerge w:val="restart"/>
            <w:vAlign w:val="center"/>
          </w:tcPr>
          <w:p w14:paraId="7B404AF5" w14:textId="2617A287" w:rsidR="008A34D4" w:rsidRPr="003E22A7" w:rsidRDefault="008A34D4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C889D8D" w14:textId="3389011F" w:rsidR="008A34D4" w:rsidRPr="003E22A7" w:rsidRDefault="008A34D4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29FCCCD1" w14:textId="77777777" w:rsidR="008A34D4" w:rsidRPr="003E22A7" w:rsidRDefault="008A34D4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50111080" w14:textId="624A3D7F" w:rsidR="008A34D4" w:rsidRPr="003E22A7" w:rsidRDefault="008A34D4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438544A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D47CA2F" w14:textId="73BC7278" w:rsidR="008A34D4" w:rsidRPr="003E22A7" w:rsidRDefault="008A34D4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6245DFE" w14:textId="511C57C7" w:rsidR="008A34D4" w:rsidRPr="003E22A7" w:rsidRDefault="008A34D4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C36A8D9" w14:textId="1E612414" w:rsidR="008A34D4" w:rsidRPr="003E22A7" w:rsidRDefault="008A34D4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7F862ED" w14:textId="0B51FBD0" w:rsidR="008A34D4" w:rsidRPr="003E22A7" w:rsidRDefault="008A34D4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EF7EC9F" w14:textId="7F02B646" w:rsidR="008A34D4" w:rsidRPr="003E22A7" w:rsidRDefault="008A34D4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83D7764" w14:textId="7626B1D1" w:rsidR="008A34D4" w:rsidRPr="003E22A7" w:rsidRDefault="008A34D4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0919F2D3" w14:textId="4580A832" w:rsidR="008A34D4" w:rsidRPr="003E22A7" w:rsidRDefault="008A34D4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13A4C0F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DD63430" w14:textId="21CD60A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Uso de agua en el cultivo (UAC)</w:t>
            </w:r>
          </w:p>
        </w:tc>
        <w:tc>
          <w:tcPr>
            <w:tcW w:w="314" w:type="pct"/>
            <w:vMerge w:val="restart"/>
            <w:vAlign w:val="center"/>
          </w:tcPr>
          <w:p w14:paraId="3519308F" w14:textId="1602EED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>/ha año</w:t>
            </w:r>
          </w:p>
        </w:tc>
        <w:tc>
          <w:tcPr>
            <w:tcW w:w="2247" w:type="pct"/>
            <w:vMerge w:val="restart"/>
            <w:vAlign w:val="center"/>
          </w:tcPr>
          <w:p w14:paraId="771FE306" w14:textId="7D834650" w:rsidR="005565DC" w:rsidRPr="003E22A7" w:rsidRDefault="00F73FD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UAC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(c)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RAC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(c)</m:t>
                    </m:r>
                  </m:sub>
                </m:sSub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Producción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(c)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Rendimiento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(c)</m:t>
                        </m:r>
                      </m:sub>
                    </m:sSub>
                  </m:den>
                </m:f>
              </m:oMath>
            </m:oMathPara>
          </w:p>
          <w:p w14:paraId="6F546C45" w14:textId="2A17CB2B" w:rsidR="005565DC" w:rsidRPr="003E22A7" w:rsidRDefault="005565DC" w:rsidP="00C30F0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Representa el uso de agua para producir una cantidad determinada de toneladas de un cultivo.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RAC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[c]</w:t>
            </w:r>
            <w:r w:rsidRPr="003E22A7">
              <w:rPr>
                <w:rFonts w:cs="Arial"/>
                <w:sz w:val="16"/>
                <w:szCs w:val="16"/>
              </w:rPr>
              <w:t>: (m3 /ha) corresponde a los requerimientos de agua de un cultivo medidos en campo.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Producción: es el volumen total del cultivo [c] producido durante el año (t/año).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Rendimiento: es el volumen de producción del cultivo [c] por unidad de área de producción (t/ha).</w:t>
            </w:r>
          </w:p>
        </w:tc>
        <w:tc>
          <w:tcPr>
            <w:tcW w:w="535" w:type="pct"/>
            <w:vMerge w:val="restart"/>
            <w:vAlign w:val="center"/>
          </w:tcPr>
          <w:p w14:paraId="4364D62D" w14:textId="59773D4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5A42BEB6" w14:textId="0ABE767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14CA98BE" w14:textId="53AAB98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37364B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394E8082" w14:textId="13F53DA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0BA64E6F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57BC04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78B7DE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D696C7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00730CD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58C1490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A1BB471" w14:textId="4725EEB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63E60DA5" w14:textId="4F6B93F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</w:tc>
      </w:tr>
      <w:tr w:rsidR="003E22A7" w:rsidRPr="003E22A7" w14:paraId="1001A0B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D54C049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761819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2B56C3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505B5F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3723079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5E82365" w14:textId="7B582A0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45A2C237" w14:textId="1D6CFAF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3D3ADB4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3C74A4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F7893F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FD1BB0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C00FA3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C8D22A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D76F307" w14:textId="6D514D9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77561A46" w14:textId="7154308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</w:tc>
      </w:tr>
      <w:tr w:rsidR="003E22A7" w:rsidRPr="003E22A7" w14:paraId="1384CD61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F205229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5FCD5A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F9C0FB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511419A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B29EA3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20B6785" w14:textId="477A45F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6A8F38D9" w14:textId="67BD4EA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015D61C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32B04E32" w14:textId="50B1BB7E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Requerimiento de agua de un cultivo (RAC)</w:t>
            </w:r>
          </w:p>
        </w:tc>
        <w:tc>
          <w:tcPr>
            <w:tcW w:w="314" w:type="pct"/>
            <w:vMerge w:val="restart"/>
            <w:vAlign w:val="center"/>
          </w:tcPr>
          <w:p w14:paraId="0AEB7B4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 xml:space="preserve"> ha/año)</w:t>
            </w:r>
          </w:p>
          <w:p w14:paraId="30B4B38D" w14:textId="73E0DC0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 w:val="restart"/>
            <w:vAlign w:val="center"/>
          </w:tcPr>
          <w:p w14:paraId="009C927C" w14:textId="10CDA564" w:rsidR="005565DC" w:rsidRPr="003E22A7" w:rsidRDefault="00F73FD9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RAC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=10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d=1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ET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c,d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14:paraId="1F58E478" w14:textId="42630CE8" w:rsidR="005565DC" w:rsidRPr="003E22A7" w:rsidRDefault="005565DC" w:rsidP="00C30F0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  <w:r w:rsidRPr="003E22A7">
              <w:rPr>
                <w:rFonts w:cs="Arial"/>
                <w:sz w:val="16"/>
                <w:szCs w:val="16"/>
              </w:rPr>
              <w:t>El RAC mide el total de agua necesaria para la evapotranspiración del cultivo durante todo el proceso siembra-cosecha).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Donde: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ETc (mm/día): </w:t>
            </w:r>
            <w:r w:rsidR="00C30F0E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cumulación de datos de evapotranspiración </w:t>
            </w:r>
            <w:r w:rsidRPr="003E22A7">
              <w:rPr>
                <w:rFonts w:cs="Arial"/>
                <w:sz w:val="16"/>
                <w:szCs w:val="16"/>
              </w:rPr>
              <w:tab/>
              <w:t>diaria del cultivo, desde siembra a la cosecha</w:t>
            </w:r>
            <w:r w:rsidR="00C30F0E">
              <w:rPr>
                <w:rFonts w:cs="Arial"/>
                <w:sz w:val="16"/>
                <w:szCs w:val="16"/>
              </w:rPr>
              <w:t xml:space="preserve"> (e</w:t>
            </w:r>
            <w:r w:rsidRPr="003E22A7">
              <w:rPr>
                <w:rFonts w:cs="Arial"/>
                <w:sz w:val="16"/>
                <w:szCs w:val="16"/>
              </w:rPr>
              <w:t>l factor de 10 permite convertir los mm/m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en m3 /ha</w:t>
            </w:r>
            <w:r w:rsidR="00C30F0E">
              <w:rPr>
                <w:rFonts w:cs="Arial"/>
                <w:sz w:val="16"/>
                <w:szCs w:val="16"/>
              </w:rPr>
              <w:t>)</w:t>
            </w:r>
            <w:r w:rsidRPr="003E22A7">
              <w:rPr>
                <w:rFonts w:cs="Arial"/>
                <w:sz w:val="16"/>
                <w:szCs w:val="16"/>
              </w:rPr>
              <w:t>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Lp</w:t>
            </w:r>
            <w:r w:rsidR="00C30F0E">
              <w:rPr>
                <w:rFonts w:cs="Arial"/>
                <w:sz w:val="16"/>
                <w:szCs w:val="16"/>
              </w:rPr>
              <w:t>: c</w:t>
            </w:r>
            <w:r w:rsidRPr="003E22A7">
              <w:rPr>
                <w:rFonts w:cs="Arial"/>
                <w:sz w:val="16"/>
                <w:szCs w:val="16"/>
              </w:rPr>
              <w:t>antidad de días del periodo de crecimiento del cultivo.</w:t>
            </w:r>
          </w:p>
        </w:tc>
        <w:tc>
          <w:tcPr>
            <w:tcW w:w="535" w:type="pct"/>
            <w:vMerge w:val="restart"/>
            <w:vAlign w:val="center"/>
          </w:tcPr>
          <w:p w14:paraId="30418492" w14:textId="4E75C06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5C87989F" w14:textId="47D4621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58F705D2" w14:textId="089985B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17A71F03" w14:textId="2C600E6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61798FA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37568A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A3C44E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52D20C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2F4F1C4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8FBB8A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BE81D70" w14:textId="1759A28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0FE350C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52BE16B2" w14:textId="61A32D2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15958D8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A6A738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0DEC37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CFE98D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5E39F7F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70EAE81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ED5C17E" w14:textId="71348E5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696CFF93" w14:textId="6C6E641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090618D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C1D1A9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391292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2E3CBE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781137F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79E39D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C1E8005" w14:textId="07838E2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59220426" w14:textId="1EADDD3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210A0A5A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DDEA1AF" w14:textId="16D3A6C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8285D61" w14:textId="4F0EEEC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FD94738" w14:textId="25CA3FD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FBE4EA4" w14:textId="2E40C2C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3204448" w14:textId="67AB43D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D8DFEEB" w14:textId="0449AAA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40914B7E" w14:textId="192562E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4EAAB8B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675FBF5C" w14:textId="7991435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Evapotranspiración diaria del cultivo (ETc)</w:t>
            </w:r>
          </w:p>
        </w:tc>
        <w:tc>
          <w:tcPr>
            <w:tcW w:w="314" w:type="pct"/>
            <w:vMerge w:val="restart"/>
            <w:vAlign w:val="center"/>
          </w:tcPr>
          <w:p w14:paraId="5F3D26B4" w14:textId="373DA14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(mm/día) </w:t>
            </w:r>
          </w:p>
        </w:tc>
        <w:tc>
          <w:tcPr>
            <w:tcW w:w="2247" w:type="pct"/>
            <w:vMerge w:val="restart"/>
            <w:vAlign w:val="center"/>
          </w:tcPr>
          <w:p w14:paraId="5BF1A720" w14:textId="7B6F7328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ETc=Kc×ETr</m:t>
                </m:r>
              </m:oMath>
            </m:oMathPara>
          </w:p>
          <w:p w14:paraId="7DA1C009" w14:textId="77777777" w:rsidR="0008368F" w:rsidRPr="003E22A7" w:rsidRDefault="0008368F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A740923" w14:textId="29E65A85" w:rsidR="005565DC" w:rsidRPr="003E22A7" w:rsidRDefault="005565DC" w:rsidP="00C30F0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ETc: evapotranspiración del cultivo en mm/día</w:t>
            </w:r>
            <w:r w:rsidR="00C30F0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Kc: coeficiente del cultivo (adimensional)</w:t>
            </w:r>
            <w:r w:rsidR="00C30F0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ETr: evapotranspiración de referencia en mm/día</w:t>
            </w:r>
          </w:p>
        </w:tc>
        <w:tc>
          <w:tcPr>
            <w:tcW w:w="535" w:type="pct"/>
            <w:vMerge w:val="restart"/>
            <w:vAlign w:val="center"/>
          </w:tcPr>
          <w:p w14:paraId="66C1B090" w14:textId="166213F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(Allen, 2006; 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4659B0C2" w14:textId="39C3ED8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408F5AB5" w14:textId="715D214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19B84E90" w14:textId="1CD3396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78B9003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10207B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5EE602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4EC8BB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1B9D95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1D4501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911B956" w14:textId="6E4DE15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CCA6D9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07FFBB16" w14:textId="3CDA3EE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4DFD87B6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6A8C3F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371F2E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57F9C0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B91567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51ADF2C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948CD29" w14:textId="1BABD4A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18F36F32" w14:textId="2A08B42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31F9F5B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625CB1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2EE12B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250E80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14E1029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72D5CB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24A5D47" w14:textId="2AF3EE3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39E9383F" w14:textId="6B06C11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1C7CF1D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FD0A01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19B22F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798706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0E1D45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3FE872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692A680" w14:textId="7D29AA8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630A481A" w14:textId="427EDE1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401E0F65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8E96C15" w14:textId="3142630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Consumo de agua para actividades de transformación de los productos (CATP)</w:t>
            </w:r>
          </w:p>
        </w:tc>
        <w:tc>
          <w:tcPr>
            <w:tcW w:w="314" w:type="pct"/>
            <w:vAlign w:val="center"/>
          </w:tcPr>
          <w:p w14:paraId="0DE4346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Litros/Kg </w:t>
            </w:r>
            <w:r w:rsidRPr="00502106">
              <w:rPr>
                <w:rFonts w:cs="Arial"/>
                <w:sz w:val="14"/>
                <w:szCs w:val="16"/>
              </w:rPr>
              <w:t>de producto trasformado</w:t>
            </w:r>
          </w:p>
        </w:tc>
        <w:tc>
          <w:tcPr>
            <w:tcW w:w="2247" w:type="pct"/>
            <w:vAlign w:val="center"/>
          </w:tcPr>
          <w:p w14:paraId="769BF45E" w14:textId="789DA8D6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CATP=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n</m:t>
                    </m:r>
                  </m:sup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Ci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Pi</m:t>
                        </m:r>
                      </m:den>
                    </m:f>
                  </m:e>
                </m:nary>
              </m:oMath>
            </m:oMathPara>
          </w:p>
          <w:p w14:paraId="47870F21" w14:textId="3A13AF8B" w:rsidR="005565DC" w:rsidRPr="003E22A7" w:rsidRDefault="005565DC" w:rsidP="00C30F0E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Donde: Ci: </w:t>
            </w:r>
            <w:r w:rsidR="00C30F0E">
              <w:rPr>
                <w:color w:val="auto"/>
                <w:sz w:val="16"/>
                <w:szCs w:val="16"/>
              </w:rPr>
              <w:t>c</w:t>
            </w:r>
            <w:r w:rsidRPr="003E22A7">
              <w:rPr>
                <w:color w:val="auto"/>
                <w:sz w:val="16"/>
                <w:szCs w:val="16"/>
              </w:rPr>
              <w:t xml:space="preserve">onsumo de agua para la transformación del producto </w:t>
            </w:r>
            <w:r w:rsidRPr="003E22A7">
              <w:rPr>
                <w:i/>
                <w:color w:val="auto"/>
                <w:sz w:val="16"/>
                <w:szCs w:val="16"/>
              </w:rPr>
              <w:t>i</w:t>
            </w:r>
            <w:r w:rsidR="00C30F0E">
              <w:rPr>
                <w:i/>
                <w:color w:val="auto"/>
                <w:sz w:val="16"/>
                <w:szCs w:val="16"/>
              </w:rPr>
              <w:t xml:space="preserve">. </w:t>
            </w:r>
            <w:r w:rsidRPr="003E22A7">
              <w:rPr>
                <w:color w:val="auto"/>
                <w:sz w:val="16"/>
                <w:szCs w:val="16"/>
              </w:rPr>
              <w:t xml:space="preserve">Pi: peso producido del producto </w:t>
            </w:r>
            <w:r w:rsidRPr="003E22A7">
              <w:rPr>
                <w:i/>
                <w:color w:val="auto"/>
                <w:sz w:val="16"/>
                <w:szCs w:val="16"/>
              </w:rPr>
              <w:t>i</w:t>
            </w:r>
          </w:p>
        </w:tc>
        <w:tc>
          <w:tcPr>
            <w:tcW w:w="535" w:type="pct"/>
            <w:vAlign w:val="center"/>
          </w:tcPr>
          <w:p w14:paraId="13588866" w14:textId="69244DA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Align w:val="center"/>
          </w:tcPr>
          <w:p w14:paraId="76A2967D" w14:textId="2C7C912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35C51A3" w14:textId="09EE1F1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0C9EB8A3" w14:textId="27E48AB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36A3AE8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66DA7701" w14:textId="480085A1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Consumo de agua para el uso doméstico</w:t>
            </w:r>
          </w:p>
          <w:p w14:paraId="66145D84" w14:textId="77D35BD0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(CAUD)</w:t>
            </w:r>
          </w:p>
        </w:tc>
        <w:tc>
          <w:tcPr>
            <w:tcW w:w="314" w:type="pct"/>
            <w:vAlign w:val="center"/>
          </w:tcPr>
          <w:p w14:paraId="36549055" w14:textId="526DF7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>/mes</w:t>
            </w:r>
          </w:p>
        </w:tc>
        <w:tc>
          <w:tcPr>
            <w:tcW w:w="2247" w:type="pct"/>
            <w:vAlign w:val="center"/>
          </w:tcPr>
          <w:p w14:paraId="6531DEA0" w14:textId="1E09D5AC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CAUD=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Cd/mes</m:t>
                    </m:r>
                  </m:e>
                </m:d>
              </m:oMath>
            </m:oMathPara>
          </w:p>
          <w:p w14:paraId="4536807C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56EBDF26" w14:textId="5B88EFCB" w:rsidR="005565DC" w:rsidRPr="003E22A7" w:rsidRDefault="005565DC" w:rsidP="00C30F0E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Donde: </w:t>
            </w:r>
            <w:r w:rsidR="00C30F0E">
              <w:rPr>
                <w:color w:val="auto"/>
                <w:sz w:val="16"/>
                <w:szCs w:val="16"/>
              </w:rPr>
              <w:t>C</w:t>
            </w:r>
            <w:r w:rsidRPr="003E22A7">
              <w:rPr>
                <w:color w:val="auto"/>
                <w:sz w:val="16"/>
                <w:szCs w:val="16"/>
              </w:rPr>
              <w:t>d: Consumo de agua para actividades domésticas.</w:t>
            </w:r>
          </w:p>
        </w:tc>
        <w:tc>
          <w:tcPr>
            <w:tcW w:w="535" w:type="pct"/>
            <w:vAlign w:val="center"/>
          </w:tcPr>
          <w:p w14:paraId="21E91835" w14:textId="3A4786C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</w:t>
            </w:r>
            <w:r w:rsidR="0022169B"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Cerdán et al., 2012; </w:t>
            </w:r>
            <w:r w:rsidR="0022169B" w:rsidRPr="003E22A7">
              <w:rPr>
                <w:rFonts w:cs="Arial"/>
                <w:sz w:val="16"/>
                <w:szCs w:val="16"/>
                <w:shd w:val="clear" w:color="auto" w:fill="FFFFFF"/>
              </w:rPr>
              <w:t>B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acon et al.,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lastRenderedPageBreak/>
              <w:t xml:space="preserve">2012; 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Rositano </w:t>
            </w:r>
            <w:r w:rsidRPr="003E22A7">
              <w:rPr>
                <w:rFonts w:cs="Arial"/>
                <w:sz w:val="16"/>
                <w:szCs w:val="16"/>
              </w:rPr>
              <w:t>&amp;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 Ferraro, 2014)</w:t>
            </w:r>
          </w:p>
        </w:tc>
        <w:tc>
          <w:tcPr>
            <w:tcW w:w="142" w:type="pct"/>
            <w:vAlign w:val="center"/>
          </w:tcPr>
          <w:p w14:paraId="44DB81E2" w14:textId="41D9BD6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R</w:t>
            </w:r>
          </w:p>
        </w:tc>
        <w:tc>
          <w:tcPr>
            <w:tcW w:w="780" w:type="pct"/>
            <w:vAlign w:val="center"/>
          </w:tcPr>
          <w:p w14:paraId="31DCA74C" w14:textId="01D8DD1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29FEFFAF" w14:textId="5613C4F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0CE3EE2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4A88B7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Agua virtual contenida en un cultivo (AVCc)</w:t>
            </w:r>
          </w:p>
        </w:tc>
        <w:tc>
          <w:tcPr>
            <w:tcW w:w="314" w:type="pct"/>
            <w:vMerge w:val="restart"/>
            <w:vAlign w:val="center"/>
          </w:tcPr>
          <w:p w14:paraId="60FC3BF6" w14:textId="6084A62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>/ton producto</w:t>
            </w:r>
          </w:p>
        </w:tc>
        <w:tc>
          <w:tcPr>
            <w:tcW w:w="2247" w:type="pct"/>
            <w:vMerge w:val="restart"/>
            <w:vAlign w:val="center"/>
          </w:tcPr>
          <w:p w14:paraId="6B6FBC7E" w14:textId="70DA75D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AVCc=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UACc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Producciónc</m:t>
                    </m:r>
                  </m:den>
                </m:f>
              </m:oMath>
            </m:oMathPara>
          </w:p>
          <w:p w14:paraId="3E7CCB1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FA9AC51" w14:textId="1228F0F7" w:rsidR="005565DC" w:rsidRPr="003E22A7" w:rsidRDefault="005565DC" w:rsidP="00C30F0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El indicador mide la eficiencia en el uso del agua por tonelada producida Donde: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UAC: </w:t>
            </w:r>
            <w:r w:rsidR="00C30F0E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equerimientos de agua para el cultivo (m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>).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Producción: cantidad de producto producido (ton)</w:t>
            </w:r>
          </w:p>
        </w:tc>
        <w:tc>
          <w:tcPr>
            <w:tcW w:w="535" w:type="pct"/>
            <w:vMerge w:val="restart"/>
            <w:vAlign w:val="center"/>
          </w:tcPr>
          <w:p w14:paraId="24627994" w14:textId="5B2BDA4D" w:rsidR="005565DC" w:rsidRPr="003E22A7" w:rsidRDefault="0022169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498F4036" w14:textId="59447E7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1B447885" w14:textId="6C1739E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4B6F6E36" w14:textId="5214483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11FA3D2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B1CF65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1245F5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B6B96A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697F680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7C6829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58E02CC" w14:textId="6F23AAA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4657348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640E41AC" w14:textId="1A878AD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37A9D91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8C9A5D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AEB15B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7AD290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490BF50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AC4787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E4D71E7" w14:textId="5CE64BD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4C175F25" w14:textId="09F8935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C7102F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FCB6BD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9F521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C15D1A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1C18D7E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0020541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346207C" w14:textId="2038F30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64592F1B" w14:textId="43CF400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5766541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69902D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70E314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685DF8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18DC998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1FBA4D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DEEC3AA" w14:textId="00D773F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1BD50D27" w14:textId="6489233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46BF5D9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78F380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Agua contaminada generada (HHA)</w:t>
            </w:r>
          </w:p>
        </w:tc>
        <w:tc>
          <w:tcPr>
            <w:tcW w:w="314" w:type="pct"/>
            <w:vMerge w:val="restart"/>
            <w:vAlign w:val="center"/>
          </w:tcPr>
          <w:p w14:paraId="5C666AF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 xml:space="preserve"> /ha</w:t>
            </w:r>
          </w:p>
        </w:tc>
        <w:tc>
          <w:tcPr>
            <w:tcW w:w="2247" w:type="pct"/>
            <w:vMerge w:val="restart"/>
            <w:vAlign w:val="center"/>
          </w:tcPr>
          <w:p w14:paraId="7EAE56AE" w14:textId="7ABA997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HHA=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verde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azul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gris</m:t>
                    </m:r>
                  </m:sub>
                </m:sSub>
              </m:oMath>
            </m:oMathPara>
          </w:p>
          <w:p w14:paraId="4F54F2D4" w14:textId="77777777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6FA2F103" w14:textId="6DFAFAE3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verde</w:t>
            </w:r>
            <w:r w:rsidR="00C30F0E">
              <w:rPr>
                <w:rFonts w:cs="Arial"/>
                <w:sz w:val="16"/>
                <w:szCs w:val="16"/>
              </w:rPr>
              <w:t>: a</w:t>
            </w:r>
            <w:r w:rsidRPr="003E22A7">
              <w:rPr>
                <w:rFonts w:cs="Arial"/>
                <w:sz w:val="16"/>
                <w:szCs w:val="16"/>
              </w:rPr>
              <w:t>gua verde, volumen de agua natural (lluvia, superficial o subterránea) usada por el cultivo con relación a la producción total del cultivo.</w:t>
            </w:r>
            <w:r w:rsidR="00C30F0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azul</w:t>
            </w:r>
            <w:r w:rsidR="00C30F0E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C30F0E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gua azul, volumen de agua de riego usada por el cultivo, con relación a la producción del cultivo.</w:t>
            </w:r>
          </w:p>
          <w:p w14:paraId="5904E71D" w14:textId="0813B26F" w:rsidR="005565DC" w:rsidRPr="003E22A7" w:rsidRDefault="005565DC" w:rsidP="00C30F0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gris</w:t>
            </w:r>
            <w:r w:rsidR="00C30F0E">
              <w:rPr>
                <w:rFonts w:cs="Arial"/>
                <w:sz w:val="16"/>
                <w:szCs w:val="16"/>
              </w:rPr>
              <w:t>: a</w:t>
            </w:r>
            <w:r w:rsidRPr="003E22A7">
              <w:rPr>
                <w:rFonts w:cs="Arial"/>
                <w:sz w:val="16"/>
                <w:szCs w:val="16"/>
              </w:rPr>
              <w:t>gua gris, tasa de aplicación química por hectárea con relación a los parámetros máximos permitidos de sustancias químicas en el agua.</w:t>
            </w:r>
          </w:p>
        </w:tc>
        <w:tc>
          <w:tcPr>
            <w:tcW w:w="535" w:type="pct"/>
            <w:vMerge w:val="restart"/>
            <w:vAlign w:val="center"/>
          </w:tcPr>
          <w:p w14:paraId="303DF527" w14:textId="3C62AA9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525B7A1D" w14:textId="33B3CDA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C233A73" w14:textId="3A2EB38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18F69503" w14:textId="2CAA3C2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78A4DE4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1BE25F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6C3EE8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5A3149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4C5A241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3926B55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D0856B4" w14:textId="19D3670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5E24923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63F2E76B" w14:textId="3C095E6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6B69A919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0018CD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684D0E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04DE0C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66B48C4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377762A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A108418" w14:textId="4E77983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66A88E58" w14:textId="5D1861E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7F8E7F0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8B0AB8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CB1353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553F48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20D8753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2B15DC8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0BB0D0E" w14:textId="0B70E3E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22F080EB" w14:textId="04E356C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7945937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AB6EE6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6E4DD3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507E4E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6AE5E5F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0B3D90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E98852D" w14:textId="2085E06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1C3A07AF" w14:textId="4AFF62E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170856B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7A069B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Tratamiento de aguas residuales </w:t>
            </w:r>
          </w:p>
          <w:p w14:paraId="7004487A" w14:textId="7F5899AF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(domesticas, derivadas del cultivo y procesos) (ART)</w:t>
            </w:r>
          </w:p>
        </w:tc>
        <w:tc>
          <w:tcPr>
            <w:tcW w:w="314" w:type="pct"/>
            <w:vAlign w:val="center"/>
          </w:tcPr>
          <w:p w14:paraId="6F5D5698" w14:textId="4D7403F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6AD0032C" w14:textId="1DB854A6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ART=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ART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TAR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4394206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5B201C1" w14:textId="07E6001F" w:rsidR="005565DC" w:rsidRPr="003E22A7" w:rsidRDefault="005565DC" w:rsidP="00C30F0E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 ART</w:t>
            </w:r>
            <w:r w:rsidR="00C30F0E">
              <w:rPr>
                <w:color w:val="auto"/>
                <w:sz w:val="16"/>
                <w:szCs w:val="16"/>
              </w:rPr>
              <w:t>: a</w:t>
            </w:r>
            <w:r w:rsidRPr="003E22A7">
              <w:rPr>
                <w:color w:val="auto"/>
                <w:sz w:val="16"/>
                <w:szCs w:val="16"/>
              </w:rPr>
              <w:t>guas residuales tratadas m</w:t>
            </w:r>
            <w:r w:rsidRPr="003E22A7">
              <w:rPr>
                <w:color w:val="auto"/>
                <w:sz w:val="16"/>
                <w:szCs w:val="16"/>
                <w:vertAlign w:val="superscript"/>
              </w:rPr>
              <w:t xml:space="preserve">3 </w:t>
            </w:r>
            <w:r w:rsidRPr="003E22A7">
              <w:rPr>
                <w:color w:val="auto"/>
                <w:sz w:val="16"/>
                <w:szCs w:val="16"/>
              </w:rPr>
              <w:t>(ha/año).</w:t>
            </w:r>
            <w:r w:rsidR="00C30F0E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TAR</w:t>
            </w:r>
            <w:r w:rsidR="00C30F0E">
              <w:rPr>
                <w:sz w:val="16"/>
                <w:szCs w:val="16"/>
              </w:rPr>
              <w:t>: t</w:t>
            </w:r>
            <w:r w:rsidRPr="003E22A7">
              <w:rPr>
                <w:sz w:val="16"/>
                <w:szCs w:val="16"/>
              </w:rPr>
              <w:t>otal de agua residual generada m</w:t>
            </w:r>
            <w:r w:rsidRPr="003E22A7">
              <w:rPr>
                <w:sz w:val="16"/>
                <w:szCs w:val="16"/>
                <w:vertAlign w:val="superscript"/>
              </w:rPr>
              <w:t>3</w:t>
            </w:r>
            <w:r w:rsidRPr="003E22A7">
              <w:rPr>
                <w:sz w:val="16"/>
                <w:szCs w:val="16"/>
              </w:rPr>
              <w:t xml:space="preserve"> (ha/año).</w:t>
            </w:r>
            <w:r w:rsidR="00C30F0E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Escala</w:t>
            </w:r>
            <w:r w:rsidR="00C30F0E">
              <w:rPr>
                <w:sz w:val="16"/>
                <w:szCs w:val="16"/>
              </w:rPr>
              <w:t xml:space="preserve">: </w:t>
            </w:r>
            <w:r w:rsidRPr="003E22A7">
              <w:rPr>
                <w:sz w:val="16"/>
                <w:szCs w:val="16"/>
              </w:rPr>
              <w:t>n</w:t>
            </w:r>
            <w:r w:rsidRPr="00C30F0E">
              <w:rPr>
                <w:sz w:val="16"/>
                <w:szCs w:val="16"/>
                <w:vertAlign w:val="subscript"/>
              </w:rPr>
              <w:t>0</w:t>
            </w:r>
            <w:r w:rsidRPr="003E22A7">
              <w:rPr>
                <w:sz w:val="16"/>
                <w:szCs w:val="16"/>
              </w:rPr>
              <w:t>…n</w:t>
            </w:r>
            <w:r w:rsidRPr="00C30F0E">
              <w:rPr>
                <w:sz w:val="16"/>
                <w:szCs w:val="16"/>
                <w:vertAlign w:val="subscript"/>
              </w:rPr>
              <w:t>3</w:t>
            </w:r>
            <w:r w:rsidRPr="003E22A7">
              <w:rPr>
                <w:sz w:val="16"/>
                <w:szCs w:val="16"/>
              </w:rPr>
              <w:t>, porcentaje de tratamiento aguas residuales</w:t>
            </w:r>
          </w:p>
          <w:p w14:paraId="78FA3DD0" w14:textId="1737BFED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(4) del 76% al100%, (3) del 51% al 75%, (2) del 26% al 50%, (1) del 1</w:t>
            </w:r>
            <w:r w:rsidR="00C30F0E">
              <w:rPr>
                <w:rFonts w:cs="Arial"/>
                <w:sz w:val="16"/>
                <w:szCs w:val="16"/>
              </w:rPr>
              <w:t>0</w:t>
            </w:r>
            <w:r w:rsidRPr="003E22A7">
              <w:rPr>
                <w:rFonts w:cs="Arial"/>
                <w:sz w:val="16"/>
                <w:szCs w:val="16"/>
              </w:rPr>
              <w:t xml:space="preserve">% al 25% (0) </w:t>
            </w:r>
            <w:r w:rsidR="00C30F0E">
              <w:rPr>
                <w:rFonts w:cs="Arial"/>
                <w:sz w:val="16"/>
                <w:szCs w:val="16"/>
              </w:rPr>
              <w:t>menor al 1</w:t>
            </w:r>
            <w:r w:rsidRPr="003E22A7">
              <w:rPr>
                <w:rFonts w:cs="Arial"/>
                <w:sz w:val="16"/>
                <w:szCs w:val="16"/>
              </w:rPr>
              <w:t>0%.</w:t>
            </w:r>
          </w:p>
        </w:tc>
        <w:tc>
          <w:tcPr>
            <w:tcW w:w="535" w:type="pct"/>
            <w:vAlign w:val="center"/>
          </w:tcPr>
          <w:p w14:paraId="1FA4F298" w14:textId="1BFC1AC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Autor (2018) basado en (Cerdán et al., 2012; Bacon et al., 2012; 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Rositano </w:t>
            </w:r>
            <w:r w:rsidRPr="003E22A7">
              <w:rPr>
                <w:rFonts w:cs="Arial"/>
                <w:sz w:val="16"/>
                <w:szCs w:val="16"/>
              </w:rPr>
              <w:t>&amp;</w:t>
            </w:r>
            <w:r w:rsidRPr="003E22A7">
              <w:rPr>
                <w:rFonts w:cs="Arial"/>
                <w:noProof/>
                <w:sz w:val="16"/>
                <w:szCs w:val="16"/>
              </w:rPr>
              <w:t xml:space="preserve"> Ferraro, 2014)</w:t>
            </w:r>
          </w:p>
        </w:tc>
        <w:tc>
          <w:tcPr>
            <w:tcW w:w="142" w:type="pct"/>
            <w:vAlign w:val="center"/>
          </w:tcPr>
          <w:p w14:paraId="37773F5E" w14:textId="193DB1A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3223DEA" w14:textId="6BB2536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46B3B8E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2AEE6794" w14:textId="092B5CD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3DE7E0B6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B7D46F9" w14:textId="5F0C420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Agua verde (HHA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verde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Merge w:val="restart"/>
            <w:vAlign w:val="center"/>
          </w:tcPr>
          <w:p w14:paraId="7D23EFEC" w14:textId="2CB7349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 xml:space="preserve"> /ton </w:t>
            </w:r>
          </w:p>
        </w:tc>
        <w:tc>
          <w:tcPr>
            <w:tcW w:w="2247" w:type="pct"/>
            <w:vMerge w:val="restart"/>
            <w:vAlign w:val="center"/>
          </w:tcPr>
          <w:p w14:paraId="1071C287" w14:textId="349286D2" w:rsidR="005565DC" w:rsidRPr="003E22A7" w:rsidRDefault="00F73FD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verde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AUC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verde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  <w:p w14:paraId="744AEE9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8177B45" w14:textId="0D7B6868" w:rsidR="005565DC" w:rsidRPr="003E22A7" w:rsidRDefault="005565DC" w:rsidP="00C30F0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AUC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verde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C30F0E">
              <w:rPr>
                <w:rFonts w:cs="Arial"/>
                <w:sz w:val="16"/>
                <w:szCs w:val="16"/>
              </w:rPr>
              <w:t>v</w:t>
            </w:r>
            <w:r w:rsidRPr="003E22A7">
              <w:rPr>
                <w:rFonts w:cs="Arial"/>
                <w:sz w:val="16"/>
                <w:szCs w:val="16"/>
              </w:rPr>
              <w:t>olumen de agua natural (lluvia, superficial o subterránea)</w:t>
            </w:r>
            <w:r w:rsidR="00502106">
              <w:rPr>
                <w:rFonts w:cs="Arial"/>
                <w:sz w:val="16"/>
                <w:szCs w:val="16"/>
              </w:rPr>
              <w:t xml:space="preserve"> usada por el cultivo en m3 /ha</w:t>
            </w:r>
            <w:r w:rsidR="00C30F0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P</w:t>
            </w:r>
            <w:r w:rsidR="00C30F0E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C30F0E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roducción t/ha.</w:t>
            </w:r>
          </w:p>
        </w:tc>
        <w:tc>
          <w:tcPr>
            <w:tcW w:w="535" w:type="pct"/>
            <w:vMerge w:val="restart"/>
            <w:vAlign w:val="center"/>
          </w:tcPr>
          <w:p w14:paraId="680255F4" w14:textId="319CE5B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06ED0FE0" w14:textId="6ED63DF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7E0D139" w14:textId="43473BB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67A19BEE" w14:textId="1EC9E88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23A56FC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411389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3B3B58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047748C" w14:textId="77777777" w:rsidR="005565DC" w:rsidRPr="00C30F0E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04F18C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6576055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BB8019E" w14:textId="42EADDE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474FFD1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5D2305E1" w14:textId="62AC9C0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3F38669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1DEEC2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017667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CC2E78E" w14:textId="77777777" w:rsidR="005565DC" w:rsidRPr="00C30F0E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4C3A03E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68B3D20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58C9FEB" w14:textId="12EB192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0EDFEA9E" w14:textId="6031C29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18BB47B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30DD43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49217E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3AB7997" w14:textId="77777777" w:rsidR="005565DC" w:rsidRPr="00C30F0E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1464880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6FC4074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E591819" w14:textId="7003F71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4AFE4C20" w14:textId="632C444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6444058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7CD7BC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111758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5D7854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6820D3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E61A61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32C90BA" w14:textId="78CD2C8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2FB8EC0A" w14:textId="4B447E4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17ECC615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B32629C" w14:textId="78251898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Agua azul (HHA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azul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Merge w:val="restart"/>
            <w:vAlign w:val="center"/>
          </w:tcPr>
          <w:p w14:paraId="45A8966A" w14:textId="4099DE6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 xml:space="preserve"> /ton</w:t>
            </w:r>
          </w:p>
        </w:tc>
        <w:tc>
          <w:tcPr>
            <w:tcW w:w="2247" w:type="pct"/>
            <w:vMerge w:val="restart"/>
            <w:vAlign w:val="center"/>
          </w:tcPr>
          <w:p w14:paraId="6F9F2EF5" w14:textId="70DB8E6D" w:rsidR="005565DC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azul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AUC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azul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  <w:p w14:paraId="53853285" w14:textId="0F737ED1" w:rsidR="005565DC" w:rsidRPr="003E22A7" w:rsidRDefault="005565DC" w:rsidP="00BA0C3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AUC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azul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C30F0E">
              <w:rPr>
                <w:rFonts w:cs="Arial"/>
                <w:sz w:val="16"/>
                <w:szCs w:val="16"/>
              </w:rPr>
              <w:t>v</w:t>
            </w:r>
            <w:r w:rsidRPr="003E22A7">
              <w:rPr>
                <w:rFonts w:cs="Arial"/>
                <w:sz w:val="16"/>
                <w:szCs w:val="16"/>
              </w:rPr>
              <w:t>olumen de agua de riego usada por el cultivo, con relación a la producción del cultivo</w:t>
            </w:r>
            <w:r w:rsidR="00BA0C3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P</w:t>
            </w:r>
            <w:r w:rsidR="00BA0C3E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roducción t/ha.</w:t>
            </w:r>
          </w:p>
        </w:tc>
        <w:tc>
          <w:tcPr>
            <w:tcW w:w="535" w:type="pct"/>
            <w:vMerge w:val="restart"/>
            <w:vAlign w:val="center"/>
          </w:tcPr>
          <w:p w14:paraId="251E7D67" w14:textId="6B26777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7EF4701B" w14:textId="2C134FA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7F00843" w14:textId="44541FB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D00136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bookmarkStart w:id="2" w:name="_Hlk512263454"/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7E76356E" w14:textId="46F48B5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  <w:bookmarkEnd w:id="2"/>
          </w:p>
        </w:tc>
      </w:tr>
      <w:tr w:rsidR="003E22A7" w:rsidRPr="003E22A7" w14:paraId="1BFCDE16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E173C0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C65DE0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B03D9C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2DC6B7A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3B8168E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EA12AF8" w14:textId="612DDE5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37FA64E1" w14:textId="37B6AAE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5D9195A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E59210C" w14:textId="5293E08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Agua gris (HHA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gris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Merge w:val="restart"/>
            <w:vAlign w:val="center"/>
          </w:tcPr>
          <w:p w14:paraId="688019F2" w14:textId="154E86E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m3 /ton</w:t>
            </w:r>
          </w:p>
        </w:tc>
        <w:tc>
          <w:tcPr>
            <w:tcW w:w="2247" w:type="pct"/>
            <w:vMerge w:val="restart"/>
            <w:vAlign w:val="center"/>
          </w:tcPr>
          <w:p w14:paraId="6A3CD684" w14:textId="58BD5994" w:rsidR="005565DC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HHA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gris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α×AQ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nat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  <w:p w14:paraId="0D3DDD71" w14:textId="58CBD8FA" w:rsidR="005565DC" w:rsidRPr="003E22A7" w:rsidRDefault="005565DC" w:rsidP="00BA0C3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Representa la tasa de aplicación química por hectárea con relación a los parámetros máximos permitidos de sustancias químicas en el agua.</w:t>
            </w:r>
            <w:r w:rsidR="00BA0C3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Donde:</w:t>
            </w:r>
            <w:r w:rsidR="00BA0C3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ascii="Cambria Math" w:hAnsi="Cambria Math" w:cs="Cambria Math"/>
                <w:sz w:val="16"/>
                <w:szCs w:val="16"/>
              </w:rPr>
              <w:t>𝞪</w:t>
            </w:r>
            <w:r w:rsidR="00502106">
              <w:rPr>
                <w:rFonts w:cs="Arial"/>
                <w:sz w:val="16"/>
                <w:szCs w:val="16"/>
              </w:rPr>
              <w:t xml:space="preserve">: </w:t>
            </w:r>
            <w:r w:rsidR="00BA0C3E">
              <w:rPr>
                <w:rFonts w:cs="Arial"/>
                <w:sz w:val="16"/>
                <w:szCs w:val="16"/>
              </w:rPr>
              <w:t>f</w:t>
            </w:r>
            <w:r w:rsidR="00502106">
              <w:rPr>
                <w:rFonts w:cs="Arial"/>
                <w:sz w:val="16"/>
                <w:szCs w:val="16"/>
              </w:rPr>
              <w:t>racción de aplicación</w:t>
            </w:r>
            <w:r w:rsidR="00BA0C3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 xml:space="preserve">AQ: </w:t>
            </w:r>
            <w:r w:rsidR="00BA0C3E">
              <w:rPr>
                <w:rFonts w:cs="Arial"/>
                <w:sz w:val="16"/>
                <w:szCs w:val="16"/>
              </w:rPr>
              <w:t>a</w:t>
            </w:r>
            <w:r w:rsidR="00502106">
              <w:rPr>
                <w:rFonts w:cs="Arial"/>
                <w:sz w:val="16"/>
                <w:szCs w:val="16"/>
              </w:rPr>
              <w:t>plicación química por hectárea</w:t>
            </w:r>
            <w:r w:rsidR="00BA0C3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max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BA0C3E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oncentración máxima pe</w:t>
            </w:r>
            <w:r w:rsidR="00502106">
              <w:rPr>
                <w:rFonts w:cs="Arial"/>
                <w:sz w:val="16"/>
                <w:szCs w:val="16"/>
              </w:rPr>
              <w:t>rmitida de sustancias químicas</w:t>
            </w:r>
            <w:r w:rsidR="00BA0C3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nat</w:t>
            </w:r>
            <w:r w:rsidR="00BA0C3E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BA0C3E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oncentración n</w:t>
            </w:r>
            <w:r w:rsidR="00502106">
              <w:rPr>
                <w:rFonts w:cs="Arial"/>
                <w:sz w:val="16"/>
                <w:szCs w:val="16"/>
              </w:rPr>
              <w:t>atural de sustancias químicas</w:t>
            </w:r>
            <w:r w:rsidR="00BA0C3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</w:t>
            </w:r>
            <w:r w:rsidR="00BA0C3E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BA0C3E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roducción (ton/ha).</w:t>
            </w:r>
          </w:p>
        </w:tc>
        <w:tc>
          <w:tcPr>
            <w:tcW w:w="535" w:type="pct"/>
            <w:vMerge w:val="restart"/>
            <w:vAlign w:val="center"/>
          </w:tcPr>
          <w:p w14:paraId="0CD7946B" w14:textId="3DC33C4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2A01EF1A" w14:textId="7BE43C8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1964FAAA" w14:textId="7B36E86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0D003F85" w14:textId="047FB16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</w:tc>
      </w:tr>
      <w:tr w:rsidR="003E22A7" w:rsidRPr="003E22A7" w14:paraId="4AA83AA2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47FEE8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AEF654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D0DF8CA" w14:textId="77777777" w:rsidR="005565DC" w:rsidRPr="00BA0C3E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C0E319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791C11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DA8F7D3" w14:textId="31C6B15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2E8E0B0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56385881" w14:textId="1A4AF79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42FE84F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D59F30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ECE1BC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40D7ED6" w14:textId="77777777" w:rsidR="005565DC" w:rsidRPr="00BA0C3E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04C798C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783CFD9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6DA120D" w14:textId="490A58F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06F3688C" w14:textId="2D02E8A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7A88020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59BD2D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5F391D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C2FA161" w14:textId="77777777" w:rsidR="005565DC" w:rsidRPr="00BA0C3E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419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3A4ED4C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7D4524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094CB16" w14:textId="63A3ECA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473FED86" w14:textId="22BA1C3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Rfs-18</w:t>
            </w:r>
          </w:p>
        </w:tc>
      </w:tr>
      <w:tr w:rsidR="003E22A7" w:rsidRPr="003E22A7" w14:paraId="6F8770F0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E944A4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9F1F53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259D33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35" w:type="pct"/>
            <w:vMerge/>
            <w:vAlign w:val="center"/>
          </w:tcPr>
          <w:p w14:paraId="7B09C03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01F33E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8160001" w14:textId="58D9D64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4F0AE1DB" w14:textId="37FF442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39625ED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C31FB8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Índice de Calidad Fisicoquímica del Agua (ICA)</w:t>
            </w:r>
          </w:p>
        </w:tc>
        <w:tc>
          <w:tcPr>
            <w:tcW w:w="314" w:type="pct"/>
            <w:vAlign w:val="center"/>
          </w:tcPr>
          <w:p w14:paraId="048B122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247" w:type="pct"/>
            <w:vAlign w:val="center"/>
          </w:tcPr>
          <w:p w14:paraId="66435CA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ICA= N</w:t>
            </w:r>
          </w:p>
          <w:p w14:paraId="632BE2C1" w14:textId="587E96CB" w:rsidR="005565DC" w:rsidRPr="003E22A7" w:rsidRDefault="005565DC" w:rsidP="003B3FD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El ICA considera el </w:t>
            </w:r>
            <w:r w:rsidR="003B3FDC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gua captada, generada o vertida en el agroecosistema.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</w:t>
            </w:r>
            <w:r w:rsidR="00502106">
              <w:rPr>
                <w:rFonts w:cs="Arial"/>
                <w:sz w:val="16"/>
                <w:szCs w:val="16"/>
              </w:rPr>
              <w:t>e: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="00502106">
              <w:rPr>
                <w:rFonts w:cs="Arial"/>
                <w:sz w:val="16"/>
                <w:szCs w:val="16"/>
              </w:rPr>
              <w:t>N</w:t>
            </w:r>
            <w:r w:rsidR="003B3FDC">
              <w:rPr>
                <w:rFonts w:cs="Arial"/>
                <w:sz w:val="16"/>
                <w:szCs w:val="16"/>
              </w:rPr>
              <w:t>: v</w:t>
            </w:r>
            <w:r w:rsidR="00502106">
              <w:rPr>
                <w:rFonts w:cs="Arial"/>
                <w:sz w:val="16"/>
                <w:szCs w:val="16"/>
              </w:rPr>
              <w:t>alor de calidad del agua</w:t>
            </w:r>
            <w:r w:rsidR="003B3FDC">
              <w:rPr>
                <w:rFonts w:cs="Arial"/>
                <w:sz w:val="16"/>
                <w:szCs w:val="16"/>
              </w:rPr>
              <w:t xml:space="preserve">. </w:t>
            </w:r>
            <w:r w:rsidR="005C522C">
              <w:rPr>
                <w:rFonts w:cs="Arial"/>
                <w:sz w:val="16"/>
                <w:szCs w:val="16"/>
              </w:rPr>
              <w:t>Excelente</w:t>
            </w:r>
            <w:r w:rsidR="003B3FDC">
              <w:rPr>
                <w:rFonts w:cs="Arial"/>
                <w:sz w:val="16"/>
                <w:szCs w:val="16"/>
              </w:rPr>
              <w:t>: 91 a 100.</w:t>
            </w:r>
            <w:r w:rsidR="005C522C">
              <w:rPr>
                <w:rFonts w:cs="Arial"/>
                <w:sz w:val="16"/>
                <w:szCs w:val="16"/>
              </w:rPr>
              <w:t xml:space="preserve"> Buena</w:t>
            </w:r>
            <w:r w:rsidR="003B3FDC">
              <w:rPr>
                <w:rFonts w:cs="Arial"/>
                <w:sz w:val="16"/>
                <w:szCs w:val="16"/>
              </w:rPr>
              <w:t>:</w:t>
            </w:r>
            <w:r w:rsidR="005C522C">
              <w:rPr>
                <w:rFonts w:cs="Arial"/>
                <w:sz w:val="16"/>
                <w:szCs w:val="16"/>
              </w:rPr>
              <w:t xml:space="preserve"> 71 a 90</w:t>
            </w:r>
            <w:r w:rsidR="003B3FDC">
              <w:rPr>
                <w:rFonts w:cs="Arial"/>
                <w:sz w:val="16"/>
                <w:szCs w:val="16"/>
              </w:rPr>
              <w:t>.</w:t>
            </w:r>
            <w:r w:rsidR="005C522C">
              <w:rPr>
                <w:rFonts w:cs="Arial"/>
                <w:sz w:val="16"/>
                <w:szCs w:val="16"/>
              </w:rPr>
              <w:t xml:space="preserve"> Regular</w:t>
            </w:r>
            <w:r w:rsidR="003B3FDC">
              <w:rPr>
                <w:rFonts w:cs="Arial"/>
                <w:sz w:val="16"/>
                <w:szCs w:val="16"/>
              </w:rPr>
              <w:t>:</w:t>
            </w:r>
            <w:r w:rsidR="005C522C">
              <w:rPr>
                <w:rFonts w:cs="Arial"/>
                <w:sz w:val="16"/>
                <w:szCs w:val="16"/>
              </w:rPr>
              <w:t xml:space="preserve"> 51 a 70</w:t>
            </w:r>
            <w:r w:rsidR="003B3FDC">
              <w:rPr>
                <w:rFonts w:cs="Arial"/>
                <w:sz w:val="16"/>
                <w:szCs w:val="16"/>
              </w:rPr>
              <w:t>.</w:t>
            </w:r>
            <w:r w:rsidR="005C522C">
              <w:rPr>
                <w:rFonts w:cs="Arial"/>
                <w:sz w:val="16"/>
                <w:szCs w:val="16"/>
              </w:rPr>
              <w:t xml:space="preserve"> Mala</w:t>
            </w:r>
            <w:r w:rsidR="003B3FDC">
              <w:rPr>
                <w:rFonts w:cs="Arial"/>
                <w:sz w:val="16"/>
                <w:szCs w:val="16"/>
              </w:rPr>
              <w:t>:</w:t>
            </w:r>
            <w:r w:rsidR="005C522C">
              <w:rPr>
                <w:rFonts w:cs="Arial"/>
                <w:sz w:val="16"/>
                <w:szCs w:val="16"/>
              </w:rPr>
              <w:t xml:space="preserve"> 26 a 50</w:t>
            </w:r>
            <w:r w:rsidR="003B3FDC">
              <w:rPr>
                <w:rFonts w:cs="Arial"/>
                <w:sz w:val="16"/>
                <w:szCs w:val="16"/>
              </w:rPr>
              <w:t>.</w:t>
            </w:r>
            <w:r w:rsidR="005C522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Pésima</w:t>
            </w:r>
            <w:r w:rsidR="003B3FDC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0 a 25. Parámetros: </w:t>
            </w:r>
            <w:r w:rsidR="003B3FDC">
              <w:rPr>
                <w:rFonts w:cs="Arial"/>
                <w:sz w:val="16"/>
                <w:szCs w:val="16"/>
              </w:rPr>
              <w:t>o</w:t>
            </w:r>
            <w:r w:rsidRPr="003E22A7">
              <w:rPr>
                <w:rFonts w:cs="Arial"/>
                <w:sz w:val="16"/>
                <w:szCs w:val="16"/>
              </w:rPr>
              <w:t xml:space="preserve">xígeno disuelto, bacterias coliformes fecales, pH, </w:t>
            </w:r>
            <w:r w:rsidR="003B3FDC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emanda </w:t>
            </w:r>
            <w:r w:rsidR="003B3FDC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iológica de </w:t>
            </w:r>
            <w:r w:rsidR="003B3FDC">
              <w:rPr>
                <w:rFonts w:cs="Arial"/>
                <w:sz w:val="16"/>
                <w:szCs w:val="16"/>
              </w:rPr>
              <w:t>o</w:t>
            </w:r>
            <w:r w:rsidRPr="003E22A7">
              <w:rPr>
                <w:rFonts w:cs="Arial"/>
                <w:sz w:val="16"/>
                <w:szCs w:val="16"/>
              </w:rPr>
              <w:t>xígeno (DBO), nitratos, fosfatos, variación de la temperatura en el agua y ambiental, turbidez y sólidos totales.</w:t>
            </w:r>
          </w:p>
        </w:tc>
        <w:tc>
          <w:tcPr>
            <w:tcW w:w="535" w:type="pct"/>
            <w:vAlign w:val="center"/>
          </w:tcPr>
          <w:p w14:paraId="6D63FB6C" w14:textId="05ECFE8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(Cardona &amp; Ochoa, 2013)</w:t>
            </w:r>
          </w:p>
          <w:p w14:paraId="60EB742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Align w:val="center"/>
          </w:tcPr>
          <w:p w14:paraId="2282711B" w14:textId="7DF3902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5A6F802" w14:textId="273E77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</w:t>
            </w:r>
          </w:p>
        </w:tc>
        <w:tc>
          <w:tcPr>
            <w:tcW w:w="409" w:type="pct"/>
            <w:vAlign w:val="center"/>
          </w:tcPr>
          <w:p w14:paraId="29DA5E5A" w14:textId="1573C9B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666CC98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65AE830E" w14:textId="75561AB4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Prácticas de cosecha, protección y uso eficiente del agua (PCA)</w:t>
            </w:r>
          </w:p>
        </w:tc>
        <w:tc>
          <w:tcPr>
            <w:tcW w:w="314" w:type="pct"/>
            <w:vMerge w:val="restart"/>
            <w:vAlign w:val="center"/>
          </w:tcPr>
          <w:p w14:paraId="72E69B01" w14:textId="72FAF571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247" w:type="pct"/>
            <w:vMerge w:val="restart"/>
            <w:vAlign w:val="center"/>
          </w:tcPr>
          <w:p w14:paraId="1C38E4AD" w14:textId="69328015" w:rsidR="004D53EB" w:rsidRPr="003B3FDC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B3FDC">
              <w:rPr>
                <w:rFonts w:cs="Arial"/>
                <w:i/>
                <w:sz w:val="16"/>
                <w:szCs w:val="16"/>
              </w:rPr>
              <w:t>PCA =E1+E2+E3/3</w:t>
            </w:r>
          </w:p>
          <w:p w14:paraId="4DA984A8" w14:textId="2FD25A80" w:rsidR="004D53EB" w:rsidRPr="003B3FDC" w:rsidRDefault="004D53EB" w:rsidP="003B3FDC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 E1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=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∑</w:t>
            </w:r>
            <w:r w:rsidR="003B3FDC">
              <w:rPr>
                <w:rFonts w:cs="Arial"/>
                <w:sz w:val="16"/>
                <w:szCs w:val="16"/>
              </w:rPr>
              <w:t xml:space="preserve"> (e</w:t>
            </w:r>
            <w:r w:rsidRPr="003E22A7">
              <w:rPr>
                <w:rFonts w:cs="Arial"/>
                <w:sz w:val="16"/>
                <w:szCs w:val="16"/>
              </w:rPr>
              <w:t>strategias de almacenamiento de agua</w:t>
            </w:r>
            <w:r w:rsidR="003B3FDC">
              <w:rPr>
                <w:rFonts w:eastAsia="Cambria Math" w:cs="Arial"/>
                <w:sz w:val="16"/>
                <w:szCs w:val="16"/>
              </w:rPr>
              <w:t>)</w:t>
            </w:r>
          </w:p>
          <w:p w14:paraId="7B5309A1" w14:textId="27D01BBC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Embalses grandes (1), </w:t>
            </w:r>
            <w:r w:rsidR="003B3FDC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mbalses pequeños y medios (1), </w:t>
            </w:r>
            <w:r w:rsidR="003B3FDC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onservación in situ en el suelo (1), </w:t>
            </w:r>
            <w:r w:rsidR="003B3FDC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icro tanques (1).</w:t>
            </w:r>
          </w:p>
          <w:p w14:paraId="3BA55535" w14:textId="4F381F04" w:rsidR="004D53EB" w:rsidRPr="003E22A7" w:rsidRDefault="004D53EB" w:rsidP="003B3FDC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E2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=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∑</w:t>
            </w:r>
            <w:r w:rsidR="003B3FDC">
              <w:rPr>
                <w:rFonts w:eastAsia="Cambria Math" w:cs="Arial" w:hint="eastAsia"/>
                <w:sz w:val="16"/>
                <w:szCs w:val="16"/>
              </w:rPr>
              <w:t xml:space="preserve"> (</w:t>
            </w:r>
            <w:r w:rsidR="003B3FDC">
              <w:rPr>
                <w:rFonts w:eastAsia="Cambria Math"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strategias de cosecha de agua</w:t>
            </w:r>
            <w:r w:rsidR="003B3FDC">
              <w:rPr>
                <w:rFonts w:cs="Arial"/>
                <w:sz w:val="16"/>
                <w:szCs w:val="16"/>
              </w:rPr>
              <w:t>)</w:t>
            </w:r>
          </w:p>
          <w:p w14:paraId="50C2A580" w14:textId="3CC3C36C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Cosecha de agua de lluvia (2), </w:t>
            </w:r>
            <w:r w:rsidR="003B3FDC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osecha de agua de neblina (2),</w:t>
            </w:r>
          </w:p>
          <w:p w14:paraId="5653F1C5" w14:textId="75E80160" w:rsidR="004D53EB" w:rsidRPr="003B3FDC" w:rsidRDefault="004D53EB" w:rsidP="003B3FDC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E3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=</w:t>
            </w:r>
            <w:r w:rsidR="003B3F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∑</w:t>
            </w:r>
            <w:r w:rsidR="003B3FDC">
              <w:rPr>
                <w:rFonts w:cs="Arial"/>
                <w:sz w:val="16"/>
                <w:szCs w:val="16"/>
              </w:rPr>
              <w:t xml:space="preserve"> (e</w:t>
            </w:r>
            <w:r w:rsidRPr="003E22A7">
              <w:rPr>
                <w:rFonts w:cs="Arial"/>
                <w:sz w:val="16"/>
                <w:szCs w:val="16"/>
              </w:rPr>
              <w:t>strategias de protección y uso eficiente de agua</w:t>
            </w:r>
            <w:r w:rsidR="003B3FDC">
              <w:rPr>
                <w:rFonts w:eastAsia="Cambria Math" w:cs="Arial"/>
                <w:sz w:val="16"/>
                <w:szCs w:val="16"/>
              </w:rPr>
              <w:t>)</w:t>
            </w:r>
          </w:p>
          <w:p w14:paraId="6D6EFD56" w14:textId="243FFA09" w:rsidR="004D53EB" w:rsidRPr="003E22A7" w:rsidRDefault="004D53EB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Riego por localizado (goteo, microaspersión) (1), </w:t>
            </w:r>
            <w:r w:rsidR="003B3FDC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 xml:space="preserve">tilización de abonos, compost y abonos verdes (1), </w:t>
            </w:r>
            <w:r w:rsidR="003B3FDC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grosilvicultura (sombra, aporte de materia orgánica) (1), </w:t>
            </w:r>
            <w:r w:rsidR="003B3FDC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 xml:space="preserve">ratamiento de agua contaminada: </w:t>
            </w:r>
            <w:r w:rsidR="003B3FDC">
              <w:rPr>
                <w:rFonts w:cs="Arial"/>
                <w:sz w:val="16"/>
                <w:szCs w:val="16"/>
              </w:rPr>
              <w:t>l</w:t>
            </w:r>
            <w:r w:rsidRPr="003E22A7">
              <w:rPr>
                <w:rFonts w:cs="Arial"/>
                <w:sz w:val="16"/>
                <w:szCs w:val="16"/>
              </w:rPr>
              <w:t>etrinas y pozos sépticos (1).</w:t>
            </w:r>
          </w:p>
          <w:p w14:paraId="13D57D49" w14:textId="4253D7F3" w:rsidR="004D53EB" w:rsidRPr="003E22A7" w:rsidRDefault="004D53EB" w:rsidP="003B3FD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Nota: </w:t>
            </w:r>
            <w:r w:rsidR="003B3FDC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l valor otorgado a cada estrategia (E1, E2, E3) será la suma de las acciones aplicadas.</w:t>
            </w:r>
          </w:p>
        </w:tc>
        <w:tc>
          <w:tcPr>
            <w:tcW w:w="535" w:type="pct"/>
            <w:vMerge w:val="restart"/>
            <w:vAlign w:val="center"/>
          </w:tcPr>
          <w:p w14:paraId="0034202E" w14:textId="6FECA554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lang w:eastAsia="en-US"/>
              </w:rPr>
              <w:t>Cardona &amp; Ochoa, 2013)</w:t>
            </w:r>
          </w:p>
        </w:tc>
        <w:tc>
          <w:tcPr>
            <w:tcW w:w="142" w:type="pct"/>
            <w:vMerge w:val="restart"/>
            <w:vAlign w:val="center"/>
          </w:tcPr>
          <w:p w14:paraId="6AC34333" w14:textId="03ED816F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5FF5E819" w14:textId="6F7BC29A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9" w:type="pct"/>
            <w:vAlign w:val="center"/>
          </w:tcPr>
          <w:p w14:paraId="79E5830E" w14:textId="77777777" w:rsidR="004D53EB" w:rsidRPr="003E22A7" w:rsidRDefault="004D53EB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77D5F6DF" w14:textId="74E1ACB0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09C9E654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A446E97" w14:textId="77777777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E538E11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67DFBA4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A2B97C5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56A4E90" w14:textId="77777777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A54B6A9" w14:textId="4FA68951" w:rsidR="004D53EB" w:rsidRPr="003E22A7" w:rsidRDefault="004D53EB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61A2E961" w14:textId="77777777" w:rsidR="004D53EB" w:rsidRPr="003E22A7" w:rsidRDefault="004D53EB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1EF0751F" w14:textId="767448C9" w:rsidR="004D53EB" w:rsidRPr="003E22A7" w:rsidRDefault="004D53EB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32C870B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7785DAE" w14:textId="77777777" w:rsidR="004D53EB" w:rsidRPr="003E22A7" w:rsidRDefault="004D53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FAE977B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7F61728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6E352B1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9E81F33" w14:textId="77777777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901CBA1" w14:textId="02B7E90A" w:rsidR="004D53EB" w:rsidRPr="003E22A7" w:rsidRDefault="004D53E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04EDD31B" w14:textId="799D691F" w:rsidR="004D53EB" w:rsidRPr="003E22A7" w:rsidRDefault="004D53EB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71401B2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8E0DFED" w14:textId="77777777" w:rsidR="004D53EB" w:rsidRPr="003E22A7" w:rsidRDefault="004D53EB" w:rsidP="004457FC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5FB6E46" w14:textId="77777777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9C251D7" w14:textId="77777777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ECA79DA" w14:textId="77777777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08B16462" w14:textId="77777777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864C252" w14:textId="31CED816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4FE7B218" w14:textId="77777777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6C7F7889" w14:textId="692D234E" w:rsidR="004D53EB" w:rsidRPr="003E22A7" w:rsidRDefault="004D53EB" w:rsidP="004457F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Rfs-19</w:t>
            </w:r>
          </w:p>
        </w:tc>
      </w:tr>
      <w:tr w:rsidR="003E22A7" w:rsidRPr="003E22A7" w14:paraId="117CD4A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87FF681" w14:textId="77777777" w:rsidR="004D53EB" w:rsidRPr="003E22A7" w:rsidRDefault="004D53EB" w:rsidP="00666E44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0209E9D" w14:textId="77777777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E71A827" w14:textId="77777777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94CC611" w14:textId="77777777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11577B95" w14:textId="77777777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42CAAEA" w14:textId="5590E494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 de los cultivos</w:t>
            </w:r>
          </w:p>
        </w:tc>
        <w:tc>
          <w:tcPr>
            <w:tcW w:w="409" w:type="pct"/>
            <w:vAlign w:val="center"/>
          </w:tcPr>
          <w:p w14:paraId="20A5BE28" w14:textId="76B9FE33" w:rsidR="004D53EB" w:rsidRPr="003E22A7" w:rsidRDefault="004D53EB" w:rsidP="00666E44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Rp-23</w:t>
            </w:r>
          </w:p>
        </w:tc>
      </w:tr>
      <w:tr w:rsidR="003E22A7" w:rsidRPr="003E22A7" w14:paraId="2331AF6E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E9D8B5C" w14:textId="77777777" w:rsidR="004D53EB" w:rsidRPr="003E22A7" w:rsidRDefault="004D53EB" w:rsidP="00D70F5A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CF81213" w14:textId="77777777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3DA51F2" w14:textId="77777777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9869219" w14:textId="77777777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4A9F931C" w14:textId="3161F395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66DB84B1" w14:textId="15CA5979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3C844A07" w14:textId="77777777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0E7E6D3E" w14:textId="6060D233" w:rsidR="004D53EB" w:rsidRPr="003E22A7" w:rsidRDefault="004D53EB" w:rsidP="00D70F5A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Hab-29</w:t>
            </w:r>
          </w:p>
        </w:tc>
      </w:tr>
      <w:tr w:rsidR="003E22A7" w:rsidRPr="003E22A7" w14:paraId="74642B0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247A892" w14:textId="77777777" w:rsidR="004D53EB" w:rsidRPr="003E22A7" w:rsidRDefault="004D53EB" w:rsidP="004D53E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21ACE1E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9623002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6D8B821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731CD068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37420E4" w14:textId="6456B120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biodiversidad biológica</w:t>
            </w:r>
          </w:p>
        </w:tc>
        <w:tc>
          <w:tcPr>
            <w:tcW w:w="409" w:type="pct"/>
            <w:vAlign w:val="center"/>
          </w:tcPr>
          <w:p w14:paraId="091E8F17" w14:textId="6CD60B7D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41780D7C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692C3377" w14:textId="28DB183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Precipitación (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</m:acc>
            </m:oMath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Align w:val="center"/>
          </w:tcPr>
          <w:p w14:paraId="5FBF5CE1" w14:textId="1805A76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mm/m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247" w:type="pct"/>
            <w:vAlign w:val="center"/>
          </w:tcPr>
          <w:p w14:paraId="4B5B1F38" w14:textId="064E5A1A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</w:rPr>
                <m:t>=Precipitación media anual</m:t>
              </m:r>
            </m:oMath>
          </w:p>
        </w:tc>
        <w:tc>
          <w:tcPr>
            <w:tcW w:w="535" w:type="pct"/>
            <w:vMerge w:val="restart"/>
            <w:vAlign w:val="center"/>
          </w:tcPr>
          <w:p w14:paraId="66869231" w14:textId="648F7B2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(Ferreira et al., 2016)</w:t>
            </w:r>
          </w:p>
        </w:tc>
        <w:tc>
          <w:tcPr>
            <w:tcW w:w="142" w:type="pct"/>
            <w:vMerge w:val="restart"/>
            <w:vAlign w:val="center"/>
          </w:tcPr>
          <w:p w14:paraId="29688896" w14:textId="498B366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01C98E60" w14:textId="7088384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1163B9E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6037384F" w14:textId="42C9BFF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Rh-12</w:t>
            </w:r>
          </w:p>
        </w:tc>
      </w:tr>
      <w:tr w:rsidR="003E22A7" w:rsidRPr="003E22A7" w14:paraId="392448F4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A7A53B7" w14:textId="5617687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Disponibilidad de agua subterránea (D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as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Align w:val="center"/>
          </w:tcPr>
          <w:p w14:paraId="21EA7497" w14:textId="3DF747A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247" w:type="pct"/>
            <w:vAlign w:val="center"/>
          </w:tcPr>
          <w:p w14:paraId="2C05D0B5" w14:textId="77777777" w:rsidR="005565DC" w:rsidRPr="003E22A7" w:rsidRDefault="00F73FD9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as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=0.1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3A8787EB" w14:textId="4E5AC2F9" w:rsidR="005565DC" w:rsidRPr="003E22A7" w:rsidRDefault="005565DC" w:rsidP="003B3FD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P</m:t>
                  </m:r>
                </m:e>
              </m:acc>
            </m:oMath>
            <w:r w:rsidRPr="003E22A7">
              <w:rPr>
                <w:rFonts w:cs="Arial"/>
                <w:sz w:val="16"/>
                <w:szCs w:val="16"/>
              </w:rPr>
              <w:t>: precipitación media anual.</w:t>
            </w:r>
          </w:p>
        </w:tc>
        <w:tc>
          <w:tcPr>
            <w:tcW w:w="535" w:type="pct"/>
            <w:vMerge/>
            <w:vAlign w:val="center"/>
          </w:tcPr>
          <w:p w14:paraId="3B9DACE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9136664" w14:textId="7B79C25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C760BA6" w14:textId="1CE81BD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27C13A0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42D04DB5" w14:textId="1BA1C2F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Rh-12</w:t>
            </w:r>
          </w:p>
          <w:p w14:paraId="29478E21" w14:textId="50464AD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</w:tc>
      </w:tr>
      <w:tr w:rsidR="003E22A7" w:rsidRPr="003E22A7" w14:paraId="4B947E2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564D2A4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Eficiencia en los sistemas de irrigación</w:t>
            </w:r>
          </w:p>
        </w:tc>
        <w:tc>
          <w:tcPr>
            <w:tcW w:w="314" w:type="pct"/>
            <w:vMerge w:val="restart"/>
            <w:vAlign w:val="center"/>
          </w:tcPr>
          <w:p w14:paraId="695B7154" w14:textId="2BF5BF7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Merge w:val="restart"/>
            <w:vAlign w:val="center"/>
          </w:tcPr>
          <w:p w14:paraId="26B125E0" w14:textId="1C24AC93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Eficiencia o cantidad de agua útil para las plantas en el suelo según el método de riego, tomando como referencia:</w:t>
            </w:r>
          </w:p>
          <w:p w14:paraId="7A330442" w14:textId="77777777" w:rsidR="003B3FDC" w:rsidRDefault="005565DC" w:rsidP="003B3FDC">
            <w:pPr>
              <w:pStyle w:val="Paragraphedeliste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Superficial: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iego tradicional del 10% al 30%;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iego en curvas de </w:t>
            </w:r>
            <w:r w:rsidR="003B3FDC">
              <w:rPr>
                <w:rFonts w:cs="Arial"/>
                <w:sz w:val="16"/>
                <w:szCs w:val="16"/>
              </w:rPr>
              <w:t>nivel del 30% al 60%; r</w:t>
            </w:r>
            <w:r w:rsidRPr="003E22A7">
              <w:rPr>
                <w:rFonts w:cs="Arial"/>
                <w:sz w:val="16"/>
                <w:szCs w:val="16"/>
              </w:rPr>
              <w:t xml:space="preserve">iego por bordes del 40% al 80%;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iego por surcos del 40% al 85%.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</w:p>
          <w:p w14:paraId="20B438C1" w14:textId="602D3785" w:rsidR="005565DC" w:rsidRPr="003E22A7" w:rsidRDefault="005565DC" w:rsidP="003B3FDC">
            <w:pPr>
              <w:pStyle w:val="Paragraphedeliste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Presurizado: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iego por aspersión del 50% al 90%;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iego por micro jet del 60% al 95%; </w:t>
            </w:r>
            <w:r w:rsidR="003B3FDC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iego por goteo del 65% al 95%.</w:t>
            </w:r>
          </w:p>
        </w:tc>
        <w:tc>
          <w:tcPr>
            <w:tcW w:w="535" w:type="pct"/>
            <w:vMerge w:val="restart"/>
            <w:vAlign w:val="center"/>
          </w:tcPr>
          <w:p w14:paraId="41C0C372" w14:textId="4815929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(Hoyos, 2002)</w:t>
            </w:r>
          </w:p>
        </w:tc>
        <w:tc>
          <w:tcPr>
            <w:tcW w:w="142" w:type="pct"/>
            <w:vMerge/>
            <w:vAlign w:val="center"/>
          </w:tcPr>
          <w:p w14:paraId="74D01C85" w14:textId="651BF11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CF1FDBC" w14:textId="66B3002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9" w:type="pct"/>
            <w:vAlign w:val="center"/>
          </w:tcPr>
          <w:p w14:paraId="462187C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42622E3C" w14:textId="235CDDA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41730AB5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A10021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32CACB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3EB5840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6A572A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Align w:val="center"/>
          </w:tcPr>
          <w:p w14:paraId="142D587A" w14:textId="0B38F79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80" w:type="pct"/>
            <w:vAlign w:val="center"/>
          </w:tcPr>
          <w:p w14:paraId="2AA7FCF0" w14:textId="6E268F6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Desarrollo cognitivo: ciencia y educación </w:t>
            </w:r>
          </w:p>
        </w:tc>
        <w:tc>
          <w:tcPr>
            <w:tcW w:w="409" w:type="pct"/>
            <w:vAlign w:val="center"/>
          </w:tcPr>
          <w:p w14:paraId="099F5B02" w14:textId="3B34C8F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Idce-49</w:t>
            </w:r>
          </w:p>
        </w:tc>
      </w:tr>
      <w:tr w:rsidR="003E22A7" w:rsidRPr="003E22A7" w14:paraId="1DBC540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B6A6065" w14:textId="33749A1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Factor de variabilidad climática (FVC)</w:t>
            </w:r>
          </w:p>
        </w:tc>
        <w:tc>
          <w:tcPr>
            <w:tcW w:w="314" w:type="pct"/>
            <w:vMerge w:val="restart"/>
            <w:vAlign w:val="center"/>
          </w:tcPr>
          <w:p w14:paraId="0B00AF4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Factor adimensional</w:t>
            </w:r>
          </w:p>
        </w:tc>
        <w:tc>
          <w:tcPr>
            <w:tcW w:w="2247" w:type="pct"/>
            <w:vMerge w:val="restart"/>
            <w:vAlign w:val="center"/>
          </w:tcPr>
          <w:p w14:paraId="3450ED31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3E22A7">
              <w:rPr>
                <w:i/>
                <w:color w:val="auto"/>
                <w:sz w:val="16"/>
                <w:szCs w:val="16"/>
              </w:rPr>
              <w:t>FVC= Nivel de probabilidad que indica la cantidad mínima de precipitación pluvial probable.</w:t>
            </w:r>
          </w:p>
          <w:p w14:paraId="1FA845B2" w14:textId="62C96F17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Escenario 1: 75% de probabili</w:t>
            </w:r>
            <w:r w:rsidR="003B3FDC">
              <w:rPr>
                <w:color w:val="auto"/>
                <w:sz w:val="16"/>
                <w:szCs w:val="16"/>
              </w:rPr>
              <w:t>dad, c</w:t>
            </w:r>
            <w:r w:rsidRPr="003E22A7">
              <w:rPr>
                <w:color w:val="auto"/>
                <w:sz w:val="16"/>
                <w:szCs w:val="16"/>
              </w:rPr>
              <w:t>antidad mínima de precipitación que se espera</w:t>
            </w:r>
            <w:r w:rsidR="00217295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que ocurra en tres de cada cuatro años.</w:t>
            </w:r>
          </w:p>
          <w:p w14:paraId="15868FCA" w14:textId="5FB90C5F" w:rsidR="005565DC" w:rsidRPr="003E22A7" w:rsidRDefault="005565DC" w:rsidP="003B3FDC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Escenario 2: 50% de probabilidad</w:t>
            </w:r>
            <w:r w:rsidR="003B3FDC">
              <w:rPr>
                <w:color w:val="auto"/>
                <w:sz w:val="16"/>
                <w:szCs w:val="16"/>
              </w:rPr>
              <w:t>, c</w:t>
            </w:r>
            <w:r w:rsidRPr="003E22A7">
              <w:rPr>
                <w:color w:val="auto"/>
                <w:sz w:val="16"/>
                <w:szCs w:val="16"/>
              </w:rPr>
              <w:t>antidad mínima de precipitación que se espera que ocurra en dos de cada cuatro años.</w:t>
            </w:r>
          </w:p>
        </w:tc>
        <w:tc>
          <w:tcPr>
            <w:tcW w:w="535" w:type="pct"/>
            <w:vMerge w:val="restart"/>
            <w:vAlign w:val="center"/>
          </w:tcPr>
          <w:p w14:paraId="522E0F64" w14:textId="7EA50B4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(Ferreira et al., 2016)</w:t>
            </w:r>
          </w:p>
        </w:tc>
        <w:tc>
          <w:tcPr>
            <w:tcW w:w="142" w:type="pct"/>
            <w:vMerge w:val="restart"/>
            <w:vAlign w:val="center"/>
          </w:tcPr>
          <w:p w14:paraId="1810226A" w14:textId="6DC7A39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646EEDB" w14:textId="7E97213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BC20811" w14:textId="0936DA1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</w:tc>
      </w:tr>
      <w:tr w:rsidR="003E22A7" w:rsidRPr="003E22A7" w14:paraId="3DBF09CF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855928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5E38A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53E9C51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DFFCD8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97CA8C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E63DA58" w14:textId="168C406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9" w:type="pct"/>
            <w:vAlign w:val="center"/>
          </w:tcPr>
          <w:p w14:paraId="67BC4C11" w14:textId="1D908C2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2875606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4C7FAC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6EC0E5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8EEF10E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1A26A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EDF3DA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54C141F" w14:textId="0800D19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clima</w:t>
            </w:r>
          </w:p>
        </w:tc>
        <w:tc>
          <w:tcPr>
            <w:tcW w:w="409" w:type="pct"/>
            <w:vAlign w:val="center"/>
          </w:tcPr>
          <w:p w14:paraId="52AC9971" w14:textId="00BC1C4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Rc-5</w:t>
            </w:r>
          </w:p>
        </w:tc>
      </w:tr>
      <w:tr w:rsidR="003E22A7" w:rsidRPr="003E22A7" w14:paraId="13445347" w14:textId="77777777" w:rsidTr="00592F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61C9BC29" w14:textId="5138DDDA" w:rsidR="00AA679D" w:rsidRPr="003E22A7" w:rsidRDefault="00AA679D" w:rsidP="00EB782B">
            <w:pPr>
              <w:ind w:left="-57" w:right="-57"/>
              <w:jc w:val="center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3 – CEcol-8</w:t>
            </w:r>
          </w:p>
        </w:tc>
      </w:tr>
      <w:tr w:rsidR="003E22A7" w:rsidRPr="003E22A7" w14:paraId="42090CB9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8A80739" w14:textId="7577979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Residuos no biodegradables y peligrosos generados </w:t>
            </w:r>
            <w:r w:rsidR="007D07BE" w:rsidRPr="007D07BE">
              <w:rPr>
                <w:rFonts w:cs="Arial"/>
                <w:sz w:val="12"/>
                <w:szCs w:val="16"/>
              </w:rPr>
              <w:t xml:space="preserve">(proporción </w:t>
            </w:r>
            <w:r w:rsidR="007D07BE">
              <w:rPr>
                <w:rFonts w:cs="Arial"/>
                <w:sz w:val="12"/>
                <w:szCs w:val="16"/>
              </w:rPr>
              <w:t>d</w:t>
            </w:r>
            <w:r w:rsidR="007D07BE" w:rsidRPr="007D07BE">
              <w:rPr>
                <w:rFonts w:cs="Arial"/>
                <w:sz w:val="12"/>
                <w:szCs w:val="16"/>
              </w:rPr>
              <w:t>el total generado)</w:t>
            </w:r>
          </w:p>
          <w:p w14:paraId="4129F2FE" w14:textId="4A3726F1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(RNBG)</w:t>
            </w:r>
          </w:p>
        </w:tc>
        <w:tc>
          <w:tcPr>
            <w:tcW w:w="314" w:type="pct"/>
            <w:vAlign w:val="center"/>
          </w:tcPr>
          <w:p w14:paraId="015BD996" w14:textId="6E0B59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773EB2A9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RNBG=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RNBG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RTG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3B58F26F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56E4AE2" w14:textId="037A8D3C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Se consideran los empaques o envases de agroquímicos y combustibles, pilas, plásticos, entre otros. </w:t>
            </w:r>
          </w:p>
          <w:p w14:paraId="2746DD29" w14:textId="36F62779" w:rsidR="005565DC" w:rsidRPr="003E22A7" w:rsidRDefault="005565DC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RTG</w:t>
            </w:r>
            <w:r w:rsidR="007D07BE">
              <w:rPr>
                <w:rFonts w:cs="Arial"/>
                <w:sz w:val="16"/>
                <w:szCs w:val="16"/>
              </w:rPr>
              <w:t>: r</w:t>
            </w:r>
            <w:r w:rsidRPr="003E22A7">
              <w:rPr>
                <w:rFonts w:cs="Arial"/>
                <w:sz w:val="16"/>
                <w:szCs w:val="16"/>
              </w:rPr>
              <w:t>esiduos totales generados en el agroecosistema.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Del 80% al100%</w:t>
            </w:r>
            <w:r w:rsidR="007D07BE">
              <w:rPr>
                <w:rFonts w:cs="Arial"/>
                <w:sz w:val="16"/>
                <w:szCs w:val="16"/>
              </w:rPr>
              <w:t xml:space="preserve"> (1)</w:t>
            </w:r>
            <w:r w:rsidRPr="003E22A7">
              <w:rPr>
                <w:rFonts w:cs="Arial"/>
                <w:sz w:val="16"/>
                <w:szCs w:val="16"/>
              </w:rPr>
              <w:t xml:space="preserve">, </w:t>
            </w:r>
            <w:r w:rsidR="007D07BE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60% al 79%</w:t>
            </w:r>
            <w:r w:rsidR="007D07BE">
              <w:rPr>
                <w:rFonts w:cs="Arial"/>
                <w:sz w:val="16"/>
                <w:szCs w:val="16"/>
              </w:rPr>
              <w:t xml:space="preserve"> (2)</w:t>
            </w:r>
            <w:r w:rsidRPr="003E22A7">
              <w:rPr>
                <w:rFonts w:cs="Arial"/>
                <w:sz w:val="16"/>
                <w:szCs w:val="16"/>
              </w:rPr>
              <w:t xml:space="preserve">, </w:t>
            </w:r>
            <w:r w:rsidR="007D07BE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30% al 59%</w:t>
            </w:r>
            <w:r w:rsidR="007D07BE">
              <w:rPr>
                <w:rFonts w:cs="Arial"/>
                <w:sz w:val="16"/>
                <w:szCs w:val="16"/>
              </w:rPr>
              <w:t xml:space="preserve"> (3)</w:t>
            </w:r>
            <w:r w:rsidRPr="003E22A7">
              <w:rPr>
                <w:rFonts w:cs="Arial"/>
                <w:sz w:val="16"/>
                <w:szCs w:val="16"/>
              </w:rPr>
              <w:t>,</w:t>
            </w:r>
            <w:r w:rsidR="007D07BE">
              <w:rPr>
                <w:rFonts w:cs="Arial"/>
                <w:sz w:val="16"/>
                <w:szCs w:val="16"/>
              </w:rPr>
              <w:t xml:space="preserve"> d</w:t>
            </w:r>
            <w:r w:rsidRPr="003E22A7">
              <w:rPr>
                <w:rFonts w:cs="Arial"/>
                <w:sz w:val="16"/>
                <w:szCs w:val="16"/>
              </w:rPr>
              <w:t>el 0% al 29%</w:t>
            </w:r>
            <w:r w:rsidR="007D07BE">
              <w:rPr>
                <w:rFonts w:cs="Arial"/>
                <w:sz w:val="16"/>
                <w:szCs w:val="16"/>
              </w:rPr>
              <w:t xml:space="preserve"> (4)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35" w:type="pct"/>
            <w:vAlign w:val="center"/>
          </w:tcPr>
          <w:p w14:paraId="4E59067B" w14:textId="1CAFC3D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(Autor, 2018)</w:t>
            </w:r>
          </w:p>
        </w:tc>
        <w:tc>
          <w:tcPr>
            <w:tcW w:w="142" w:type="pct"/>
            <w:vAlign w:val="center"/>
          </w:tcPr>
          <w:p w14:paraId="621ABE51" w14:textId="1EDB6B6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649F2E08" w14:textId="3E05084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5FC5CAFC" w14:textId="143AE98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62527DB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2A264327" w14:textId="0114B4C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Estructura del suelo (Es)</w:t>
            </w:r>
          </w:p>
        </w:tc>
        <w:tc>
          <w:tcPr>
            <w:tcW w:w="314" w:type="pct"/>
            <w:vAlign w:val="center"/>
          </w:tcPr>
          <w:p w14:paraId="18EAE6C4" w14:textId="02D8EF6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Align w:val="center"/>
          </w:tcPr>
          <w:p w14:paraId="06A3BE81" w14:textId="23A76FF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Es= N</w:t>
            </w:r>
          </w:p>
          <w:p w14:paraId="1338CBFA" w14:textId="1B68ECB1" w:rsidR="005565DC" w:rsidRPr="003E22A7" w:rsidRDefault="005565DC" w:rsidP="007D07B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="00502106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estructura del suelo.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Estructura Suelo polvoso, sin gránulos visibles (1).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Suelo suelto con pocos gránulos que se rompen al aplicar presión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suave (5).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Suelo friable y granular, los agregados, mantienen la forma después de aplicar presión suave, aún humedecidos (10).</w:t>
            </w:r>
          </w:p>
        </w:tc>
        <w:tc>
          <w:tcPr>
            <w:tcW w:w="535" w:type="pct"/>
            <w:vMerge w:val="restart"/>
            <w:vAlign w:val="center"/>
          </w:tcPr>
          <w:p w14:paraId="544AA447" w14:textId="1DF90FE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  <w:t>(Altieri &amp; Nicholls, 2002)</w:t>
            </w:r>
          </w:p>
        </w:tc>
        <w:tc>
          <w:tcPr>
            <w:tcW w:w="142" w:type="pct"/>
            <w:vMerge w:val="restart"/>
            <w:vAlign w:val="center"/>
          </w:tcPr>
          <w:p w14:paraId="310C4D38" w14:textId="62B484B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04F5FFB4" w14:textId="2DD537F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9" w:type="pct"/>
            <w:vAlign w:val="center"/>
          </w:tcPr>
          <w:p w14:paraId="69B510CD" w14:textId="59F8CFA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</w:tc>
      </w:tr>
      <w:tr w:rsidR="003E22A7" w:rsidRPr="003E22A7" w14:paraId="2ACA5CC9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718AB36" w14:textId="76E10E8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Compactación e infiltración del suelo (CIs)</w:t>
            </w:r>
          </w:p>
        </w:tc>
        <w:tc>
          <w:tcPr>
            <w:tcW w:w="314" w:type="pct"/>
            <w:vMerge w:val="restart"/>
            <w:vAlign w:val="center"/>
          </w:tcPr>
          <w:p w14:paraId="086D2092" w14:textId="12DA00B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5D872E85" w14:textId="1119210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i/>
                <w:sz w:val="16"/>
                <w:szCs w:val="16"/>
              </w:rPr>
              <w:t>CIs= N</w:t>
            </w:r>
          </w:p>
          <w:p w14:paraId="633D2542" w14:textId="5BFC8530" w:rsidR="005565DC" w:rsidRPr="003E22A7" w:rsidRDefault="005565DC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="00502106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compactación e infiltración</w:t>
            </w:r>
            <w:r w:rsidR="007D07BE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Compacto, se anega (1).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Presencia de capa compacta delgada, el agua se infiltra lentamente (5).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Suelo no compacto, el agua se infiltra fácilmente (10).</w:t>
            </w:r>
          </w:p>
        </w:tc>
        <w:tc>
          <w:tcPr>
            <w:tcW w:w="535" w:type="pct"/>
            <w:vMerge/>
            <w:vAlign w:val="center"/>
          </w:tcPr>
          <w:p w14:paraId="16E9EE8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2DFDEF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BCB51F5" w14:textId="70A6153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733AA6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53DB9AB1" w14:textId="541C1B1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1972580A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8C6EB2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237D61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31DF10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EB5436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AE6E14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65CBF4E" w14:textId="6AA46A1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409" w:type="pct"/>
            <w:vAlign w:val="center"/>
          </w:tcPr>
          <w:p w14:paraId="3929BBF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7F23BF64" w14:textId="111C35F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04F877B2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EC97ECF" w14:textId="7C26E11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Profundidad del suelo (Ps)</w:t>
            </w:r>
          </w:p>
        </w:tc>
        <w:tc>
          <w:tcPr>
            <w:tcW w:w="314" w:type="pct"/>
            <w:vMerge w:val="restart"/>
            <w:vAlign w:val="center"/>
          </w:tcPr>
          <w:p w14:paraId="2312B33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247" w:type="pct"/>
            <w:vMerge w:val="restart"/>
            <w:vAlign w:val="center"/>
          </w:tcPr>
          <w:p w14:paraId="1F7189DD" w14:textId="25A13A4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Ps= N</w:t>
            </w:r>
          </w:p>
          <w:p w14:paraId="050F7B1F" w14:textId="726F73E3" w:rsidR="005565DC" w:rsidRPr="003E22A7" w:rsidRDefault="005565DC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profundidad del suelo.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Subsuelo casi </w:t>
            </w:r>
            <w:r w:rsidR="00502106">
              <w:rPr>
                <w:rFonts w:cs="Arial"/>
                <w:sz w:val="16"/>
                <w:szCs w:val="16"/>
              </w:rPr>
              <w:t>expuesto (1)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Suelo superficial delgado, con menos de 10 cm (5).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Suelo superficial más profundo, con más de 10 cm (10).</w:t>
            </w:r>
          </w:p>
        </w:tc>
        <w:tc>
          <w:tcPr>
            <w:tcW w:w="535" w:type="pct"/>
            <w:vMerge/>
            <w:vAlign w:val="center"/>
          </w:tcPr>
          <w:p w14:paraId="004AE7D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03D7C2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DF3129A" w14:textId="2E8B8D4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2F8B2B3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5341236A" w14:textId="0905B68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68CE308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96182B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CE01B7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C8A898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9CB166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F281C5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0D490D9" w14:textId="6ADE7A3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65C59ABD" w14:textId="2349B0A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71E58CD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DA3AF29" w14:textId="0431479D" w:rsidR="004D53EB" w:rsidRPr="003E22A7" w:rsidRDefault="004D53EB" w:rsidP="0055688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 orgánica en el suelo (MOs)</w:t>
            </w:r>
          </w:p>
        </w:tc>
        <w:tc>
          <w:tcPr>
            <w:tcW w:w="314" w:type="pct"/>
            <w:vMerge w:val="restart"/>
            <w:vAlign w:val="center"/>
          </w:tcPr>
          <w:p w14:paraId="7B83831F" w14:textId="09A25DF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ton/ha año</w:t>
            </w:r>
          </w:p>
        </w:tc>
        <w:tc>
          <w:tcPr>
            <w:tcW w:w="2247" w:type="pct"/>
            <w:vMerge w:val="restart"/>
            <w:vAlign w:val="center"/>
          </w:tcPr>
          <w:p w14:paraId="7F4A242F" w14:textId="3B395D25" w:rsidR="004D53EB" w:rsidRPr="003E22A7" w:rsidRDefault="001A26A8" w:rsidP="007D07BE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</w:t>
            </w:r>
            <w:r w:rsidR="004D53EB" w:rsidRPr="003E22A7">
              <w:rPr>
                <w:rFonts w:cs="Arial"/>
                <w:sz w:val="16"/>
                <w:szCs w:val="16"/>
              </w:rPr>
              <w:t>antidad de materia orgánica en toneladas por hectárea</w:t>
            </w:r>
            <w:r w:rsidRPr="003E22A7">
              <w:rPr>
                <w:rFonts w:cs="Arial"/>
                <w:sz w:val="16"/>
                <w:szCs w:val="16"/>
              </w:rPr>
              <w:t xml:space="preserve">, </w:t>
            </w:r>
            <w:r w:rsidR="007D07BE">
              <w:rPr>
                <w:rFonts w:cs="Arial"/>
                <w:sz w:val="16"/>
                <w:szCs w:val="16"/>
              </w:rPr>
              <w:t>en función del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4D53EB" w:rsidRPr="003E22A7">
              <w:rPr>
                <w:rFonts w:cs="Arial"/>
                <w:sz w:val="16"/>
                <w:szCs w:val="16"/>
              </w:rPr>
              <w:t>número de árboles y la edad de los árboles.</w:t>
            </w:r>
          </w:p>
        </w:tc>
        <w:tc>
          <w:tcPr>
            <w:tcW w:w="535" w:type="pct"/>
            <w:vMerge w:val="restart"/>
            <w:vAlign w:val="center"/>
          </w:tcPr>
          <w:p w14:paraId="5A5B1CE1" w14:textId="307CB01A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  <w:t>(Altieri &amp; Nicholls, 2002; Cardona &amp; Sadeghian, 2013).</w:t>
            </w:r>
          </w:p>
        </w:tc>
        <w:tc>
          <w:tcPr>
            <w:tcW w:w="142" w:type="pct"/>
            <w:vMerge w:val="restart"/>
            <w:vAlign w:val="center"/>
          </w:tcPr>
          <w:p w14:paraId="746FBCAD" w14:textId="5B6ACA54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7DA629FC" w14:textId="5C851783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9" w:type="pct"/>
            <w:vAlign w:val="center"/>
          </w:tcPr>
          <w:p w14:paraId="5A5969F0" w14:textId="62BB1868" w:rsidR="00207BB1" w:rsidRPr="003E22A7" w:rsidRDefault="00207BB1" w:rsidP="007676A5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6AA5B389" w14:textId="71CCD6CD" w:rsidR="0002020B" w:rsidRPr="003E22A7" w:rsidRDefault="004D53EB" w:rsidP="007676A5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</w:tc>
      </w:tr>
      <w:tr w:rsidR="003E22A7" w:rsidRPr="003E22A7" w14:paraId="4751EB4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EF406FF" w14:textId="4A24E350" w:rsidR="004D53EB" w:rsidRPr="003E22A7" w:rsidRDefault="004D53EB" w:rsidP="0055688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2BD3E19" w14:textId="444E4463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10440A4" w14:textId="630D132E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B309B35" w14:textId="5D696CB8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2BF32F8" w14:textId="77777777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C133188" w14:textId="5B43A1FD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4CAA5009" w14:textId="77777777" w:rsidR="004D53EB" w:rsidRPr="003E22A7" w:rsidRDefault="004D53EB" w:rsidP="0055688D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475FF54A" w14:textId="3CCD3D0A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2D781CC8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B9878D5" w14:textId="77777777" w:rsidR="004D53EB" w:rsidRPr="003E22A7" w:rsidRDefault="004D53EB" w:rsidP="0055688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3606E3A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57181A9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E87FB06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01B5EBBA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B20EA2E" w14:textId="28AB8552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63D308DF" w14:textId="5E9BDD57" w:rsidR="00EE687B" w:rsidRPr="003E22A7" w:rsidRDefault="00EE687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Rfs-17</w:t>
            </w:r>
          </w:p>
          <w:p w14:paraId="572668B7" w14:textId="7721B96A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43337740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  <w:p w14:paraId="78C4B59C" w14:textId="2872B54F" w:rsidR="00566065" w:rsidRPr="003E22A7" w:rsidRDefault="00566065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Rfs-20</w:t>
            </w:r>
          </w:p>
        </w:tc>
      </w:tr>
      <w:tr w:rsidR="003E22A7" w:rsidRPr="003E22A7" w14:paraId="543E2A5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96C7EE5" w14:textId="77777777" w:rsidR="004D53EB" w:rsidRPr="003E22A7" w:rsidRDefault="004D53EB" w:rsidP="0055688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24CFCF1" w14:textId="77777777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E909D04" w14:textId="77777777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CE478C5" w14:textId="77777777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73FA00FE" w14:textId="77777777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90511E6" w14:textId="528437AB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 de los cultivos</w:t>
            </w:r>
          </w:p>
        </w:tc>
        <w:tc>
          <w:tcPr>
            <w:tcW w:w="409" w:type="pct"/>
            <w:vAlign w:val="center"/>
          </w:tcPr>
          <w:p w14:paraId="328C87B0" w14:textId="35587AA8" w:rsidR="004D53EB" w:rsidRPr="003E22A7" w:rsidRDefault="004D53EB" w:rsidP="0055688D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Rp-23</w:t>
            </w:r>
          </w:p>
        </w:tc>
      </w:tr>
      <w:tr w:rsidR="003E22A7" w:rsidRPr="003E22A7" w14:paraId="3D9B1D9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C761BC5" w14:textId="77777777" w:rsidR="004D53EB" w:rsidRPr="003E22A7" w:rsidRDefault="004D53EB" w:rsidP="0055688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A1434EC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43F3234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2775C105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6B7AA545" w14:textId="2AE0D282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5B233AB5" w14:textId="2AAE1D0A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3EFCEC69" w14:textId="7777777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Hab-28</w:t>
            </w:r>
          </w:p>
          <w:p w14:paraId="7190084B" w14:textId="17E5BE87" w:rsidR="004D53EB" w:rsidRPr="003E22A7" w:rsidRDefault="004D53EB" w:rsidP="0055688D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Hab-29</w:t>
            </w:r>
          </w:p>
        </w:tc>
      </w:tr>
      <w:tr w:rsidR="003E22A7" w:rsidRPr="003E22A7" w14:paraId="5844EA3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49D012B" w14:textId="77777777" w:rsidR="004D53EB" w:rsidRPr="003E22A7" w:rsidRDefault="004D53EB" w:rsidP="004D53E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642D053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C3EDABE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25A75A6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43605E36" w14:textId="77777777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30B0F96" w14:textId="14284815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biodiversidad biológica</w:t>
            </w:r>
          </w:p>
        </w:tc>
        <w:tc>
          <w:tcPr>
            <w:tcW w:w="409" w:type="pct"/>
            <w:vAlign w:val="center"/>
          </w:tcPr>
          <w:p w14:paraId="3A61E2C1" w14:textId="6861FC3B" w:rsidR="004D53EB" w:rsidRPr="003E22A7" w:rsidRDefault="004D53EB" w:rsidP="004D53E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2484E5A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5A414EA" w14:textId="1FF4BF58" w:rsidR="0055688D" w:rsidRPr="003E22A7" w:rsidRDefault="0055688D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Nivel de degradación de materiales orgánicos residuales en el suelo (NDMOs)</w:t>
            </w:r>
          </w:p>
        </w:tc>
        <w:tc>
          <w:tcPr>
            <w:tcW w:w="314" w:type="pct"/>
            <w:vMerge w:val="restart"/>
            <w:vAlign w:val="center"/>
          </w:tcPr>
          <w:p w14:paraId="52C302B7" w14:textId="77777777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247" w:type="pct"/>
            <w:vMerge w:val="restart"/>
            <w:vAlign w:val="center"/>
          </w:tcPr>
          <w:p w14:paraId="1E4BF8AE" w14:textId="77777777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NDMOs= N</w:t>
            </w:r>
          </w:p>
          <w:p w14:paraId="19175886" w14:textId="5D7D086F" w:rsidR="0055688D" w:rsidRPr="003E22A7" w:rsidRDefault="0055688D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estado de residuos en el suelo.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Presencia de residuos orgánicos que no se descomponen o lo hacen muy lentamente (1).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Se mantienen residuos del año anterior e</w:t>
            </w:r>
            <w:r w:rsidR="00502106">
              <w:rPr>
                <w:rFonts w:cs="Arial"/>
                <w:sz w:val="16"/>
                <w:szCs w:val="16"/>
              </w:rPr>
              <w:t>n proceso de descomposición (5)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Residuos en varios estados de descomposición, residuos viejos bien descompuestos (10).</w:t>
            </w:r>
          </w:p>
        </w:tc>
        <w:tc>
          <w:tcPr>
            <w:tcW w:w="535" w:type="pct"/>
            <w:vMerge w:val="restart"/>
            <w:vAlign w:val="center"/>
          </w:tcPr>
          <w:p w14:paraId="241EC555" w14:textId="640CFC3F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  <w:t>(Altieri &amp; Nicholls, 2002; Cardona &amp; Sadeghian, 2013).</w:t>
            </w:r>
          </w:p>
        </w:tc>
        <w:tc>
          <w:tcPr>
            <w:tcW w:w="142" w:type="pct"/>
            <w:vMerge w:val="restart"/>
            <w:vAlign w:val="center"/>
          </w:tcPr>
          <w:p w14:paraId="3007F839" w14:textId="42545E0F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FABC002" w14:textId="2C2CEEAF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9" w:type="pct"/>
            <w:vAlign w:val="center"/>
          </w:tcPr>
          <w:p w14:paraId="6D745F9C" w14:textId="52CD7BDA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</w:tc>
      </w:tr>
      <w:tr w:rsidR="003E22A7" w:rsidRPr="003E22A7" w14:paraId="5AE33C6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03928F6" w14:textId="77777777" w:rsidR="0055688D" w:rsidRPr="003E22A7" w:rsidRDefault="0055688D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BE53B4F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4212CA6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7BACC2C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</w:pPr>
          </w:p>
        </w:tc>
        <w:tc>
          <w:tcPr>
            <w:tcW w:w="142" w:type="pct"/>
            <w:vMerge/>
            <w:vAlign w:val="center"/>
          </w:tcPr>
          <w:p w14:paraId="04379518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35F7CC7" w14:textId="3015309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37F5D4E4" w14:textId="77777777" w:rsidR="0055688D" w:rsidRPr="003E22A7" w:rsidRDefault="0055688D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6142CDEF" w14:textId="6CF505F8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55F5E0F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6E1F9A1" w14:textId="1EFEFD7D" w:rsidR="0055688D" w:rsidRPr="003E22A7" w:rsidRDefault="0055688D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6328881" w14:textId="31CCF5D0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7538BA33" w14:textId="0F3650F8" w:rsidR="0055688D" w:rsidRPr="003E22A7" w:rsidRDefault="0055688D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A01C12D" w14:textId="77777777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3ABAAAD7" w14:textId="77777777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C4C317D" w14:textId="5696A960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47F00DC1" w14:textId="77777777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275A8039" w14:textId="5F4C816C" w:rsidR="0055688D" w:rsidRPr="003E22A7" w:rsidRDefault="0055688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4315221D" w14:textId="77777777" w:rsidTr="00502106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6C24777" w14:textId="77777777" w:rsidR="0055688D" w:rsidRPr="003E22A7" w:rsidRDefault="0055688D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63C61DE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5835FFC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C061453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0467C75" w14:textId="77777777" w:rsidR="0055688D" w:rsidRPr="003E22A7" w:rsidRDefault="0055688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B217936" w14:textId="6B558E11" w:rsidR="0055688D" w:rsidRPr="003E22A7" w:rsidRDefault="0055688D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 de los cultivos</w:t>
            </w:r>
          </w:p>
        </w:tc>
        <w:tc>
          <w:tcPr>
            <w:tcW w:w="409" w:type="pct"/>
            <w:vAlign w:val="center"/>
          </w:tcPr>
          <w:p w14:paraId="1E33C4E4" w14:textId="4B81D77F" w:rsidR="0055688D" w:rsidRPr="003E22A7" w:rsidRDefault="0055688D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Rp-23</w:t>
            </w:r>
          </w:p>
        </w:tc>
      </w:tr>
      <w:tr w:rsidR="003E22A7" w:rsidRPr="003E22A7" w14:paraId="27CD5D0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689AB906" w14:textId="0405E21B" w:rsidR="00435DA2" w:rsidRPr="003E22A7" w:rsidRDefault="00435DA2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Densidad aparente (DA)</w:t>
            </w:r>
          </w:p>
        </w:tc>
        <w:tc>
          <w:tcPr>
            <w:tcW w:w="314" w:type="pct"/>
            <w:vAlign w:val="center"/>
          </w:tcPr>
          <w:p w14:paraId="12B90056" w14:textId="0869E67E" w:rsidR="00435DA2" w:rsidRPr="003E22A7" w:rsidRDefault="003069AD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g / cm</w:t>
            </w:r>
            <w:r w:rsidRPr="003E22A7">
              <w:rPr>
                <w:rFonts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47" w:type="pct"/>
            <w:vAlign w:val="center"/>
          </w:tcPr>
          <w:p w14:paraId="7766423A" w14:textId="07651FB2" w:rsidR="00435DA2" w:rsidRPr="007D07BE" w:rsidRDefault="00435DA2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7D07BE">
              <w:rPr>
                <w:rFonts w:cs="Arial"/>
                <w:i/>
                <w:sz w:val="16"/>
                <w:szCs w:val="16"/>
              </w:rPr>
              <w:t>DA= 1,77 - 0,14 MO + 0,006 MO^2 - 0,00008 MO^3 (R^2=0,69)</w:t>
            </w:r>
          </w:p>
          <w:p w14:paraId="5E4E9EF5" w14:textId="34434E90" w:rsidR="00435DA2" w:rsidRPr="003E22A7" w:rsidRDefault="00435DA2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Ecuación reportada por la fuente</w:t>
            </w:r>
            <w:r w:rsidR="007D07BE">
              <w:rPr>
                <w:rFonts w:cs="Arial"/>
                <w:sz w:val="16"/>
                <w:szCs w:val="16"/>
              </w:rPr>
              <w:t xml:space="preserve"> consultada,</w:t>
            </w:r>
            <w:r w:rsidRPr="003E22A7">
              <w:rPr>
                <w:rFonts w:cs="Arial"/>
                <w:sz w:val="16"/>
                <w:szCs w:val="16"/>
              </w:rPr>
              <w:t xml:space="preserve"> basado en datos de campo para la zona cafetera colombiana. Una baja densidad aparente indica suelos porosos, bien aireados y con buen drenaje.</w:t>
            </w:r>
          </w:p>
        </w:tc>
        <w:tc>
          <w:tcPr>
            <w:tcW w:w="535" w:type="pct"/>
            <w:vAlign w:val="center"/>
          </w:tcPr>
          <w:p w14:paraId="0935144B" w14:textId="28F2D7A8" w:rsidR="00435DA2" w:rsidRPr="003E22A7" w:rsidRDefault="00435DA2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(Salamanca &amp; Sadeghian, 2005)</w:t>
            </w:r>
          </w:p>
        </w:tc>
        <w:tc>
          <w:tcPr>
            <w:tcW w:w="142" w:type="pct"/>
            <w:vMerge/>
            <w:vAlign w:val="center"/>
          </w:tcPr>
          <w:p w14:paraId="54583B51" w14:textId="77777777" w:rsidR="00435DA2" w:rsidRPr="003E22A7" w:rsidRDefault="00435DA2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7E8637F" w14:textId="2483B850" w:rsidR="00435DA2" w:rsidRPr="003E22A7" w:rsidRDefault="00435DA2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51E9CBDF" w14:textId="77777777" w:rsidR="00435DA2" w:rsidRPr="003E22A7" w:rsidRDefault="00435DA2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093DED82" w14:textId="113EFBC3" w:rsidR="00435DA2" w:rsidRPr="003E22A7" w:rsidRDefault="00435DA2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7828A1FF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7D08117" w14:textId="7CF2D625" w:rsidR="00A8703F" w:rsidRPr="003E22A7" w:rsidRDefault="00A8703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humedad en el suelo (RHs)</w:t>
            </w:r>
          </w:p>
        </w:tc>
        <w:tc>
          <w:tcPr>
            <w:tcW w:w="314" w:type="pct"/>
            <w:vAlign w:val="center"/>
          </w:tcPr>
          <w:p w14:paraId="74F52F56" w14:textId="722C2625" w:rsidR="00A8703F" w:rsidRPr="003E22A7" w:rsidRDefault="00EF3CE2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411B1D1E" w14:textId="77777777" w:rsidR="00A8703F" w:rsidRPr="007D07BE" w:rsidRDefault="00A8703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7D07BE">
              <w:rPr>
                <w:rFonts w:cs="Arial"/>
                <w:i/>
                <w:sz w:val="16"/>
                <w:szCs w:val="16"/>
              </w:rPr>
              <w:t>Hv = 2E-05 x DS + 0,37</w:t>
            </w:r>
          </w:p>
          <w:p w14:paraId="7D25EA3A" w14:textId="27890161" w:rsidR="00A8703F" w:rsidRPr="003E22A7" w:rsidRDefault="00A8703F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 calcula en función de la humedad volumétrica (Relación entre el volumen de agua y el volumen total o aparente del suelo seco</w:t>
            </w:r>
            <w:r w:rsidR="00EF3CE2" w:rsidRPr="003E22A7">
              <w:rPr>
                <w:rFonts w:cs="Arial"/>
                <w:sz w:val="16"/>
                <w:szCs w:val="16"/>
              </w:rPr>
              <w:t xml:space="preserve"> en %</w:t>
            </w:r>
            <w:r w:rsidRPr="003E22A7">
              <w:rPr>
                <w:rFonts w:cs="Arial"/>
                <w:sz w:val="16"/>
                <w:szCs w:val="16"/>
              </w:rPr>
              <w:t>).</w:t>
            </w:r>
          </w:p>
        </w:tc>
        <w:tc>
          <w:tcPr>
            <w:tcW w:w="535" w:type="pct"/>
            <w:vAlign w:val="center"/>
          </w:tcPr>
          <w:p w14:paraId="3297BA2B" w14:textId="15D2A6A8" w:rsidR="00A8703F" w:rsidRPr="00502106" w:rsidRDefault="00A8703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  <w:shd w:val="clear" w:color="auto" w:fill="FFFFFF"/>
                <w:lang w:val="es-ES"/>
              </w:rPr>
            </w:pPr>
            <w:r w:rsidRPr="00502106">
              <w:rPr>
                <w:rFonts w:cs="Arial"/>
                <w:sz w:val="14"/>
                <w:szCs w:val="16"/>
                <w:shd w:val="clear" w:color="auto" w:fill="FFFFFF"/>
                <w:lang w:val="es-ES"/>
              </w:rPr>
              <w:t>(Jaramillo-Robledo &amp; Cháves-Córdoba, 1999; Cardona &amp; Sadeghian, 2006)</w:t>
            </w:r>
          </w:p>
        </w:tc>
        <w:tc>
          <w:tcPr>
            <w:tcW w:w="142" w:type="pct"/>
            <w:vMerge/>
            <w:vAlign w:val="center"/>
          </w:tcPr>
          <w:p w14:paraId="01CDCA48" w14:textId="77777777" w:rsidR="00A8703F" w:rsidRPr="003E22A7" w:rsidRDefault="00A8703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ED5EAA5" w14:textId="4170BB9F" w:rsidR="00A8703F" w:rsidRPr="003E22A7" w:rsidRDefault="00A8703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1CDAA226" w14:textId="77777777" w:rsidR="00A8703F" w:rsidRPr="003E22A7" w:rsidRDefault="00A8703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7F97A883" w14:textId="0A8B480D" w:rsidR="00A8703F" w:rsidRPr="003E22A7" w:rsidRDefault="00A8703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0C4FAE7D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2093389" w14:textId="61D16854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de raíces (DRs)</w:t>
            </w:r>
          </w:p>
        </w:tc>
        <w:tc>
          <w:tcPr>
            <w:tcW w:w="314" w:type="pct"/>
            <w:vMerge w:val="restart"/>
            <w:vAlign w:val="center"/>
          </w:tcPr>
          <w:p w14:paraId="660B0FCB" w14:textId="706DD25F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5169D6DB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DRs= N</w:t>
            </w:r>
          </w:p>
          <w:p w14:paraId="65839872" w14:textId="660B3ABB" w:rsidR="00F4535E" w:rsidRPr="003E22A7" w:rsidRDefault="00F4535E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="007D07BE">
              <w:rPr>
                <w:rFonts w:cs="Arial"/>
                <w:sz w:val="16"/>
                <w:szCs w:val="16"/>
              </w:rPr>
              <w:t>:</w:t>
            </w:r>
            <w:r w:rsidR="007D07BE">
              <w:rPr>
                <w:rFonts w:cs="Arial"/>
                <w:sz w:val="16"/>
                <w:szCs w:val="16"/>
              </w:rPr>
              <w:tab/>
              <w:t>N: v</w:t>
            </w:r>
            <w:r w:rsidRPr="003E22A7">
              <w:rPr>
                <w:rFonts w:cs="Arial"/>
                <w:sz w:val="16"/>
                <w:szCs w:val="16"/>
              </w:rPr>
              <w:t>alor de desarrollo de raíces.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Raíces poco desarrolladas, enfermas y cortas (1). Raíces con crecimiento limitado, se observan algunas raíces finas (5). </w:t>
            </w:r>
            <w:r w:rsidRPr="003E22A7">
              <w:rPr>
                <w:rFonts w:cs="Arial"/>
                <w:sz w:val="16"/>
                <w:szCs w:val="16"/>
              </w:rPr>
              <w:lastRenderedPageBreak/>
              <w:t>Raíces con buen crecimiento, saludables y profundas, con abundante presencia de raíces finas (10).</w:t>
            </w:r>
          </w:p>
        </w:tc>
        <w:tc>
          <w:tcPr>
            <w:tcW w:w="535" w:type="pct"/>
            <w:vMerge w:val="restart"/>
            <w:vAlign w:val="center"/>
          </w:tcPr>
          <w:p w14:paraId="40BCC35C" w14:textId="7C3C3203" w:rsidR="00F4535E" w:rsidRPr="004F4D19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de-DE"/>
              </w:rPr>
            </w:pPr>
            <w:r w:rsidRPr="004F4D19">
              <w:rPr>
                <w:rFonts w:cs="Arial"/>
                <w:sz w:val="16"/>
                <w:szCs w:val="16"/>
                <w:shd w:val="clear" w:color="auto" w:fill="FFFFFF"/>
                <w:lang w:val="de-DE"/>
              </w:rPr>
              <w:lastRenderedPageBreak/>
              <w:t xml:space="preserve">(Altieri &amp; Nicholls, 2002; </w:t>
            </w:r>
          </w:p>
          <w:p w14:paraId="2E787E47" w14:textId="2645AA03" w:rsidR="00F4535E" w:rsidRPr="004F4D19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de-DE"/>
              </w:rPr>
            </w:pPr>
            <w:r w:rsidRPr="004F4D19">
              <w:rPr>
                <w:rFonts w:cs="Arial"/>
                <w:sz w:val="16"/>
                <w:szCs w:val="16"/>
                <w:lang w:val="de-DE"/>
              </w:rPr>
              <w:lastRenderedPageBreak/>
              <w:t xml:space="preserve">IAD, 2017; </w:t>
            </w:r>
            <w:r w:rsidRPr="004F4D19">
              <w:rPr>
                <w:rFonts w:cs="Arial"/>
                <w:sz w:val="16"/>
                <w:szCs w:val="16"/>
                <w:shd w:val="clear" w:color="auto" w:fill="FFFFFF"/>
                <w:lang w:val="de-DE"/>
              </w:rPr>
              <w:t>Moraga et al., 2012)</w:t>
            </w:r>
          </w:p>
        </w:tc>
        <w:tc>
          <w:tcPr>
            <w:tcW w:w="142" w:type="pct"/>
            <w:vMerge w:val="restart"/>
            <w:vAlign w:val="center"/>
          </w:tcPr>
          <w:p w14:paraId="080C682A" w14:textId="39A94FC6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R</w:t>
            </w:r>
          </w:p>
        </w:tc>
        <w:tc>
          <w:tcPr>
            <w:tcW w:w="780" w:type="pct"/>
            <w:vAlign w:val="center"/>
          </w:tcPr>
          <w:p w14:paraId="047C3C3D" w14:textId="75815C84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9" w:type="pct"/>
            <w:vAlign w:val="center"/>
          </w:tcPr>
          <w:p w14:paraId="0564EFC9" w14:textId="7EC71954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</w:tc>
      </w:tr>
      <w:tr w:rsidR="003E22A7" w:rsidRPr="003E22A7" w14:paraId="42F7B781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EAEDCBF" w14:textId="77777777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5573CC3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EC2F994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78ED7C74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42" w:type="pct"/>
            <w:vMerge/>
            <w:vAlign w:val="center"/>
          </w:tcPr>
          <w:p w14:paraId="49CC583D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F61FDCB" w14:textId="5067878D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409" w:type="pct"/>
            <w:vAlign w:val="center"/>
          </w:tcPr>
          <w:p w14:paraId="2EC80FA7" w14:textId="77777777" w:rsidR="00F4535E" w:rsidRPr="003E22A7" w:rsidRDefault="00F4535E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2D522239" w14:textId="32F8B394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5840711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BB578AA" w14:textId="77598409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Cobertura del suelo </w:t>
            </w:r>
          </w:p>
          <w:p w14:paraId="6BE2CC59" w14:textId="70248C55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(Cs)</w:t>
            </w:r>
          </w:p>
        </w:tc>
        <w:tc>
          <w:tcPr>
            <w:tcW w:w="314" w:type="pct"/>
            <w:vAlign w:val="center"/>
          </w:tcPr>
          <w:p w14:paraId="76C6742E" w14:textId="0490489A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Align w:val="center"/>
          </w:tcPr>
          <w:p w14:paraId="366400AC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Cs= N</w:t>
            </w:r>
          </w:p>
          <w:p w14:paraId="61722BC1" w14:textId="352277CA" w:rsidR="00F4535E" w:rsidRPr="003E22A7" w:rsidRDefault="00F4535E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Cobertura de suelo.</w:t>
            </w:r>
            <w:r w:rsidR="007D07BE">
              <w:rPr>
                <w:rFonts w:cs="Arial"/>
                <w:sz w:val="16"/>
                <w:szCs w:val="16"/>
              </w:rPr>
              <w:t xml:space="preserve"> </w:t>
            </w:r>
            <w:r w:rsidR="00502106">
              <w:rPr>
                <w:rFonts w:cs="Arial"/>
                <w:sz w:val="16"/>
                <w:szCs w:val="16"/>
              </w:rPr>
              <w:t>Suelo desnudo (1)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Menos de 50 % del suelo cubierto por residuos</w:t>
            </w:r>
            <w:r w:rsidR="007D07BE">
              <w:rPr>
                <w:rFonts w:cs="Arial"/>
                <w:sz w:val="16"/>
                <w:szCs w:val="16"/>
              </w:rPr>
              <w:t>, hojarasca o cubierta viva (5).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Más del 50 % del suelo con cobertura viva o muerta (10).</w:t>
            </w:r>
          </w:p>
        </w:tc>
        <w:tc>
          <w:tcPr>
            <w:tcW w:w="535" w:type="pct"/>
            <w:vMerge/>
            <w:vAlign w:val="center"/>
          </w:tcPr>
          <w:p w14:paraId="5FA094C5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2B6A995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4058159" w14:textId="3723A294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6D20D35E" w14:textId="77777777" w:rsidR="00F4535E" w:rsidRPr="003E22A7" w:rsidRDefault="00F4535E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41E3B917" w14:textId="1F59A18E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076B5DEE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F24062F" w14:textId="77777777" w:rsidR="00F4535E" w:rsidRPr="003E22A7" w:rsidRDefault="00F4535E" w:rsidP="00EB782B">
            <w:pPr>
              <w:ind w:left="-57" w:right="-57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Align w:val="center"/>
          </w:tcPr>
          <w:p w14:paraId="240E22E8" w14:textId="1B61398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4D5DF32D" w14:textId="524C35B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 xml:space="preserve">%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Cs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SCCR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SD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365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745AE913" w14:textId="6179A968" w:rsidR="00F4535E" w:rsidRPr="003E22A7" w:rsidRDefault="00F4535E" w:rsidP="007D07B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</w:t>
            </w:r>
            <w:r w:rsidRPr="003E22A7">
              <w:rPr>
                <w:rFonts w:cs="Arial"/>
                <w:sz w:val="16"/>
                <w:szCs w:val="16"/>
              </w:rPr>
              <w:tab/>
              <w:t>SCCR</w:t>
            </w:r>
            <w:r w:rsidR="007D07BE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días con suelo cubierto por cult</w:t>
            </w:r>
            <w:r w:rsidR="00502106">
              <w:rPr>
                <w:rFonts w:cs="Arial"/>
                <w:sz w:val="16"/>
                <w:szCs w:val="16"/>
              </w:rPr>
              <w:t>ivos o por residuos de cultivos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SD</w:t>
            </w:r>
            <w:r w:rsidR="007D07BE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días de suelo desnudo.</w:t>
            </w:r>
          </w:p>
        </w:tc>
        <w:tc>
          <w:tcPr>
            <w:tcW w:w="535" w:type="pct"/>
            <w:vMerge/>
            <w:vAlign w:val="center"/>
          </w:tcPr>
          <w:p w14:paraId="5185E35E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2" w:type="pct"/>
            <w:vMerge/>
            <w:vAlign w:val="center"/>
          </w:tcPr>
          <w:p w14:paraId="16383ED7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80" w:type="pct"/>
            <w:vMerge w:val="restart"/>
            <w:vAlign w:val="center"/>
          </w:tcPr>
          <w:p w14:paraId="5EAC8406" w14:textId="4C978759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409" w:type="pct"/>
            <w:vMerge w:val="restart"/>
            <w:vAlign w:val="center"/>
          </w:tcPr>
          <w:p w14:paraId="6C303519" w14:textId="77777777" w:rsidR="00F4535E" w:rsidRPr="003E22A7" w:rsidRDefault="00F4535E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2942EC2E" w14:textId="10720323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0D89583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B2868FB" w14:textId="77777777" w:rsidR="00F4535E" w:rsidRPr="003E22A7" w:rsidRDefault="00F4535E" w:rsidP="00EB782B">
            <w:pPr>
              <w:ind w:left="-57" w:right="-57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Align w:val="center"/>
          </w:tcPr>
          <w:p w14:paraId="1850397B" w14:textId="7EF65D59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565D45FE" w14:textId="00187DC2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 Cs=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Aa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58B9E46C" w14:textId="2228DC4D" w:rsidR="00F4535E" w:rsidRPr="003E22A7" w:rsidRDefault="00F4535E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SC: Suelo con cobertura (m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Aa: área total agroecosistema (m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535" w:type="pct"/>
            <w:vMerge/>
            <w:vAlign w:val="center"/>
          </w:tcPr>
          <w:p w14:paraId="6E7CDAAC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2" w:type="pct"/>
            <w:vMerge/>
            <w:vAlign w:val="center"/>
          </w:tcPr>
          <w:p w14:paraId="46DDF7B6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80" w:type="pct"/>
            <w:vMerge/>
            <w:vAlign w:val="center"/>
          </w:tcPr>
          <w:p w14:paraId="4C74EB71" w14:textId="77777777" w:rsidR="00F4535E" w:rsidRPr="003E22A7" w:rsidRDefault="00F4535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9" w:type="pct"/>
            <w:vMerge/>
            <w:vAlign w:val="center"/>
          </w:tcPr>
          <w:p w14:paraId="3C791E39" w14:textId="77777777" w:rsidR="00F4535E" w:rsidRPr="003E22A7" w:rsidRDefault="00F4535E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</w:tr>
      <w:tr w:rsidR="003E22A7" w:rsidRPr="003E22A7" w14:paraId="38836B05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2FD129FA" w14:textId="77777777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Erosión </w:t>
            </w:r>
          </w:p>
          <w:p w14:paraId="5980B7DB" w14:textId="228A544F" w:rsidR="00F4535E" w:rsidRPr="003E22A7" w:rsidRDefault="00F4535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(E)</w:t>
            </w:r>
          </w:p>
        </w:tc>
        <w:tc>
          <w:tcPr>
            <w:tcW w:w="314" w:type="pct"/>
            <w:vAlign w:val="center"/>
          </w:tcPr>
          <w:p w14:paraId="3A1A1F48" w14:textId="7D0E5CA3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247" w:type="pct"/>
            <w:vAlign w:val="center"/>
          </w:tcPr>
          <w:p w14:paraId="172ED504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E= N</w:t>
            </w:r>
          </w:p>
          <w:p w14:paraId="2F30C5FE" w14:textId="44E303E2" w:rsidR="00F4535E" w:rsidRPr="003E22A7" w:rsidRDefault="00F4535E" w:rsidP="007D07BE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7D07BE">
              <w:rPr>
                <w:rFonts w:cs="Arial"/>
                <w:sz w:val="16"/>
                <w:szCs w:val="16"/>
              </w:rPr>
              <w:t>: v</w:t>
            </w:r>
            <w:r w:rsidRPr="003E22A7">
              <w:rPr>
                <w:rFonts w:cs="Arial"/>
                <w:sz w:val="16"/>
                <w:szCs w:val="16"/>
              </w:rPr>
              <w:t>alor de erosión del suelo. Erosión severa, se nota arrastre de suelo y presencia de c</w:t>
            </w:r>
            <w:r w:rsidR="00502106">
              <w:rPr>
                <w:rFonts w:cs="Arial"/>
                <w:sz w:val="16"/>
                <w:szCs w:val="16"/>
              </w:rPr>
              <w:t>árcavas y canalillos (1)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Erosión evidente, pero poca (5)</w:t>
            </w:r>
            <w:r w:rsidR="007D07BE">
              <w:rPr>
                <w:rFonts w:cs="Arial"/>
                <w:sz w:val="16"/>
                <w:szCs w:val="16"/>
              </w:rPr>
              <w:t>.</w:t>
            </w:r>
            <w:r w:rsidR="0050210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No hay mayores señales de erosión (10).</w:t>
            </w:r>
          </w:p>
        </w:tc>
        <w:tc>
          <w:tcPr>
            <w:tcW w:w="535" w:type="pct"/>
            <w:vMerge/>
            <w:vAlign w:val="center"/>
          </w:tcPr>
          <w:p w14:paraId="2B9344EE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308277A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D287531" w14:textId="00EEFD5B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6B7A42E7" w14:textId="77777777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6169F25B" w14:textId="4C65969F" w:rsidR="00F4535E" w:rsidRPr="003E22A7" w:rsidRDefault="00F4535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3551C9D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69129CD" w14:textId="77777777" w:rsidR="00981A17" w:rsidRPr="003E22A7" w:rsidRDefault="00981A1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Actividad biológica en el suelo</w:t>
            </w:r>
          </w:p>
          <w:p w14:paraId="2767E67C" w14:textId="59FD6C12" w:rsidR="00981A17" w:rsidRPr="003E22A7" w:rsidRDefault="00981A1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(Abs)</w:t>
            </w:r>
          </w:p>
        </w:tc>
        <w:tc>
          <w:tcPr>
            <w:tcW w:w="314" w:type="pct"/>
            <w:vMerge w:val="restart"/>
            <w:vAlign w:val="center"/>
          </w:tcPr>
          <w:p w14:paraId="5801ED13" w14:textId="477FA810" w:rsidR="00981A17" w:rsidRPr="003E22A7" w:rsidRDefault="00981A1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lombrices / 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247" w:type="pct"/>
            <w:vMerge w:val="restart"/>
            <w:vAlign w:val="center"/>
          </w:tcPr>
          <w:p w14:paraId="2F2733C4" w14:textId="77777777" w:rsidR="00981A17" w:rsidRPr="003E22A7" w:rsidRDefault="00981A1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Abs= # lombrices / 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</w:p>
          <w:p w14:paraId="5418CE7D" w14:textId="77777777" w:rsidR="007D07BE" w:rsidRDefault="007D07BE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  <w:p w14:paraId="5CF0DD6C" w14:textId="0DF9A06D" w:rsidR="00981A17" w:rsidRPr="003E22A7" w:rsidRDefault="00981A17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</w:rPr>
              <w:t>Hace referencia al número de lombrices por m</w:t>
            </w:r>
            <w:r w:rsidRPr="003E22A7">
              <w:rPr>
                <w:rFonts w:eastAsia="Times New Roman" w:cs="Arial"/>
                <w:sz w:val="16"/>
                <w:szCs w:val="16"/>
                <w:vertAlign w:val="superscript"/>
              </w:rPr>
              <w:t xml:space="preserve">2 </w:t>
            </w:r>
            <w:r w:rsidRPr="003E22A7">
              <w:rPr>
                <w:rFonts w:eastAsia="Times New Roman" w:cs="Arial"/>
                <w:sz w:val="16"/>
                <w:szCs w:val="16"/>
              </w:rPr>
              <w:t>hasta 10 cm de profundidad.</w:t>
            </w:r>
          </w:p>
        </w:tc>
        <w:tc>
          <w:tcPr>
            <w:tcW w:w="535" w:type="pct"/>
            <w:vMerge w:val="restart"/>
            <w:vAlign w:val="center"/>
          </w:tcPr>
          <w:p w14:paraId="1F6B6B2D" w14:textId="61D604A8" w:rsidR="00981A17" w:rsidRPr="003E22A7" w:rsidRDefault="00981A1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  <w:t>(Vásquez-Vela, 2014; Montagnini et al., 2015)</w:t>
            </w:r>
          </w:p>
        </w:tc>
        <w:tc>
          <w:tcPr>
            <w:tcW w:w="142" w:type="pct"/>
            <w:vMerge w:val="restart"/>
            <w:vAlign w:val="center"/>
          </w:tcPr>
          <w:p w14:paraId="76FB693F" w14:textId="352EE9A1" w:rsidR="00981A17" w:rsidRPr="003E22A7" w:rsidRDefault="00981A1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2601962A" w14:textId="2F6BB168" w:rsidR="00981A17" w:rsidRPr="003E22A7" w:rsidRDefault="00981A17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5181BC18" w14:textId="77777777" w:rsidR="00981A17" w:rsidRPr="003E22A7" w:rsidRDefault="00981A17" w:rsidP="00981A17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25EAA1E6" w14:textId="7919D256" w:rsidR="00981A17" w:rsidRPr="003E22A7" w:rsidRDefault="00981A17" w:rsidP="00981A17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77B3D31F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47F6758" w14:textId="56264E28" w:rsidR="00981A17" w:rsidRPr="003E22A7" w:rsidRDefault="00981A1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6AC8D63" w14:textId="705D5480" w:rsidR="00981A17" w:rsidRPr="003E22A7" w:rsidRDefault="00981A1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4B8D075" w14:textId="5EDF14A0" w:rsidR="00981A17" w:rsidRPr="003E22A7" w:rsidRDefault="00981A1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121C28B" w14:textId="1E5945C3" w:rsidR="00981A17" w:rsidRPr="003E22A7" w:rsidRDefault="00981A1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</w:p>
        </w:tc>
        <w:tc>
          <w:tcPr>
            <w:tcW w:w="142" w:type="pct"/>
            <w:vMerge/>
            <w:vAlign w:val="center"/>
          </w:tcPr>
          <w:p w14:paraId="5730FE26" w14:textId="4456134A" w:rsidR="00981A17" w:rsidRPr="003E22A7" w:rsidRDefault="00981A1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D92E5BA" w14:textId="7D03D1FD" w:rsidR="00981A17" w:rsidRPr="003E22A7" w:rsidRDefault="00981A1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5783D5F4" w14:textId="169BD0F9" w:rsidR="00981A17" w:rsidRPr="003E22A7" w:rsidRDefault="00981A17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01B664B5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F641194" w14:textId="77777777" w:rsidR="00F22DEE" w:rsidRPr="003E22A7" w:rsidRDefault="00F22DE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D031A14" w14:textId="77777777" w:rsidR="00F22DEE" w:rsidRPr="003E22A7" w:rsidRDefault="00F22D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B0C5DC3" w14:textId="77777777" w:rsidR="00F22DEE" w:rsidRPr="003E22A7" w:rsidRDefault="00F22D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0475DC48" w14:textId="77777777" w:rsidR="00F22DEE" w:rsidRPr="003E22A7" w:rsidRDefault="00F22D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</w:p>
        </w:tc>
        <w:tc>
          <w:tcPr>
            <w:tcW w:w="142" w:type="pct"/>
            <w:vMerge/>
            <w:vAlign w:val="center"/>
          </w:tcPr>
          <w:p w14:paraId="389072D9" w14:textId="77777777" w:rsidR="00F22DEE" w:rsidRPr="003E22A7" w:rsidRDefault="00F22D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892CD9E" w14:textId="280C018D" w:rsidR="00F22DEE" w:rsidRPr="003E22A7" w:rsidRDefault="00F22D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39DD532B" w14:textId="77777777" w:rsidR="00F22DEE" w:rsidRPr="003E22A7" w:rsidRDefault="00F22DEE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Rfs-17</w:t>
            </w:r>
          </w:p>
          <w:p w14:paraId="52E6F79F" w14:textId="5BE03DF2" w:rsidR="00566065" w:rsidRPr="003E22A7" w:rsidRDefault="00566065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Rfs-20</w:t>
            </w:r>
          </w:p>
        </w:tc>
      </w:tr>
      <w:tr w:rsidR="003E22A7" w:rsidRPr="003E22A7" w14:paraId="21578EB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094C456" w14:textId="77777777" w:rsidR="00981A17" w:rsidRPr="003E22A7" w:rsidRDefault="00981A17" w:rsidP="0079797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463D0623" w14:textId="77777777" w:rsidR="00981A17" w:rsidRPr="003E22A7" w:rsidRDefault="00981A17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2E213FF6" w14:textId="77777777" w:rsidR="00981A17" w:rsidRPr="003E22A7" w:rsidRDefault="00981A17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C9F92A3" w14:textId="77777777" w:rsidR="00981A17" w:rsidRPr="003E22A7" w:rsidRDefault="00981A17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</w:p>
        </w:tc>
        <w:tc>
          <w:tcPr>
            <w:tcW w:w="142" w:type="pct"/>
            <w:vMerge/>
            <w:vAlign w:val="center"/>
          </w:tcPr>
          <w:p w14:paraId="20C961FD" w14:textId="77777777" w:rsidR="00981A17" w:rsidRPr="003E22A7" w:rsidRDefault="00981A17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8C0FA87" w14:textId="4AEB6C8A" w:rsidR="00981A17" w:rsidRPr="003E22A7" w:rsidRDefault="00981A17" w:rsidP="0079797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 de los cultivos</w:t>
            </w:r>
          </w:p>
        </w:tc>
        <w:tc>
          <w:tcPr>
            <w:tcW w:w="409" w:type="pct"/>
            <w:vAlign w:val="center"/>
          </w:tcPr>
          <w:p w14:paraId="4E580228" w14:textId="44AFBBF4" w:rsidR="00981A17" w:rsidRPr="003E22A7" w:rsidRDefault="00981A17" w:rsidP="0079797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Rp-23</w:t>
            </w:r>
          </w:p>
        </w:tc>
      </w:tr>
      <w:tr w:rsidR="003E22A7" w:rsidRPr="003E22A7" w14:paraId="3225B86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696C68F" w14:textId="77777777" w:rsidR="009118B0" w:rsidRPr="003E22A7" w:rsidRDefault="009118B0" w:rsidP="00981A17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14C0084" w14:textId="77777777" w:rsidR="009118B0" w:rsidRPr="003E22A7" w:rsidRDefault="009118B0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BBC9F81" w14:textId="77777777" w:rsidR="009118B0" w:rsidRPr="003E22A7" w:rsidRDefault="009118B0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E3FE065" w14:textId="77777777" w:rsidR="009118B0" w:rsidRPr="003E22A7" w:rsidRDefault="009118B0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 w:val="restart"/>
            <w:vAlign w:val="center"/>
          </w:tcPr>
          <w:p w14:paraId="039055F1" w14:textId="30FA67A2" w:rsidR="009118B0" w:rsidRPr="003E22A7" w:rsidRDefault="009118B0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vAlign w:val="center"/>
          </w:tcPr>
          <w:p w14:paraId="533DAA75" w14:textId="5766FD4D" w:rsidR="009118B0" w:rsidRPr="003E22A7" w:rsidRDefault="009118B0" w:rsidP="00981A17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9" w:type="pct"/>
            <w:vAlign w:val="center"/>
          </w:tcPr>
          <w:p w14:paraId="25104FE3" w14:textId="77777777" w:rsidR="009118B0" w:rsidRPr="003E22A7" w:rsidRDefault="009118B0" w:rsidP="00981A17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7FC13546" w14:textId="7DD573EE" w:rsidR="009118B0" w:rsidRPr="003E22A7" w:rsidRDefault="009118B0" w:rsidP="00981A17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1D675376" w14:textId="77777777" w:rsidTr="0050210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E6CE89D" w14:textId="77777777" w:rsidR="009118B0" w:rsidRPr="003E22A7" w:rsidRDefault="009118B0" w:rsidP="00981A17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5324904C" w14:textId="77777777" w:rsidR="009118B0" w:rsidRPr="003E22A7" w:rsidRDefault="009118B0" w:rsidP="00981A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CC09577" w14:textId="77777777" w:rsidR="009118B0" w:rsidRPr="003E22A7" w:rsidRDefault="009118B0" w:rsidP="00981A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332D89D" w14:textId="77777777" w:rsidR="009118B0" w:rsidRPr="003E22A7" w:rsidRDefault="009118B0" w:rsidP="00981A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0ACC579" w14:textId="0B901175" w:rsidR="009118B0" w:rsidRPr="003E22A7" w:rsidRDefault="009118B0" w:rsidP="00981A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F205C8B" w14:textId="13746D70" w:rsidR="009118B0" w:rsidRPr="003E22A7" w:rsidRDefault="009118B0" w:rsidP="00981A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biodiversidad biológica</w:t>
            </w:r>
          </w:p>
        </w:tc>
        <w:tc>
          <w:tcPr>
            <w:tcW w:w="409" w:type="pct"/>
            <w:vAlign w:val="center"/>
          </w:tcPr>
          <w:p w14:paraId="278B1312" w14:textId="74972B31" w:rsidR="009118B0" w:rsidRPr="003E22A7" w:rsidRDefault="009118B0" w:rsidP="00981A17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4AD4163E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2C25BA35" w14:textId="6CF4BF6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Riesgo de erosión (Re)</w:t>
            </w:r>
          </w:p>
        </w:tc>
        <w:tc>
          <w:tcPr>
            <w:tcW w:w="314" w:type="pct"/>
            <w:vAlign w:val="center"/>
          </w:tcPr>
          <w:p w14:paraId="3E653D40" w14:textId="045F887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Align w:val="center"/>
          </w:tcPr>
          <w:p w14:paraId="60022F8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Re=2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  <w:p w14:paraId="4CEB8A5B" w14:textId="6051DA32" w:rsidR="005565DC" w:rsidRPr="003E22A7" w:rsidRDefault="005565DC" w:rsidP="007D07BE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B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1</w:t>
            </w:r>
            <w:r w:rsidR="007D07BE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endiente predominante. (4): del 0 al 5 %; (3): del 5 al 15 %; (2): del 15 al 30 %; (1): del 30 al 45 %; (0): mayor al 45 %.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B2</w:t>
            </w:r>
            <w:r w:rsidR="007D07BE">
              <w:rPr>
                <w:rFonts w:cs="Arial"/>
                <w:sz w:val="16"/>
                <w:szCs w:val="16"/>
              </w:rPr>
              <w:t>: c</w:t>
            </w:r>
            <w:r w:rsidRPr="003E22A7">
              <w:rPr>
                <w:rFonts w:cs="Arial"/>
                <w:sz w:val="16"/>
                <w:szCs w:val="16"/>
              </w:rPr>
              <w:t xml:space="preserve">obertura vegetal. La misma le provee al suelo una protección contra los agentes climáticos y al riesgo de erosión. (4): 100% de cobertura; (3): 99 a 75 %; (2): 74 a 50 %; (1): 49 a 25 %; (0): 24 a 0 </w:t>
            </w:r>
            <w:r w:rsidR="00E50A81" w:rsidRPr="003E22A7">
              <w:rPr>
                <w:rFonts w:cs="Arial"/>
                <w:sz w:val="16"/>
                <w:szCs w:val="16"/>
              </w:rPr>
              <w:t>% de</w:t>
            </w:r>
            <w:r w:rsidRPr="003E22A7">
              <w:rPr>
                <w:rFonts w:cs="Arial"/>
                <w:sz w:val="16"/>
                <w:szCs w:val="16"/>
              </w:rPr>
              <w:t xml:space="preserve"> cobertura. B3</w:t>
            </w:r>
            <w:r w:rsidR="007D07BE">
              <w:rPr>
                <w:rFonts w:cs="Arial"/>
                <w:sz w:val="16"/>
                <w:szCs w:val="16"/>
              </w:rPr>
              <w:t>: o</w:t>
            </w:r>
            <w:r w:rsidRPr="003E22A7">
              <w:rPr>
                <w:rFonts w:cs="Arial"/>
                <w:sz w:val="16"/>
                <w:szCs w:val="16"/>
              </w:rPr>
              <w:t xml:space="preserve">rientación de los surcos. (4): </w:t>
            </w:r>
            <w:r w:rsidR="007D07BE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urvas de nivel o terrazas; (3):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="007D07BE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 xml:space="preserve">urcos perpendiculares a la pendiente; (2): </w:t>
            </w:r>
            <w:r w:rsidR="007D07BE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urcos orientados 60° con</w:t>
            </w:r>
            <w:r w:rsidR="00217295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respecto a la pendiente; (1): </w:t>
            </w:r>
            <w:r w:rsidR="007D07BE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 xml:space="preserve">urcos orientados 30° con respecto a la pendiente; (0): </w:t>
            </w:r>
            <w:r w:rsidR="007D07BE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urcos paralelos a la pendiente.</w:t>
            </w:r>
          </w:p>
        </w:tc>
        <w:tc>
          <w:tcPr>
            <w:tcW w:w="535" w:type="pct"/>
            <w:vAlign w:val="center"/>
          </w:tcPr>
          <w:p w14:paraId="03279131" w14:textId="5998087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 et al., 2008)</w:t>
            </w:r>
          </w:p>
        </w:tc>
        <w:tc>
          <w:tcPr>
            <w:tcW w:w="142" w:type="pct"/>
            <w:vAlign w:val="center"/>
          </w:tcPr>
          <w:p w14:paraId="1FF9A6E5" w14:textId="19AD4A4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47846B78" w14:textId="28068E2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409" w:type="pct"/>
            <w:vAlign w:val="center"/>
          </w:tcPr>
          <w:p w14:paraId="1E87851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3E1BC7FD" w14:textId="500AB6C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0C72EB7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3907B36B" w14:textId="4E31C524" w:rsidR="00474869" w:rsidRPr="003E22A7" w:rsidRDefault="00474869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Pérdida suelo por erosión (Pse)</w:t>
            </w:r>
          </w:p>
        </w:tc>
        <w:tc>
          <w:tcPr>
            <w:tcW w:w="314" w:type="pct"/>
            <w:vMerge w:val="restart"/>
            <w:vAlign w:val="center"/>
          </w:tcPr>
          <w:p w14:paraId="777AF492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Ecuación universal de pérdida de suelo (EUPS)</w:t>
            </w:r>
          </w:p>
        </w:tc>
        <w:tc>
          <w:tcPr>
            <w:tcW w:w="2247" w:type="pct"/>
            <w:vMerge w:val="restart"/>
            <w:vAlign w:val="center"/>
          </w:tcPr>
          <w:p w14:paraId="468D64FE" w14:textId="5EB2EEFB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A=R×K×L×S×C×P</m:t>
                </m:r>
              </m:oMath>
            </m:oMathPara>
          </w:p>
          <w:p w14:paraId="3968496D" w14:textId="6496E896" w:rsidR="00474869" w:rsidRPr="003E22A7" w:rsidRDefault="00474869" w:rsidP="007412A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A: pérdida promedio anual de suelo (mg/ha).</w:t>
            </w:r>
            <w:r w:rsidR="007412A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R: factor de erosividad de la lluvia (MJ mm/ha h).</w:t>
            </w:r>
            <w:r w:rsidR="007412A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K: factor erosionabilidad del suelo (Mg ha h/ MJ mm ha)</w:t>
            </w:r>
            <w:r w:rsidR="007412AC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L: factor longitud de la pendiente (adimensional)</w:t>
            </w:r>
            <w:r w:rsidR="007412AC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S: factor grado de la pendiente (adimensional).</w:t>
            </w:r>
            <w:r w:rsidR="007412A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C: factor cobertura y manejo de cultivos (adimensional)</w:t>
            </w:r>
            <w:r w:rsidR="007412AC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P: factor prácticas mecánicas de conservación (adimensional).</w:t>
            </w:r>
          </w:p>
        </w:tc>
        <w:tc>
          <w:tcPr>
            <w:tcW w:w="535" w:type="pct"/>
            <w:vMerge w:val="restart"/>
            <w:vAlign w:val="center"/>
          </w:tcPr>
          <w:p w14:paraId="1CA50478" w14:textId="3C5684D0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(Portela &amp; Rademacher, 2001;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Pérez-Nieto, Valdés-Velarde &amp; Ordaz-Chaparro, 2012)</w:t>
            </w:r>
          </w:p>
        </w:tc>
        <w:tc>
          <w:tcPr>
            <w:tcW w:w="142" w:type="pct"/>
            <w:vMerge w:val="restart"/>
            <w:vAlign w:val="center"/>
          </w:tcPr>
          <w:p w14:paraId="2A9196A7" w14:textId="278034A8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70D5BCAD" w14:textId="0AA18291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9" w:type="pct"/>
            <w:vAlign w:val="center"/>
          </w:tcPr>
          <w:p w14:paraId="052235B4" w14:textId="711AA6F3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</w:tc>
      </w:tr>
      <w:tr w:rsidR="003E22A7" w:rsidRPr="003E22A7" w14:paraId="72700C6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B0191A6" w14:textId="77777777" w:rsidR="00474869" w:rsidRPr="003E22A7" w:rsidRDefault="00474869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63D7767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5F1A8C0C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87B9C34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59242352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A6BF5FA" w14:textId="2683B3E9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2599C065" w14:textId="77777777" w:rsidR="00474869" w:rsidRPr="003E22A7" w:rsidRDefault="00474869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7AC854F4" w14:textId="1676B8DD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2219A37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E81E722" w14:textId="5C620AB6" w:rsidR="00474869" w:rsidRPr="003E22A7" w:rsidRDefault="00474869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Factor de cobertura y </w:t>
            </w:r>
            <w:r w:rsidRPr="003E22A7">
              <w:rPr>
                <w:rFonts w:cs="Arial"/>
                <w:sz w:val="16"/>
                <w:szCs w:val="16"/>
              </w:rPr>
              <w:lastRenderedPageBreak/>
              <w:t>manejo del suelo (Fcms)</w:t>
            </w:r>
          </w:p>
        </w:tc>
        <w:tc>
          <w:tcPr>
            <w:tcW w:w="314" w:type="pct"/>
            <w:vMerge w:val="restart"/>
            <w:vAlign w:val="center"/>
          </w:tcPr>
          <w:p w14:paraId="488CD686" w14:textId="3119D660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3E6266E6" w14:textId="7D0959B4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Fcms=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0.02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(-0.01Xa)</m:t>
                    </m:r>
                  </m:sup>
                </m:sSup>
              </m:oMath>
            </m:oMathPara>
          </w:p>
          <w:p w14:paraId="4D5EA9D0" w14:textId="5CD9390F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 xml:space="preserve">Cam = 0.02 </w:t>
            </w:r>
            <w:r w:rsidR="00E50A81" w:rsidRPr="003E22A7">
              <w:rPr>
                <w:rFonts w:cs="Arial"/>
                <w:sz w:val="16"/>
                <w:szCs w:val="16"/>
              </w:rPr>
              <w:t>EXP (</w:t>
            </w:r>
            <w:r w:rsidRPr="003E22A7">
              <w:rPr>
                <w:rFonts w:cs="Arial"/>
                <w:sz w:val="16"/>
                <w:szCs w:val="16"/>
              </w:rPr>
              <w:t>-0.01 Xa) EXP (-0.01 Xm).</w:t>
            </w:r>
          </w:p>
          <w:p w14:paraId="4396F383" w14:textId="3968BA0C" w:rsidR="00FB463A" w:rsidRPr="003E22A7" w:rsidRDefault="00474869" w:rsidP="007412AC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(Fcms) como factor sustituto del </w:t>
            </w:r>
            <w:r w:rsidR="007412AC">
              <w:rPr>
                <w:rFonts w:cs="Arial"/>
                <w:sz w:val="16"/>
                <w:szCs w:val="16"/>
              </w:rPr>
              <w:t>f</w:t>
            </w:r>
            <w:r w:rsidRPr="003E22A7">
              <w:rPr>
                <w:rFonts w:cs="Arial"/>
                <w:sz w:val="16"/>
                <w:szCs w:val="16"/>
              </w:rPr>
              <w:t xml:space="preserve">actor C en la EUPS. </w:t>
            </w:r>
            <w:r w:rsidR="0042085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>Fcms: factor cobertura arbustiva y por mantillo de la EUPS en sistemas agr</w:t>
            </w:r>
            <w:r w:rsidR="00420857">
              <w:rPr>
                <w:rFonts w:cs="Arial"/>
                <w:sz w:val="16"/>
                <w:szCs w:val="16"/>
              </w:rPr>
              <w:t>oforestales de café bajo sombra</w:t>
            </w:r>
            <w:r w:rsidR="007412AC">
              <w:rPr>
                <w:rFonts w:cs="Arial"/>
                <w:sz w:val="16"/>
                <w:szCs w:val="16"/>
              </w:rPr>
              <w:t>.</w:t>
            </w:r>
            <w:r w:rsidR="0042085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Xa: cobertura arbustiva (%)</w:t>
            </w:r>
            <w:r w:rsidR="007412AC">
              <w:rPr>
                <w:rFonts w:cs="Arial"/>
                <w:sz w:val="16"/>
                <w:szCs w:val="16"/>
              </w:rPr>
              <w:t>.</w:t>
            </w:r>
            <w:r w:rsidR="0042085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Xm: cobertura por mantillo ajustada por su espesor (%)</w:t>
            </w:r>
          </w:p>
        </w:tc>
        <w:tc>
          <w:tcPr>
            <w:tcW w:w="535" w:type="pct"/>
            <w:vMerge/>
            <w:vAlign w:val="center"/>
          </w:tcPr>
          <w:p w14:paraId="52F50137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4E2846E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108BAF0" w14:textId="639EA56A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409" w:type="pct"/>
            <w:vAlign w:val="center"/>
          </w:tcPr>
          <w:p w14:paraId="583CB703" w14:textId="77777777" w:rsidR="00474869" w:rsidRPr="003E22A7" w:rsidRDefault="00474869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4FD10E2D" w14:textId="2C45D053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38B3863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ACC364B" w14:textId="77777777" w:rsidR="00474869" w:rsidRPr="003E22A7" w:rsidRDefault="00474869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174BACB2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4D2CED26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F92A564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47DFDE52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260C654" w14:textId="0D55B8A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2C99907F" w14:textId="77777777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05A57CDB" w14:textId="1A4929F6" w:rsidR="00474869" w:rsidRPr="003E22A7" w:rsidRDefault="0047486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35FA6859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155A29F" w14:textId="77777777" w:rsidR="00474869" w:rsidRPr="003E22A7" w:rsidRDefault="00474869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3D4C698E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377A447A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68A1D8A1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2400904D" w14:textId="77777777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4AC9E75" w14:textId="03DB8356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2D47C918" w14:textId="174A19DD" w:rsidR="00474869" w:rsidRPr="003E22A7" w:rsidRDefault="0047486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2668CC7A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171A519" w14:textId="68715DDD" w:rsidR="00FB463A" w:rsidRPr="003E22A7" w:rsidRDefault="00D25186" w:rsidP="00EB782B">
            <w:pPr>
              <w:ind w:left="-57" w:right="-57"/>
              <w:jc w:val="center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Aporte de elementos mayores y menores</w:t>
            </w:r>
          </w:p>
          <w:p w14:paraId="71A568FD" w14:textId="7FD74FFF" w:rsidR="00FB463A" w:rsidRPr="003E22A7" w:rsidRDefault="00FB463A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(N,P,K,Mg,S)</w:t>
            </w:r>
          </w:p>
        </w:tc>
        <w:tc>
          <w:tcPr>
            <w:tcW w:w="314" w:type="pct"/>
            <w:vMerge w:val="restart"/>
            <w:vAlign w:val="center"/>
          </w:tcPr>
          <w:p w14:paraId="71B9B555" w14:textId="550AC423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247" w:type="pct"/>
            <w:vMerge w:val="restart"/>
            <w:vAlign w:val="center"/>
          </w:tcPr>
          <w:p w14:paraId="339D57C2" w14:textId="44E3E362" w:rsidR="00FB463A" w:rsidRPr="003E22A7" w:rsidRDefault="00FB463A" w:rsidP="007412A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Muestreo de suelos considerando:</w:t>
            </w:r>
            <w:r w:rsidR="007412AC">
              <w:rPr>
                <w:rFonts w:cs="Arial"/>
                <w:sz w:val="16"/>
                <w:szCs w:val="16"/>
              </w:rPr>
              <w:t xml:space="preserve"> m</w:t>
            </w:r>
            <w:r w:rsidRPr="003E22A7">
              <w:rPr>
                <w:rFonts w:cs="Arial"/>
                <w:sz w:val="16"/>
                <w:szCs w:val="16"/>
              </w:rPr>
              <w:t xml:space="preserve">edición de nitrógeno, fósforo, potasio, calcio, azufre, magnesio, </w:t>
            </w:r>
            <w:r w:rsidR="007412AC">
              <w:rPr>
                <w:rFonts w:cs="Arial"/>
                <w:sz w:val="16"/>
                <w:szCs w:val="16"/>
              </w:rPr>
              <w:t>h</w:t>
            </w:r>
            <w:r w:rsidRPr="003E22A7">
              <w:rPr>
                <w:rFonts w:cs="Arial"/>
                <w:sz w:val="16"/>
                <w:szCs w:val="16"/>
              </w:rPr>
              <w:t>ierro, manganeso, cobre, zinc, boro, molibdeno, cloro.</w:t>
            </w:r>
            <w:r w:rsidR="007412A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Composición granulométrica o textura, contenido en materia orgánica, pH del suelo, carbonatos totales.</w:t>
            </w:r>
            <w:r w:rsidR="007412A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Nitrógeno mineral</w:t>
            </w:r>
            <w:r w:rsidR="007412AC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fósforo asimilable, potasio cambiable, magnesio cambiable, oligoelementos asimilables. N fijado por las leguminosas, N fijado por los microorganismos libres en el suelo, N mineralizado a partir de la materia orgánica del suelo, N cedido por algún aporte orgánico anterior.</w:t>
            </w:r>
          </w:p>
        </w:tc>
        <w:tc>
          <w:tcPr>
            <w:tcW w:w="535" w:type="pct"/>
            <w:vMerge w:val="restart"/>
            <w:vAlign w:val="center"/>
          </w:tcPr>
          <w:p w14:paraId="7F1218E1" w14:textId="3B821563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(Portela &amp; Rademacher, 2001)</w:t>
            </w:r>
          </w:p>
        </w:tc>
        <w:tc>
          <w:tcPr>
            <w:tcW w:w="142" w:type="pct"/>
            <w:vMerge w:val="restart"/>
            <w:vAlign w:val="center"/>
          </w:tcPr>
          <w:p w14:paraId="4CFF56AC" w14:textId="0FB363EF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363C8A9D" w14:textId="741E1803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409" w:type="pct"/>
            <w:vAlign w:val="center"/>
          </w:tcPr>
          <w:p w14:paraId="35AB58EE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Rrs-14</w:t>
            </w:r>
          </w:p>
          <w:p w14:paraId="02DAFEAC" w14:textId="097F75EF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Rrs-15</w:t>
            </w:r>
          </w:p>
        </w:tc>
      </w:tr>
      <w:tr w:rsidR="003E22A7" w:rsidRPr="003E22A7" w14:paraId="241C84F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E655AC7" w14:textId="77777777" w:rsidR="00FB463A" w:rsidRPr="003E22A7" w:rsidRDefault="00FB463A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1587F06" w14:textId="77777777" w:rsidR="00FB463A" w:rsidRPr="003E22A7" w:rsidRDefault="00FB463A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B0DF73F" w14:textId="77777777" w:rsidR="00FB463A" w:rsidRPr="003E22A7" w:rsidRDefault="00FB463A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1D325A6" w14:textId="77777777" w:rsidR="00FB463A" w:rsidRPr="003E22A7" w:rsidRDefault="00FB463A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C580B39" w14:textId="77777777" w:rsidR="00FB463A" w:rsidRPr="003E22A7" w:rsidRDefault="00FB463A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8B37336" w14:textId="79DC12A2" w:rsidR="00FB463A" w:rsidRPr="003E22A7" w:rsidRDefault="00FB463A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9" w:type="pct"/>
            <w:vAlign w:val="center"/>
          </w:tcPr>
          <w:p w14:paraId="67578880" w14:textId="0AC3D5A1" w:rsidR="00FB463A" w:rsidRPr="003E22A7" w:rsidRDefault="00FB463A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2B8E7930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5F56F3A" w14:textId="77777777" w:rsidR="00FB463A" w:rsidRPr="003E22A7" w:rsidRDefault="00FB463A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23B8D8AB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55CCE60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5465D978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pct"/>
            <w:vMerge/>
            <w:vAlign w:val="center"/>
          </w:tcPr>
          <w:p w14:paraId="6254AAF5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52F5517" w14:textId="61244232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4061EEA3" w14:textId="77777777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  <w:p w14:paraId="63E03642" w14:textId="080CB843" w:rsidR="00FB463A" w:rsidRPr="003E22A7" w:rsidRDefault="00FB463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2FA6D10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E0946BE" w14:textId="77777777" w:rsidR="00FB463A" w:rsidRPr="003E22A7" w:rsidRDefault="00FB463A" w:rsidP="00FB463A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4EBE43A" w14:textId="77777777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189F72FE" w14:textId="77777777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80B3FBC" w14:textId="77777777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Align w:val="center"/>
          </w:tcPr>
          <w:p w14:paraId="2298D163" w14:textId="42EF7560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</w:t>
            </w:r>
          </w:p>
        </w:tc>
        <w:tc>
          <w:tcPr>
            <w:tcW w:w="780" w:type="pct"/>
            <w:vAlign w:val="center"/>
          </w:tcPr>
          <w:p w14:paraId="5BA57E62" w14:textId="7776C128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Conversión de energía solar en biomasa</w:t>
            </w:r>
          </w:p>
        </w:tc>
        <w:tc>
          <w:tcPr>
            <w:tcW w:w="409" w:type="pct"/>
            <w:vAlign w:val="center"/>
          </w:tcPr>
          <w:p w14:paraId="76EE5103" w14:textId="21DD2135" w:rsidR="00FB463A" w:rsidRPr="003E22A7" w:rsidRDefault="00FB463A" w:rsidP="00FB463A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Pmp-39</w:t>
            </w:r>
          </w:p>
        </w:tc>
      </w:tr>
      <w:tr w:rsidR="003E22A7" w:rsidRPr="003E22A7" w14:paraId="18B87747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FE09273" w14:textId="77777777" w:rsidR="00734510" w:rsidRPr="003E22A7" w:rsidRDefault="00734510" w:rsidP="00EB782B">
            <w:pPr>
              <w:ind w:left="-57" w:right="-57"/>
              <w:jc w:val="center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Nitrógeno en el suelo</w:t>
            </w:r>
          </w:p>
          <w:p w14:paraId="2C0F54A0" w14:textId="0D21AF19" w:rsidR="00734510" w:rsidRPr="003E22A7" w:rsidRDefault="00A43AE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734510" w:rsidRPr="003E22A7">
              <w:rPr>
                <w:rFonts w:cs="Arial"/>
                <w:sz w:val="16"/>
                <w:szCs w:val="16"/>
              </w:rPr>
              <w:t>N</w:t>
            </w:r>
            <w:r w:rsidR="003636F1" w:rsidRPr="003E22A7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314" w:type="pct"/>
            <w:vAlign w:val="center"/>
          </w:tcPr>
          <w:p w14:paraId="632E47C7" w14:textId="0D7A2D1A" w:rsidR="00734510" w:rsidRPr="003E22A7" w:rsidRDefault="003636F1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N / ha año</w:t>
            </w:r>
          </w:p>
        </w:tc>
        <w:tc>
          <w:tcPr>
            <w:tcW w:w="2247" w:type="pct"/>
            <w:vAlign w:val="center"/>
          </w:tcPr>
          <w:p w14:paraId="100137B9" w14:textId="7C39321A" w:rsidR="003636F1" w:rsidRPr="004F4D19" w:rsidRDefault="003636F1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</w:pPr>
            <w:r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>NS</w:t>
            </w:r>
            <w:r w:rsidR="00E50A81"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 xml:space="preserve"> </w:t>
            </w:r>
            <w:r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>=</w:t>
            </w:r>
            <w:r w:rsidR="00E50A81"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 xml:space="preserve"> </w:t>
            </w:r>
            <w:r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>Abs</w:t>
            </w:r>
            <w:r w:rsidR="00E50A81"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 xml:space="preserve"> x </w:t>
            </w:r>
            <w:r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>Hum</w:t>
            </w:r>
            <w:r w:rsidR="00E50A81"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 xml:space="preserve"> x </w:t>
            </w:r>
            <w:r w:rsidR="00C1530E" w:rsidRPr="004F4D19">
              <w:rPr>
                <w:rFonts w:ascii="Cambria Math" w:hAnsi="Cambria Math" w:cs="Arial"/>
                <w:i/>
                <w:sz w:val="16"/>
                <w:szCs w:val="16"/>
                <w:lang w:val="de-DE"/>
              </w:rPr>
              <w:t>Nt</w:t>
            </w:r>
          </w:p>
          <w:p w14:paraId="01848C57" w14:textId="121253BB" w:rsidR="00734510" w:rsidRPr="003E22A7" w:rsidRDefault="00C1530E" w:rsidP="007412A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Abs</w:t>
            </w:r>
            <w:r w:rsidR="007412AC">
              <w:rPr>
                <w:rFonts w:cs="Arial"/>
                <w:sz w:val="16"/>
                <w:szCs w:val="16"/>
              </w:rPr>
              <w:t>: a</w:t>
            </w:r>
            <w:r w:rsidRPr="003E22A7">
              <w:rPr>
                <w:rFonts w:cs="Arial"/>
                <w:sz w:val="16"/>
                <w:szCs w:val="16"/>
              </w:rPr>
              <w:t>ctividad biológica en el suelo (# lombrices / m</w:t>
            </w:r>
            <w:r w:rsidRPr="003E22A7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)</w:t>
            </w:r>
            <w:r w:rsidR="007412AC"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Hum</w:t>
            </w:r>
            <w:r w:rsidR="007412AC">
              <w:rPr>
                <w:rFonts w:cs="Arial"/>
                <w:sz w:val="16"/>
                <w:szCs w:val="16"/>
              </w:rPr>
              <w:t>: h</w:t>
            </w:r>
            <w:r w:rsidRPr="003E22A7">
              <w:rPr>
                <w:rFonts w:cs="Arial"/>
                <w:sz w:val="16"/>
                <w:szCs w:val="16"/>
              </w:rPr>
              <w:t>umus producido lombriz/año</w:t>
            </w:r>
            <w:r w:rsidR="007412AC"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Nt</w:t>
            </w:r>
            <w:r w:rsidR="007412AC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 xml:space="preserve">itrógeno total contenido por </w:t>
            </w:r>
            <w:r w:rsidR="007412AC">
              <w:rPr>
                <w:rFonts w:cs="Arial"/>
                <w:sz w:val="16"/>
                <w:szCs w:val="16"/>
              </w:rPr>
              <w:t>k</w:t>
            </w:r>
            <w:r w:rsidRPr="003E22A7">
              <w:rPr>
                <w:rFonts w:cs="Arial"/>
                <w:sz w:val="16"/>
                <w:szCs w:val="16"/>
              </w:rPr>
              <w:t>g de humus de lombriz</w:t>
            </w:r>
            <w:r w:rsidR="007412AC"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="00C2680B" w:rsidRPr="003E22A7">
              <w:rPr>
                <w:rFonts w:cs="Arial"/>
                <w:sz w:val="16"/>
                <w:szCs w:val="16"/>
              </w:rPr>
              <w:t>NS</w:t>
            </w:r>
            <w:r w:rsidR="007412AC">
              <w:rPr>
                <w:rFonts w:cs="Arial"/>
                <w:sz w:val="16"/>
                <w:szCs w:val="16"/>
              </w:rPr>
              <w:t>: n</w:t>
            </w:r>
            <w:r w:rsidR="003636F1" w:rsidRPr="003E22A7">
              <w:rPr>
                <w:rFonts w:cs="Arial"/>
                <w:sz w:val="16"/>
                <w:szCs w:val="16"/>
              </w:rPr>
              <w:t xml:space="preserve">itrógeno aportado al suelo por la actividad biológica de lombrices </w:t>
            </w:r>
            <w:r w:rsidRPr="003E22A7">
              <w:rPr>
                <w:rFonts w:cs="Arial"/>
                <w:sz w:val="16"/>
                <w:szCs w:val="16"/>
              </w:rPr>
              <w:t>hasta</w:t>
            </w:r>
            <w:r w:rsidR="003636F1" w:rsidRPr="003E22A7">
              <w:rPr>
                <w:rFonts w:cs="Arial"/>
                <w:sz w:val="16"/>
                <w:szCs w:val="16"/>
              </w:rPr>
              <w:t xml:space="preserve"> 10 cm de profundidad.</w:t>
            </w:r>
          </w:p>
        </w:tc>
        <w:tc>
          <w:tcPr>
            <w:tcW w:w="535" w:type="pct"/>
            <w:vAlign w:val="center"/>
          </w:tcPr>
          <w:p w14:paraId="5508A06C" w14:textId="4EF853F9" w:rsidR="00734510" w:rsidRPr="003E22A7" w:rsidRDefault="003636F1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(Merino, 1986; Durán-Umaña &amp; Henríquez-Henríquez, 2006)</w:t>
            </w:r>
          </w:p>
        </w:tc>
        <w:tc>
          <w:tcPr>
            <w:tcW w:w="142" w:type="pct"/>
            <w:vAlign w:val="center"/>
          </w:tcPr>
          <w:p w14:paraId="46FF3FA1" w14:textId="6260A3EA" w:rsidR="00734510" w:rsidRPr="003E22A7" w:rsidRDefault="003636F1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780" w:type="pct"/>
            <w:vAlign w:val="center"/>
          </w:tcPr>
          <w:p w14:paraId="4938D41C" w14:textId="376C00EA" w:rsidR="00734510" w:rsidRPr="003E22A7" w:rsidRDefault="0073451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242E2119" w14:textId="456BD4AB" w:rsidR="00734510" w:rsidRPr="003E22A7" w:rsidRDefault="0073451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2426B5B3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F99935B" w14:textId="4D96C913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Prácticas de Conservación de la vida en el suelo (PCVS)</w:t>
            </w:r>
          </w:p>
          <w:p w14:paraId="0989FB69" w14:textId="0E7E8DF3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 w:val="restart"/>
            <w:vAlign w:val="center"/>
          </w:tcPr>
          <w:p w14:paraId="0D7EAE96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247" w:type="pct"/>
            <w:vMerge w:val="restart"/>
            <w:vAlign w:val="center"/>
          </w:tcPr>
          <w:p w14:paraId="3FD61451" w14:textId="2E2E74CF" w:rsidR="00D03BAF" w:rsidRPr="007412AC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i/>
                <w:sz w:val="16"/>
                <w:szCs w:val="16"/>
              </w:rPr>
            </w:pPr>
            <w:r w:rsidRPr="007412AC">
              <w:rPr>
                <w:rFonts w:ascii="Cambria Math" w:hAnsi="Cambria Math" w:cs="Arial"/>
                <w:i/>
                <w:sz w:val="16"/>
                <w:szCs w:val="16"/>
              </w:rPr>
              <w:t>PCS= (A1 + A2</w:t>
            </w:r>
            <w:r w:rsidR="00E0192B" w:rsidRPr="007412AC">
              <w:rPr>
                <w:rFonts w:ascii="Cambria Math" w:hAnsi="Cambria Math" w:cs="Arial"/>
                <w:i/>
                <w:sz w:val="16"/>
                <w:szCs w:val="16"/>
              </w:rPr>
              <w:t xml:space="preserve"> </w:t>
            </w:r>
            <w:r w:rsidRPr="007412AC">
              <w:rPr>
                <w:rFonts w:ascii="Cambria Math" w:hAnsi="Cambria Math" w:cs="Arial"/>
                <w:i/>
                <w:sz w:val="16"/>
                <w:szCs w:val="16"/>
              </w:rPr>
              <w:t>+ A3)</w:t>
            </w:r>
            <w:r w:rsidR="00E0192B" w:rsidRPr="007412AC">
              <w:rPr>
                <w:rFonts w:ascii="Cambria Math" w:hAnsi="Cambria Math" w:cs="Arial"/>
                <w:i/>
                <w:sz w:val="16"/>
                <w:szCs w:val="16"/>
              </w:rPr>
              <w:t xml:space="preserve"> </w:t>
            </w:r>
            <w:r w:rsidRPr="007412AC">
              <w:rPr>
                <w:rFonts w:ascii="Cambria Math" w:hAnsi="Cambria Math" w:cs="Arial"/>
                <w:i/>
                <w:sz w:val="16"/>
                <w:szCs w:val="16"/>
              </w:rPr>
              <w:t>/</w:t>
            </w:r>
            <w:r w:rsidR="00E0192B" w:rsidRPr="007412AC">
              <w:rPr>
                <w:rFonts w:ascii="Cambria Math" w:hAnsi="Cambria Math" w:cs="Arial"/>
                <w:i/>
                <w:sz w:val="16"/>
                <w:szCs w:val="16"/>
              </w:rPr>
              <w:t xml:space="preserve"> </w:t>
            </w:r>
            <w:r w:rsidRPr="007412AC">
              <w:rPr>
                <w:rFonts w:ascii="Cambria Math" w:hAnsi="Cambria Math" w:cs="Arial"/>
                <w:i/>
                <w:sz w:val="16"/>
                <w:szCs w:val="16"/>
              </w:rPr>
              <w:t>3</w:t>
            </w:r>
          </w:p>
          <w:p w14:paraId="01232082" w14:textId="3A8FD249" w:rsidR="00D03BAF" w:rsidRPr="003E22A7" w:rsidRDefault="00D03BAF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A1</w:t>
            </w:r>
            <w:r w:rsidR="007412AC">
              <w:rPr>
                <w:rFonts w:cs="Arial"/>
                <w:sz w:val="16"/>
                <w:szCs w:val="16"/>
              </w:rPr>
              <w:t>: m</w:t>
            </w:r>
            <w:r w:rsidR="00E0192B">
              <w:rPr>
                <w:rFonts w:cs="Arial"/>
                <w:sz w:val="16"/>
                <w:szCs w:val="16"/>
              </w:rPr>
              <w:t xml:space="preserve">anejo de la cobertura vegetal; </w:t>
            </w:r>
            <w:r w:rsidR="007412AC">
              <w:rPr>
                <w:rFonts w:cs="Arial"/>
                <w:sz w:val="16"/>
                <w:szCs w:val="16"/>
              </w:rPr>
              <w:t xml:space="preserve">la </w:t>
            </w:r>
            <w:r w:rsidRPr="003E22A7">
              <w:rPr>
                <w:rFonts w:cs="Arial"/>
                <w:sz w:val="16"/>
                <w:szCs w:val="16"/>
              </w:rPr>
              <w:t>misma provee al suelo de una protección contra los agentes climáticos y disminuye el riesgo de erosión. (4): 100% de cobertura; (3): 99 a 75 %; (2): 75 a 50 %; (1): 50 a 25 %; (0): &lt; 25 %.</w:t>
            </w:r>
          </w:p>
          <w:p w14:paraId="3BA2C6C3" w14:textId="4DE7ED88" w:rsidR="00D03BAF" w:rsidRPr="003E22A7" w:rsidRDefault="00D03BAF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A2</w:t>
            </w:r>
            <w:r w:rsidR="008250E7">
              <w:rPr>
                <w:rFonts w:cs="Arial"/>
                <w:sz w:val="16"/>
                <w:szCs w:val="16"/>
              </w:rPr>
              <w:t>: ro</w:t>
            </w:r>
            <w:r w:rsidRPr="003E22A7">
              <w:rPr>
                <w:rFonts w:cs="Arial"/>
                <w:sz w:val="16"/>
                <w:szCs w:val="16"/>
              </w:rPr>
              <w:t>taciones de cultivos</w:t>
            </w:r>
            <w:r w:rsidR="008250E7">
              <w:rPr>
                <w:rFonts w:cs="Arial"/>
                <w:sz w:val="16"/>
                <w:szCs w:val="16"/>
              </w:rPr>
              <w:t>;</w:t>
            </w:r>
            <w:r w:rsidRPr="003E22A7">
              <w:rPr>
                <w:rFonts w:cs="Arial"/>
                <w:sz w:val="16"/>
                <w:szCs w:val="16"/>
              </w:rPr>
              <w:t xml:space="preserve"> (4) </w:t>
            </w:r>
            <w:r w:rsidR="008250E7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ota los cultivos todos los años. Deja descansar un año el lote, incorpora leguminosas o abonos verdes; (3): </w:t>
            </w:r>
            <w:r w:rsidR="008250E7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ota todos los años</w:t>
            </w:r>
            <w:r w:rsidR="008250E7">
              <w:rPr>
                <w:rFonts w:cs="Arial"/>
                <w:sz w:val="16"/>
                <w:szCs w:val="16"/>
              </w:rPr>
              <w:t>, n</w:t>
            </w:r>
            <w:r w:rsidRPr="003E22A7">
              <w:rPr>
                <w:rFonts w:cs="Arial"/>
                <w:sz w:val="16"/>
                <w:szCs w:val="16"/>
              </w:rPr>
              <w:t xml:space="preserve">o deja descansar el suelo; (2): </w:t>
            </w:r>
            <w:r w:rsidR="008250E7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ota cada 2 o 3 años; (1): </w:t>
            </w:r>
            <w:r w:rsidR="008250E7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 xml:space="preserve">ealiza rotaciones eventualmente; (0): </w:t>
            </w:r>
            <w:r w:rsidR="008250E7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 realiza rotaciones.</w:t>
            </w:r>
          </w:p>
          <w:p w14:paraId="6F8DBDB7" w14:textId="66EA40DA" w:rsidR="00D03BAF" w:rsidRPr="003E22A7" w:rsidRDefault="00D03BAF" w:rsidP="008250E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A3</w:t>
            </w:r>
            <w:r w:rsidR="008250E7">
              <w:rPr>
                <w:rFonts w:cs="Arial"/>
                <w:sz w:val="16"/>
                <w:szCs w:val="16"/>
              </w:rPr>
              <w:t>: d</w:t>
            </w:r>
            <w:r w:rsidRPr="003E22A7">
              <w:rPr>
                <w:rFonts w:cs="Arial"/>
                <w:sz w:val="16"/>
                <w:szCs w:val="16"/>
              </w:rPr>
              <w:t>iversificación de cultivos</w:t>
            </w:r>
            <w:r w:rsidR="008250E7">
              <w:rPr>
                <w:rFonts w:cs="Arial"/>
                <w:sz w:val="16"/>
                <w:szCs w:val="16"/>
              </w:rPr>
              <w:t>;</w:t>
            </w:r>
            <w:r w:rsidRPr="003E22A7">
              <w:rPr>
                <w:rFonts w:cs="Arial"/>
                <w:sz w:val="16"/>
                <w:szCs w:val="16"/>
              </w:rPr>
              <w:t xml:space="preserve"> (4): </w:t>
            </w:r>
            <w:r w:rsidR="008250E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stablecimiento totalmente diversificado, con asociaciones de cultivos y con vegetación natural; (3): </w:t>
            </w:r>
            <w:r w:rsidR="008250E7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lta diversificación de cultivos, con asociación media entre ellos; (2): </w:t>
            </w:r>
            <w:r w:rsidR="008250E7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iversificación media, con muy bajo nivel de asociación entre ellos; (1): </w:t>
            </w:r>
            <w:r w:rsidR="008250E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oca diversificación de cultivos, sin asociaciones; (0): Monocultivo. Nota: </w:t>
            </w:r>
            <w:r w:rsidR="008250E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l valor otorgado a cada estrategia (A1, A2, y A3) es excluyente.</w:t>
            </w:r>
          </w:p>
        </w:tc>
        <w:tc>
          <w:tcPr>
            <w:tcW w:w="535" w:type="pct"/>
            <w:vMerge w:val="restart"/>
            <w:vAlign w:val="center"/>
          </w:tcPr>
          <w:p w14:paraId="05A05516" w14:textId="0400C1D0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 (Sarandón et al., 2008)</w:t>
            </w:r>
          </w:p>
        </w:tc>
        <w:tc>
          <w:tcPr>
            <w:tcW w:w="142" w:type="pct"/>
            <w:vMerge w:val="restart"/>
            <w:vAlign w:val="center"/>
          </w:tcPr>
          <w:p w14:paraId="438F8FEA" w14:textId="0F57FB1D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780" w:type="pct"/>
            <w:vAlign w:val="center"/>
          </w:tcPr>
          <w:p w14:paraId="2BB3FD68" w14:textId="41E88ABA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Regulación hídrica</w:t>
            </w:r>
          </w:p>
        </w:tc>
        <w:tc>
          <w:tcPr>
            <w:tcW w:w="409" w:type="pct"/>
            <w:vAlign w:val="center"/>
          </w:tcPr>
          <w:p w14:paraId="1DEF14EB" w14:textId="77777777" w:rsidR="00DE24BA" w:rsidRPr="003E22A7" w:rsidRDefault="00DE24BA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Rh-10</w:t>
            </w:r>
          </w:p>
          <w:p w14:paraId="582F2837" w14:textId="31E78462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Rh-11</w:t>
            </w:r>
          </w:p>
        </w:tc>
      </w:tr>
      <w:tr w:rsidR="003E22A7" w:rsidRPr="003E22A7" w14:paraId="20E1121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36CD800" w14:textId="77777777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1A731A0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6276E64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31C2ACB3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468211C" w14:textId="480F55B6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79CAEDB2" w14:textId="69132E76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Retención del suelo</w:t>
            </w:r>
          </w:p>
        </w:tc>
        <w:tc>
          <w:tcPr>
            <w:tcW w:w="409" w:type="pct"/>
            <w:vAlign w:val="center"/>
          </w:tcPr>
          <w:p w14:paraId="50F49D80" w14:textId="780C9740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Rrs-14</w:t>
            </w:r>
          </w:p>
          <w:p w14:paraId="790DC8E6" w14:textId="6A2B425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Rrs-15</w:t>
            </w:r>
          </w:p>
        </w:tc>
      </w:tr>
      <w:tr w:rsidR="003E22A7" w:rsidRPr="003E22A7" w14:paraId="53BDBCEB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64DCF61" w14:textId="77777777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62197D33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06E4F9E1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1952D2E1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1970C6AD" w14:textId="7E35FDA4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16829286" w14:textId="78D35328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9" w:type="pct"/>
            <w:vAlign w:val="center"/>
          </w:tcPr>
          <w:p w14:paraId="7F162E12" w14:textId="42294CBD" w:rsidR="00817A31" w:rsidRPr="003E22A7" w:rsidRDefault="00817A31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  <w:p w14:paraId="2A3BD095" w14:textId="703D69F1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Rfs-19</w:t>
            </w:r>
          </w:p>
        </w:tc>
      </w:tr>
      <w:tr w:rsidR="003E22A7" w:rsidRPr="003E22A7" w14:paraId="59390D03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D9806EC" w14:textId="77777777" w:rsidR="00DE24BA" w:rsidRPr="003E22A7" w:rsidRDefault="00DE24BA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7C4E7C80" w14:textId="77777777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Merge/>
            <w:vAlign w:val="center"/>
          </w:tcPr>
          <w:p w14:paraId="6A0B2293" w14:textId="77777777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35" w:type="pct"/>
            <w:vMerge/>
            <w:vAlign w:val="center"/>
          </w:tcPr>
          <w:p w14:paraId="483A46C8" w14:textId="77777777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2" w:type="pct"/>
            <w:vMerge/>
            <w:vAlign w:val="center"/>
          </w:tcPr>
          <w:p w14:paraId="7EBA3747" w14:textId="1891CA88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vAlign w:val="center"/>
          </w:tcPr>
          <w:p w14:paraId="48E789B7" w14:textId="04EE8634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9" w:type="pct"/>
            <w:vAlign w:val="center"/>
          </w:tcPr>
          <w:p w14:paraId="759B131C" w14:textId="03CAE733" w:rsidR="00DE24BA" w:rsidRPr="003E22A7" w:rsidRDefault="00DE24BA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48F50444" w14:textId="77777777" w:rsidTr="00592F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3603C04C" w14:textId="188FECF7" w:rsidR="00D03BAF" w:rsidRPr="003E22A7" w:rsidRDefault="00D03BA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3 – CEcol-9</w:t>
            </w:r>
          </w:p>
        </w:tc>
      </w:tr>
      <w:tr w:rsidR="003E22A7" w:rsidRPr="003E22A7" w14:paraId="0668FB22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773F4C55" w14:textId="77777777" w:rsidR="009121CE" w:rsidRPr="003E22A7" w:rsidRDefault="009121CE" w:rsidP="00EB782B">
            <w:pPr>
              <w:ind w:left="-57" w:right="-57"/>
              <w:jc w:val="center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Captura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 xml:space="preserve">2 </w:t>
            </w:r>
          </w:p>
          <w:p w14:paraId="41A6CE51" w14:textId="39E84E1C" w:rsidR="009121CE" w:rsidRPr="003E22A7" w:rsidRDefault="009121CE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vertAlign w:val="subscript"/>
              </w:rPr>
            </w:pPr>
            <w:r w:rsidRPr="003E22A7">
              <w:rPr>
                <w:rFonts w:cs="Arial"/>
                <w:sz w:val="16"/>
                <w:szCs w:val="16"/>
              </w:rPr>
              <w:t>(CDC)</w:t>
            </w:r>
          </w:p>
        </w:tc>
        <w:tc>
          <w:tcPr>
            <w:tcW w:w="314" w:type="pct"/>
            <w:vAlign w:val="center"/>
          </w:tcPr>
          <w:p w14:paraId="3745C448" w14:textId="469ECE92" w:rsidR="009121CE" w:rsidRPr="003E22A7" w:rsidRDefault="009121C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/ ha</w:t>
            </w:r>
          </w:p>
        </w:tc>
        <w:tc>
          <w:tcPr>
            <w:tcW w:w="2247" w:type="pct"/>
            <w:vAlign w:val="center"/>
          </w:tcPr>
          <w:p w14:paraId="61FDF2D1" w14:textId="43C6D1D6" w:rsidR="009121CE" w:rsidRPr="003E22A7" w:rsidRDefault="009121CE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w:r w:rsidRPr="003E22A7">
              <w:rPr>
                <w:rFonts w:cs="Arial"/>
                <w:sz w:val="16"/>
                <w:szCs w:val="16"/>
              </w:rPr>
              <w:t>Captura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 xml:space="preserve">2 </w:t>
            </w:r>
            <w:r w:rsidRPr="003E22A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>ara arboles: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 xml:space="preserve"> </w:t>
            </w:r>
          </w:p>
          <w:p w14:paraId="2F06B237" w14:textId="66514C8A" w:rsidR="009121CE" w:rsidRPr="003E22A7" w:rsidRDefault="009121CE" w:rsidP="00EB782B">
            <w:pPr>
              <w:autoSpaceDE w:val="0"/>
              <w:autoSpaceDN w:val="0"/>
              <w:adjustRightInd w:val="0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TimesNewRomanPSMT" w:hAnsi="Cambria Math" w:cs="Arial"/>
                    <w:sz w:val="16"/>
                    <w:szCs w:val="16"/>
                    <w:lang w:eastAsia="en-US"/>
                  </w:rPr>
                  <m:t>Biomasa de árboles=</m:t>
                </m:r>
                <m:sSup>
                  <m:sSupPr>
                    <m:ctrlPr>
                      <w:rPr>
                        <w:rFonts w:ascii="Cambria Math" w:eastAsia="TimesNewRomanPSMT" w:hAnsi="Cambria Math" w:cs="Arial"/>
                        <w:i/>
                        <w:sz w:val="16"/>
                        <w:szCs w:val="16"/>
                        <w:lang w:eastAsia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NewRomanPSMT" w:hAnsi="Cambria Math" w:cs="Arial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10</m:t>
                        </m:r>
                      </m:e>
                    </m:nary>
                  </m:e>
                  <m:sup>
                    <m:d>
                      <m:dPr>
                        <m:ctrlPr>
                          <w:rPr>
                            <w:rFonts w:ascii="Cambria Math" w:eastAsia="TimesNewRomanPSMT" w:hAnsi="Cambria Math" w:cs="Arial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2.3408×LogDAPi-0.9578</m:t>
                        </m:r>
                      </m:e>
                    </m:d>
                  </m:sup>
                </m:sSup>
              </m:oMath>
            </m:oMathPara>
          </w:p>
          <w:p w14:paraId="1109E69E" w14:textId="2B9B2DD9" w:rsidR="009121CE" w:rsidRPr="003E22A7" w:rsidRDefault="009121CE" w:rsidP="00EB782B">
            <w:pPr>
              <w:autoSpaceDE w:val="0"/>
              <w:autoSpaceDN w:val="0"/>
              <w:adjustRightInd w:val="0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w:r w:rsidRPr="003E22A7">
              <w:rPr>
                <w:rFonts w:cs="Arial"/>
                <w:sz w:val="16"/>
                <w:szCs w:val="16"/>
              </w:rPr>
              <w:t>Captura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para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 xml:space="preserve"> Cafetos: </w:t>
            </w:r>
          </w:p>
          <w:p w14:paraId="1559E722" w14:textId="4F4B2652" w:rsidR="009121CE" w:rsidRPr="003E22A7" w:rsidRDefault="009121CE" w:rsidP="00EB782B">
            <w:pPr>
              <w:autoSpaceDE w:val="0"/>
              <w:autoSpaceDN w:val="0"/>
              <w:adjustRightInd w:val="0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TimesNewRomanPSMT" w:hAnsi="Cambria Math" w:cs="Arial"/>
                    <w:sz w:val="16"/>
                    <w:szCs w:val="16"/>
                    <w:lang w:eastAsia="en-US"/>
                  </w:rPr>
                  <m:t>Biomasa de plantas =</m:t>
                </m:r>
                <m:sSup>
                  <m:sSupPr>
                    <m:ctrlPr>
                      <w:rPr>
                        <w:rFonts w:ascii="Cambria Math" w:eastAsia="TimesNewRomanPSMT" w:hAnsi="Cambria Math" w:cs="Arial"/>
                        <w:i/>
                        <w:sz w:val="16"/>
                        <w:szCs w:val="16"/>
                        <w:lang w:eastAsia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NewRomanPSMT" w:hAnsi="Cambria Math" w:cs="Arial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10</m:t>
                        </m:r>
                      </m:e>
                    </m:nary>
                  </m:e>
                  <m:sup>
                    <m:d>
                      <m:dPr>
                        <m:ctrlPr>
                          <w:rPr>
                            <w:rFonts w:ascii="Cambria Math" w:eastAsia="TimesNewRomanPSMT" w:hAnsi="Cambria Math" w:cs="Arial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>-1.15+Log</m:t>
                        </m:r>
                        <m:d>
                          <m:dPr>
                            <m:ctrlPr>
                              <w:rPr>
                                <w:rFonts w:ascii="Cambria Math" w:eastAsia="TimesNewRomanPSMT" w:hAnsi="Cambria Math" w:cs="Arial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PSMT" w:hAnsi="Cambria Math" w:cs="Arial"/>
                                <w:sz w:val="16"/>
                                <w:szCs w:val="16"/>
                                <w:lang w:eastAsia="en-US"/>
                              </w:rPr>
                              <m:t>DBi</m:t>
                            </m:r>
                          </m:e>
                        </m:d>
                        <m:r>
                          <w:rPr>
                            <w:rFonts w:ascii="Cambria Math" w:eastAsia="TimesNewRomanPSMT" w:hAnsi="Cambria Math" w:cs="Arial"/>
                            <w:sz w:val="16"/>
                            <w:szCs w:val="16"/>
                            <w:lang w:eastAsia="en-US"/>
                          </w:rPr>
                          <m:t xml:space="preserve">+0.54×Log </m:t>
                        </m:r>
                        <m:d>
                          <m:dPr>
                            <m:ctrlPr>
                              <w:rPr>
                                <w:rFonts w:ascii="Cambria Math" w:eastAsia="TimesNewRomanPSMT" w:hAnsi="Cambria Math" w:cs="Arial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PSMT" w:hAnsi="Cambria Math" w:cs="Arial"/>
                                <w:sz w:val="16"/>
                                <w:szCs w:val="16"/>
                                <w:lang w:eastAsia="en-US"/>
                              </w:rPr>
                              <m:t>hi</m:t>
                            </m:r>
                          </m:e>
                        </m:d>
                      </m:e>
                    </m:d>
                  </m:sup>
                </m:sSup>
              </m:oMath>
            </m:oMathPara>
          </w:p>
          <w:p w14:paraId="46D86BEA" w14:textId="68244771" w:rsidR="009121CE" w:rsidRPr="003E22A7" w:rsidRDefault="00E0192B" w:rsidP="00EB782B">
            <w:pPr>
              <w:autoSpaceDE w:val="0"/>
              <w:autoSpaceDN w:val="0"/>
              <w:adjustRightInd w:val="0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w:r>
              <w:rPr>
                <w:rFonts w:eastAsia="TimesNewRomanPSMT" w:cs="Arial"/>
                <w:sz w:val="16"/>
                <w:szCs w:val="16"/>
                <w:lang w:eastAsia="en-US"/>
              </w:rPr>
              <w:t xml:space="preserve">Donde: 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DAP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: d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iám</w:t>
            </w:r>
            <w:r>
              <w:rPr>
                <w:rFonts w:eastAsia="TimesNewRomanPSMT" w:cs="Arial"/>
                <w:sz w:val="16"/>
                <w:szCs w:val="16"/>
                <w:lang w:eastAsia="en-US"/>
              </w:rPr>
              <w:t>etro a la altura del pecho (cm)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.</w:t>
            </w:r>
            <w:r>
              <w:rPr>
                <w:rFonts w:eastAsia="TimesNewRomanPSMT" w:cs="Arial"/>
                <w:sz w:val="16"/>
                <w:szCs w:val="16"/>
                <w:lang w:eastAsia="en-US"/>
              </w:rPr>
              <w:t xml:space="preserve"> 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DB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: d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iámetro basal de planta de café a 1</w:t>
            </w:r>
            <w:r>
              <w:rPr>
                <w:rFonts w:eastAsia="TimesNewRomanPSMT" w:cs="Arial"/>
                <w:sz w:val="16"/>
                <w:szCs w:val="16"/>
                <w:lang w:eastAsia="en-US"/>
              </w:rPr>
              <w:t xml:space="preserve">5 cm del suelo (cm); 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h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: a</w:t>
            </w:r>
            <w:r w:rsidR="009121CE" w:rsidRPr="003E22A7">
              <w:rPr>
                <w:rFonts w:eastAsia="TimesNewRomanPSMT" w:cs="Arial"/>
                <w:sz w:val="16"/>
                <w:szCs w:val="16"/>
                <w:lang w:eastAsia="en-US"/>
              </w:rPr>
              <w:t>ltura total de una planta de café (m).</w:t>
            </w:r>
          </w:p>
          <w:p w14:paraId="1769CAFF" w14:textId="326C1CEF" w:rsidR="009121CE" w:rsidRPr="003E22A7" w:rsidRDefault="009121CE" w:rsidP="008250E7">
            <w:pPr>
              <w:autoSpaceDE w:val="0"/>
              <w:autoSpaceDN w:val="0"/>
              <w:adjustRightInd w:val="0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="Arial"/>
                <w:sz w:val="16"/>
                <w:szCs w:val="16"/>
                <w:lang w:eastAsia="en-US"/>
              </w:rPr>
            </w:pP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 xml:space="preserve">Los resultados de los cálculos usando las fórmulas se multiplican por la densidad de siembra para árboles y cafetos para obtener las cantidades de la biomasa fijada por 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lastRenderedPageBreak/>
              <w:t>hectárea; esas cifras se multiplican por 0,48 (cafetos) y 0,5 (árboles) (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p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 xml:space="preserve">anel 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i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 xml:space="preserve">ntergubernamental de </w:t>
            </w:r>
            <w:r w:rsidR="008250E7">
              <w:rPr>
                <w:rFonts w:eastAsia="TimesNewRomanPSMT" w:cs="Arial"/>
                <w:sz w:val="16"/>
                <w:szCs w:val="16"/>
                <w:lang w:eastAsia="en-US"/>
              </w:rPr>
              <w:t>c</w:t>
            </w:r>
            <w:r w:rsidRPr="003E22A7">
              <w:rPr>
                <w:rFonts w:eastAsia="TimesNewRomanPSMT" w:cs="Arial"/>
                <w:sz w:val="16"/>
                <w:szCs w:val="16"/>
                <w:lang w:eastAsia="en-US"/>
              </w:rPr>
              <w:t>ambio climático, IPCC) y se divide entre 1000 para obtener el promedio de toneladas de carbono fijado por hectárea (Moraga et al., 2012).</w:t>
            </w:r>
          </w:p>
        </w:tc>
        <w:tc>
          <w:tcPr>
            <w:tcW w:w="535" w:type="pct"/>
            <w:vAlign w:val="center"/>
          </w:tcPr>
          <w:p w14:paraId="34AA33A7" w14:textId="7DC0C18A" w:rsidR="009121CE" w:rsidRPr="003E22A7" w:rsidRDefault="009121C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Moraga et al., 2012)</w:t>
            </w:r>
          </w:p>
        </w:tc>
        <w:tc>
          <w:tcPr>
            <w:tcW w:w="142" w:type="pct"/>
            <w:vAlign w:val="center"/>
          </w:tcPr>
          <w:p w14:paraId="42D28734" w14:textId="3E007E0F" w:rsidR="009121CE" w:rsidRPr="003E22A7" w:rsidRDefault="009121C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51D959A3" w14:textId="77777777" w:rsidR="009121CE" w:rsidRPr="003E22A7" w:rsidRDefault="009121C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  <w:p w14:paraId="509D655D" w14:textId="65305B40" w:rsidR="009121CE" w:rsidRPr="003E22A7" w:rsidRDefault="009121CE" w:rsidP="00160A7F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160A7F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9" w:type="pct"/>
            <w:vAlign w:val="center"/>
          </w:tcPr>
          <w:p w14:paraId="4BF170C8" w14:textId="77777777" w:rsidR="009121CE" w:rsidRPr="003E22A7" w:rsidRDefault="009121CE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6A34CB52" w14:textId="08808DD0" w:rsidR="009121CE" w:rsidRPr="003E22A7" w:rsidRDefault="009121CE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183F4867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33734CD" w14:textId="29238482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Captura de carbono en fuste (CA)</w:t>
            </w:r>
          </w:p>
        </w:tc>
        <w:tc>
          <w:tcPr>
            <w:tcW w:w="314" w:type="pct"/>
            <w:vAlign w:val="center"/>
          </w:tcPr>
          <w:p w14:paraId="37F1769D" w14:textId="131AFA2E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/ha</w:t>
            </w:r>
          </w:p>
        </w:tc>
        <w:tc>
          <w:tcPr>
            <w:tcW w:w="2247" w:type="pct"/>
            <w:vAlign w:val="center"/>
          </w:tcPr>
          <w:p w14:paraId="45602C38" w14:textId="4F6CF892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CA=B×Fc</m:t>
                </m:r>
              </m:oMath>
            </m:oMathPara>
          </w:p>
          <w:p w14:paraId="7F93737C" w14:textId="68B3988E" w:rsidR="00D03BAF" w:rsidRPr="003E22A7" w:rsidRDefault="008250E7" w:rsidP="008250E7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Donde: </w:t>
            </w:r>
            <w:r w:rsidR="00D03BAF" w:rsidRPr="003E22A7">
              <w:rPr>
                <w:rFonts w:cs="Arial"/>
                <w:sz w:val="16"/>
                <w:szCs w:val="16"/>
              </w:rPr>
              <w:t xml:space="preserve">C: </w:t>
            </w:r>
            <w:r>
              <w:rPr>
                <w:rFonts w:cs="Arial"/>
                <w:sz w:val="16"/>
                <w:szCs w:val="16"/>
              </w:rPr>
              <w:t>c</w:t>
            </w:r>
            <w:r w:rsidR="00D03BAF" w:rsidRPr="003E22A7">
              <w:rPr>
                <w:rFonts w:cs="Arial"/>
                <w:sz w:val="16"/>
                <w:szCs w:val="16"/>
              </w:rPr>
              <w:t>a</w:t>
            </w:r>
            <w:r w:rsidR="00E0192B">
              <w:rPr>
                <w:rFonts w:cs="Arial"/>
                <w:sz w:val="16"/>
                <w:szCs w:val="16"/>
              </w:rPr>
              <w:t>rbono almacenado, (t</w:t>
            </w:r>
            <w:r>
              <w:rPr>
                <w:rFonts w:cs="Arial"/>
                <w:sz w:val="16"/>
                <w:szCs w:val="16"/>
              </w:rPr>
              <w:t>/</w:t>
            </w:r>
            <w:r w:rsidR="00E0192B">
              <w:rPr>
                <w:rFonts w:cs="Arial"/>
                <w:sz w:val="16"/>
                <w:szCs w:val="16"/>
              </w:rPr>
              <w:t>ha de C)</w:t>
            </w:r>
            <w:r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="00D03BAF" w:rsidRPr="003E22A7">
              <w:rPr>
                <w:rFonts w:cs="Arial"/>
                <w:sz w:val="16"/>
                <w:szCs w:val="16"/>
              </w:rPr>
              <w:t xml:space="preserve">B: </w:t>
            </w:r>
            <w:r>
              <w:rPr>
                <w:rFonts w:cs="Arial"/>
                <w:sz w:val="16"/>
                <w:szCs w:val="16"/>
              </w:rPr>
              <w:t>biomasa total (t/</w:t>
            </w:r>
            <w:r w:rsidR="00D03BAF" w:rsidRPr="003E22A7">
              <w:rPr>
                <w:rFonts w:cs="Arial"/>
                <w:sz w:val="16"/>
                <w:szCs w:val="16"/>
              </w:rPr>
              <w:t>ha de C).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D03BAF" w:rsidRPr="003E22A7">
              <w:rPr>
                <w:rFonts w:cs="Arial"/>
                <w:sz w:val="16"/>
                <w:szCs w:val="16"/>
              </w:rPr>
              <w:t>Fc: 0,5 (</w:t>
            </w:r>
            <w:r>
              <w:rPr>
                <w:rFonts w:cs="Arial"/>
                <w:sz w:val="16"/>
                <w:szCs w:val="16"/>
              </w:rPr>
              <w:t>p</w:t>
            </w:r>
            <w:r w:rsidR="00D03BAF" w:rsidRPr="003E22A7">
              <w:rPr>
                <w:rFonts w:cs="Arial"/>
                <w:sz w:val="16"/>
                <w:szCs w:val="16"/>
              </w:rPr>
              <w:t xml:space="preserve">anel </w:t>
            </w:r>
            <w:r>
              <w:rPr>
                <w:rFonts w:cs="Arial"/>
                <w:sz w:val="16"/>
                <w:szCs w:val="16"/>
              </w:rPr>
              <w:t>i</w:t>
            </w:r>
            <w:r w:rsidR="00D03BAF" w:rsidRPr="003E22A7">
              <w:rPr>
                <w:rFonts w:cs="Arial"/>
                <w:sz w:val="16"/>
                <w:szCs w:val="16"/>
              </w:rPr>
              <w:t xml:space="preserve">ntergubernamental de </w:t>
            </w:r>
            <w:r>
              <w:rPr>
                <w:rFonts w:cs="Arial"/>
                <w:sz w:val="16"/>
                <w:szCs w:val="16"/>
              </w:rPr>
              <w:t>c</w:t>
            </w:r>
            <w:r w:rsidR="00D03BAF" w:rsidRPr="003E22A7">
              <w:rPr>
                <w:rFonts w:cs="Arial"/>
                <w:sz w:val="16"/>
                <w:szCs w:val="16"/>
              </w:rPr>
              <w:t>ambio climático, IPCC).</w:t>
            </w:r>
          </w:p>
        </w:tc>
        <w:tc>
          <w:tcPr>
            <w:tcW w:w="535" w:type="pct"/>
            <w:vAlign w:val="center"/>
          </w:tcPr>
          <w:p w14:paraId="21D6C128" w14:textId="66CDC57D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(López, 2012)</w:t>
            </w:r>
          </w:p>
        </w:tc>
        <w:tc>
          <w:tcPr>
            <w:tcW w:w="142" w:type="pct"/>
            <w:vAlign w:val="center"/>
          </w:tcPr>
          <w:p w14:paraId="2008A9D5" w14:textId="33F0DF11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7033AA37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  <w:p w14:paraId="56C248B1" w14:textId="55F5180E" w:rsidR="00D03BAF" w:rsidRPr="003E22A7" w:rsidRDefault="00D03BA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160A7F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9" w:type="pct"/>
            <w:vAlign w:val="center"/>
          </w:tcPr>
          <w:p w14:paraId="2A880E9D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40A5797F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7816A831" w14:textId="2732DC86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18EC3B7F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5C691547" w14:textId="4A80191C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Emisiones de GEI  por energía generada (EGEIEn)</w:t>
            </w:r>
          </w:p>
        </w:tc>
        <w:tc>
          <w:tcPr>
            <w:tcW w:w="314" w:type="pct"/>
            <w:vAlign w:val="center"/>
          </w:tcPr>
          <w:p w14:paraId="46623E67" w14:textId="154127B8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/ha</w:t>
            </w:r>
          </w:p>
        </w:tc>
        <w:tc>
          <w:tcPr>
            <w:tcW w:w="2247" w:type="pct"/>
            <w:vAlign w:val="center"/>
          </w:tcPr>
          <w:p w14:paraId="2CC4D499" w14:textId="29E9605B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EGEIEn=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EGEI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UEG</m:t>
                    </m:r>
                  </m:den>
                </m:f>
              </m:oMath>
            </m:oMathPara>
          </w:p>
          <w:p w14:paraId="722C194F" w14:textId="487C0118" w:rsidR="00D03BAF" w:rsidRPr="003E22A7" w:rsidRDefault="00D03BAF" w:rsidP="00C40DB9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EGEI: </w:t>
            </w:r>
            <w:r w:rsidR="00C40DB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antidad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emitido</w:t>
            </w:r>
            <w:r w:rsidR="00C40DB9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UEG</w:t>
            </w:r>
            <w:r w:rsidR="00C40DB9">
              <w:rPr>
                <w:rFonts w:cs="Arial"/>
                <w:sz w:val="16"/>
                <w:szCs w:val="16"/>
              </w:rPr>
              <w:t>: u</w:t>
            </w:r>
            <w:r w:rsidRPr="003E22A7">
              <w:rPr>
                <w:rFonts w:cs="Arial"/>
                <w:sz w:val="16"/>
                <w:szCs w:val="16"/>
              </w:rPr>
              <w:t>nidad energética generada en el agroecosistema.</w:t>
            </w:r>
          </w:p>
        </w:tc>
        <w:tc>
          <w:tcPr>
            <w:tcW w:w="535" w:type="pct"/>
            <w:vAlign w:val="center"/>
          </w:tcPr>
          <w:p w14:paraId="55D6EBF5" w14:textId="7F1E3E13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(IAD, 2017)</w:t>
            </w:r>
          </w:p>
        </w:tc>
        <w:tc>
          <w:tcPr>
            <w:tcW w:w="142" w:type="pct"/>
            <w:vMerge w:val="restart"/>
            <w:vAlign w:val="center"/>
          </w:tcPr>
          <w:p w14:paraId="3E62A378" w14:textId="3AAA4BF1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02C7E988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  <w:p w14:paraId="20D3E78F" w14:textId="025E38FE" w:rsidR="00D03BAF" w:rsidRPr="003E22A7" w:rsidRDefault="00D03BAF" w:rsidP="00160A7F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160A7F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9" w:type="pct"/>
            <w:vAlign w:val="center"/>
          </w:tcPr>
          <w:p w14:paraId="7AFAF239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082B6BB2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0042ACCF" w14:textId="04CF503A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68ECA67C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1AE80205" w14:textId="77777777" w:rsidR="00D03BAF" w:rsidRPr="003E22A7" w:rsidRDefault="00D03BAF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Balance positivo de carbono y GEI (Captura-emisión)</w:t>
            </w:r>
          </w:p>
        </w:tc>
        <w:tc>
          <w:tcPr>
            <w:tcW w:w="314" w:type="pct"/>
            <w:vMerge w:val="restart"/>
            <w:vAlign w:val="center"/>
          </w:tcPr>
          <w:p w14:paraId="51A23B01" w14:textId="5DAFB13F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/ha</w:t>
            </w:r>
          </w:p>
        </w:tc>
        <w:tc>
          <w:tcPr>
            <w:tcW w:w="2247" w:type="pct"/>
            <w:vAlign w:val="center"/>
          </w:tcPr>
          <w:p w14:paraId="57BE7040" w14:textId="69A075B5" w:rsidR="00D03BAF" w:rsidRPr="003E22A7" w:rsidRDefault="00D03BAF" w:rsidP="00C40DB9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Herramienta </w:t>
            </w:r>
            <w:r w:rsidR="00C40DB9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x-</w:t>
            </w:r>
            <w:r w:rsidR="00C40DB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nte</w:t>
            </w:r>
            <w:r w:rsidR="00C40DB9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C40DB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arbon-</w:t>
            </w:r>
            <w:r w:rsidR="00C40DB9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>alance</w:t>
            </w:r>
            <w:r w:rsidR="00C40DB9">
              <w:rPr>
                <w:rFonts w:cs="Arial"/>
                <w:sz w:val="16"/>
                <w:szCs w:val="16"/>
              </w:rPr>
              <w:t xml:space="preserve"> t</w:t>
            </w:r>
            <w:r w:rsidRPr="003E22A7">
              <w:rPr>
                <w:rFonts w:cs="Arial"/>
                <w:sz w:val="16"/>
                <w:szCs w:val="16"/>
              </w:rPr>
              <w:t>ool</w:t>
            </w:r>
            <w:r w:rsidR="00C40DB9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http://www.fao.org/tc/exact/pagina-principal-de-ex-act/es/</w:t>
            </w:r>
          </w:p>
        </w:tc>
        <w:tc>
          <w:tcPr>
            <w:tcW w:w="535" w:type="pct"/>
            <w:vAlign w:val="center"/>
          </w:tcPr>
          <w:p w14:paraId="3F83CF5B" w14:textId="46404DCC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(Montagnini, Somarriba-Chávez, Fassola &amp; Eibl, 2015)</w:t>
            </w:r>
          </w:p>
        </w:tc>
        <w:tc>
          <w:tcPr>
            <w:tcW w:w="142" w:type="pct"/>
            <w:vMerge/>
            <w:vAlign w:val="center"/>
          </w:tcPr>
          <w:p w14:paraId="74308A90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Merge w:val="restart"/>
            <w:vAlign w:val="center"/>
          </w:tcPr>
          <w:p w14:paraId="0D237002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  <w:p w14:paraId="3FE52DC1" w14:textId="3B4B4A7E" w:rsidR="00D03BAF" w:rsidRPr="003E22A7" w:rsidRDefault="00D03BA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160A7F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9" w:type="pct"/>
            <w:vMerge w:val="restart"/>
            <w:vAlign w:val="center"/>
          </w:tcPr>
          <w:p w14:paraId="66D4F21F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12598068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3142C0D6" w14:textId="0E9FD3E6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7A8443F4" w14:textId="77777777" w:rsidTr="005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4FC213F" w14:textId="77777777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</w:tcPr>
          <w:p w14:paraId="07947450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247" w:type="pct"/>
            <w:vAlign w:val="center"/>
          </w:tcPr>
          <w:p w14:paraId="2B70A3F4" w14:textId="77777777" w:rsidR="00C40DB9" w:rsidRDefault="00C40DB9" w:rsidP="00C40DB9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H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>erramienta: “</w:t>
            </w: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 xml:space="preserve">limate </w:t>
            </w: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>hange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m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 xml:space="preserve">itigation </w:t>
            </w:r>
            <w:r>
              <w:rPr>
                <w:rFonts w:cs="Arial"/>
                <w:sz w:val="16"/>
                <w:szCs w:val="16"/>
                <w:lang w:val="en-US"/>
              </w:rPr>
              <w:t>t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 xml:space="preserve">racking </w:t>
            </w:r>
            <w:r>
              <w:rPr>
                <w:rFonts w:cs="Arial"/>
                <w:sz w:val="16"/>
                <w:szCs w:val="16"/>
                <w:lang w:val="en-US"/>
              </w:rPr>
              <w:t>t</w:t>
            </w:r>
            <w:r w:rsidR="00D03BAF" w:rsidRPr="003E22A7">
              <w:rPr>
                <w:rFonts w:cs="Arial"/>
                <w:sz w:val="16"/>
                <w:szCs w:val="16"/>
                <w:lang w:val="en-US"/>
              </w:rPr>
              <w:t>ool”</w:t>
            </w:r>
          </w:p>
          <w:p w14:paraId="35A90C9A" w14:textId="31BB472F" w:rsidR="00D03BAF" w:rsidRPr="003E22A7" w:rsidRDefault="00D03BAF" w:rsidP="00C40DB9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(http://www.thegef.org/gef/tracking_tool_CCM).</w:t>
            </w:r>
          </w:p>
        </w:tc>
        <w:tc>
          <w:tcPr>
            <w:tcW w:w="535" w:type="pct"/>
            <w:vAlign w:val="center"/>
          </w:tcPr>
          <w:p w14:paraId="7EF499D7" w14:textId="2BF55E5B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(López, 2012)</w:t>
            </w:r>
          </w:p>
        </w:tc>
        <w:tc>
          <w:tcPr>
            <w:tcW w:w="142" w:type="pct"/>
            <w:vMerge/>
            <w:vAlign w:val="center"/>
          </w:tcPr>
          <w:p w14:paraId="1BA45A5D" w14:textId="77777777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vMerge/>
            <w:vAlign w:val="center"/>
          </w:tcPr>
          <w:p w14:paraId="31552EA9" w14:textId="4E85238E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9" w:type="pct"/>
            <w:vMerge/>
            <w:vAlign w:val="center"/>
          </w:tcPr>
          <w:p w14:paraId="4DD4DF38" w14:textId="5D164525" w:rsidR="00D03BAF" w:rsidRPr="003E22A7" w:rsidRDefault="00D03BA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3E22A7" w:rsidRPr="003E22A7" w14:paraId="6D48DA22" w14:textId="77777777" w:rsidTr="005021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6FC27EBE" w14:textId="1D77B870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Emisión de gases de efecto invernadero (EGEI)</w:t>
            </w:r>
          </w:p>
          <w:p w14:paraId="13853484" w14:textId="77777777" w:rsidR="00D03BAF" w:rsidRPr="003E22A7" w:rsidRDefault="00D03BAF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4" w:type="pct"/>
            <w:vAlign w:val="center"/>
          </w:tcPr>
          <w:p w14:paraId="783C583C" w14:textId="438DB44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de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2-eq</w:t>
            </w:r>
            <w:r w:rsidRPr="003E22A7">
              <w:rPr>
                <w:rFonts w:cs="Arial"/>
                <w:sz w:val="16"/>
                <w:szCs w:val="16"/>
              </w:rPr>
              <w:t xml:space="preserve"> / Kg</w:t>
            </w:r>
          </w:p>
          <w:p w14:paraId="3E11DD0C" w14:textId="186DF906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 de café verde producido/ ha</w:t>
            </w:r>
          </w:p>
        </w:tc>
        <w:tc>
          <w:tcPr>
            <w:tcW w:w="2247" w:type="pct"/>
            <w:vAlign w:val="center"/>
          </w:tcPr>
          <w:p w14:paraId="24C34D04" w14:textId="57FEFC22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EGEI=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EGEI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Producción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EGEI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Procesamiento</m:t>
                    </m:r>
                  </m:sub>
                </m:sSub>
              </m:oMath>
            </m:oMathPara>
          </w:p>
          <w:p w14:paraId="7769EE07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78DB6BE8" w14:textId="5B7A53B2" w:rsidR="00D03BAF" w:rsidRPr="00E0192B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EGEI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Producción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=AFO+AFN+ACC+UCF</m:t>
                </m:r>
              </m:oMath>
            </m:oMathPara>
          </w:p>
          <w:p w14:paraId="7EE9A808" w14:textId="77777777" w:rsidR="00E0192B" w:rsidRPr="003E22A7" w:rsidRDefault="00E0192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AA08CE1" w14:textId="57A67908" w:rsidR="00D03BAF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EGEI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Procesamiento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=UCF+UL+UE</m:t>
                </m:r>
              </m:oMath>
            </m:oMathPara>
          </w:p>
          <w:p w14:paraId="347539D9" w14:textId="77777777" w:rsidR="00D03BAF" w:rsidRPr="003E22A7" w:rsidRDefault="00D03BAF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CFAB506" w14:textId="208BF651" w:rsidR="00D03BAF" w:rsidRPr="003E22A7" w:rsidRDefault="00D03BAF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Emisión GEI Producción:</w:t>
            </w:r>
          </w:p>
          <w:p w14:paraId="3D9928DC" w14:textId="4C65D012" w:rsidR="00D03BAF" w:rsidRPr="003E22A7" w:rsidRDefault="00D03BAF" w:rsidP="00C40DB9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AFO: </w:t>
            </w:r>
            <w:r w:rsidR="00C40DB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plicación de fertilizantes orgánicos compostaje.</w:t>
            </w:r>
            <w:r w:rsidR="00C40DB9">
              <w:rPr>
                <w:rFonts w:cs="Arial"/>
                <w:sz w:val="16"/>
                <w:szCs w:val="16"/>
              </w:rPr>
              <w:t xml:space="preserve"> AFO:</w:t>
            </w:r>
            <w:r w:rsidRPr="003E22A7">
              <w:rPr>
                <w:rFonts w:cs="Arial"/>
                <w:sz w:val="16"/>
                <w:szCs w:val="16"/>
              </w:rPr>
              <w:t xml:space="preserve"> 0,15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producido.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AFN: </w:t>
            </w:r>
            <w:r w:rsidR="00C40DB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plicación de fertilizantes nitrogenados.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AFN</w:t>
            </w:r>
            <w:r w:rsidR="00C40DB9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0,57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producido.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ACC: </w:t>
            </w:r>
            <w:r w:rsidR="00C40DB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plicación de carbonatos de calcio.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ACC</w:t>
            </w:r>
            <w:r w:rsidR="00C40DB9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0,24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producido.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UCF: </w:t>
            </w:r>
            <w:r w:rsidR="00C40DB9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>so de combustibles fósiles.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UCF</w:t>
            </w:r>
            <w:r w:rsidR="00C40DB9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AF1E45">
              <w:rPr>
                <w:rFonts w:cs="Arial"/>
                <w:sz w:val="16"/>
                <w:szCs w:val="16"/>
              </w:rPr>
              <w:t>d</w:t>
            </w:r>
            <w:r w:rsidR="00AF1E45" w:rsidRPr="003E22A7">
              <w:rPr>
                <w:rFonts w:cs="Arial"/>
                <w:sz w:val="16"/>
                <w:szCs w:val="16"/>
              </w:rPr>
              <w:t>iésel</w:t>
            </w:r>
            <w:r w:rsidRPr="003E22A7">
              <w:rPr>
                <w:rFonts w:cs="Arial"/>
                <w:sz w:val="16"/>
                <w:szCs w:val="16"/>
              </w:rPr>
              <w:t xml:space="preserve"> 0,09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producido.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Gasolina: 0,04: 0,09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producido.</w:t>
            </w:r>
            <w:r w:rsidR="00C40DB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Emisión GEI </w:t>
            </w:r>
            <w:r w:rsidR="00C40DB9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rocesamiento: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UCF: </w:t>
            </w:r>
            <w:r w:rsidR="00C40DB9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>so de combustibles fósiles.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39,5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procesado.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UL: uso de leña.</w:t>
            </w:r>
            <w:r w:rsidR="00592F4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339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procesado.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UE: </w:t>
            </w:r>
            <w:r w:rsidR="00C40DB9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>so de electricidad. 1.7 kg CO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 emitido por kg café verde procesado.</w:t>
            </w:r>
          </w:p>
        </w:tc>
        <w:tc>
          <w:tcPr>
            <w:tcW w:w="535" w:type="pct"/>
            <w:vAlign w:val="center"/>
          </w:tcPr>
          <w:p w14:paraId="18789CA9" w14:textId="5EE37A93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(Segura &amp; Andrade, 2012; Poroma-Colmena, 2012) </w:t>
            </w:r>
          </w:p>
        </w:tc>
        <w:tc>
          <w:tcPr>
            <w:tcW w:w="142" w:type="pct"/>
            <w:vAlign w:val="center"/>
          </w:tcPr>
          <w:p w14:paraId="18365FBB" w14:textId="3230424E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vAlign w:val="center"/>
          </w:tcPr>
          <w:p w14:paraId="529FC3B4" w14:textId="77777777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  <w:p w14:paraId="37C15078" w14:textId="01A5CA52" w:rsidR="00D03BAF" w:rsidRPr="003E22A7" w:rsidRDefault="00D03BA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160A7F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9" w:type="pct"/>
            <w:vAlign w:val="center"/>
          </w:tcPr>
          <w:p w14:paraId="312F6C24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03547514" w14:textId="77777777" w:rsidR="00D03BAF" w:rsidRPr="003E22A7" w:rsidRDefault="00D03BA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1C43BA25" w14:textId="5A1C2521" w:rsidR="00D03BAF" w:rsidRPr="003E22A7" w:rsidRDefault="00D03BA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</w:tbl>
    <w:p w14:paraId="1EE54024" w14:textId="66022FF3" w:rsidR="00E53E28" w:rsidRPr="003E22A7" w:rsidRDefault="00E53E28" w:rsidP="00EB782B">
      <w:pPr>
        <w:shd w:val="clear" w:color="auto" w:fill="FFFFFF" w:themeFill="background1"/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 xml:space="preserve">Fuente: </w:t>
      </w:r>
      <w:r w:rsidR="00AF1E45">
        <w:rPr>
          <w:rFonts w:cs="Arial"/>
          <w:sz w:val="16"/>
          <w:szCs w:val="16"/>
        </w:rPr>
        <w:t>a</w:t>
      </w:r>
      <w:r w:rsidRPr="003E22A7">
        <w:rPr>
          <w:rFonts w:cs="Arial"/>
          <w:sz w:val="16"/>
          <w:szCs w:val="16"/>
        </w:rPr>
        <w:t xml:space="preserve">utor (2018) </w:t>
      </w:r>
    </w:p>
    <w:p w14:paraId="12AB76E3" w14:textId="77777777" w:rsidR="00B85348" w:rsidRPr="003E22A7" w:rsidRDefault="00B85348" w:rsidP="00EB782B">
      <w:pPr>
        <w:shd w:val="clear" w:color="auto" w:fill="FFFFFF" w:themeFill="background1"/>
        <w:jc w:val="left"/>
        <w:rPr>
          <w:rFonts w:cs="Arial"/>
          <w:b/>
          <w:sz w:val="18"/>
          <w:szCs w:val="18"/>
          <w:u w:val="single"/>
        </w:rPr>
      </w:pPr>
    </w:p>
    <w:tbl>
      <w:tblPr>
        <w:tblStyle w:val="Tableausimp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76"/>
        <w:gridCol w:w="1129"/>
        <w:gridCol w:w="5592"/>
        <w:gridCol w:w="2454"/>
        <w:gridCol w:w="275"/>
        <w:gridCol w:w="1624"/>
        <w:gridCol w:w="1012"/>
      </w:tblGrid>
      <w:tr w:rsidR="003E22A7" w:rsidRPr="003E22A7" w14:paraId="1DB00202" w14:textId="77777777" w:rsidTr="007C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6A6A6" w:themeFill="background1" w:themeFillShade="A6"/>
            <w:vAlign w:val="center"/>
          </w:tcPr>
          <w:p w14:paraId="013D09DD" w14:textId="134E6F7F" w:rsidR="00071EE5" w:rsidRPr="003E22A7" w:rsidRDefault="00071EE5" w:rsidP="005C1783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 xml:space="preserve">Dimensión </w:t>
            </w:r>
            <w:r w:rsidR="005C1783">
              <w:rPr>
                <w:rFonts w:cs="Arial"/>
                <w:sz w:val="20"/>
                <w:szCs w:val="20"/>
              </w:rPr>
              <w:t>s</w:t>
            </w:r>
            <w:r w:rsidRPr="003E22A7">
              <w:rPr>
                <w:rFonts w:cs="Arial"/>
                <w:sz w:val="20"/>
                <w:szCs w:val="20"/>
              </w:rPr>
              <w:t>ociocultural</w:t>
            </w:r>
          </w:p>
        </w:tc>
      </w:tr>
      <w:tr w:rsidR="003E22A7" w:rsidRPr="00E0192B" w14:paraId="24EC5CC7" w14:textId="77777777" w:rsidTr="006B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A6A6A6" w:themeFill="background1" w:themeFillShade="A6"/>
            <w:vAlign w:val="center"/>
          </w:tcPr>
          <w:p w14:paraId="455FEE78" w14:textId="05A20E3E" w:rsidR="005565DC" w:rsidRPr="00E0192B" w:rsidRDefault="005565DC" w:rsidP="00EB782B">
            <w:pPr>
              <w:ind w:left="-57" w:right="-57"/>
              <w:jc w:val="center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Indicador</w:t>
            </w:r>
          </w:p>
        </w:tc>
        <w:tc>
          <w:tcPr>
            <w:tcW w:w="416" w:type="pct"/>
            <w:shd w:val="clear" w:color="auto" w:fill="A6A6A6" w:themeFill="background1" w:themeFillShade="A6"/>
            <w:vAlign w:val="center"/>
          </w:tcPr>
          <w:p w14:paraId="0C4C5AA6" w14:textId="77777777" w:rsidR="005565DC" w:rsidRPr="00E0192B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Unidades</w:t>
            </w:r>
          </w:p>
        </w:tc>
        <w:tc>
          <w:tcPr>
            <w:tcW w:w="2062" w:type="pct"/>
            <w:shd w:val="clear" w:color="auto" w:fill="A6A6A6" w:themeFill="background1" w:themeFillShade="A6"/>
            <w:vAlign w:val="center"/>
          </w:tcPr>
          <w:p w14:paraId="683E38BE" w14:textId="77777777" w:rsidR="005565DC" w:rsidRPr="00E0192B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Ecuación</w:t>
            </w:r>
          </w:p>
        </w:tc>
        <w:tc>
          <w:tcPr>
            <w:tcW w:w="905" w:type="pct"/>
            <w:shd w:val="clear" w:color="auto" w:fill="A6A6A6" w:themeFill="background1" w:themeFillShade="A6"/>
            <w:vAlign w:val="center"/>
          </w:tcPr>
          <w:p w14:paraId="52A68CF2" w14:textId="17437863" w:rsidR="005565DC" w:rsidRPr="00E0192B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Fuente</w:t>
            </w:r>
          </w:p>
        </w:tc>
        <w:tc>
          <w:tcPr>
            <w:tcW w:w="700" w:type="pct"/>
            <w:gridSpan w:val="2"/>
            <w:shd w:val="clear" w:color="auto" w:fill="A6A6A6" w:themeFill="background1" w:themeFillShade="A6"/>
            <w:vAlign w:val="center"/>
          </w:tcPr>
          <w:p w14:paraId="3613B1D5" w14:textId="4DFE635A" w:rsidR="005565DC" w:rsidRPr="00E0192B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Funciones ecosistémicas valoradas</w:t>
            </w:r>
          </w:p>
        </w:tc>
        <w:tc>
          <w:tcPr>
            <w:tcW w:w="373" w:type="pct"/>
            <w:shd w:val="clear" w:color="auto" w:fill="A6A6A6" w:themeFill="background1" w:themeFillShade="A6"/>
            <w:vAlign w:val="center"/>
          </w:tcPr>
          <w:p w14:paraId="2C9A05EE" w14:textId="77777777" w:rsidR="005565DC" w:rsidRPr="00E0192B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E0192B">
              <w:rPr>
                <w:rFonts w:cs="Arial"/>
                <w:sz w:val="18"/>
                <w:szCs w:val="20"/>
              </w:rPr>
              <w:t>SE valorados</w:t>
            </w:r>
          </w:p>
        </w:tc>
      </w:tr>
      <w:tr w:rsidR="003E22A7" w:rsidRPr="003E22A7" w14:paraId="26AF8C00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13EDD921" w14:textId="3199BCB8" w:rsidR="004C2BC9" w:rsidRPr="003E22A7" w:rsidRDefault="004C2BC9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4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-10</w:t>
            </w:r>
          </w:p>
        </w:tc>
      </w:tr>
      <w:tr w:rsidR="006B76DC" w:rsidRPr="003E22A7" w14:paraId="013BD3E1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5B59C6F4" w14:textId="77777777" w:rsidR="006B76DC" w:rsidRPr="003E22A7" w:rsidRDefault="006B76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Pérdida de cosechas </w:t>
            </w:r>
          </w:p>
          <w:p w14:paraId="58D116BB" w14:textId="35DC313D" w:rsidR="006B76DC" w:rsidRPr="003E22A7" w:rsidRDefault="006B76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(PC)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6861DC32" w14:textId="146DE5D6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1689A909" w14:textId="77777777" w:rsidR="006B76DC" w:rsidRDefault="006B76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color w:val="auto"/>
                  <w:sz w:val="16"/>
                  <w:szCs w:val="16"/>
                </w:rPr>
                <m:t>% PC=100-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color w:val="auto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16"/>
                          <w:szCs w:val="16"/>
                        </w:rPr>
                        <m:t>RO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16"/>
                          <w:szCs w:val="16"/>
                        </w:rPr>
                        <m:t>RE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auto"/>
                  <w:sz w:val="16"/>
                  <w:szCs w:val="16"/>
                </w:rPr>
                <m:t>×100</m:t>
              </m:r>
            </m:oMath>
            <w:r w:rsidRPr="003E22A7">
              <w:rPr>
                <w:color w:val="auto"/>
                <w:sz w:val="16"/>
                <w:szCs w:val="16"/>
              </w:rPr>
              <w:t xml:space="preserve"> </w:t>
            </w:r>
          </w:p>
          <w:p w14:paraId="12A3E5EC" w14:textId="7F18F8E0" w:rsidR="006B76DC" w:rsidRPr="006B76DC" w:rsidRDefault="006B76DC" w:rsidP="006B76DC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lastRenderedPageBreak/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%PC: porcentaje de pérdidas de cosechas.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 xml:space="preserve">RE: </w:t>
            </w:r>
            <w:r>
              <w:rPr>
                <w:color w:val="auto"/>
                <w:sz w:val="16"/>
                <w:szCs w:val="16"/>
              </w:rPr>
              <w:t>r</w:t>
            </w:r>
            <w:r w:rsidRPr="003E22A7">
              <w:rPr>
                <w:color w:val="auto"/>
                <w:sz w:val="16"/>
                <w:szCs w:val="16"/>
              </w:rPr>
              <w:t xml:space="preserve">endimiento esperado en (kg/ha). </w:t>
            </w:r>
            <w:r w:rsidRPr="003E22A7">
              <w:rPr>
                <w:sz w:val="16"/>
                <w:szCs w:val="16"/>
              </w:rPr>
              <w:t xml:space="preserve">RO: </w:t>
            </w:r>
            <w:r>
              <w:rPr>
                <w:sz w:val="16"/>
                <w:szCs w:val="16"/>
              </w:rPr>
              <w:t>r</w:t>
            </w:r>
            <w:r w:rsidRPr="003E22A7">
              <w:rPr>
                <w:sz w:val="16"/>
                <w:szCs w:val="16"/>
              </w:rPr>
              <w:t>endimiento obtenido (kg/ha) debido a eventos extremos, plagas y enfermedades.</w:t>
            </w:r>
            <w:r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Los SE aportan a reducir el porcentaje de pérdida de cose</w:t>
            </w:r>
            <w:r>
              <w:rPr>
                <w:sz w:val="16"/>
                <w:szCs w:val="16"/>
              </w:rPr>
              <w:t>chas.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5AB6490" w14:textId="685610DF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Bustamante, Casanova, Numa &amp; Monterrey, 2004)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7904EAD7" w14:textId="71416AD3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B8474E" w14:textId="4D554AAC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C945A7F" w14:textId="46B2E4DB" w:rsidR="006B76DC" w:rsidRPr="003E22A7" w:rsidRDefault="006B76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0D36890F" w14:textId="1CA7F73A" w:rsidR="006B76DC" w:rsidRPr="003E22A7" w:rsidRDefault="006B76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Rap-7</w:t>
            </w:r>
          </w:p>
        </w:tc>
      </w:tr>
      <w:tr w:rsidR="006B76DC" w:rsidRPr="003E22A7" w14:paraId="639B75C5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EEF9EA7" w14:textId="77777777" w:rsidR="006B76DC" w:rsidRPr="003E22A7" w:rsidRDefault="006B76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9A6545F" w14:textId="77777777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CFF82F9" w14:textId="5FC127D5" w:rsidR="006B76DC" w:rsidRPr="003E22A7" w:rsidRDefault="006B76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15068B9" w14:textId="77777777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4CE21A8" w14:textId="77777777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EDD018" w14:textId="78FA7E6C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855188C" w14:textId="6C5C489A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6B76DC" w:rsidRPr="003E22A7" w14:paraId="01E58561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873F50D" w14:textId="77777777" w:rsidR="006B76DC" w:rsidRPr="003E22A7" w:rsidRDefault="006B76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38CC2EC" w14:textId="77777777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A1EB159" w14:textId="52C0DF0E" w:rsidR="006B76DC" w:rsidRPr="003E22A7" w:rsidRDefault="006B76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6868676" w14:textId="77777777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1E1429E" w14:textId="77777777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C59ADD" w14:textId="3DC86650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DEE0D43" w14:textId="77777777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4B11E962" w14:textId="77777777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3CD2E69A" w14:textId="5341D4B0" w:rsidR="006B76DC" w:rsidRPr="003E22A7" w:rsidRDefault="006B76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</w:tc>
      </w:tr>
      <w:tr w:rsidR="006B76DC" w:rsidRPr="003E22A7" w14:paraId="05AFCA11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DA02678" w14:textId="77777777" w:rsidR="006B76DC" w:rsidRPr="003E22A7" w:rsidRDefault="006B76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3F08BD5" w14:textId="77777777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06BA7A8D" w14:textId="77777777" w:rsidR="006B76DC" w:rsidRDefault="006B76DC" w:rsidP="006B76DC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val="es-419" w:eastAsia="fr-FR"/>
              </w:rPr>
            </w:pPr>
            <w:r w:rsidRPr="003E22A7">
              <w:rPr>
                <w:rFonts w:eastAsia="Times New Roman" w:cs="Arial"/>
                <w:sz w:val="16"/>
                <w:szCs w:val="16"/>
                <w:lang w:val="es-419" w:eastAsia="fr-FR"/>
              </w:rPr>
              <w:t>PC= (1/ISNH)</w:t>
            </w:r>
          </w:p>
          <w:p w14:paraId="7E313F32" w14:textId="05F03A6D" w:rsidR="006B76DC" w:rsidRPr="003E22A7" w:rsidRDefault="006B76DC" w:rsidP="006B76DC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lang w:val="es-419" w:eastAsia="fr-FR"/>
              </w:rPr>
              <w:t>Donde: ISNH</w:t>
            </w:r>
            <w:r>
              <w:rPr>
                <w:rFonts w:eastAsia="Times New Roman" w:cs="Arial"/>
                <w:sz w:val="16"/>
                <w:szCs w:val="16"/>
                <w:lang w:val="es-419" w:eastAsia="fr-FR"/>
              </w:rPr>
              <w:t>: í</w:t>
            </w:r>
            <w:r w:rsidRPr="003E22A7">
              <w:rPr>
                <w:rFonts w:eastAsia="Times New Roman" w:cs="Arial"/>
                <w:sz w:val="16"/>
                <w:szCs w:val="16"/>
                <w:lang w:val="es-419" w:eastAsia="fr-FR"/>
              </w:rPr>
              <w:t>ndice de satisfacción de necesidades hídricas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425252AE" w14:textId="7693BF16" w:rsidR="006B76DC" w:rsidRPr="003E22A7" w:rsidRDefault="006B76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lang w:val="es-419" w:eastAsia="fr-FR"/>
              </w:rPr>
              <w:t>Autor basado en (Téllez &amp; Boshell, 2001)</w:t>
            </w: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6B3ABE3E" w14:textId="77777777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A132FB" w14:textId="72F8764A" w:rsidR="006B76DC" w:rsidRPr="003E22A7" w:rsidRDefault="006B76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Regulación del microclima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6547CA5" w14:textId="77777777" w:rsidR="006B76DC" w:rsidRPr="003E22A7" w:rsidRDefault="006B76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  <w:p w14:paraId="0E2D94BD" w14:textId="423E9032" w:rsidR="006B76DC" w:rsidRPr="003E22A7" w:rsidRDefault="006B76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Rc-5</w:t>
            </w:r>
          </w:p>
        </w:tc>
      </w:tr>
      <w:tr w:rsidR="003E22A7" w:rsidRPr="003E22A7" w14:paraId="70A5D239" w14:textId="77777777" w:rsidTr="006B76DC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41433650" w14:textId="6A02707A" w:rsidR="00287D8F" w:rsidRPr="003E22A7" w:rsidRDefault="00287D8F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Autosuficiencia alimentaria (AsA)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4A8764A4" w14:textId="2E3EB29A" w:rsidR="00287D8F" w:rsidRPr="003E22A7" w:rsidRDefault="00287D8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72CCFA7" w14:textId="13A865D6" w:rsidR="00287D8F" w:rsidRPr="003E22A7" w:rsidRDefault="00287D8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bookmarkStart w:id="3" w:name="_Hlk509478259"/>
            <w:r w:rsidRPr="003E22A7">
              <w:rPr>
                <w:rFonts w:cs="Arial"/>
                <w:i/>
                <w:sz w:val="16"/>
                <w:szCs w:val="16"/>
              </w:rPr>
              <w:t>AsA = (A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 xml:space="preserve">1 </w:t>
            </w:r>
            <w:r w:rsidRPr="003E22A7">
              <w:rPr>
                <w:rFonts w:cs="Arial"/>
                <w:i/>
                <w:sz w:val="16"/>
                <w:szCs w:val="16"/>
              </w:rPr>
              <w:t>+ A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i/>
                <w:sz w:val="16"/>
                <w:szCs w:val="16"/>
              </w:rPr>
              <w:t>) /2</w:t>
            </w:r>
          </w:p>
          <w:p w14:paraId="1D271EF9" w14:textId="77777777" w:rsidR="00287D8F" w:rsidRPr="003E22A7" w:rsidRDefault="00287D8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0DC001E" w14:textId="323F893B" w:rsidR="00287D8F" w:rsidRPr="003E22A7" w:rsidRDefault="006B76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Donde: </w:t>
            </w:r>
            <w:r w:rsidR="00287D8F" w:rsidRPr="003E22A7">
              <w:rPr>
                <w:rFonts w:cs="Arial"/>
                <w:sz w:val="16"/>
                <w:szCs w:val="16"/>
              </w:rPr>
              <w:t>A1</w:t>
            </w:r>
            <w:r>
              <w:rPr>
                <w:rFonts w:cs="Arial"/>
                <w:sz w:val="16"/>
                <w:szCs w:val="16"/>
              </w:rPr>
              <w:t>: d</w:t>
            </w:r>
            <w:r w:rsidR="00287D8F" w:rsidRPr="003E22A7">
              <w:rPr>
                <w:rFonts w:cs="Arial"/>
                <w:sz w:val="16"/>
                <w:szCs w:val="16"/>
              </w:rPr>
              <w:t>iversificación de la producción</w:t>
            </w:r>
            <w:r>
              <w:rPr>
                <w:rFonts w:cs="Arial"/>
                <w:sz w:val="16"/>
                <w:szCs w:val="16"/>
              </w:rPr>
              <w:t>;</w:t>
            </w:r>
            <w:r w:rsidR="00287D8F" w:rsidRPr="003E22A7">
              <w:rPr>
                <w:rFonts w:cs="Arial"/>
                <w:sz w:val="16"/>
                <w:szCs w:val="16"/>
              </w:rPr>
              <w:t xml:space="preserve"> (4): más de 9 productos; (3): de 7 a 9; (2): de 5 a 3; (1): de 3 a 2 productos; (0): menos de 2 productos. </w:t>
            </w:r>
          </w:p>
          <w:p w14:paraId="12FD2138" w14:textId="53A31E32" w:rsidR="00287D8F" w:rsidRPr="003E22A7" w:rsidRDefault="00287D8F" w:rsidP="006B76DC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A2</w:t>
            </w:r>
            <w:r w:rsidR="006B76DC">
              <w:rPr>
                <w:rFonts w:cs="Arial"/>
                <w:sz w:val="16"/>
                <w:szCs w:val="16"/>
              </w:rPr>
              <w:t>: s</w:t>
            </w:r>
            <w:r w:rsidRPr="003E22A7">
              <w:rPr>
                <w:rFonts w:cs="Arial"/>
                <w:sz w:val="16"/>
                <w:szCs w:val="16"/>
              </w:rPr>
              <w:t>uperfici</w:t>
            </w:r>
            <w:r w:rsidR="006B76DC">
              <w:rPr>
                <w:rFonts w:cs="Arial"/>
                <w:sz w:val="16"/>
                <w:szCs w:val="16"/>
              </w:rPr>
              <w:t xml:space="preserve">e de producción de autoconsumo; </w:t>
            </w:r>
            <w:r w:rsidRPr="003E22A7">
              <w:rPr>
                <w:rFonts w:cs="Arial"/>
                <w:sz w:val="16"/>
                <w:szCs w:val="16"/>
              </w:rPr>
              <w:t>(4): más de 1 ha; (3): 0,5 a 1 ha; (2): 0,3 a 0,5 ha; (1): 0,1 a 0,3 has; (0) &lt;= 0,1</w:t>
            </w:r>
            <w:r w:rsidR="006B76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ha</w:t>
            </w:r>
            <w:bookmarkEnd w:id="3"/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1D66822" w14:textId="02DDD895" w:rsidR="00287D8F" w:rsidRPr="003E22A7" w:rsidRDefault="00287D8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Sarandón et al., 2008)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2539AADF" w14:textId="0E9C388B" w:rsidR="00287D8F" w:rsidRPr="003E22A7" w:rsidRDefault="00287D8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3F01C2B" w14:textId="574A81E0" w:rsidR="00287D8F" w:rsidRPr="003E22A7" w:rsidRDefault="00287D8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42B0C32" w14:textId="77777777" w:rsidR="00287D8F" w:rsidRPr="003E22A7" w:rsidRDefault="00287D8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2DA6E5E7" w14:textId="527F847F" w:rsidR="00287D8F" w:rsidRPr="003E22A7" w:rsidRDefault="00287D8F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Rap-7</w:t>
            </w:r>
          </w:p>
        </w:tc>
      </w:tr>
      <w:tr w:rsidR="003E22A7" w:rsidRPr="003E22A7" w14:paraId="2A0A9D3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5C388E2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966F47C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DBDFD3B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CA8A584" w14:textId="77777777" w:rsidR="00287D8F" w:rsidRPr="003E22A7" w:rsidRDefault="00287D8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3CE26DB4" w14:textId="71A1A4C8" w:rsidR="00287D8F" w:rsidRPr="003E22A7" w:rsidRDefault="00287D8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7676F" w14:textId="2D6C5DB5" w:rsidR="00287D8F" w:rsidRPr="003E22A7" w:rsidRDefault="00287D8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biodiversidad biológica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C67ED62" w14:textId="73CBDB1B" w:rsidR="00287D8F" w:rsidRPr="003E22A7" w:rsidRDefault="00287D8F" w:rsidP="00287D8F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Hmdb-30</w:t>
            </w:r>
          </w:p>
        </w:tc>
      </w:tr>
      <w:tr w:rsidR="003E22A7" w:rsidRPr="003E22A7" w14:paraId="06073E08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5B389EC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3BED7A2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B6344D4" w14:textId="77777777" w:rsidR="00287D8F" w:rsidRPr="003E22A7" w:rsidRDefault="00287D8F" w:rsidP="00287D8F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A547745" w14:textId="77777777" w:rsidR="00287D8F" w:rsidRPr="003E22A7" w:rsidRDefault="00287D8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05706E75" w14:textId="3FEDCD83" w:rsidR="00287D8F" w:rsidRPr="003E22A7" w:rsidRDefault="00287D8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54A308E" w14:textId="0E689801" w:rsidR="00287D8F" w:rsidRPr="003E22A7" w:rsidRDefault="00160A7F" w:rsidP="00287D8F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37E640" w14:textId="77777777" w:rsidR="00287D8F" w:rsidRPr="003E22A7" w:rsidRDefault="00287D8F" w:rsidP="00287D8F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4189139F" w14:textId="77777777" w:rsidR="00287D8F" w:rsidRPr="003E22A7" w:rsidRDefault="00287D8F" w:rsidP="00287D8F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4A359E50" w14:textId="42C283AB" w:rsidR="00287D8F" w:rsidRPr="003E22A7" w:rsidRDefault="00287D8F" w:rsidP="00287D8F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0EB28BE4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16DFB7F9" w14:textId="77777777" w:rsidR="00013211" w:rsidRPr="003E22A7" w:rsidRDefault="00013211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seguridad alimentaria</w:t>
            </w:r>
          </w:p>
          <w:p w14:paraId="3B451A19" w14:textId="7220124A" w:rsidR="00013211" w:rsidRPr="003E22A7" w:rsidRDefault="00013211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(ISA)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65070380" w14:textId="5F2073BF" w:rsidR="00013211" w:rsidRPr="003E22A7" w:rsidRDefault="00013211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E0F9FE6" w14:textId="2ADCBD41" w:rsidR="00013211" w:rsidRPr="003E22A7" w:rsidRDefault="00013211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ISA=(AsA+APA+GA+ANRC)/4</m:t>
                </m:r>
              </m:oMath>
            </m:oMathPara>
          </w:p>
          <w:p w14:paraId="3B464AF2" w14:textId="652ADFB5" w:rsidR="006B76DC" w:rsidRDefault="00013211" w:rsidP="006B76D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ISA: </w:t>
            </w:r>
            <w:r w:rsidR="006B76DC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ntre 0 y 2 bajo</w:t>
            </w:r>
            <w:r w:rsidR="006B76DC">
              <w:rPr>
                <w:rFonts w:cs="Arial"/>
                <w:sz w:val="16"/>
                <w:szCs w:val="16"/>
              </w:rPr>
              <w:t>, e</w:t>
            </w:r>
            <w:r w:rsidRPr="003E22A7">
              <w:rPr>
                <w:rFonts w:cs="Arial"/>
                <w:sz w:val="16"/>
                <w:szCs w:val="16"/>
              </w:rPr>
              <w:t>ntre 2 y 3 medio</w:t>
            </w:r>
            <w:r w:rsidR="006B76DC">
              <w:rPr>
                <w:rFonts w:cs="Arial"/>
                <w:sz w:val="16"/>
                <w:szCs w:val="16"/>
              </w:rPr>
              <w:t>, e</w:t>
            </w:r>
            <w:r w:rsidRPr="003E22A7">
              <w:rPr>
                <w:rFonts w:cs="Arial"/>
                <w:sz w:val="16"/>
                <w:szCs w:val="16"/>
              </w:rPr>
              <w:t>ntre 3 y 4 Alto.</w:t>
            </w:r>
            <w:r w:rsidR="006B76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38D513BF" w14:textId="77777777" w:rsidR="006B76DC" w:rsidRDefault="006B76DC" w:rsidP="006B76D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411B93A" w14:textId="77777777" w:rsidR="006B76DC" w:rsidRDefault="006B76DC" w:rsidP="006B76D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AsA: A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utosuficiencia alimentaria </w:t>
            </w:r>
          </w:p>
          <w:p w14:paraId="69F54980" w14:textId="56FBA3CF" w:rsidR="00013211" w:rsidRDefault="00013211" w:rsidP="006B76D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AsA = (A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 xml:space="preserve">1 </w:t>
            </w:r>
            <w:r w:rsidRPr="003E22A7">
              <w:rPr>
                <w:rFonts w:cs="Arial"/>
                <w:i/>
                <w:sz w:val="16"/>
                <w:szCs w:val="16"/>
              </w:rPr>
              <w:t>+ A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i/>
                <w:sz w:val="16"/>
                <w:szCs w:val="16"/>
              </w:rPr>
              <w:t>) /2</w:t>
            </w:r>
          </w:p>
          <w:p w14:paraId="7F254F28" w14:textId="7C94BDF9" w:rsidR="00013211" w:rsidRPr="003E22A7" w:rsidRDefault="00013211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A1</w:t>
            </w:r>
            <w:r w:rsidR="006B76DC">
              <w:rPr>
                <w:rFonts w:cs="Arial"/>
                <w:sz w:val="16"/>
                <w:szCs w:val="16"/>
              </w:rPr>
              <w:t>: d</w:t>
            </w:r>
            <w:r w:rsidRPr="003E22A7">
              <w:rPr>
                <w:rFonts w:cs="Arial"/>
                <w:sz w:val="16"/>
                <w:szCs w:val="16"/>
              </w:rPr>
              <w:t>iversificación de la producción</w:t>
            </w:r>
            <w:r w:rsidR="00E0192B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 xml:space="preserve">(4): más de 9 productos; (3): de 7 a 9; (2): de 5 a 3; (1): de 3 a 2 productos; (0): menos de 2 productos. </w:t>
            </w:r>
          </w:p>
          <w:p w14:paraId="3C12183E" w14:textId="5DC3CAC2" w:rsidR="00013211" w:rsidRPr="003E22A7" w:rsidRDefault="00013211" w:rsidP="00E019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A2</w:t>
            </w:r>
            <w:r w:rsidR="006B76DC">
              <w:rPr>
                <w:rFonts w:cs="Arial"/>
                <w:sz w:val="16"/>
                <w:szCs w:val="16"/>
              </w:rPr>
              <w:t>: s</w:t>
            </w:r>
            <w:r w:rsidRPr="003E22A7">
              <w:rPr>
                <w:rFonts w:cs="Arial"/>
                <w:sz w:val="16"/>
                <w:szCs w:val="16"/>
              </w:rPr>
              <w:t>uperfic</w:t>
            </w:r>
            <w:r w:rsidR="00E0192B">
              <w:rPr>
                <w:rFonts w:cs="Arial"/>
                <w:sz w:val="16"/>
                <w:szCs w:val="16"/>
              </w:rPr>
              <w:t xml:space="preserve">ie de producción de autoconsumo: </w:t>
            </w:r>
            <w:r w:rsidRPr="003E22A7">
              <w:rPr>
                <w:rFonts w:cs="Arial"/>
                <w:sz w:val="16"/>
                <w:szCs w:val="16"/>
              </w:rPr>
              <w:t>(4): más de 1 ha; (3): 0,5 a 1 ha; (2): 0,3 a 0,5 ha; (1): 0,1 a 0,3 ha; (0) &lt;= 0,1ha</w:t>
            </w:r>
          </w:p>
          <w:p w14:paraId="2732E93F" w14:textId="77777777" w:rsidR="006B76DC" w:rsidRDefault="006B76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68F8B5F" w14:textId="23B81D3A" w:rsidR="00013211" w:rsidRDefault="006B76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APA: p</w:t>
            </w:r>
            <w:r w:rsidR="00160A7F">
              <w:rPr>
                <w:rFonts w:cs="Arial"/>
                <w:sz w:val="16"/>
                <w:szCs w:val="16"/>
              </w:rPr>
              <w:t>roducción de alimentos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 producidos para autoconsumo</w:t>
            </w:r>
            <w:r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(4)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80% al100%, (3)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60% al 79%, (2)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30% al 59%, (1)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>el 0% al 29%.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Gasto en </w:t>
            </w:r>
            <w:r>
              <w:rPr>
                <w:rFonts w:cs="Arial"/>
                <w:sz w:val="16"/>
                <w:szCs w:val="16"/>
              </w:rPr>
              <w:t>p</w:t>
            </w:r>
            <w:r w:rsidR="00160A7F">
              <w:rPr>
                <w:rFonts w:cs="Arial"/>
                <w:sz w:val="16"/>
                <w:szCs w:val="16"/>
              </w:rPr>
              <w:t>roducción de alimentos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 (GA): (1)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80% al100%, (2)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60% al 79%, (3)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 xml:space="preserve">el 30% al 59%, (4) </w:t>
            </w:r>
            <w:r>
              <w:rPr>
                <w:rFonts w:cs="Arial"/>
                <w:sz w:val="16"/>
                <w:szCs w:val="16"/>
              </w:rPr>
              <w:t>d</w:t>
            </w:r>
            <w:r w:rsidR="00013211" w:rsidRPr="003E22A7">
              <w:rPr>
                <w:rFonts w:cs="Arial"/>
                <w:sz w:val="16"/>
                <w:szCs w:val="16"/>
              </w:rPr>
              <w:t>el 0% al 29%.</w:t>
            </w:r>
          </w:p>
          <w:p w14:paraId="7200DC07" w14:textId="77777777" w:rsidR="006B76DC" w:rsidRPr="003E22A7" w:rsidRDefault="006B76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36FBC3A" w14:textId="5B2FE88E" w:rsidR="00013211" w:rsidRPr="003E22A7" w:rsidRDefault="006B76DC" w:rsidP="006B76DC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ANRC: a</w:t>
            </w:r>
            <w:r w:rsidR="00013211" w:rsidRPr="003E22A7">
              <w:rPr>
                <w:rFonts w:cs="Arial"/>
                <w:sz w:val="16"/>
                <w:szCs w:val="16"/>
              </w:rPr>
              <w:t>utoconsumo por nutriente y requerimiento diario de calorías</w:t>
            </w:r>
            <w:r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="00013211" w:rsidRPr="003E22A7">
              <w:rPr>
                <w:rFonts w:cs="Arial"/>
                <w:sz w:val="16"/>
                <w:szCs w:val="16"/>
              </w:rPr>
              <w:t>(4) Del 80% al100%, (3) Del 60% al 79%, (2) Del 30% al 59%, (1) Del 0% al 29%.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7AD9272E" w14:textId="4488BFCE" w:rsidR="00013211" w:rsidRPr="003E22A7" w:rsidRDefault="00013211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(Autor, 2018) adaptado del índice de Índice de seguridad alimentaria global. http://foodsecurityindex.eiu.com/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7875B20D" w14:textId="2E4A631D" w:rsidR="00013211" w:rsidRPr="003E22A7" w:rsidRDefault="00013211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094F9C0" w14:textId="0125B1BF" w:rsidR="00013211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6DD0C8B" w14:textId="4A03A8D6" w:rsidR="00013211" w:rsidRPr="003E22A7" w:rsidRDefault="00013211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970FBD4" w14:textId="0E05A1BC" w:rsidR="00013211" w:rsidRPr="003E22A7" w:rsidRDefault="00013211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001C7440" w14:textId="7E64552B" w:rsidR="00013211" w:rsidRPr="003E22A7" w:rsidRDefault="00013211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18206B7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23D421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31DE3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CA0CEE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02E25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4551035F" w14:textId="2EBF6B18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FFB3990" w14:textId="4ECB17D5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8B92B3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73DC3249" w14:textId="4634C0F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6161A5D9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61E9A0C7" w14:textId="1D78F4ED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Diversificación de la producción (DP)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5AC9E29C" w14:textId="4D7E2C61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09243805" w14:textId="77777777" w:rsidR="0063625C" w:rsidRPr="003E22A7" w:rsidRDefault="0063625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DP= #</w:t>
            </w:r>
          </w:p>
          <w:p w14:paraId="0E075F3B" w14:textId="6EFC137B" w:rsidR="0063625C" w:rsidRPr="003E22A7" w:rsidRDefault="0063625C" w:rsidP="006B76DC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Un sistema</w:t>
            </w:r>
            <w:r w:rsidR="006B76DC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es </w:t>
            </w:r>
            <w:r w:rsidR="006B76DC">
              <w:rPr>
                <w:rFonts w:cs="Arial"/>
                <w:sz w:val="16"/>
                <w:szCs w:val="16"/>
              </w:rPr>
              <w:t>sustentable si la producción es d</w:t>
            </w:r>
            <w:r w:rsidRPr="003E22A7">
              <w:rPr>
                <w:rFonts w:cs="Arial"/>
                <w:sz w:val="16"/>
                <w:szCs w:val="16"/>
              </w:rPr>
              <w:t>iversificada.</w:t>
            </w:r>
            <w:r w:rsidRPr="003E22A7">
              <w:rPr>
                <w:rFonts w:cs="Arial"/>
                <w:sz w:val="16"/>
                <w:szCs w:val="16"/>
              </w:rPr>
              <w:br/>
              <w:t>Donde</w:t>
            </w:r>
            <w:r w:rsidR="002B4F25" w:rsidRPr="003E22A7">
              <w:rPr>
                <w:rFonts w:cs="Arial"/>
                <w:sz w:val="16"/>
                <w:szCs w:val="16"/>
              </w:rPr>
              <w:t>: DP</w:t>
            </w:r>
            <w:r w:rsidR="006B76DC">
              <w:rPr>
                <w:rFonts w:cs="Arial"/>
                <w:sz w:val="16"/>
                <w:szCs w:val="16"/>
              </w:rPr>
              <w:t>: d</w:t>
            </w:r>
            <w:r w:rsidRPr="003E22A7">
              <w:rPr>
                <w:rFonts w:cs="Arial"/>
                <w:sz w:val="16"/>
                <w:szCs w:val="16"/>
              </w:rPr>
              <w:t xml:space="preserve">iversificación de la producción. 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4BDD04C5" w14:textId="032201EE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(Sarandón et al., 2008)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790CC517" w14:textId="545E7F85" w:rsidR="0063625C" w:rsidRPr="003E22A7" w:rsidRDefault="0063625C" w:rsidP="0063625C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9F20727" w14:textId="484F06E1" w:rsidR="0063625C" w:rsidRPr="003E22A7" w:rsidRDefault="0063625C" w:rsidP="0063625C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AC7BF5B" w14:textId="77777777" w:rsidR="0063625C" w:rsidRPr="003E22A7" w:rsidRDefault="0063625C" w:rsidP="0063625C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5509507D" w14:textId="7C04C2D2" w:rsidR="0063625C" w:rsidRPr="003E22A7" w:rsidRDefault="0063625C" w:rsidP="0063625C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5649E1A0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0B050BFA" w14:textId="5A843884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BA91B22" w14:textId="50043BFD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182D2BA" w14:textId="7322625B" w:rsidR="0063625C" w:rsidRPr="003E22A7" w:rsidRDefault="0063625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2DAE837" w14:textId="4158B4EF" w:rsidR="0063625C" w:rsidRPr="003E22A7" w:rsidRDefault="0063625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730B33C3" w14:textId="0B66671E" w:rsidR="0063625C" w:rsidRPr="003E22A7" w:rsidRDefault="0063625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CDA482" w14:textId="65178DA7" w:rsidR="0063625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4CDB6D2" w14:textId="4B010DB4" w:rsidR="0063625C" w:rsidRPr="003E22A7" w:rsidRDefault="0063625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2779779" w14:textId="667D2BE5" w:rsidR="0063625C" w:rsidRPr="003E22A7" w:rsidRDefault="0063625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5F2CD73B" w14:textId="42EB7FB7" w:rsidR="0063625C" w:rsidRPr="003E22A7" w:rsidRDefault="0063625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4216E92D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01C5731A" w14:textId="417494A5" w:rsidR="009C4010" w:rsidRPr="003E22A7" w:rsidRDefault="009C4010" w:rsidP="002B4F25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Gasto en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="00160A7F">
              <w:rPr>
                <w:rFonts w:cs="Arial"/>
                <w:sz w:val="16"/>
                <w:szCs w:val="16"/>
              </w:rPr>
              <w:t>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(GA)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0EDD5E47" w14:textId="49B00C46" w:rsidR="009C4010" w:rsidRPr="003E22A7" w:rsidRDefault="009C401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1244E78B" w14:textId="3CC03070" w:rsidR="009C4010" w:rsidRPr="003E22A7" w:rsidRDefault="009C4010" w:rsidP="00E019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Se evalúa </w:t>
            </w:r>
            <w:r w:rsidR="006B76DC">
              <w:rPr>
                <w:rFonts w:cs="Arial"/>
                <w:sz w:val="16"/>
                <w:szCs w:val="16"/>
              </w:rPr>
              <w:t>la relación entre el dinero</w:t>
            </w:r>
            <w:r w:rsidRPr="003E22A7">
              <w:rPr>
                <w:rFonts w:cs="Arial"/>
                <w:sz w:val="16"/>
                <w:szCs w:val="16"/>
              </w:rPr>
              <w:t xml:space="preserve"> invertido en </w:t>
            </w:r>
            <w:r w:rsidR="006B76DC">
              <w:rPr>
                <w:rFonts w:cs="Arial"/>
                <w:sz w:val="16"/>
                <w:szCs w:val="16"/>
              </w:rPr>
              <w:t>la p</w:t>
            </w:r>
            <w:r w:rsidR="00160A7F">
              <w:rPr>
                <w:rFonts w:cs="Arial"/>
                <w:sz w:val="16"/>
                <w:szCs w:val="16"/>
              </w:rPr>
              <w:t>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del total cons</w:t>
            </w:r>
            <w:r w:rsidR="006B76DC">
              <w:rPr>
                <w:rFonts w:cs="Arial"/>
                <w:sz w:val="16"/>
                <w:szCs w:val="16"/>
              </w:rPr>
              <w:t>umido. Cuando el agroecosistema produce</w:t>
            </w:r>
            <w:r w:rsidR="00160A7F">
              <w:rPr>
                <w:rFonts w:cs="Arial"/>
                <w:sz w:val="16"/>
                <w:szCs w:val="16"/>
              </w:rPr>
              <w:t xml:space="preserve"> alimentos</w:t>
            </w:r>
            <w:r w:rsidRPr="003E22A7">
              <w:rPr>
                <w:rFonts w:cs="Arial"/>
                <w:sz w:val="16"/>
                <w:szCs w:val="16"/>
              </w:rPr>
              <w:t xml:space="preserve"> para autoconsumo</w:t>
            </w:r>
            <w:r w:rsidR="006B76DC">
              <w:rPr>
                <w:rFonts w:cs="Arial"/>
                <w:sz w:val="16"/>
                <w:szCs w:val="16"/>
              </w:rPr>
              <w:t>, éstos</w:t>
            </w:r>
            <w:r w:rsidRPr="003E22A7">
              <w:rPr>
                <w:rFonts w:cs="Arial"/>
                <w:sz w:val="16"/>
                <w:szCs w:val="16"/>
              </w:rPr>
              <w:t xml:space="preserve"> son descontados del total de </w:t>
            </w:r>
            <w:r w:rsidR="006B76DC">
              <w:rPr>
                <w:rFonts w:cs="Arial"/>
                <w:sz w:val="16"/>
                <w:szCs w:val="16"/>
              </w:rPr>
              <w:t xml:space="preserve">alimentos </w:t>
            </w:r>
            <w:r w:rsidRPr="003E22A7">
              <w:rPr>
                <w:rFonts w:cs="Arial"/>
                <w:sz w:val="16"/>
                <w:szCs w:val="16"/>
              </w:rPr>
              <w:t>requeridos para el sustento de la familia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reduciendo el gasto en </w:t>
            </w:r>
            <w:r w:rsidR="00160A7F">
              <w:rPr>
                <w:rFonts w:cs="Arial"/>
                <w:sz w:val="16"/>
                <w:szCs w:val="16"/>
              </w:rPr>
              <w:t>alimentos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  <w:p w14:paraId="5D767541" w14:textId="27ABEB18" w:rsidR="009C4010" w:rsidRPr="003E22A7" w:rsidRDefault="00DC090D" w:rsidP="002B4F25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 xml:space="preserve">Escala: </w:t>
            </w:r>
            <w:r w:rsidR="009C4010" w:rsidRPr="003E22A7">
              <w:rPr>
                <w:rFonts w:cs="Arial"/>
                <w:sz w:val="16"/>
                <w:szCs w:val="16"/>
              </w:rPr>
              <w:t xml:space="preserve">(1)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9C4010" w:rsidRPr="003E22A7">
              <w:rPr>
                <w:rFonts w:cs="Arial"/>
                <w:sz w:val="16"/>
                <w:szCs w:val="16"/>
              </w:rPr>
              <w:t xml:space="preserve">el 80% al100%, (2)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9C4010" w:rsidRPr="003E22A7">
              <w:rPr>
                <w:rFonts w:cs="Arial"/>
                <w:sz w:val="16"/>
                <w:szCs w:val="16"/>
              </w:rPr>
              <w:t xml:space="preserve">el 60% al 79%, (3)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9C4010" w:rsidRPr="003E22A7">
              <w:rPr>
                <w:rFonts w:cs="Arial"/>
                <w:sz w:val="16"/>
                <w:szCs w:val="16"/>
              </w:rPr>
              <w:t xml:space="preserve">el 30% al 59%, (4)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9C4010" w:rsidRPr="003E22A7">
              <w:rPr>
                <w:rFonts w:cs="Arial"/>
                <w:sz w:val="16"/>
                <w:szCs w:val="16"/>
              </w:rPr>
              <w:t>el 0% al 29%.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247D1695" w14:textId="29327F4D" w:rsidR="009C4010" w:rsidRPr="003E22A7" w:rsidRDefault="009C401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(Sarandón et al., 2008)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6DD80F0B" w14:textId="056409BF" w:rsidR="009C4010" w:rsidRPr="003E22A7" w:rsidRDefault="009C4010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C60CB0" w14:textId="44E92297" w:rsidR="009C4010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84AADEE" w14:textId="77777777" w:rsidR="009C4010" w:rsidRPr="003E22A7" w:rsidRDefault="009C4010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CE180CD" w14:textId="13FF6EE9" w:rsidR="009C4010" w:rsidRPr="003E22A7" w:rsidRDefault="009C4010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1F64376B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BC3BE30" w14:textId="64867569" w:rsidR="004C2BC9" w:rsidRPr="003E22A7" w:rsidRDefault="004C2BC9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4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-11</w:t>
            </w:r>
          </w:p>
        </w:tc>
      </w:tr>
      <w:tr w:rsidR="003E22A7" w:rsidRPr="003E22A7" w14:paraId="556AC7A4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652B4B88" w14:textId="3E0B112A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Aporte de proteína animal y derivados a la alimentación</w:t>
            </w:r>
          </w:p>
          <w:p w14:paraId="48FD9585" w14:textId="71641C99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(APAA)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435DE57C" w14:textId="37971DC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04399B8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%APAA=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APAA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RTPA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3110E0A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782360C4" w14:textId="30C615BA" w:rsidR="005565DC" w:rsidRPr="003E22A7" w:rsidRDefault="005565DC" w:rsidP="002B4F25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RTPA</w:t>
            </w:r>
            <w:r w:rsidR="002B4F25">
              <w:rPr>
                <w:color w:val="auto"/>
                <w:sz w:val="16"/>
                <w:szCs w:val="16"/>
              </w:rPr>
              <w:t>: r</w:t>
            </w:r>
            <w:r w:rsidRPr="003E22A7">
              <w:rPr>
                <w:color w:val="auto"/>
                <w:sz w:val="16"/>
                <w:szCs w:val="16"/>
              </w:rPr>
              <w:t xml:space="preserve">equerimientos totales de proteína animal y derivados (kg-año o kcal/año). </w:t>
            </w:r>
            <w:r w:rsidR="002B4F25">
              <w:rPr>
                <w:sz w:val="16"/>
                <w:szCs w:val="16"/>
              </w:rPr>
              <w:t>PAA: c</w:t>
            </w:r>
            <w:r w:rsidRPr="003E22A7">
              <w:rPr>
                <w:sz w:val="16"/>
                <w:szCs w:val="16"/>
              </w:rPr>
              <w:t>antidad de proteína animal y derivados, producidos en</w:t>
            </w:r>
            <w:r w:rsidR="00973DFD" w:rsidRPr="003E22A7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el agroecosistema (kg/año o kcal/año).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46414219" w14:textId="1B8648CF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(Autor, 2018) basado en (Altieri et al.,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6BB3C091" w14:textId="76C922DA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444554" w14:textId="54660A27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DB196D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2CDD5AD2" w14:textId="402A98E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F9B964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55AFED23" w14:textId="33D63453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Producción de forrajes y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="00160A7F">
              <w:rPr>
                <w:rFonts w:cs="Arial"/>
                <w:sz w:val="16"/>
                <w:szCs w:val="16"/>
              </w:rPr>
              <w:t>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animales</w:t>
            </w:r>
          </w:p>
          <w:p w14:paraId="5929300E" w14:textId="1E1239D3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(PFAA)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1C2568D9" w14:textId="5F7768A4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6234058D" w14:textId="28E8CA10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%PFAA=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PAA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RTAA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00C5DF5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3D69E357" w14:textId="56D16DCA" w:rsidR="005565DC" w:rsidRPr="003E22A7" w:rsidRDefault="002B4F25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Donde:</w:t>
            </w:r>
            <w:r>
              <w:rPr>
                <w:color w:val="auto"/>
                <w:sz w:val="16"/>
                <w:szCs w:val="16"/>
              </w:rPr>
              <w:tab/>
              <w:t>PAA: p</w:t>
            </w:r>
            <w:r w:rsidR="005565DC" w:rsidRPr="003E22A7">
              <w:rPr>
                <w:color w:val="auto"/>
                <w:sz w:val="16"/>
                <w:szCs w:val="16"/>
              </w:rPr>
              <w:t>roducción de forrajes y alimento animales (kg/ha/año).</w:t>
            </w:r>
          </w:p>
          <w:p w14:paraId="0A1A59CF" w14:textId="32D727DB" w:rsidR="005565DC" w:rsidRPr="003E22A7" w:rsidRDefault="005565DC" w:rsidP="002B4F25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RTAA</w:t>
            </w:r>
            <w:r w:rsidR="002B4F25">
              <w:rPr>
                <w:color w:val="auto"/>
                <w:sz w:val="16"/>
                <w:szCs w:val="16"/>
              </w:rPr>
              <w:t>: r</w:t>
            </w:r>
            <w:r w:rsidRPr="003E22A7">
              <w:rPr>
                <w:color w:val="auto"/>
                <w:sz w:val="16"/>
                <w:szCs w:val="16"/>
              </w:rPr>
              <w:t xml:space="preserve">equerimientos totales de forrajes y alimento animales </w:t>
            </w:r>
            <w:r w:rsidR="002B4F25">
              <w:rPr>
                <w:color w:val="auto"/>
                <w:sz w:val="16"/>
                <w:szCs w:val="16"/>
              </w:rPr>
              <w:t>(</w:t>
            </w:r>
            <w:r w:rsidRPr="003E22A7">
              <w:rPr>
                <w:color w:val="auto"/>
                <w:sz w:val="16"/>
                <w:szCs w:val="16"/>
              </w:rPr>
              <w:t>kg/ha/año</w:t>
            </w:r>
            <w:r w:rsidR="002B4F25">
              <w:rPr>
                <w:color w:val="auto"/>
                <w:sz w:val="16"/>
                <w:szCs w:val="16"/>
              </w:rPr>
              <w:t>)</w:t>
            </w:r>
            <w:r w:rsidRPr="003E22A7">
              <w:rPr>
                <w:color w:val="auto"/>
                <w:sz w:val="16"/>
                <w:szCs w:val="16"/>
              </w:rPr>
              <w:t xml:space="preserve">. 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7AD843C0" w14:textId="2DF9AE6A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(Autor, 2018) basado en (Altieri et al.,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2233081B" w14:textId="1D4B04CD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FF4140C" w14:textId="6DD01B35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D002B69" w14:textId="0A64AD43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Pmp-38</w:t>
            </w:r>
          </w:p>
        </w:tc>
      </w:tr>
      <w:tr w:rsidR="003E22A7" w:rsidRPr="003E22A7" w14:paraId="5481B76C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B550D15" w14:textId="7777777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8E3AE81" w14:textId="7777777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1AA567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4786A10" w14:textId="7777777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6FEFDA1B" w14:textId="6203ECD6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C3F7A2" w14:textId="1ACAC4E2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AE64C97" w14:textId="1FC2CAF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</w:tc>
      </w:tr>
      <w:tr w:rsidR="003E22A7" w:rsidRPr="003E22A7" w14:paraId="28E69E93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5BB69E3D" w14:textId="098739B9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bookmarkStart w:id="4" w:name="_Hlk509478234"/>
            <w:r>
              <w:rPr>
                <w:rFonts w:cs="Arial"/>
                <w:sz w:val="16"/>
                <w:szCs w:val="16"/>
              </w:rPr>
              <w:t>Producción de alimentos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producidos para autoconsumo </w:t>
            </w:r>
            <w:bookmarkEnd w:id="4"/>
            <w:r w:rsidR="002B4F25">
              <w:rPr>
                <w:rFonts w:cs="Arial"/>
                <w:sz w:val="16"/>
                <w:szCs w:val="16"/>
              </w:rPr>
              <w:t>(</w:t>
            </w:r>
            <w:r w:rsidR="005565DC" w:rsidRPr="003E22A7">
              <w:rPr>
                <w:rFonts w:cs="Arial"/>
                <w:sz w:val="16"/>
                <w:szCs w:val="16"/>
              </w:rPr>
              <w:t>APA</w:t>
            </w:r>
            <w:r w:rsidR="002B4F2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07E16580" w14:textId="3A04DCF4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09CB07BB" w14:textId="40AE459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%APA=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APA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ATT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5B5C8E98" w14:textId="17372FAC" w:rsidR="002B4F25" w:rsidRDefault="00592F4D" w:rsidP="00EB782B">
            <w:pPr>
              <w:shd w:val="clear" w:color="auto" w:fill="FFFFFF" w:themeFill="background1"/>
              <w:tabs>
                <w:tab w:val="left" w:pos="479"/>
                <w:tab w:val="left" w:pos="743"/>
              </w:tabs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</w:t>
            </w:r>
            <w:r w:rsidR="002B4F25">
              <w:rPr>
                <w:rFonts w:cs="Arial"/>
                <w:sz w:val="16"/>
                <w:szCs w:val="16"/>
              </w:rPr>
              <w:t>:</w:t>
            </w:r>
            <w:r w:rsidR="002B4F25">
              <w:rPr>
                <w:rFonts w:cs="Arial"/>
                <w:sz w:val="16"/>
                <w:szCs w:val="16"/>
              </w:rPr>
              <w:tab/>
              <w:t>APA: a</w:t>
            </w:r>
            <w:r w:rsidR="005565DC" w:rsidRPr="003E22A7">
              <w:rPr>
                <w:rFonts w:cs="Arial"/>
                <w:sz w:val="16"/>
                <w:szCs w:val="16"/>
              </w:rPr>
              <w:t>limentación de la familia por autoconsumo (kg).</w:t>
            </w:r>
            <w:r w:rsidR="002B4F25">
              <w:rPr>
                <w:rFonts w:cs="Arial"/>
                <w:sz w:val="16"/>
                <w:szCs w:val="16"/>
              </w:rPr>
              <w:t xml:space="preserve"> (4) d</w:t>
            </w:r>
            <w:r w:rsidR="002B4F25" w:rsidRPr="003E22A7">
              <w:rPr>
                <w:rFonts w:cs="Arial"/>
                <w:sz w:val="16"/>
                <w:szCs w:val="16"/>
              </w:rPr>
              <w:t xml:space="preserve">el 80% al100%, (3)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2B4F25" w:rsidRPr="003E22A7">
              <w:rPr>
                <w:rFonts w:cs="Arial"/>
                <w:sz w:val="16"/>
                <w:szCs w:val="16"/>
              </w:rPr>
              <w:t xml:space="preserve">el 60% al 79%, (2)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2B4F25" w:rsidRPr="003E22A7">
              <w:rPr>
                <w:rFonts w:cs="Arial"/>
                <w:sz w:val="16"/>
                <w:szCs w:val="16"/>
              </w:rPr>
              <w:t xml:space="preserve">el 30% al 59%, (1) </w:t>
            </w:r>
            <w:r w:rsidR="002B4F25">
              <w:rPr>
                <w:rFonts w:cs="Arial"/>
                <w:sz w:val="16"/>
                <w:szCs w:val="16"/>
              </w:rPr>
              <w:t>d</w:t>
            </w:r>
            <w:r w:rsidR="002B4F25" w:rsidRPr="003E22A7">
              <w:rPr>
                <w:rFonts w:cs="Arial"/>
                <w:sz w:val="16"/>
                <w:szCs w:val="16"/>
              </w:rPr>
              <w:t>el 0% al 29%.</w:t>
            </w:r>
          </w:p>
          <w:p w14:paraId="3CB92D06" w14:textId="3B2C9C3F" w:rsidR="005565DC" w:rsidRPr="003E22A7" w:rsidRDefault="005565DC" w:rsidP="002B4F25">
            <w:pPr>
              <w:shd w:val="clear" w:color="auto" w:fill="FFFFFF" w:themeFill="background1"/>
              <w:tabs>
                <w:tab w:val="left" w:pos="479"/>
                <w:tab w:val="left" w:pos="743"/>
              </w:tabs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ATT: </w:t>
            </w:r>
            <w:r w:rsidR="002B4F25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limentación total de la familia </w:t>
            </w:r>
            <w:r w:rsidR="002B4F25">
              <w:rPr>
                <w:rFonts w:cs="Arial"/>
                <w:sz w:val="16"/>
                <w:szCs w:val="16"/>
              </w:rPr>
              <w:t>k</w:t>
            </w:r>
            <w:r w:rsidRPr="003E22A7">
              <w:rPr>
                <w:rFonts w:cs="Arial"/>
                <w:sz w:val="16"/>
                <w:szCs w:val="16"/>
              </w:rPr>
              <w:t xml:space="preserve">g. 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72BFCADD" w14:textId="20A7F761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(Altieri et al.,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12BE481F" w14:textId="0247B0F5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011F8A" w14:textId="5D2F5AA9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9F8DAB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6ECCE256" w14:textId="1AEBF42E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0C3D775F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7DAF1F20" w14:textId="518B40FE" w:rsidR="004C2BC9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Disponibilidad de cosechas para autoconsumo (D)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424A0BAE" w14:textId="75F3CE2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2DAEF232" w14:textId="23BE15C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</w:t>
            </w:r>
            <w:r w:rsidR="002B4F2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= # de meses al año en que se cuenta con cosecha para autoconsumo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35F2DC70" w14:textId="0B1C9181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(Pirachicán-Avila, 2015)</w:t>
            </w: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039ABA1" w14:textId="7777777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B8E35CB" w14:textId="6AB47646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905DBA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1C2AB07C" w14:textId="50C7AA3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71010A20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2F2A06B" w14:textId="57BB093D" w:rsidR="004C2BC9" w:rsidRPr="003E22A7" w:rsidRDefault="004C2BC9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4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-12</w:t>
            </w:r>
          </w:p>
        </w:tc>
      </w:tr>
      <w:tr w:rsidR="003E22A7" w:rsidRPr="003E22A7" w14:paraId="0CDC0405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249CF5A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Personas alimentadas por aportes de proteína (Pp) 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489A43F" w14:textId="4AC51C0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personas alimentadas por aporte de proteína /ha año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6693AA07" w14:textId="2C06F332" w:rsidR="005565DC" w:rsidRPr="003E22A7" w:rsidRDefault="00F73FD9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0932C56D" w14:textId="6C005879" w:rsidR="005565DC" w:rsidRPr="003E22A7" w:rsidRDefault="005565DC" w:rsidP="002B4F25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 xml:space="preserve">S: </w:t>
            </w:r>
            <w:r w:rsidR="002B4F25">
              <w:rPr>
                <w:rFonts w:cs="Arial"/>
                <w:sz w:val="16"/>
                <w:szCs w:val="16"/>
              </w:rPr>
              <w:t>número de productos; m</w:t>
            </w:r>
            <w:r w:rsidRPr="003E22A7">
              <w:rPr>
                <w:rFonts w:cs="Arial"/>
                <w:sz w:val="16"/>
                <w:szCs w:val="16"/>
              </w:rPr>
              <w:t xml:space="preserve">i: Producción de cada producto (kg). ri: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orcentaje del peso de producto consumible. ei: Contenido proteico de cada producto (g/100 g).</w:t>
            </w:r>
            <w:r w:rsidR="002B4F2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A: </w:t>
            </w:r>
            <w:r w:rsidR="002B4F25">
              <w:rPr>
                <w:rFonts w:cs="Arial"/>
                <w:sz w:val="16"/>
                <w:szCs w:val="16"/>
              </w:rPr>
              <w:t>á</w:t>
            </w:r>
            <w:r w:rsidRPr="003E22A7">
              <w:rPr>
                <w:rFonts w:cs="Arial"/>
                <w:sz w:val="16"/>
                <w:szCs w:val="16"/>
              </w:rPr>
              <w:t>rea de la finca (ha). Re</w:t>
            </w:r>
            <w:r w:rsidR="002B4F25">
              <w:rPr>
                <w:rFonts w:cs="Arial"/>
                <w:sz w:val="16"/>
                <w:szCs w:val="16"/>
              </w:rPr>
              <w:t>: r</w:t>
            </w:r>
            <w:r w:rsidRPr="003E22A7">
              <w:rPr>
                <w:rFonts w:cs="Arial"/>
                <w:sz w:val="16"/>
                <w:szCs w:val="16"/>
              </w:rPr>
              <w:t>equerimiento de una persona (kg/año).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2484DFD1" w14:textId="7B4B343B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et al., 2011; Altieri et al.,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3CDF3E05" w14:textId="135C516B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BCC9367" w14:textId="7991C3F9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D86B63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55AF13DF" w14:textId="1408BF70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524B6D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406159F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Personas alimentadas por aportes de energía </w:t>
            </w:r>
          </w:p>
          <w:p w14:paraId="534F0EAA" w14:textId="497248D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(Pe)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1AF27091" w14:textId="4C7C775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personas alimentadas por energía de origen animal y/o vegetal /ha año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1F842DF4" w14:textId="3109B620" w:rsidR="005565DC" w:rsidRPr="003E22A7" w:rsidRDefault="00F73FD9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49E6A8E0" w14:textId="692C10CC" w:rsidR="005565DC" w:rsidRPr="003E22A7" w:rsidRDefault="00E0192B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Donde:</w:t>
            </w:r>
            <w:r>
              <w:rPr>
                <w:rFonts w:cs="Arial"/>
                <w:sz w:val="16"/>
                <w:szCs w:val="16"/>
              </w:rPr>
              <w:tab/>
              <w:t xml:space="preserve">S: </w:t>
            </w:r>
            <w:r w:rsidR="002B4F25">
              <w:rPr>
                <w:rFonts w:cs="Arial"/>
                <w:sz w:val="16"/>
                <w:szCs w:val="16"/>
              </w:rPr>
              <w:t>n</w:t>
            </w:r>
            <w:r>
              <w:rPr>
                <w:rFonts w:cs="Arial"/>
                <w:sz w:val="16"/>
                <w:szCs w:val="16"/>
              </w:rPr>
              <w:t xml:space="preserve">úmero de productos; 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mi =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roducción de cada producto (kg). </w:t>
            </w:r>
          </w:p>
          <w:p w14:paraId="709ADFCD" w14:textId="06AB5C6A" w:rsidR="005565DC" w:rsidRPr="003E22A7" w:rsidRDefault="005565DC" w:rsidP="002B4F25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ri =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orcentaje </w:t>
            </w:r>
            <w:r w:rsidR="00E0192B">
              <w:rPr>
                <w:rFonts w:cs="Arial"/>
                <w:sz w:val="16"/>
                <w:szCs w:val="16"/>
              </w:rPr>
              <w:t xml:space="preserve">del peso de producto consumible; </w:t>
            </w:r>
            <w:r w:rsidRPr="003E22A7">
              <w:rPr>
                <w:rFonts w:cs="Arial"/>
                <w:sz w:val="16"/>
                <w:szCs w:val="16"/>
              </w:rPr>
              <w:t xml:space="preserve">ei = </w:t>
            </w:r>
            <w:r w:rsidR="002B4F25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ontenido e</w:t>
            </w:r>
            <w:r w:rsidR="00E0192B">
              <w:rPr>
                <w:rFonts w:cs="Arial"/>
                <w:sz w:val="16"/>
                <w:szCs w:val="16"/>
              </w:rPr>
              <w:t>nergético de cada producto (MJ)</w:t>
            </w:r>
            <w:r w:rsidR="002B4F25"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A: </w:t>
            </w:r>
            <w:r w:rsidR="002B4F25">
              <w:rPr>
                <w:rFonts w:cs="Arial"/>
                <w:sz w:val="16"/>
                <w:szCs w:val="16"/>
              </w:rPr>
              <w:t>á</w:t>
            </w:r>
            <w:r w:rsidR="00E0192B">
              <w:rPr>
                <w:rFonts w:cs="Arial"/>
                <w:sz w:val="16"/>
                <w:szCs w:val="16"/>
              </w:rPr>
              <w:t>rea de la finca (ha)</w:t>
            </w:r>
            <w:r w:rsidR="002B4F25">
              <w:rPr>
                <w:rFonts w:cs="Arial"/>
                <w:sz w:val="16"/>
                <w:szCs w:val="16"/>
              </w:rPr>
              <w:t>.</w:t>
            </w:r>
            <w:r w:rsidR="00E0192B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Re = </w:t>
            </w:r>
            <w:r w:rsidR="002B4F25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equerimiento de una persona (MJ/año)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29B6FE9E" w14:textId="1FD2BDC0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et al., 2011; Altieri et al., 201);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526FBAFA" w14:textId="57AC2201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88C0D9" w14:textId="7F88A93A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1145D9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5AA0B778" w14:textId="35571251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529B958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12E2261E" w14:textId="041EE598" w:rsidR="005565DC" w:rsidRPr="00AB21BE" w:rsidRDefault="00AB21BE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Alimentos </w:t>
            </w:r>
            <w:r w:rsidR="005565DC" w:rsidRPr="00AB21BE">
              <w:rPr>
                <w:rFonts w:cs="Arial"/>
                <w:sz w:val="16"/>
                <w:szCs w:val="16"/>
              </w:rPr>
              <w:t>no producidos en el agroecosistema</w:t>
            </w:r>
          </w:p>
          <w:p w14:paraId="08DD08FF" w14:textId="26B6AF5D" w:rsidR="005565DC" w:rsidRPr="00AB21BE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AB21BE">
              <w:rPr>
                <w:rFonts w:cs="Arial"/>
                <w:sz w:val="16"/>
                <w:szCs w:val="16"/>
              </w:rPr>
              <w:lastRenderedPageBreak/>
              <w:t>(ANPA)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22AEC5AD" w14:textId="7BB09EBA" w:rsidR="005565DC" w:rsidRPr="00AB21BE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B21BE">
              <w:rPr>
                <w:rFonts w:cs="Arial"/>
                <w:sz w:val="16"/>
                <w:szCs w:val="16"/>
              </w:rPr>
              <w:lastRenderedPageBreak/>
              <w:t>%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753144CA" w14:textId="6A99BE23" w:rsidR="005565DC" w:rsidRPr="00AB21BE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%ANPA=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ANP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TAP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215345D9" w14:textId="0CC6E7FB" w:rsidR="005565DC" w:rsidRPr="00AB21BE" w:rsidRDefault="005565DC" w:rsidP="00AB21BE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B21BE">
              <w:rPr>
                <w:rFonts w:cs="Arial"/>
                <w:sz w:val="16"/>
                <w:szCs w:val="16"/>
              </w:rPr>
              <w:t xml:space="preserve">Donde: </w:t>
            </w:r>
            <w:r w:rsidRPr="00AB21BE">
              <w:rPr>
                <w:rFonts w:cs="Arial"/>
                <w:sz w:val="16"/>
                <w:szCs w:val="16"/>
              </w:rPr>
              <w:tab/>
              <w:t>ANP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: </w:t>
            </w:r>
            <w:r w:rsidR="00AB21BE">
              <w:rPr>
                <w:rFonts w:cs="Arial"/>
                <w:sz w:val="16"/>
                <w:szCs w:val="16"/>
              </w:rPr>
              <w:t>alimentos no producidos</w:t>
            </w:r>
            <w:r w:rsidRPr="00AB21BE">
              <w:rPr>
                <w:rFonts w:cs="Arial"/>
                <w:sz w:val="16"/>
                <w:szCs w:val="16"/>
              </w:rPr>
              <w:t xml:space="preserve"> en el agroecosistema (kg).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 </w:t>
            </w:r>
            <w:r w:rsidRPr="00AB21BE">
              <w:rPr>
                <w:rFonts w:cs="Arial"/>
                <w:sz w:val="16"/>
                <w:szCs w:val="16"/>
              </w:rPr>
              <w:t>TAP</w:t>
            </w:r>
            <w:r w:rsidR="002B4F25" w:rsidRPr="00AB21BE">
              <w:rPr>
                <w:rFonts w:cs="Arial"/>
                <w:sz w:val="16"/>
                <w:szCs w:val="16"/>
              </w:rPr>
              <w:t>:</w:t>
            </w:r>
            <w:r w:rsidRPr="00AB21BE">
              <w:rPr>
                <w:rFonts w:cs="Arial"/>
                <w:sz w:val="16"/>
                <w:szCs w:val="16"/>
              </w:rPr>
              <w:t xml:space="preserve"> </w:t>
            </w:r>
            <w:r w:rsidR="002B4F25" w:rsidRPr="00AB21BE">
              <w:rPr>
                <w:rFonts w:cs="Arial"/>
                <w:sz w:val="16"/>
                <w:szCs w:val="16"/>
              </w:rPr>
              <w:t>p</w:t>
            </w:r>
            <w:r w:rsidR="00160A7F" w:rsidRPr="00AB21BE">
              <w:rPr>
                <w:rFonts w:cs="Arial"/>
                <w:sz w:val="16"/>
                <w:szCs w:val="16"/>
              </w:rPr>
              <w:t xml:space="preserve">roducción 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total </w:t>
            </w:r>
            <w:r w:rsidR="00160A7F" w:rsidRPr="00AB21BE">
              <w:rPr>
                <w:rFonts w:cs="Arial"/>
                <w:sz w:val="16"/>
                <w:szCs w:val="16"/>
              </w:rPr>
              <w:t>de alimentos</w:t>
            </w:r>
            <w:r w:rsidRPr="00AB21BE">
              <w:rPr>
                <w:rFonts w:cs="Arial"/>
                <w:sz w:val="16"/>
                <w:szCs w:val="16"/>
              </w:rPr>
              <w:t xml:space="preserve"> en el agroecosistema</w:t>
            </w:r>
            <w:r w:rsidR="002B4F25" w:rsidRPr="00AB21BE">
              <w:rPr>
                <w:rFonts w:cs="Arial"/>
                <w:sz w:val="16"/>
                <w:szCs w:val="16"/>
              </w:rPr>
              <w:t>,</w:t>
            </w:r>
            <w:r w:rsidR="00392992" w:rsidRPr="00AB21BE">
              <w:rPr>
                <w:rFonts w:cs="Arial"/>
                <w:sz w:val="16"/>
                <w:szCs w:val="16"/>
              </w:rPr>
              <w:t xml:space="preserve"> </w:t>
            </w:r>
            <w:r w:rsidRPr="00AB21BE">
              <w:rPr>
                <w:rFonts w:cs="Arial"/>
                <w:sz w:val="16"/>
                <w:szCs w:val="16"/>
              </w:rPr>
              <w:t xml:space="preserve">incluyendo 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los destinados </w:t>
            </w:r>
            <w:r w:rsidR="002B4F25" w:rsidRPr="00AB21BE">
              <w:rPr>
                <w:rFonts w:cs="Arial"/>
                <w:sz w:val="16"/>
                <w:szCs w:val="16"/>
              </w:rPr>
              <w:lastRenderedPageBreak/>
              <w:t xml:space="preserve">para el </w:t>
            </w:r>
            <w:r w:rsidRPr="00AB21BE">
              <w:rPr>
                <w:rFonts w:cs="Arial"/>
                <w:sz w:val="16"/>
                <w:szCs w:val="16"/>
              </w:rPr>
              <w:t>autoconsumo (kg).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 </w:t>
            </w:r>
            <w:r w:rsidR="00AB21BE" w:rsidRPr="00AB21BE">
              <w:rPr>
                <w:rFonts w:cs="Arial"/>
                <w:sz w:val="16"/>
                <w:szCs w:val="16"/>
              </w:rPr>
              <w:t>A</w:t>
            </w:r>
            <w:r w:rsidR="00160A7F" w:rsidRPr="00AB21BE">
              <w:rPr>
                <w:rFonts w:cs="Arial"/>
                <w:sz w:val="16"/>
                <w:szCs w:val="16"/>
              </w:rPr>
              <w:t>limentos</w:t>
            </w:r>
            <w:r w:rsidRPr="00AB21BE">
              <w:rPr>
                <w:rFonts w:cs="Arial"/>
                <w:sz w:val="16"/>
                <w:szCs w:val="16"/>
              </w:rPr>
              <w:t xml:space="preserve"> no producidos en el agroecosistema: (1) </w:t>
            </w:r>
            <w:r w:rsidR="002B4F25" w:rsidRPr="00AB21BE">
              <w:rPr>
                <w:rFonts w:cs="Arial"/>
                <w:sz w:val="16"/>
                <w:szCs w:val="16"/>
              </w:rPr>
              <w:t>d</w:t>
            </w:r>
            <w:r w:rsidRPr="00AB21BE">
              <w:rPr>
                <w:rFonts w:cs="Arial"/>
                <w:sz w:val="16"/>
                <w:szCs w:val="16"/>
              </w:rPr>
              <w:t>el 80% al</w:t>
            </w:r>
            <w:r w:rsidR="002B4F25" w:rsidRPr="00AB21BE">
              <w:rPr>
                <w:rFonts w:cs="Arial"/>
                <w:sz w:val="16"/>
                <w:szCs w:val="16"/>
              </w:rPr>
              <w:t xml:space="preserve"> </w:t>
            </w:r>
            <w:r w:rsidRPr="00AB21BE">
              <w:rPr>
                <w:rFonts w:cs="Arial"/>
                <w:sz w:val="16"/>
                <w:szCs w:val="16"/>
              </w:rPr>
              <w:t xml:space="preserve">100%, (2) </w:t>
            </w:r>
            <w:r w:rsidR="002B4F25" w:rsidRPr="00AB21BE">
              <w:rPr>
                <w:rFonts w:cs="Arial"/>
                <w:sz w:val="16"/>
                <w:szCs w:val="16"/>
              </w:rPr>
              <w:t>d</w:t>
            </w:r>
            <w:r w:rsidRPr="00AB21BE">
              <w:rPr>
                <w:rFonts w:cs="Arial"/>
                <w:sz w:val="16"/>
                <w:szCs w:val="16"/>
              </w:rPr>
              <w:t xml:space="preserve">el 60% al 79%, (3) </w:t>
            </w:r>
            <w:r w:rsidR="002B4F25" w:rsidRPr="00AB21BE">
              <w:rPr>
                <w:rFonts w:cs="Arial"/>
                <w:sz w:val="16"/>
                <w:szCs w:val="16"/>
              </w:rPr>
              <w:t>d</w:t>
            </w:r>
            <w:r w:rsidRPr="00AB21BE">
              <w:rPr>
                <w:rFonts w:cs="Arial"/>
                <w:sz w:val="16"/>
                <w:szCs w:val="16"/>
              </w:rPr>
              <w:t xml:space="preserve">el 30% al 59%, (4) </w:t>
            </w:r>
            <w:r w:rsidR="002B4F25" w:rsidRPr="00AB21BE">
              <w:rPr>
                <w:rFonts w:cs="Arial"/>
                <w:sz w:val="16"/>
                <w:szCs w:val="16"/>
              </w:rPr>
              <w:t>d</w:t>
            </w:r>
            <w:r w:rsidRPr="00AB21BE">
              <w:rPr>
                <w:rFonts w:cs="Arial"/>
                <w:sz w:val="16"/>
                <w:szCs w:val="16"/>
              </w:rPr>
              <w:t>el 0% al 29%.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3B7F3E09" w14:textId="6D8722DC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lastRenderedPageBreak/>
              <w:t>Autor (2018) basado en (Pirachicán-Avila, 2015)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72A8646C" w14:textId="01A170AF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2AB5D3E" w14:textId="5343DD82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B45952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458B75D1" w14:textId="07784FB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2E03E7C1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508647E" w14:textId="2993CA88" w:rsidR="004C2BC9" w:rsidRPr="003E22A7" w:rsidRDefault="004C2BC9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4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-13</w:t>
            </w:r>
          </w:p>
        </w:tc>
      </w:tr>
      <w:tr w:rsidR="003E22A7" w:rsidRPr="003E22A7" w14:paraId="19DCBCB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7A4F7EB5" w14:textId="043EA6E2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 Desnutrición</w:t>
            </w:r>
          </w:p>
          <w:p w14:paraId="56BCD4DF" w14:textId="591D061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(Índice de masa corporal-IMC)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253F573D" w14:textId="5F6E561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3F7D1B68" w14:textId="2679583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IMC=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Peso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Talla</m:t>
                    </m:r>
                  </m:den>
                </m:f>
              </m:oMath>
            </m:oMathPara>
          </w:p>
          <w:p w14:paraId="70300585" w14:textId="55B15DE7" w:rsidR="005565DC" w:rsidRPr="003E22A7" w:rsidRDefault="005565DC" w:rsidP="00AC044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="002B4F2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eso (kg), </w:t>
            </w:r>
            <w:r w:rsidR="002B4F25">
              <w:rPr>
                <w:rFonts w:cs="Arial"/>
                <w:sz w:val="16"/>
                <w:szCs w:val="16"/>
              </w:rPr>
              <w:t>t</w:t>
            </w:r>
            <w:r w:rsidR="00AC0441">
              <w:rPr>
                <w:rFonts w:cs="Arial"/>
                <w:sz w:val="16"/>
                <w:szCs w:val="16"/>
              </w:rPr>
              <w:t>alla (m), la i</w:t>
            </w:r>
            <w:r w:rsidRPr="003E22A7">
              <w:rPr>
                <w:rFonts w:cs="Arial"/>
                <w:sz w:val="16"/>
                <w:szCs w:val="16"/>
              </w:rPr>
              <w:t>nterpretación</w:t>
            </w:r>
            <w:r w:rsidR="00AC0441">
              <w:rPr>
                <w:rFonts w:cs="Arial"/>
                <w:sz w:val="16"/>
                <w:szCs w:val="16"/>
              </w:rPr>
              <w:t xml:space="preserve"> es, </w:t>
            </w:r>
            <w:r w:rsidR="002B4F25">
              <w:rPr>
                <w:rFonts w:cs="Arial"/>
                <w:sz w:val="16"/>
                <w:szCs w:val="16"/>
              </w:rPr>
              <w:t>si el IMC es</w:t>
            </w:r>
            <w:r w:rsidRPr="003E22A7">
              <w:rPr>
                <w:rFonts w:cs="Arial"/>
                <w:sz w:val="16"/>
                <w:szCs w:val="16"/>
              </w:rPr>
              <w:t xml:space="preserve"> &lt; 19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indica desnutrición</w:t>
            </w:r>
            <w:r w:rsidR="002B4F25">
              <w:rPr>
                <w:rFonts w:cs="Arial"/>
                <w:sz w:val="16"/>
                <w:szCs w:val="16"/>
              </w:rPr>
              <w:t>, si se encuentra entre</w:t>
            </w:r>
            <w:r w:rsidRPr="003E22A7">
              <w:rPr>
                <w:rFonts w:cs="Arial"/>
                <w:sz w:val="16"/>
                <w:szCs w:val="16"/>
              </w:rPr>
              <w:t xml:space="preserve"> 19</w:t>
            </w:r>
            <w:r w:rsidR="002B4F25">
              <w:rPr>
                <w:rFonts w:cs="Arial"/>
                <w:sz w:val="16"/>
                <w:szCs w:val="16"/>
              </w:rPr>
              <w:t xml:space="preserve"> y </w:t>
            </w:r>
            <w:r w:rsidRPr="003E22A7">
              <w:rPr>
                <w:rFonts w:cs="Arial"/>
                <w:sz w:val="16"/>
                <w:szCs w:val="16"/>
              </w:rPr>
              <w:t>25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indica normalidad</w:t>
            </w:r>
            <w:r w:rsidR="002B4F25">
              <w:rPr>
                <w:rFonts w:cs="Arial"/>
                <w:sz w:val="16"/>
                <w:szCs w:val="16"/>
              </w:rPr>
              <w:t xml:space="preserve">. Si el IMC está entre </w:t>
            </w:r>
            <w:r w:rsidRPr="003E22A7">
              <w:rPr>
                <w:rFonts w:cs="Arial"/>
                <w:sz w:val="16"/>
                <w:szCs w:val="16"/>
              </w:rPr>
              <w:t>25</w:t>
            </w:r>
            <w:r w:rsidR="002B4F25">
              <w:rPr>
                <w:rFonts w:cs="Arial"/>
                <w:sz w:val="16"/>
                <w:szCs w:val="16"/>
              </w:rPr>
              <w:t xml:space="preserve"> y </w:t>
            </w:r>
            <w:r w:rsidRPr="003E22A7">
              <w:rPr>
                <w:rFonts w:cs="Arial"/>
                <w:sz w:val="16"/>
                <w:szCs w:val="16"/>
              </w:rPr>
              <w:t>30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indica sobrepeso (obesidad </w:t>
            </w:r>
            <w:r w:rsidR="002B4F25">
              <w:rPr>
                <w:rFonts w:cs="Arial"/>
                <w:sz w:val="16"/>
                <w:szCs w:val="16"/>
              </w:rPr>
              <w:t>grado</w:t>
            </w:r>
            <w:r w:rsidRPr="003E22A7">
              <w:rPr>
                <w:rFonts w:cs="Arial"/>
                <w:sz w:val="16"/>
                <w:szCs w:val="16"/>
              </w:rPr>
              <w:t xml:space="preserve"> I)</w:t>
            </w:r>
            <w:r w:rsidR="002B4F25">
              <w:rPr>
                <w:rFonts w:cs="Arial"/>
                <w:sz w:val="16"/>
                <w:szCs w:val="16"/>
              </w:rPr>
              <w:t>, entre</w:t>
            </w:r>
            <w:r w:rsidRPr="003E22A7">
              <w:rPr>
                <w:rFonts w:cs="Arial"/>
                <w:sz w:val="16"/>
                <w:szCs w:val="16"/>
              </w:rPr>
              <w:t xml:space="preserve"> 30</w:t>
            </w:r>
            <w:r w:rsidR="002B4F25">
              <w:rPr>
                <w:rFonts w:cs="Arial"/>
                <w:sz w:val="16"/>
                <w:szCs w:val="16"/>
              </w:rPr>
              <w:t xml:space="preserve"> y </w:t>
            </w:r>
            <w:r w:rsidRPr="003E22A7">
              <w:rPr>
                <w:rFonts w:cs="Arial"/>
                <w:sz w:val="16"/>
                <w:szCs w:val="16"/>
              </w:rPr>
              <w:t>40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indica obesidad de grado II</w:t>
            </w:r>
            <w:r w:rsidR="002B4F25">
              <w:rPr>
                <w:rFonts w:cs="Arial"/>
                <w:sz w:val="16"/>
                <w:szCs w:val="16"/>
              </w:rPr>
              <w:t>. Si el IMC es mayor de</w:t>
            </w:r>
            <w:r w:rsidRPr="003E22A7">
              <w:rPr>
                <w:rFonts w:cs="Arial"/>
                <w:sz w:val="16"/>
                <w:szCs w:val="16"/>
              </w:rPr>
              <w:t xml:space="preserve"> 40</w:t>
            </w:r>
            <w:r w:rsidR="002B4F25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indica obesidad de grado III.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759E6BA6" w14:textId="4C314A03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/>
              </w:rPr>
              <w:t>(Funes-Monzote et al., 2011; Altieri et al., 2012)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3CED3ABF" w14:textId="296CA7C4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D50ACDC" w14:textId="201A2122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30AF3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1263DE58" w14:textId="30BF830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51AE846F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66B966C2" w14:textId="1890D79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Alimentación de la familia por autoconsumo en nutrientes y calorías (ANC)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71A8039B" w14:textId="699560F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58102E10" w14:textId="3EFED74D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%ANC=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ANC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TC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1D43675E" w14:textId="2E9C142F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ANC</w:t>
            </w:r>
            <w:r w:rsidR="002B4F25">
              <w:rPr>
                <w:rFonts w:cs="Arial"/>
                <w:sz w:val="16"/>
                <w:szCs w:val="16"/>
              </w:rPr>
              <w:t>: a</w:t>
            </w:r>
            <w:r w:rsidRPr="003E22A7">
              <w:rPr>
                <w:rFonts w:cs="Arial"/>
                <w:sz w:val="16"/>
                <w:szCs w:val="16"/>
              </w:rPr>
              <w:t>limentación de la familia por autoconsumo</w:t>
            </w:r>
            <w:r w:rsidR="002B4F25">
              <w:rPr>
                <w:rFonts w:cs="Arial"/>
                <w:sz w:val="16"/>
                <w:szCs w:val="16"/>
              </w:rPr>
              <w:t xml:space="preserve"> medido </w:t>
            </w:r>
            <w:r w:rsidRPr="003E22A7">
              <w:rPr>
                <w:rFonts w:cs="Arial"/>
                <w:sz w:val="16"/>
                <w:szCs w:val="16"/>
              </w:rPr>
              <w:t xml:space="preserve">en nutrientes </w:t>
            </w:r>
            <w:r w:rsidRPr="003E22A7">
              <w:rPr>
                <w:rFonts w:cs="Arial"/>
                <w:sz w:val="16"/>
                <w:szCs w:val="16"/>
              </w:rPr>
              <w:tab/>
              <w:t>y calorías.</w:t>
            </w:r>
          </w:p>
          <w:p w14:paraId="3DE136DF" w14:textId="481FEAE5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TC: Alimentación total de la familia en nutrientes y calorías.</w:t>
            </w:r>
          </w:p>
          <w:p w14:paraId="0402EBEC" w14:textId="46819845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Autoconsumo por nutriente y requerimiento diario de calorías ANC: (4) Del 80% al100%, (3) Del 60% al 79%, (2) Del 30% al 59%, (1) Del 0% al 29%.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3AB1ADE8" w14:textId="1224DD44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(Pirachicán-Avila, 2015)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60A42814" w14:textId="486CDAE7" w:rsidR="005565DC" w:rsidRPr="003E22A7" w:rsidRDefault="005565DC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F216737" w14:textId="36DF0E10" w:rsidR="005565DC" w:rsidRPr="003E22A7" w:rsidRDefault="00160A7F" w:rsidP="00EB782B">
            <w:pPr>
              <w:shd w:val="clear" w:color="auto" w:fill="FFFFFF" w:themeFill="background1"/>
              <w:tabs>
                <w:tab w:val="left" w:pos="1045"/>
              </w:tabs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361E5F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6C35E28A" w14:textId="3DC0D83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3931FD0D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676F703F" w14:textId="0AAF43CC" w:rsidR="004C2BC9" w:rsidRPr="003E22A7" w:rsidRDefault="004C2BC9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4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-1</w:t>
            </w:r>
            <w:r w:rsidR="007F56C8" w:rsidRPr="003E22A7">
              <w:rPr>
                <w:rFonts w:cs="Arial"/>
                <w:sz w:val="20"/>
                <w:szCs w:val="20"/>
                <w:lang w:eastAsia="es-CO"/>
              </w:rPr>
              <w:t>4</w:t>
            </w:r>
          </w:p>
        </w:tc>
      </w:tr>
      <w:tr w:rsidR="003E22A7" w:rsidRPr="003E22A7" w14:paraId="6843980D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452BA1E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Personas alimentadas por aportes de energía </w:t>
            </w:r>
          </w:p>
          <w:p w14:paraId="3FBF2627" w14:textId="35EEA496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(Pe)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DB15B09" w14:textId="1F2CD288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# personas alimentadas por energía de origen animal y/o vegetal /ha año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1DFE5A6E" w14:textId="77777777" w:rsidR="005565DC" w:rsidRPr="003E22A7" w:rsidRDefault="00F73FD9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49C35EB7" w14:textId="0070DFA2" w:rsidR="005565DC" w:rsidRPr="003E22A7" w:rsidRDefault="00E0192B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Donde:</w:t>
            </w:r>
            <w:r>
              <w:rPr>
                <w:rFonts w:cs="Arial"/>
                <w:sz w:val="16"/>
                <w:szCs w:val="16"/>
              </w:rPr>
              <w:tab/>
              <w:t xml:space="preserve">S: </w:t>
            </w:r>
            <w:r w:rsidR="00AC0441">
              <w:rPr>
                <w:rFonts w:cs="Arial"/>
                <w:sz w:val="16"/>
                <w:szCs w:val="16"/>
              </w:rPr>
              <w:t>n</w:t>
            </w:r>
            <w:r>
              <w:rPr>
                <w:rFonts w:cs="Arial"/>
                <w:sz w:val="16"/>
                <w:szCs w:val="16"/>
              </w:rPr>
              <w:t xml:space="preserve">úmero de productos; 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mi = </w:t>
            </w:r>
            <w:r w:rsidR="00AC0441">
              <w:rPr>
                <w:rFonts w:cs="Arial"/>
                <w:sz w:val="16"/>
                <w:szCs w:val="16"/>
              </w:rPr>
              <w:t>p</w:t>
            </w:r>
            <w:r w:rsidR="005565DC" w:rsidRPr="003E22A7">
              <w:rPr>
                <w:rFonts w:cs="Arial"/>
                <w:sz w:val="16"/>
                <w:szCs w:val="16"/>
              </w:rPr>
              <w:t>roducción de cada producto (kg)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</w:p>
          <w:p w14:paraId="30BFBBD1" w14:textId="7A49614B" w:rsidR="005565DC" w:rsidRPr="003E22A7" w:rsidRDefault="005565DC" w:rsidP="00AC0441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ri</w:t>
            </w:r>
            <w:r w:rsidR="00AC0441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AC0441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orcentaje </w:t>
            </w:r>
            <w:r w:rsidR="00E0192B">
              <w:rPr>
                <w:rFonts w:cs="Arial"/>
                <w:sz w:val="16"/>
                <w:szCs w:val="16"/>
              </w:rPr>
              <w:t xml:space="preserve">del peso de producto consumible; </w:t>
            </w:r>
            <w:r w:rsidRPr="003E22A7">
              <w:rPr>
                <w:rFonts w:cs="Arial"/>
                <w:sz w:val="16"/>
                <w:szCs w:val="16"/>
              </w:rPr>
              <w:t>ei</w:t>
            </w:r>
            <w:r w:rsidR="00AC0441">
              <w:rPr>
                <w:rFonts w:cs="Arial"/>
                <w:sz w:val="16"/>
                <w:szCs w:val="16"/>
              </w:rPr>
              <w:t>: c</w:t>
            </w:r>
            <w:r w:rsidRPr="003E22A7">
              <w:rPr>
                <w:rFonts w:cs="Arial"/>
                <w:sz w:val="16"/>
                <w:szCs w:val="16"/>
              </w:rPr>
              <w:t>ontenido e</w:t>
            </w:r>
            <w:r w:rsidR="00E0192B">
              <w:rPr>
                <w:rFonts w:cs="Arial"/>
                <w:sz w:val="16"/>
                <w:szCs w:val="16"/>
              </w:rPr>
              <w:t xml:space="preserve">nergético de cada producto (MJ); A: </w:t>
            </w:r>
            <w:r w:rsidR="00AC0441">
              <w:rPr>
                <w:rFonts w:cs="Arial"/>
                <w:sz w:val="16"/>
                <w:szCs w:val="16"/>
              </w:rPr>
              <w:t>á</w:t>
            </w:r>
            <w:r w:rsidR="00E0192B">
              <w:rPr>
                <w:rFonts w:cs="Arial"/>
                <w:sz w:val="16"/>
                <w:szCs w:val="16"/>
              </w:rPr>
              <w:t xml:space="preserve">rea de la finca (ha); </w:t>
            </w:r>
            <w:r w:rsidRPr="003E22A7">
              <w:rPr>
                <w:rFonts w:cs="Arial"/>
                <w:sz w:val="16"/>
                <w:szCs w:val="16"/>
              </w:rPr>
              <w:t>Re</w:t>
            </w:r>
            <w:r w:rsidR="00AC0441">
              <w:rPr>
                <w:rFonts w:cs="Arial"/>
                <w:sz w:val="16"/>
                <w:szCs w:val="16"/>
              </w:rPr>
              <w:t>: r</w:t>
            </w:r>
            <w:r w:rsidRPr="003E22A7">
              <w:rPr>
                <w:rFonts w:cs="Arial"/>
                <w:sz w:val="16"/>
                <w:szCs w:val="16"/>
              </w:rPr>
              <w:t>equerimiento de</w:t>
            </w:r>
            <w:r w:rsidR="00AC0441">
              <w:rPr>
                <w:rFonts w:cs="Arial"/>
                <w:sz w:val="16"/>
                <w:szCs w:val="16"/>
              </w:rPr>
              <w:t xml:space="preserve"> energía de</w:t>
            </w:r>
            <w:r w:rsidRPr="003E22A7">
              <w:rPr>
                <w:rFonts w:cs="Arial"/>
                <w:sz w:val="16"/>
                <w:szCs w:val="16"/>
              </w:rPr>
              <w:t xml:space="preserve"> una persona (MJ/año)</w:t>
            </w:r>
            <w:r w:rsidR="00AC0441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905" w:type="pct"/>
            <w:shd w:val="clear" w:color="auto" w:fill="FFFFFF" w:themeFill="background1"/>
            <w:vAlign w:val="center"/>
          </w:tcPr>
          <w:p w14:paraId="5EE3F646" w14:textId="640E3C7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et al., 2011; Altieri et al.,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35E9C9AB" w14:textId="1316A6F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6951BE3" w14:textId="653193FB" w:rsidR="005565DC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CCB652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18057921" w14:textId="01F4E02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1EFAB878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1BDD29DE" w14:textId="790B534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Especies que aportan a la seguridad alimentaria (Esa)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0E9BE8D1" w14:textId="798FB35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especies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6BF9CD0" w14:textId="595D7C4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Esa=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2322BDA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E3F5220" w14:textId="6864B38F" w:rsidR="005565DC" w:rsidRPr="003E22A7" w:rsidRDefault="005565DC" w:rsidP="00AC0441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AC0441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especies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9A9753A" w14:textId="4C114B1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(Pirachicán-Avila, 2015)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64169CA9" w14:textId="670F7DF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E3E51F2" w14:textId="18B368F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diversidad biológica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7DA6CDC" w14:textId="728222A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018EF364" w14:textId="1248949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7A64282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45C88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CFE6DE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7CBF7E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A77E5A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515FF87F" w14:textId="58601D5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6F2852D" w14:textId="150F11E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0EBFFE4" w14:textId="134C6CF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5884D708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2E90C4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18A047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6D969C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52D5A8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7A4ADEB6" w14:textId="7A5327D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DBB9B09" w14:textId="079598A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006AEDE" w14:textId="32145F0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7C4CEF79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F68942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A0788D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E1A35B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E8B867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9B387E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70C98A" w14:textId="4B6A68A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CF05DD8" w14:textId="23FA8B9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</w:tc>
      </w:tr>
      <w:tr w:rsidR="003E22A7" w:rsidRPr="003E22A7" w14:paraId="3EA211C7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3DE69E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690EF6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13BFB6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528B43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595E63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AC9B39" w14:textId="79DB275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2CBC71A" w14:textId="528DA0A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5893D089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6D14B2C5" w14:textId="7D5501D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Asociaciones o agremiaciones en redes de comercialización orgánica y de comercio justo (ARCJ)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4E1B3098" w14:textId="6409EDD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18EAF5B3" w14:textId="179C751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ARCJ=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9B10F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42408F8" w14:textId="0C9F8600" w:rsidR="005565DC" w:rsidRPr="003E22A7" w:rsidRDefault="00AC0441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Donde:</w:t>
            </w:r>
            <w:r>
              <w:rPr>
                <w:rFonts w:cs="Arial"/>
                <w:sz w:val="16"/>
                <w:szCs w:val="16"/>
              </w:rPr>
              <w:tab/>
              <w:t>n: n</w:t>
            </w:r>
            <w:r w:rsidR="005565DC" w:rsidRPr="003E22A7">
              <w:rPr>
                <w:rFonts w:cs="Arial"/>
                <w:sz w:val="16"/>
                <w:szCs w:val="16"/>
              </w:rPr>
              <w:t>umero de organizaciones</w:t>
            </w:r>
          </w:p>
          <w:p w14:paraId="363A587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Numero de organizaciones:</w:t>
            </w:r>
            <w:r w:rsidRPr="003E22A7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(0) ninguna organización, (2) una organización, (4) dos organizaciones o más.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319AD082" w14:textId="44460B9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</w:t>
            </w:r>
            <w:r w:rsidR="00971D04" w:rsidRPr="003E22A7">
              <w:rPr>
                <w:rFonts w:cs="Arial"/>
                <w:sz w:val="16"/>
                <w:szCs w:val="16"/>
              </w:rPr>
              <w:t xml:space="preserve"> (</w:t>
            </w:r>
            <w:r w:rsidRPr="003E22A7">
              <w:rPr>
                <w:rFonts w:cs="Arial"/>
                <w:sz w:val="16"/>
                <w:szCs w:val="16"/>
              </w:rPr>
              <w:t>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Aguilar-Ruiz, 2012)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5C79FDD1" w14:textId="632C3FA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7607311" w14:textId="708917B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 (mitigación del cambio climático)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A2B48F6" w14:textId="73BCF92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799AF3E2" w14:textId="4757CF5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20E23812" w14:textId="21BBC2D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1ACF66A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036D229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CD4F05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015329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843984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4360DE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C0012D" w14:textId="218B5D3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E2C312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  <w:p w14:paraId="28FA0646" w14:textId="4054D1A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1876A985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B4B9B0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E86C91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3DE1D2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B111CC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A8B218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691A995" w14:textId="4348008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FEC1CD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3D2390CC" w14:textId="3C4896D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3BAE82FF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548AD7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033905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5341D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B6F2CF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31D6A4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822DFB" w14:textId="139B103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F2AE560" w14:textId="6FDE3E8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Rfs-18</w:t>
            </w:r>
          </w:p>
        </w:tc>
      </w:tr>
      <w:tr w:rsidR="003E22A7" w:rsidRPr="003E22A7" w14:paraId="2458009F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0CA51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CAF6EE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13E24E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81B7AD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144E67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B4A6B4C" w14:textId="13C438D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A8DF68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Rcb-24</w:t>
            </w:r>
          </w:p>
          <w:p w14:paraId="71033D6A" w14:textId="33373CD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Rcb-25</w:t>
            </w:r>
          </w:p>
        </w:tc>
      </w:tr>
      <w:tr w:rsidR="003E22A7" w:rsidRPr="003E22A7" w14:paraId="42DBB8D8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2D8EFD90" w14:textId="7C0B4884" w:rsidR="005565DC" w:rsidRPr="003E22A7" w:rsidRDefault="005565DC" w:rsidP="00AC0441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Comercialización de productos bajo</w:t>
            </w:r>
            <w:r w:rsidR="00AC0441">
              <w:rPr>
                <w:rFonts w:cs="Arial"/>
                <w:sz w:val="16"/>
                <w:szCs w:val="16"/>
              </w:rPr>
              <w:t xml:space="preserve"> </w:t>
            </w:r>
            <w:r w:rsidRPr="00AC0441">
              <w:rPr>
                <w:rFonts w:cs="Arial"/>
                <w:sz w:val="14"/>
                <w:szCs w:val="16"/>
              </w:rPr>
              <w:t>certificaciones</w:t>
            </w:r>
            <w:r w:rsidRPr="003E22A7">
              <w:rPr>
                <w:rFonts w:cs="Arial"/>
                <w:sz w:val="16"/>
                <w:szCs w:val="16"/>
              </w:rPr>
              <w:t xml:space="preserve"> orgá</w:t>
            </w:r>
            <w:r w:rsidR="00AC0441">
              <w:rPr>
                <w:rFonts w:cs="Arial"/>
                <w:sz w:val="16"/>
                <w:szCs w:val="16"/>
              </w:rPr>
              <w:t xml:space="preserve">nicas o redes de comercio justo </w:t>
            </w:r>
            <w:r w:rsidRPr="003E22A7">
              <w:rPr>
                <w:rFonts w:cs="Arial"/>
                <w:sz w:val="16"/>
                <w:szCs w:val="16"/>
              </w:rPr>
              <w:t>(CPCJ)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1A2386E" w14:textId="12D8230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275BB9DE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CPCJ=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CPCJ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2862208C" w14:textId="412E28A1" w:rsidR="005565DC" w:rsidRPr="003E22A7" w:rsidRDefault="00AC0441" w:rsidP="00AC0441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Donde:</w:t>
            </w:r>
            <w:r>
              <w:rPr>
                <w:color w:val="auto"/>
                <w:sz w:val="16"/>
                <w:szCs w:val="16"/>
              </w:rPr>
              <w:tab/>
              <w:t>%CPCJ: p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orcentaje de la producción comercializada bajo certificaciones orgánicas </w:t>
            </w:r>
            <w:r>
              <w:rPr>
                <w:color w:val="auto"/>
                <w:sz w:val="16"/>
                <w:szCs w:val="16"/>
              </w:rPr>
              <w:t>o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 redes de comercio justo.</w:t>
            </w:r>
            <w:r>
              <w:rPr>
                <w:color w:val="auto"/>
                <w:sz w:val="16"/>
                <w:szCs w:val="16"/>
              </w:rPr>
              <w:t xml:space="preserve"> CPCJ: p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roducción comercializada bajo certificaciones orgánicas y redes de comercio justo en </w:t>
            </w:r>
            <w:r>
              <w:rPr>
                <w:color w:val="auto"/>
                <w:sz w:val="16"/>
                <w:szCs w:val="16"/>
              </w:rPr>
              <w:t>t</w:t>
            </w:r>
            <w:r w:rsidR="005565DC" w:rsidRPr="003E22A7">
              <w:rPr>
                <w:color w:val="auto"/>
                <w:sz w:val="16"/>
                <w:szCs w:val="16"/>
              </w:rPr>
              <w:t>on/ha.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="005565DC" w:rsidRPr="003E22A7">
              <w:rPr>
                <w:sz w:val="16"/>
                <w:szCs w:val="16"/>
              </w:rPr>
              <w:t>TPC</w:t>
            </w:r>
            <w:r>
              <w:rPr>
                <w:sz w:val="16"/>
                <w:szCs w:val="16"/>
              </w:rPr>
              <w:t xml:space="preserve">: </w:t>
            </w:r>
            <w:r w:rsidR="005565DC" w:rsidRPr="003E22A7">
              <w:rPr>
                <w:sz w:val="16"/>
                <w:szCs w:val="16"/>
              </w:rPr>
              <w:t>producción</w:t>
            </w:r>
            <w:r>
              <w:rPr>
                <w:sz w:val="16"/>
                <w:szCs w:val="16"/>
              </w:rPr>
              <w:t xml:space="preserve"> total</w:t>
            </w:r>
            <w:r w:rsidR="005565DC" w:rsidRPr="003E22A7">
              <w:rPr>
                <w:sz w:val="16"/>
                <w:szCs w:val="16"/>
              </w:rPr>
              <w:t xml:space="preserve"> comercializada en </w:t>
            </w:r>
            <w:r>
              <w:rPr>
                <w:sz w:val="16"/>
                <w:szCs w:val="16"/>
              </w:rPr>
              <w:t>t</w:t>
            </w:r>
            <w:r w:rsidR="005565DC" w:rsidRPr="003E22A7">
              <w:rPr>
                <w:sz w:val="16"/>
                <w:szCs w:val="16"/>
              </w:rPr>
              <w:t>on/ha.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127A7BC" w14:textId="605B889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76F79712" w14:textId="33925D0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875B99" w14:textId="07172EA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F8EA62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21AA6752" w14:textId="1DAB362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66B780BD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47069C2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Comercialización en mercados locales</w:t>
            </w:r>
          </w:p>
          <w:p w14:paraId="63A06A57" w14:textId="7C73887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(CML)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1C1C68F8" w14:textId="4D1DE3C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08F3B203" w14:textId="44CE04C6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CML=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PCML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0800CE3F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21F5005C" w14:textId="0B9AD703" w:rsidR="005565DC" w:rsidRPr="003E22A7" w:rsidRDefault="005565DC" w:rsidP="00EB782B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 xml:space="preserve">%CML: </w:t>
            </w:r>
            <w:r w:rsidR="00AC0441">
              <w:rPr>
                <w:color w:val="auto"/>
                <w:sz w:val="16"/>
                <w:szCs w:val="16"/>
              </w:rPr>
              <w:t>p</w:t>
            </w:r>
            <w:r w:rsidRPr="003E22A7">
              <w:rPr>
                <w:color w:val="auto"/>
                <w:sz w:val="16"/>
                <w:szCs w:val="16"/>
              </w:rPr>
              <w:t>orcentaje de la producción comercializada en</w:t>
            </w:r>
            <w:r w:rsidR="00AC044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mercados locales.</w:t>
            </w:r>
          </w:p>
          <w:p w14:paraId="4F1B891C" w14:textId="40B00EDE" w:rsidR="005565DC" w:rsidRPr="003E22A7" w:rsidRDefault="005565DC" w:rsidP="00EB782B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PCML: </w:t>
            </w:r>
            <w:r w:rsidR="00AC0441">
              <w:rPr>
                <w:color w:val="auto"/>
                <w:sz w:val="16"/>
                <w:szCs w:val="16"/>
              </w:rPr>
              <w:t>p</w:t>
            </w:r>
            <w:r w:rsidRPr="003E22A7">
              <w:rPr>
                <w:color w:val="auto"/>
                <w:sz w:val="16"/>
                <w:szCs w:val="16"/>
              </w:rPr>
              <w:t>roducción comercializada en mercados locales (ton/ha).</w:t>
            </w:r>
          </w:p>
          <w:p w14:paraId="6E67E025" w14:textId="2DB73C34" w:rsidR="005565DC" w:rsidRPr="003E22A7" w:rsidRDefault="005565DC" w:rsidP="00AC0441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TPC</w:t>
            </w:r>
            <w:r w:rsidR="00AC0441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AC0441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>otal producción comercializada (ton/ha).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7C0381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1F186FFC" w14:textId="1106D4D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0ED7A4" w14:textId="5DA1AD63" w:rsidR="005565DC" w:rsidRPr="003E22A7" w:rsidRDefault="00160A7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A4C7B2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231D137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2CF817B0" w14:textId="2D80414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3BD62509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F7263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26C7BD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6D8511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3AC5CC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66F8A8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021D674" w14:textId="30A76EC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251946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2EB7BBB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59A84194" w14:textId="698D4F4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26E8A12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7D2CD436" w14:textId="457B65E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5236D091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F65336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8729DE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021C2A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A35389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66C7D97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BEF368D" w14:textId="315C214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30C8428" w14:textId="759826C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50CC287A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5DEA194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Comercialización en mercados nacionales </w:t>
            </w:r>
          </w:p>
          <w:p w14:paraId="78D9BBF2" w14:textId="655E9AA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(CMN)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540C215C" w14:textId="33ECD35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% </w:t>
            </w:r>
          </w:p>
          <w:p w14:paraId="7068965E" w14:textId="05D9780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775D8D14" w14:textId="762AB66C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CMN=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CMN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15641904" w14:textId="77777777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1BAC157" w14:textId="3A25B569" w:rsidR="005565DC" w:rsidRPr="003E22A7" w:rsidRDefault="00AC0441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Donde:</w:t>
            </w:r>
            <w:r>
              <w:rPr>
                <w:color w:val="auto"/>
                <w:sz w:val="16"/>
                <w:szCs w:val="16"/>
              </w:rPr>
              <w:tab/>
              <w:t>CMN: p</w:t>
            </w:r>
            <w:r w:rsidR="005565DC" w:rsidRPr="003E22A7">
              <w:rPr>
                <w:color w:val="auto"/>
                <w:sz w:val="16"/>
                <w:szCs w:val="16"/>
              </w:rPr>
              <w:t>roducción comercializada en mercados nacionales (ton/ha).</w:t>
            </w:r>
          </w:p>
          <w:p w14:paraId="549811AD" w14:textId="6DF54B88" w:rsidR="005565DC" w:rsidRPr="003E22A7" w:rsidRDefault="00AC0441" w:rsidP="00AC0441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TPC: producción t</w:t>
            </w:r>
            <w:r w:rsidR="005565DC" w:rsidRPr="003E22A7">
              <w:rPr>
                <w:rFonts w:cs="Arial"/>
                <w:sz w:val="16"/>
                <w:szCs w:val="16"/>
              </w:rPr>
              <w:t>otal comercializada en (ton/ha).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A67E19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404BAD0C" w14:textId="4E1F2D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EB0957" w14:textId="1E85983E" w:rsidR="005565DC" w:rsidRPr="003E22A7" w:rsidRDefault="00160A7F" w:rsidP="00160A7F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BD2333D" w14:textId="7B2D61F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6A045C76" w14:textId="1A130B9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5139A702" w14:textId="7444B66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4E8BE9F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766F2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36C74C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2C81F4C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265AB3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1166E3C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C3D7B" w14:textId="039C7F4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2D8F47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082737B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63917A90" w14:textId="6D28814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5F17D5A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290F6469" w14:textId="26755E8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74C07731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869AD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932B96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A00A34D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585A1D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29F231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E118BE9" w14:textId="4830BA8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3134B9" w14:textId="27F19B6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4F9EF1A7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4AE5927" w14:textId="19ED4815" w:rsidR="00D4041C" w:rsidRPr="003E22A7" w:rsidRDefault="00D4041C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val="en-US"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5 – CSo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 xml:space="preserve">-15 y </w:t>
            </w:r>
            <w:r w:rsidR="000930F7" w:rsidRPr="003E22A7">
              <w:rPr>
                <w:rFonts w:cs="Arial"/>
                <w:sz w:val="20"/>
                <w:szCs w:val="20"/>
                <w:lang w:eastAsia="es-CO"/>
              </w:rPr>
              <w:t>CSoc-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16</w:t>
            </w:r>
          </w:p>
        </w:tc>
      </w:tr>
      <w:tr w:rsidR="003E22A7" w:rsidRPr="00A948E6" w14:paraId="29607A71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301CE245" w14:textId="13B5764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Tierras en producción en organizaciones campesinas (TPOC)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5F214CDA" w14:textId="43C75D9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50A34E3A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TPOC=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TPOC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TAA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1D8E6C14" w14:textId="77777777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0A5370EB" w14:textId="4A56F33A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 xml:space="preserve">TPOC: </w:t>
            </w:r>
            <w:r w:rsidR="00B34ED9">
              <w:rPr>
                <w:color w:val="auto"/>
                <w:sz w:val="16"/>
                <w:szCs w:val="16"/>
              </w:rPr>
              <w:t>á</w:t>
            </w:r>
            <w:r w:rsidRPr="003E22A7">
              <w:rPr>
                <w:color w:val="auto"/>
                <w:sz w:val="16"/>
                <w:szCs w:val="16"/>
              </w:rPr>
              <w:t>rea del agroecosistema en producción comercializada</w:t>
            </w:r>
            <w:r w:rsidR="00392992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a través de organizaciones campesinas.</w:t>
            </w:r>
          </w:p>
          <w:p w14:paraId="39846630" w14:textId="4565997D" w:rsidR="005565DC" w:rsidRPr="003E22A7" w:rsidRDefault="005565DC" w:rsidP="00B34ED9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TAA</w:t>
            </w:r>
            <w:r w:rsidR="00B34ED9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área</w:t>
            </w:r>
            <w:r w:rsidR="00B34ED9">
              <w:rPr>
                <w:rFonts w:cs="Arial"/>
                <w:sz w:val="16"/>
                <w:szCs w:val="16"/>
              </w:rPr>
              <w:t xml:space="preserve"> total</w:t>
            </w:r>
            <w:r w:rsidRPr="003E22A7">
              <w:rPr>
                <w:rFonts w:cs="Arial"/>
                <w:sz w:val="16"/>
                <w:szCs w:val="16"/>
              </w:rPr>
              <w:t xml:space="preserve"> del agroecosistema.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1953D72" w14:textId="3D50B15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</w:t>
            </w:r>
            <w:r w:rsidR="00971D04" w:rsidRPr="003E22A7">
              <w:rPr>
                <w:rFonts w:cs="Arial"/>
                <w:sz w:val="16"/>
                <w:szCs w:val="16"/>
              </w:rPr>
              <w:t xml:space="preserve"> (</w:t>
            </w:r>
            <w:r w:rsidRPr="003E22A7">
              <w:rPr>
                <w:rFonts w:cs="Arial"/>
                <w:sz w:val="16"/>
                <w:szCs w:val="16"/>
              </w:rPr>
              <w:t>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Aguilar-Ruiz, 2012)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0B36E1CB" w14:textId="1D2207C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511768" w14:textId="5E50B01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2472DE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6FB814A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03FE78C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Pmp-37-</w:t>
            </w:r>
          </w:p>
          <w:p w14:paraId="546B75A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0E43795B" w14:textId="398C827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3E591893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DD33D5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BE6211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68FE59D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968A0D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DEFF64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C70FC0" w14:textId="5F4212A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4B4276B" w14:textId="04D299C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6C13A61F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7B28702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Área del agroecosistema mayor </w:t>
            </w:r>
          </w:p>
          <w:p w14:paraId="12FC1DE3" w14:textId="4E25040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(AAM)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6D13553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D329927" w14:textId="54327D93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%AAM=∑AAMen</m:t>
                </m:r>
              </m:oMath>
            </m:oMathPara>
          </w:p>
          <w:p w14:paraId="163D8F8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  <w:p w14:paraId="52B88F20" w14:textId="4B424C9A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AAM</w:t>
            </w:r>
            <w:r w:rsidR="00B34ED9">
              <w:rPr>
                <w:color w:val="auto"/>
                <w:sz w:val="16"/>
                <w:szCs w:val="16"/>
              </w:rPr>
              <w:t>:</w:t>
            </w:r>
            <w:r w:rsidRPr="003E22A7">
              <w:rPr>
                <w:color w:val="auto"/>
                <w:sz w:val="16"/>
                <w:szCs w:val="16"/>
              </w:rPr>
              <w:t xml:space="preserve"> área del agroecosistema mayor (ha).</w:t>
            </w:r>
          </w:p>
          <w:p w14:paraId="0D57B158" w14:textId="0BC5FC38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AAMen</w:t>
            </w:r>
            <w:r w:rsidR="00B34ED9">
              <w:rPr>
                <w:color w:val="auto"/>
                <w:sz w:val="16"/>
                <w:szCs w:val="16"/>
              </w:rPr>
              <w:t>:</w:t>
            </w:r>
            <w:r w:rsidRPr="003E22A7">
              <w:rPr>
                <w:color w:val="auto"/>
                <w:sz w:val="16"/>
                <w:szCs w:val="16"/>
              </w:rPr>
              <w:t xml:space="preserve"> </w:t>
            </w:r>
            <w:r w:rsidR="00B34ED9">
              <w:rPr>
                <w:color w:val="auto"/>
                <w:sz w:val="16"/>
                <w:szCs w:val="16"/>
              </w:rPr>
              <w:t>á</w:t>
            </w:r>
            <w:r w:rsidRPr="003E22A7">
              <w:rPr>
                <w:color w:val="auto"/>
                <w:sz w:val="16"/>
                <w:szCs w:val="16"/>
              </w:rPr>
              <w:t>rea del agroecosistema menor.</w:t>
            </w:r>
          </w:p>
          <w:p w14:paraId="0B587A97" w14:textId="77777777" w:rsidR="00B34ED9" w:rsidRDefault="005565DC" w:rsidP="00B34ED9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Agroecosistema </w:t>
            </w:r>
            <w:r w:rsidR="00B34ED9">
              <w:rPr>
                <w:color w:val="auto"/>
                <w:sz w:val="16"/>
                <w:szCs w:val="16"/>
              </w:rPr>
              <w:t>m</w:t>
            </w:r>
            <w:r w:rsidRPr="003E22A7">
              <w:rPr>
                <w:color w:val="auto"/>
                <w:sz w:val="16"/>
                <w:szCs w:val="16"/>
              </w:rPr>
              <w:t>ayor</w:t>
            </w:r>
            <w:r w:rsidR="00B34ED9">
              <w:rPr>
                <w:color w:val="auto"/>
                <w:sz w:val="16"/>
                <w:szCs w:val="16"/>
              </w:rPr>
              <w:t>: s</w:t>
            </w:r>
            <w:r w:rsidRPr="003E22A7">
              <w:rPr>
                <w:color w:val="auto"/>
                <w:sz w:val="16"/>
                <w:szCs w:val="16"/>
              </w:rPr>
              <w:t xml:space="preserve">e entiende como el área de la </w:t>
            </w:r>
            <w:r w:rsidR="00B34ED9">
              <w:rPr>
                <w:color w:val="auto"/>
                <w:sz w:val="16"/>
                <w:szCs w:val="16"/>
              </w:rPr>
              <w:t>f</w:t>
            </w:r>
            <w:r w:rsidRPr="003E22A7">
              <w:rPr>
                <w:color w:val="auto"/>
                <w:sz w:val="16"/>
                <w:szCs w:val="16"/>
              </w:rPr>
              <w:t>inca.</w:t>
            </w:r>
          </w:p>
          <w:p w14:paraId="783B33F7" w14:textId="1337699E" w:rsidR="005565DC" w:rsidRPr="003E22A7" w:rsidRDefault="005565DC" w:rsidP="00B34ED9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lastRenderedPageBreak/>
              <w:t xml:space="preserve">Agroecosistema </w:t>
            </w:r>
            <w:r w:rsidR="00B34ED9">
              <w:rPr>
                <w:color w:val="auto"/>
                <w:sz w:val="16"/>
                <w:szCs w:val="16"/>
              </w:rPr>
              <w:t>m</w:t>
            </w:r>
            <w:r w:rsidRPr="003E22A7">
              <w:rPr>
                <w:color w:val="auto"/>
                <w:sz w:val="16"/>
                <w:szCs w:val="16"/>
              </w:rPr>
              <w:t>enor</w:t>
            </w:r>
            <w:r w:rsidR="00B34ED9">
              <w:rPr>
                <w:color w:val="auto"/>
                <w:sz w:val="16"/>
                <w:szCs w:val="16"/>
              </w:rPr>
              <w:t>: e</w:t>
            </w:r>
            <w:r w:rsidRPr="003E22A7">
              <w:rPr>
                <w:color w:val="auto"/>
                <w:sz w:val="16"/>
                <w:szCs w:val="16"/>
              </w:rPr>
              <w:t>stá constituido por cultivos, pastos o sitios forestales, que hacen parte del agroecosistema mayor (León, 2014).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408BC96A" w14:textId="269CFC4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Autor</w:t>
            </w:r>
            <w:r w:rsidR="00971D04" w:rsidRPr="003E22A7">
              <w:rPr>
                <w:rFonts w:cs="Arial"/>
                <w:sz w:val="16"/>
                <w:szCs w:val="16"/>
              </w:rPr>
              <w:t xml:space="preserve"> (</w:t>
            </w:r>
            <w:r w:rsidRPr="003E22A7">
              <w:rPr>
                <w:rFonts w:cs="Arial"/>
                <w:sz w:val="16"/>
                <w:szCs w:val="16"/>
              </w:rPr>
              <w:t>2018) basado en (León, 2014)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5C929CD2" w14:textId="3D90590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2457103" w14:textId="062E3DDF" w:rsidR="005565DC" w:rsidRPr="003E22A7" w:rsidRDefault="00160A7F" w:rsidP="00160A7F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F0AF66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429AD11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68609CAE" w14:textId="4855124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436A5B0E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C3649C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9B82C6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98B791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6B0C71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66D17FA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1A6D5B" w14:textId="02AA6E2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F51AC6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5B4F04F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017F698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lastRenderedPageBreak/>
              <w:t>Pmp-37-</w:t>
            </w:r>
          </w:p>
          <w:p w14:paraId="0FFF3C8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26E1E712" w14:textId="4DC2BA0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3524BC5B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6C9EBD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B69CA6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486F6A2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8B0929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8F5BB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629B9C3" w14:textId="4267647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9C852FF" w14:textId="1386EB9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2E0884D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3E91F6E2" w14:textId="511A995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Producción comercializada a través de organizaciones (PCO)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00B901F0" w14:textId="25DEC80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548C12C0" w14:textId="733A4E2B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PCO=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PCO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1CB8434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15DA5C25" w14:textId="5A7F1976" w:rsidR="005565DC" w:rsidRPr="003E22A7" w:rsidRDefault="005565DC" w:rsidP="00EB782B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PCO</w:t>
            </w:r>
            <w:r w:rsidR="00B34ED9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roducción comercializada a través de organizaciones campesinas (ton/ha).</w:t>
            </w:r>
          </w:p>
          <w:p w14:paraId="750DC25E" w14:textId="078AFFFE" w:rsidR="005565DC" w:rsidRPr="003E22A7" w:rsidRDefault="005565DC" w:rsidP="00B34ED9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TPC</w:t>
            </w:r>
            <w:r w:rsidR="00B34ED9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producción </w:t>
            </w:r>
            <w:r w:rsidR="00B34ED9">
              <w:rPr>
                <w:rFonts w:cs="Arial"/>
                <w:sz w:val="16"/>
                <w:szCs w:val="16"/>
              </w:rPr>
              <w:t xml:space="preserve">total </w:t>
            </w:r>
            <w:r w:rsidRPr="003E22A7">
              <w:rPr>
                <w:rFonts w:cs="Arial"/>
                <w:sz w:val="16"/>
                <w:szCs w:val="16"/>
              </w:rPr>
              <w:t>comercializada (ton/ha).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26CCFED" w14:textId="1C44068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</w:t>
            </w:r>
            <w:r w:rsidR="00971D04" w:rsidRPr="003E22A7">
              <w:rPr>
                <w:rFonts w:cs="Arial"/>
                <w:sz w:val="16"/>
                <w:szCs w:val="16"/>
              </w:rPr>
              <w:t xml:space="preserve"> (</w:t>
            </w:r>
            <w:r w:rsidRPr="003E22A7">
              <w:rPr>
                <w:rFonts w:cs="Arial"/>
                <w:sz w:val="16"/>
                <w:szCs w:val="16"/>
              </w:rPr>
              <w:t>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Aguilar-Ruiz, 2012)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5F9A1E68" w14:textId="65B4E45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BE68291" w14:textId="37084218" w:rsidR="005565DC" w:rsidRPr="003E22A7" w:rsidRDefault="00160A7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5E813F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0351B49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57282EF1" w14:textId="70897C2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48FDF90B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B1F42F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959460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0DFCF1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5184B5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00F4C5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F018CC" w14:textId="656D2E6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899F96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360222B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0AFB6E3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Pmp-37-</w:t>
            </w:r>
          </w:p>
          <w:p w14:paraId="6AC0581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36F3FB57" w14:textId="6FFFA2C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010C3484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F74731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17009A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230274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C5F010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3B6E1D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0240A8" w14:textId="3D155A6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377412D" w14:textId="773A09A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2BDB4E86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4D745FCA" w14:textId="621FA17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Participación en asociaciones o agremiaciones (PAA)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048B9650" w14:textId="72FCBCA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personas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7A122AF0" w14:textId="0886A31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PAA=Escala</m:t>
                </m:r>
              </m:oMath>
            </m:oMathPara>
          </w:p>
          <w:p w14:paraId="44F7E50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  <w:p w14:paraId="26063C04" w14:textId="4275CE64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 evaluó la participación en asociaciones o agremiaciones de los miembros de la unidad familiar del agroecosistema, en relación con la cantidad de agremiaciones o asociaciones (AA) existentes.</w:t>
            </w:r>
          </w:p>
          <w:p w14:paraId="21EC76A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8391E9F" w14:textId="6B484128" w:rsidR="005565DC" w:rsidRPr="003E22A7" w:rsidRDefault="005565DC" w:rsidP="00B34ED9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Escala: (4): </w:t>
            </w:r>
            <w:r w:rsidR="00B34ED9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 xml:space="preserve">uy alta, </w:t>
            </w:r>
            <w:r w:rsidR="00B34ED9">
              <w:rPr>
                <w:rFonts w:cs="Arial"/>
                <w:sz w:val="16"/>
                <w:szCs w:val="16"/>
              </w:rPr>
              <w:t xml:space="preserve">los miembros de la unidad familiar </w:t>
            </w:r>
            <w:r w:rsidRPr="003E22A7">
              <w:rPr>
                <w:rFonts w:cs="Arial"/>
                <w:sz w:val="16"/>
                <w:szCs w:val="16"/>
              </w:rPr>
              <w:t>participa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en todas las AA existentes; (3): </w:t>
            </w:r>
            <w:r w:rsidR="00B34ED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lta, participa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en algunas AA; (2): </w:t>
            </w:r>
            <w:r w:rsidR="00B34ED9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edia, participa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en 1 AA; (1): </w:t>
            </w:r>
            <w:r w:rsidR="00B34ED9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>aja, asiste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pero no participa; (0): 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ula, no participa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en AA.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3EEB4F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  <w:p w14:paraId="63D29B63" w14:textId="144DF1A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(Pirachicán-Avila, 2015</w:t>
            </w:r>
            <w:r w:rsidR="00971D04"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Giraldo-Betancur &amp; Salinas-Mejía, 2009)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6ACF1BC1" w14:textId="67A8ECA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58AA4E" w14:textId="63923A21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F60FD4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76E1934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56A6AE3B" w14:textId="46DC598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69C75CB9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C83D02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7D45E7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938412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E28A49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283E7DB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696E96" w14:textId="0C3CCF6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F83DCC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30BA246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70132FFF" w14:textId="0C6C8F3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2B254CC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67C41E32" w14:textId="50FEA9E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1730E44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35D17C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56568B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E6FC66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11BD3B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3395A2B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8F3546" w14:textId="1CF9B07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FB7128" w14:textId="0D13152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24F3833F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5D7F760C" w14:textId="74F3668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Agremiaciones o asociaciones (AA)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7DE0A025" w14:textId="25D3E4B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2587C7BD" w14:textId="17E0884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AA = Escala</w:t>
            </w:r>
          </w:p>
          <w:p w14:paraId="1BD8069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  <w:p w14:paraId="5B146419" w14:textId="11A2F127" w:rsidR="005565DC" w:rsidRPr="003E22A7" w:rsidRDefault="005565DC" w:rsidP="00B34ED9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 evaluó el número de asociaciones o agremiaciones en las que pueden participar los miembros de la unidad familiar del agroecosistema.</w:t>
            </w:r>
            <w:r w:rsidR="00B34ED9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Escala: (4): más de tres AA; (3): tres AA; (2): dos AA; (1): una AA (0): 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 hay AA.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5DBCA0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184082B2" w14:textId="568B464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850F7DD" w14:textId="7219B98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95C1BA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10853236" w14:textId="0153B99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B34ED9" w:rsidRPr="003E22A7" w14:paraId="023274B6" w14:textId="77777777" w:rsidTr="00B7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5FA619A3" w14:textId="4DB6F551" w:rsidR="00B34ED9" w:rsidRPr="003E22A7" w:rsidRDefault="00B34ED9" w:rsidP="00B34ED9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val="en-US"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5 – CSoc-</w:t>
            </w:r>
            <w:r>
              <w:rPr>
                <w:rFonts w:cs="Arial"/>
                <w:sz w:val="20"/>
                <w:szCs w:val="20"/>
                <w:lang w:eastAsia="es-CO"/>
              </w:rPr>
              <w:t>17</w:t>
            </w:r>
          </w:p>
        </w:tc>
      </w:tr>
      <w:tr w:rsidR="003E22A7" w:rsidRPr="003E22A7" w14:paraId="2E67D00F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25B6F324" w14:textId="726A603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Conocimiento y conciencia ecológica</w:t>
            </w:r>
          </w:p>
          <w:p w14:paraId="18CCC153" w14:textId="296E957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(CCE)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0221559D" w14:textId="573F0FC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7C865D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CCE = Escala</w:t>
            </w:r>
          </w:p>
          <w:p w14:paraId="397EEC4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8C9F9AD" w14:textId="48BC38CB" w:rsidR="005565DC" w:rsidRPr="003E22A7" w:rsidRDefault="00B34ED9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Relacionado a la asistencia a capacitaciones sobre conservación, mantenimiento, cuidado y manejo adecuado de la biodiversidad, suelo, agua, residuos, ecosistemas y temas relacionados. Realización de acciones en el agroecosistema que muestren la implementación del conocimiento recibido.</w:t>
            </w:r>
          </w:p>
          <w:p w14:paraId="0DF0990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77C1686" w14:textId="35637411" w:rsidR="005565DC" w:rsidRPr="003E22A7" w:rsidRDefault="005565DC" w:rsidP="00B34ED9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Escala: (4): </w:t>
            </w:r>
            <w:r w:rsidR="00B34ED9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 xml:space="preserve">uy alta; (3): </w:t>
            </w:r>
            <w:r w:rsidR="00B34ED9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lta; (2): </w:t>
            </w:r>
            <w:r w:rsidR="00B34ED9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 xml:space="preserve">edia; (1): </w:t>
            </w:r>
            <w:r w:rsidR="00B34ED9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aja; (0): </w:t>
            </w:r>
            <w:r w:rsidR="00B34ED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ula.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17B3EB61" w14:textId="0D3D848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Sarandón et al., 2008)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7C3FA637" w14:textId="38136DC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E78E0C0" w14:textId="6AC95AE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54DE88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Rpa-6</w:t>
            </w:r>
          </w:p>
          <w:p w14:paraId="60C2ACAA" w14:textId="4BC7623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Rpa-7</w:t>
            </w:r>
          </w:p>
        </w:tc>
      </w:tr>
      <w:tr w:rsidR="003E22A7" w:rsidRPr="003E22A7" w14:paraId="788D21DB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4CF370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C7EDD0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9F285C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802DF2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13806C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D67F24E" w14:textId="706C714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Regulación hídrica 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7C76C29" w14:textId="63F4B92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Rh-11</w:t>
            </w:r>
          </w:p>
        </w:tc>
      </w:tr>
      <w:tr w:rsidR="003E22A7" w:rsidRPr="003E22A7" w14:paraId="3BAFE7BE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8D3FDB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7B86B7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8FF409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35DE00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367900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70C6A20" w14:textId="716B5B2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2503FE4" w14:textId="759BE9D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Raa-13</w:t>
            </w:r>
          </w:p>
        </w:tc>
      </w:tr>
      <w:tr w:rsidR="003E22A7" w:rsidRPr="003E22A7" w14:paraId="4C59218D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6D7AA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AA715A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6F7453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727582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B6E804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3CEE87" w14:textId="0F62A8D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del suelo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3DC82B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Rrs-14</w:t>
            </w:r>
          </w:p>
          <w:p w14:paraId="219781BE" w14:textId="09644A4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Rrs-15</w:t>
            </w:r>
          </w:p>
        </w:tc>
      </w:tr>
      <w:tr w:rsidR="003E22A7" w:rsidRPr="003E22A7" w14:paraId="7C8F4B61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A86FC3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7859DA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BFDA57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CC1E7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5D4493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C09E306" w14:textId="56627D3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575CC8" w14:textId="5D3A1AC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2D5C0912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9C6F31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06760D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8F9E7A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5080988" w14:textId="3B18752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004CE464" w14:textId="5C6650C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638AE36" w14:textId="418F8EB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81CCE5B" w14:textId="196CDB2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4B62756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8FAD32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9845EF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63BAF4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ABFFB3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3214CD8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31CE956" w14:textId="5F19F1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diversidad biológica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E7F1F8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Hmdb-30</w:t>
            </w:r>
          </w:p>
          <w:p w14:paraId="673084C5" w14:textId="71CF916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3AD2D5BC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709779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13E334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A41E69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DC7C398" w14:textId="4626762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2E099A73" w14:textId="5C3640C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37E062" w14:textId="2229EF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B7B3342" w14:textId="446658A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002766F2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0E2290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F4D39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09382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61326C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7C26D5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8EA6BEB" w14:textId="0B2E8F2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43AD5C3" w14:textId="5DC4CE4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Prm-41</w:t>
            </w:r>
          </w:p>
        </w:tc>
      </w:tr>
      <w:tr w:rsidR="003E22A7" w:rsidRPr="003E22A7" w14:paraId="24C5CDD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B401EE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5EEBA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2650DE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9D2DD5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2983041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40C5E4" w14:textId="7BB0D5C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F48602" w14:textId="464CCCF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Pro-42</w:t>
            </w:r>
          </w:p>
        </w:tc>
      </w:tr>
      <w:tr w:rsidR="003E22A7" w:rsidRPr="003E22A7" w14:paraId="2A201E46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2F1E1D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471567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B0EBB8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9D5733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0BA04A47" w14:textId="285F111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F3D92B3" w14:textId="0DA6690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ACA8FC" w14:textId="3C600E6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</w:tc>
      </w:tr>
      <w:tr w:rsidR="003E22A7" w:rsidRPr="003E22A7" w14:paraId="719DD386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36CDF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2D6913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C8E8F5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41E406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37992E3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8EF7C8" w14:textId="1972D4F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C47A8A" w14:textId="6561E29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0BE12671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925140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E7E184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675229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6BC144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862CE7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96BF68" w14:textId="773DF41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ECB377C" w14:textId="1E5050A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1F39EA60" w14:textId="5860EC4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7B391E67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2D1EB7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A438F8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CE6BAB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A96A61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06DF05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A9C705" w14:textId="751C4B0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044D200" w14:textId="5976B06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57B0EE67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396AEA2C" w14:textId="2E9C434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Empoderamiento de la producción (Ep)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CC7A20E" w14:textId="31F0614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41A0EF9E" w14:textId="3FA9D00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Ep = Escala</w:t>
            </w:r>
          </w:p>
          <w:p w14:paraId="6E9DD12F" w14:textId="77777777" w:rsidR="00933E7A" w:rsidRDefault="005565DC" w:rsidP="00933E7A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Toma de decisiones adecuadas respecto a la producción.</w:t>
            </w:r>
            <w:r w:rsidR="00933E7A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Se evalúa el grado de participación en cuanto a la toma de decisiones sobre la producción (qué se produce, cómo se produce, cuando se produce).</w:t>
            </w:r>
          </w:p>
          <w:p w14:paraId="155345E5" w14:textId="7E3E35F2" w:rsidR="005565DC" w:rsidRPr="003E22A7" w:rsidRDefault="005565DC" w:rsidP="00933E7A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Escala: (4): </w:t>
            </w:r>
            <w:r w:rsidR="00933E7A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 xml:space="preserve">uy alta; (3): </w:t>
            </w:r>
            <w:r w:rsidR="00933E7A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lta; (2):</w:t>
            </w:r>
            <w:r w:rsidR="00933E7A">
              <w:rPr>
                <w:rFonts w:cs="Arial"/>
                <w:sz w:val="16"/>
                <w:szCs w:val="16"/>
              </w:rPr>
              <w:t xml:space="preserve"> media</w:t>
            </w:r>
            <w:r w:rsidRPr="003E22A7">
              <w:rPr>
                <w:rFonts w:cs="Arial"/>
                <w:sz w:val="16"/>
                <w:szCs w:val="16"/>
              </w:rPr>
              <w:t xml:space="preserve">; (1): </w:t>
            </w:r>
            <w:r w:rsidR="00933E7A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aja; (0): </w:t>
            </w:r>
            <w:r w:rsidR="00933E7A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ula.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059ABC31" w14:textId="0C12844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González-Esquivel, Ríos-Granados, Brunett-Pérez, Zamorano-Camiro &amp; Villa-Méndez, 2006)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4212F693" w14:textId="6220800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6AD1B70" w14:textId="7F2D0B40" w:rsidR="005565DC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7B7C00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7F4FB99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338141FB" w14:textId="308FD44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A948E6" w14:paraId="243596EC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6F5C6E18" w14:textId="23936C9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Generación de proyectos de desarrollo local (GPDL)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47F89032" w14:textId="29F0ECD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63704F49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GPDL=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GP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TPD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25C0A336" w14:textId="05D31D94" w:rsidR="005565DC" w:rsidRPr="003E22A7" w:rsidRDefault="005565DC" w:rsidP="00933E7A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GP</w:t>
            </w:r>
            <w:r w:rsidR="00933E7A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royectos productivos generados localmente.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TPD = Total de proyectos productivos desarrollados.</w:t>
            </w:r>
            <w:r w:rsidR="00933E7A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 xml:space="preserve">Puede valorarse utilizando la escala: </w:t>
            </w:r>
            <w:r w:rsidR="00933E7A">
              <w:rPr>
                <w:sz w:val="16"/>
                <w:szCs w:val="16"/>
              </w:rPr>
              <w:t xml:space="preserve">Proyectos generados localmente: </w:t>
            </w:r>
            <w:r w:rsidRPr="003E22A7">
              <w:rPr>
                <w:sz w:val="16"/>
                <w:szCs w:val="16"/>
              </w:rPr>
              <w:t xml:space="preserve">(4) </w:t>
            </w:r>
            <w:r w:rsidR="00933E7A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76% al100%, (3) </w:t>
            </w:r>
            <w:r w:rsidR="00933E7A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51% al 75%, (2) </w:t>
            </w:r>
            <w:r w:rsidR="00933E7A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26% al 50%, (1) </w:t>
            </w:r>
            <w:r w:rsidR="00933E7A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>el 0% al 25%.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A42084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245B9A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F03EA4" w14:textId="5C74BF0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5D05CD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25863E8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2A1AABF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Pmp-37-</w:t>
            </w:r>
          </w:p>
          <w:p w14:paraId="5C452A6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66A006E6" w14:textId="6477B5C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07786E2D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9A05E1A" w14:textId="0A3EBAD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216FA35C" w14:textId="53FDD66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782076B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GPDL=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PDL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/t</m:t>
                </m:r>
              </m:oMath>
            </m:oMathPara>
          </w:p>
          <w:p w14:paraId="606FC9E4" w14:textId="5444CFFE" w:rsidR="005565DC" w:rsidRPr="003E22A7" w:rsidRDefault="005565DC" w:rsidP="00933E7A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933E7A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PDL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933E7A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inero invertido en proyectos de desarrollo local</w:t>
            </w:r>
            <w:r w:rsidR="002828B9" w:rsidRPr="003E22A7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t: periodo de inversión (año</w:t>
            </w:r>
            <w:r w:rsidR="00933E7A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)</w:t>
            </w:r>
            <w:r w:rsidR="00B72AB6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472F7A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ECE5D8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BA12B03" w14:textId="109E80F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0FBDD3F" w14:textId="373C8B2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6944421D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A4662AD" w14:textId="7B968000" w:rsidR="00A20E6F" w:rsidRPr="003E22A7" w:rsidRDefault="00A20E6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val="en-US"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6 – Csoc-18</w:t>
            </w:r>
          </w:p>
        </w:tc>
      </w:tr>
      <w:tr w:rsidR="003E22A7" w:rsidRPr="00B31B75" w14:paraId="70694600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7C2904BA" w14:textId="558219EE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Acceso a agua potable (AAP)</w:t>
            </w:r>
          </w:p>
          <w:p w14:paraId="4CA74AB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48E9D466" w14:textId="02D3EB1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4D86344E" w14:textId="5171E088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AAP=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AT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TAUA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3767F26D" w14:textId="794ED362" w:rsidR="00423844" w:rsidRPr="003E22A7" w:rsidRDefault="005565DC" w:rsidP="00933E7A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AT: cantidad de agua utilizada en el agroecosistema derivada</w:t>
            </w:r>
            <w:r w:rsidR="002828B9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de fuentes de agua tratada (m</w:t>
            </w:r>
            <w:r w:rsidRPr="003E22A7">
              <w:rPr>
                <w:color w:val="auto"/>
                <w:sz w:val="16"/>
                <w:szCs w:val="16"/>
                <w:vertAlign w:val="superscript"/>
              </w:rPr>
              <w:t>3</w:t>
            </w:r>
            <w:r w:rsidRPr="003E22A7">
              <w:rPr>
                <w:color w:val="auto"/>
                <w:sz w:val="16"/>
                <w:szCs w:val="16"/>
              </w:rPr>
              <w:t>).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TAUA</w:t>
            </w:r>
            <w:r w:rsidR="00933E7A">
              <w:rPr>
                <w:sz w:val="16"/>
                <w:szCs w:val="16"/>
              </w:rPr>
              <w:t>: t</w:t>
            </w:r>
            <w:r w:rsidRPr="003E22A7">
              <w:rPr>
                <w:sz w:val="16"/>
                <w:szCs w:val="16"/>
              </w:rPr>
              <w:t>otal de agua utilizada en el agroecosistema (m</w:t>
            </w:r>
            <w:r w:rsidRPr="003E22A7">
              <w:rPr>
                <w:sz w:val="16"/>
                <w:szCs w:val="16"/>
                <w:vertAlign w:val="superscript"/>
              </w:rPr>
              <w:t>3</w:t>
            </w:r>
            <w:r w:rsidR="00F54C91">
              <w:rPr>
                <w:sz w:val="16"/>
                <w:szCs w:val="16"/>
              </w:rPr>
              <w:t>).</w:t>
            </w:r>
            <w:r w:rsidR="00933E7A">
              <w:rPr>
                <w:sz w:val="16"/>
                <w:szCs w:val="16"/>
              </w:rPr>
              <w:t xml:space="preserve"> </w:t>
            </w:r>
            <w:r w:rsidR="00423844" w:rsidRPr="003E22A7">
              <w:rPr>
                <w:color w:val="auto"/>
                <w:sz w:val="16"/>
                <w:szCs w:val="16"/>
              </w:rPr>
              <w:t xml:space="preserve">Porcentaje de agua potable disponible en el agroecosistema para actividades </w:t>
            </w:r>
            <w:r w:rsidR="00783185" w:rsidRPr="003E22A7">
              <w:rPr>
                <w:color w:val="auto"/>
                <w:sz w:val="16"/>
                <w:szCs w:val="16"/>
              </w:rPr>
              <w:t>domésticas</w:t>
            </w:r>
            <w:r w:rsidR="00F54C91">
              <w:rPr>
                <w:color w:val="auto"/>
                <w:sz w:val="16"/>
                <w:szCs w:val="16"/>
              </w:rPr>
              <w:t xml:space="preserve">: </w:t>
            </w:r>
            <w:r w:rsidR="00423844" w:rsidRPr="003E22A7">
              <w:rPr>
                <w:color w:val="auto"/>
                <w:sz w:val="16"/>
                <w:szCs w:val="16"/>
              </w:rPr>
              <w:t>(4): 81</w:t>
            </w:r>
            <w:r w:rsidR="00F54C91">
              <w:rPr>
                <w:color w:val="auto"/>
                <w:sz w:val="16"/>
                <w:szCs w:val="16"/>
              </w:rPr>
              <w:t xml:space="preserve">% - 100% agua potable utilizada; </w:t>
            </w:r>
            <w:r w:rsidR="00423844" w:rsidRPr="003E22A7">
              <w:rPr>
                <w:color w:val="auto"/>
                <w:sz w:val="16"/>
                <w:szCs w:val="16"/>
              </w:rPr>
              <w:t>(3): 41% - 80% agua potable utilizada</w:t>
            </w:r>
            <w:r w:rsidR="00F54C91">
              <w:rPr>
                <w:color w:val="auto"/>
                <w:sz w:val="16"/>
                <w:szCs w:val="16"/>
              </w:rPr>
              <w:t xml:space="preserve">; </w:t>
            </w:r>
            <w:r w:rsidR="00423844" w:rsidRPr="003E22A7">
              <w:rPr>
                <w:color w:val="auto"/>
                <w:sz w:val="16"/>
                <w:szCs w:val="16"/>
              </w:rPr>
              <w:t>(2): 3</w:t>
            </w:r>
            <w:r w:rsidR="00F54C91">
              <w:rPr>
                <w:color w:val="auto"/>
                <w:sz w:val="16"/>
                <w:szCs w:val="16"/>
              </w:rPr>
              <w:t xml:space="preserve">1% - 40% agua potable utilizada; </w:t>
            </w:r>
            <w:r w:rsidR="00423844" w:rsidRPr="003E22A7">
              <w:rPr>
                <w:color w:val="auto"/>
                <w:sz w:val="16"/>
                <w:szCs w:val="16"/>
              </w:rPr>
              <w:t>(1): 11</w:t>
            </w:r>
            <w:r w:rsidR="00F54C91">
              <w:rPr>
                <w:color w:val="auto"/>
                <w:sz w:val="16"/>
                <w:szCs w:val="16"/>
              </w:rPr>
              <w:t xml:space="preserve">% - 30% agua potable utilizada; </w:t>
            </w:r>
            <w:r w:rsidR="00423844" w:rsidRPr="003E22A7">
              <w:rPr>
                <w:color w:val="auto"/>
                <w:sz w:val="16"/>
                <w:szCs w:val="16"/>
              </w:rPr>
              <w:t>(0): 10% o menos agua potable utilizada.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74198EEA" w14:textId="7E18992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2945DA52" w14:textId="13DCFF2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CC2055" w14:textId="7F518BF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C7CAF5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Rh-8</w:t>
            </w:r>
          </w:p>
          <w:p w14:paraId="065E723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Rh-9</w:t>
            </w:r>
          </w:p>
          <w:p w14:paraId="7050A66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Rh-10</w:t>
            </w:r>
          </w:p>
          <w:p w14:paraId="610BE7D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Rh-11</w:t>
            </w:r>
          </w:p>
          <w:p w14:paraId="3932EA5A" w14:textId="382F879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Rh-12</w:t>
            </w:r>
          </w:p>
        </w:tc>
      </w:tr>
      <w:tr w:rsidR="003E22A7" w:rsidRPr="003E22A7" w14:paraId="1098EB7F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6690B3C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Disponibilidad de agua para riego de cultivos</w:t>
            </w:r>
          </w:p>
          <w:p w14:paraId="584ECCB6" w14:textId="3443B0EB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(DAR)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62104B04" w14:textId="4019A97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6AEBA542" w14:textId="737AE553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DAR=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DAR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TAUA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6D2FC824" w14:textId="4D1111D4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%DAR</w:t>
            </w:r>
            <w:r w:rsidR="00933E7A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orcentaje de agua disponible en el agroecosistema para riego.</w:t>
            </w:r>
          </w:p>
          <w:p w14:paraId="00273325" w14:textId="2ED313B8" w:rsidR="005565DC" w:rsidRPr="003E22A7" w:rsidRDefault="005565DC" w:rsidP="00933E7A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 xml:space="preserve">DAR: </w:t>
            </w:r>
            <w:r w:rsidR="00933E7A">
              <w:rPr>
                <w:color w:val="auto"/>
                <w:sz w:val="16"/>
                <w:szCs w:val="16"/>
              </w:rPr>
              <w:t>d</w:t>
            </w:r>
            <w:r w:rsidRPr="003E22A7">
              <w:rPr>
                <w:color w:val="auto"/>
                <w:sz w:val="16"/>
                <w:szCs w:val="16"/>
              </w:rPr>
              <w:t>isponibilidad de agua para riego, agua cosechada y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almacenada para riego en m</w:t>
            </w:r>
            <w:r w:rsidRPr="003E22A7">
              <w:rPr>
                <w:color w:val="auto"/>
                <w:sz w:val="16"/>
                <w:szCs w:val="16"/>
                <w:vertAlign w:val="superscript"/>
              </w:rPr>
              <w:t>3</w:t>
            </w:r>
            <w:r w:rsidRPr="003E22A7">
              <w:rPr>
                <w:color w:val="auto"/>
                <w:sz w:val="16"/>
                <w:szCs w:val="16"/>
              </w:rPr>
              <w:t>/año.</w:t>
            </w:r>
            <w:r w:rsidR="00933E7A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TAUA</w:t>
            </w:r>
            <w:r w:rsidR="00933E7A">
              <w:rPr>
                <w:sz w:val="16"/>
                <w:szCs w:val="16"/>
              </w:rPr>
              <w:t>: t</w:t>
            </w:r>
            <w:r w:rsidRPr="003E22A7">
              <w:rPr>
                <w:sz w:val="16"/>
                <w:szCs w:val="16"/>
              </w:rPr>
              <w:t>otal requerimiento de agua de los cultivos del</w:t>
            </w:r>
            <w:r w:rsidR="002828B9" w:rsidRPr="003E22A7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agroecosistema (m</w:t>
            </w:r>
            <w:r w:rsidRPr="003E22A7">
              <w:rPr>
                <w:sz w:val="16"/>
                <w:szCs w:val="16"/>
                <w:vertAlign w:val="superscript"/>
              </w:rPr>
              <w:t>3</w:t>
            </w:r>
            <w:r w:rsidRPr="003E22A7">
              <w:rPr>
                <w:sz w:val="16"/>
                <w:szCs w:val="16"/>
              </w:rPr>
              <w:t>/año) (</w:t>
            </w:r>
            <w:r w:rsidR="00933E7A">
              <w:rPr>
                <w:sz w:val="16"/>
                <w:szCs w:val="16"/>
              </w:rPr>
              <w:t>es decir, el t</w:t>
            </w:r>
            <w:r w:rsidRPr="003E22A7">
              <w:rPr>
                <w:sz w:val="16"/>
                <w:szCs w:val="16"/>
              </w:rPr>
              <w:t>otal de agua necesaria para la</w:t>
            </w:r>
            <w:r w:rsidR="002828B9" w:rsidRPr="003E22A7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evapotranspiración del cultivo durante todo el proceso siembra-cosecha).</w:t>
            </w:r>
          </w:p>
          <w:p w14:paraId="45796515" w14:textId="788CFFF8" w:rsidR="005565DC" w:rsidRPr="003E22A7" w:rsidRDefault="005565DC" w:rsidP="00B72AB6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 xml:space="preserve">Escala: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i</w:t>
            </w:r>
            <w:r w:rsidR="00F54C91">
              <w:rPr>
                <w:rFonts w:cs="Arial"/>
                <w:sz w:val="16"/>
                <w:szCs w:val="16"/>
              </w:rPr>
              <w:t xml:space="preserve">sponibilidad de agua para riego; </w:t>
            </w:r>
            <w:r w:rsidRPr="003E22A7">
              <w:rPr>
                <w:rFonts w:cs="Arial"/>
                <w:sz w:val="16"/>
                <w:szCs w:val="16"/>
              </w:rPr>
              <w:t xml:space="preserve">(4)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76% al 100%, (3)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51% al 75%, (2)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26% al 50%, (1)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0% al 25%.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60313D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4A6BBF64" w14:textId="2035A79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27A9A6" w14:textId="037A185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5A42909" w14:textId="3472E6F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Raa-13</w:t>
            </w:r>
          </w:p>
        </w:tc>
      </w:tr>
      <w:tr w:rsidR="003E22A7" w:rsidRPr="003E22A7" w14:paraId="522FD05A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491ECF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D3BB57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6AE5160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874CF7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448620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7E64152" w14:textId="715321A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69B022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5764D442" w14:textId="529BAB6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1AA7180D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B9F140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0CFD6E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0749358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34563A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180B9DA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0AB25A6" w14:textId="59CAEC2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0D01AF6" w14:textId="14538CC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1BB16B97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3A7DD29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Acceso a semillas y variedades adaptadas a condiciones locales </w:t>
            </w:r>
          </w:p>
          <w:p w14:paraId="03143767" w14:textId="345A9321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(ASVAL)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399E1008" w14:textId="1A32AD3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7FD9E3CA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SVAL=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APSVL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ATPA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6504A7E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28492AEA" w14:textId="77777777" w:rsidR="00B72AB6" w:rsidRDefault="005565DC" w:rsidP="00B72AB6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%SVAL</w:t>
            </w:r>
            <w:r w:rsidR="00B72AB6">
              <w:rPr>
                <w:color w:val="auto"/>
                <w:sz w:val="16"/>
                <w:szCs w:val="16"/>
              </w:rPr>
              <w:t>: po</w:t>
            </w:r>
            <w:r w:rsidRPr="003E22A7">
              <w:rPr>
                <w:color w:val="auto"/>
                <w:sz w:val="16"/>
                <w:szCs w:val="16"/>
              </w:rPr>
              <w:t>rcentaje del agroecosistema plantado con semillas y variedades locales.</w:t>
            </w:r>
            <w:r w:rsidR="00B72AB6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Donde:</w:t>
            </w:r>
            <w:r w:rsidR="00B72AB6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 xml:space="preserve">APSVL: </w:t>
            </w:r>
            <w:r w:rsidR="00B72AB6">
              <w:rPr>
                <w:color w:val="auto"/>
                <w:sz w:val="16"/>
                <w:szCs w:val="16"/>
              </w:rPr>
              <w:t>á</w:t>
            </w:r>
            <w:r w:rsidRPr="003E22A7">
              <w:rPr>
                <w:color w:val="auto"/>
                <w:sz w:val="16"/>
                <w:szCs w:val="16"/>
              </w:rPr>
              <w:t>rea plantada con semillas y variedades locales (ha).</w:t>
            </w:r>
            <w:r w:rsidR="00B72AB6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ATPA</w:t>
            </w:r>
            <w:r w:rsidR="00B72AB6">
              <w:rPr>
                <w:color w:val="auto"/>
                <w:sz w:val="16"/>
                <w:szCs w:val="16"/>
              </w:rPr>
              <w:t>: área</w:t>
            </w:r>
            <w:r w:rsidRPr="003E22A7">
              <w:rPr>
                <w:color w:val="auto"/>
                <w:sz w:val="16"/>
                <w:szCs w:val="16"/>
              </w:rPr>
              <w:t xml:space="preserve"> total plantada</w:t>
            </w:r>
            <w:r w:rsidR="00B72AB6">
              <w:rPr>
                <w:color w:val="auto"/>
                <w:sz w:val="16"/>
                <w:szCs w:val="16"/>
              </w:rPr>
              <w:t xml:space="preserve"> del agroecosistema (ha).</w:t>
            </w:r>
          </w:p>
          <w:p w14:paraId="05F5EFD5" w14:textId="1A0029B4" w:rsidR="005565DC" w:rsidRPr="00B72AB6" w:rsidRDefault="005565DC" w:rsidP="00B72AB6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sz w:val="16"/>
                <w:szCs w:val="16"/>
              </w:rPr>
              <w:t>Escala</w:t>
            </w:r>
            <w:r w:rsidR="00B72AB6">
              <w:rPr>
                <w:sz w:val="16"/>
                <w:szCs w:val="16"/>
              </w:rPr>
              <w:t xml:space="preserve"> para evaluar el a</w:t>
            </w:r>
            <w:r w:rsidRPr="003E22A7">
              <w:rPr>
                <w:sz w:val="16"/>
                <w:szCs w:val="16"/>
              </w:rPr>
              <w:t xml:space="preserve">cceso semillas y variedades </w:t>
            </w:r>
            <w:r w:rsidR="00F54C91">
              <w:rPr>
                <w:sz w:val="16"/>
                <w:szCs w:val="16"/>
              </w:rPr>
              <w:t>adaptadas a condiciones locales</w:t>
            </w:r>
            <w:r w:rsidR="00B72AB6">
              <w:rPr>
                <w:sz w:val="16"/>
                <w:szCs w:val="16"/>
              </w:rPr>
              <w:t>:</w:t>
            </w:r>
            <w:r w:rsidR="00F54C91">
              <w:rPr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 xml:space="preserve">(4) </w:t>
            </w:r>
            <w:r w:rsidR="00B72AB6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76% al 100%, (3) </w:t>
            </w:r>
            <w:r w:rsidR="00B72AB6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51% al 75%, (2) </w:t>
            </w:r>
            <w:r w:rsidR="00B72AB6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 xml:space="preserve">el 26% al 50%, (1) </w:t>
            </w:r>
            <w:r w:rsidR="00B72AB6">
              <w:rPr>
                <w:sz w:val="16"/>
                <w:szCs w:val="16"/>
              </w:rPr>
              <w:t>d</w:t>
            </w:r>
            <w:r w:rsidRPr="003E22A7">
              <w:rPr>
                <w:sz w:val="16"/>
                <w:szCs w:val="16"/>
              </w:rPr>
              <w:t>el 0% al 25%.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6F885A5B" w14:textId="507B2B1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0FFD8A67" w14:textId="456AB0E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6FE614C" w14:textId="1D50B0DB" w:rsidR="005565DC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7D6DEE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593137E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44E89418" w14:textId="503979E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603D55" w14:paraId="6A4CEBA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3B4BBB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792E22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8FBD21A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6FB8360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8FD19F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DAACFD" w14:textId="48071BA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3BC324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75E2980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10EE24A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Pmp-37-</w:t>
            </w:r>
          </w:p>
          <w:p w14:paraId="1B00B67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102B5AF4" w14:textId="0564DBF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6FF44D2F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EF39DC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62F9878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9D13FF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B8F3B6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10E7788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B0781CD" w14:textId="0958037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A0B5624" w14:textId="108A2A4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617995DB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2AFE88E" w14:textId="5B3E05BF" w:rsidR="00A20E6F" w:rsidRPr="003E22A7" w:rsidRDefault="00A20E6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6 – Csoc-19</w:t>
            </w:r>
          </w:p>
        </w:tc>
      </w:tr>
      <w:tr w:rsidR="003E22A7" w:rsidRPr="003E22A7" w14:paraId="01EE85B6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0A985CB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Índice de distribución de la tierra </w:t>
            </w:r>
          </w:p>
          <w:p w14:paraId="278447BE" w14:textId="79931322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(Gini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tierra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18C11DB7" w14:textId="04A42B0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  <w:p w14:paraId="14D7549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EAD14FF" w14:textId="6DBD3375" w:rsidR="005565DC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Gini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tierra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=1-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  <w:p w14:paraId="20D44EE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74799C17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Distribución de la tierra en al área del agroecosistema.</w:t>
            </w:r>
          </w:p>
          <w:p w14:paraId="289A0285" w14:textId="4554B1C9" w:rsidR="005565DC" w:rsidRPr="003E22A7" w:rsidRDefault="005565DC" w:rsidP="00B72AB6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Yi y Ni son porcentajes acumulados del área de terreno y número d</w:t>
            </w:r>
            <w:r w:rsidR="00F54C91">
              <w:rPr>
                <w:rFonts w:cs="Arial"/>
                <w:sz w:val="16"/>
                <w:szCs w:val="16"/>
              </w:rPr>
              <w:t xml:space="preserve">e propietarios </w:t>
            </w:r>
            <w:r w:rsidR="00B72AB6">
              <w:rPr>
                <w:rFonts w:cs="Arial"/>
                <w:sz w:val="16"/>
                <w:szCs w:val="16"/>
              </w:rPr>
              <w:t>respectivamente. V</w:t>
            </w:r>
            <w:r w:rsidR="00B72AB6" w:rsidRPr="00B72AB6">
              <w:rPr>
                <w:rFonts w:cs="Arial"/>
                <w:sz w:val="16"/>
                <w:szCs w:val="16"/>
              </w:rPr>
              <w:t>alor de 0 para expresar la igualdad total y el valor de 1 para la máxima desigualdad</w:t>
            </w:r>
            <w:r w:rsidR="00B72AB6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464C4CFE" w14:textId="2030FF6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(Sánchez-Morales, 2017)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548F150D" w14:textId="291098F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75F79C4" w14:textId="246B9740" w:rsidR="005565DC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02D29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5F559AC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612FCD5E" w14:textId="7220DAA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603D55" w14:paraId="6F0E51E7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46BDDC2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CB3810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D69167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38F02D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06C830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DEBF26C" w14:textId="71702DC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9801E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1D8CFA9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447560D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Pmp-37-</w:t>
            </w:r>
          </w:p>
          <w:p w14:paraId="6610317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2FBFE058" w14:textId="16460ED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3A7BF0F0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shd w:val="clear" w:color="auto" w:fill="FFFFFF" w:themeFill="background1"/>
            <w:vAlign w:val="center"/>
          </w:tcPr>
          <w:p w14:paraId="798D5E74" w14:textId="1A5203A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distribución de la productividad (Gini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prod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4BBD041" w14:textId="593D208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shd w:val="clear" w:color="auto" w:fill="FFFFFF" w:themeFill="background1"/>
            <w:vAlign w:val="center"/>
          </w:tcPr>
          <w:p w14:paraId="14312E6C" w14:textId="0DF6B5A1" w:rsidR="005565DC" w:rsidRPr="003E22A7" w:rsidRDefault="00F73FD9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Gini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prod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=1-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  <w:p w14:paraId="3DADA2C9" w14:textId="402F4ADA" w:rsidR="005565DC" w:rsidRPr="003E22A7" w:rsidRDefault="005565DC" w:rsidP="00B72AB6">
            <w:pPr>
              <w:autoSpaceDE w:val="0"/>
              <w:autoSpaceDN w:val="0"/>
              <w:adjustRightInd w:val="0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Theme="minorHAnsi" w:cs="Arial"/>
                <w:sz w:val="16"/>
                <w:szCs w:val="16"/>
                <w:lang w:eastAsia="en-US"/>
              </w:rPr>
              <w:t>Distribución de la productividad del agroecosistema entre los beneficiarios humanos.</w:t>
            </w:r>
            <w:r w:rsidR="00B72AB6">
              <w:rPr>
                <w:rFonts w:eastAsiaTheme="minorHAnsi" w:cs="Arial"/>
                <w:sz w:val="16"/>
                <w:szCs w:val="16"/>
                <w:lang w:eastAsia="en-US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Donde: Yi y Ni son porcentajes acumulados de la productividad y número de</w:t>
            </w:r>
            <w:r w:rsidR="00B72AB6">
              <w:rPr>
                <w:rFonts w:cs="Arial"/>
                <w:sz w:val="16"/>
                <w:szCs w:val="16"/>
              </w:rPr>
              <w:t xml:space="preserve"> beneficiarios respectivamente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.</w:t>
            </w:r>
            <w:r w:rsidR="00B72AB6" w:rsidRPr="00B72AB6">
              <w:rPr>
                <w:rFonts w:cs="Arial"/>
                <w:sz w:val="16"/>
                <w:szCs w:val="16"/>
                <w:shd w:val="clear" w:color="auto" w:fill="FFFFFF"/>
              </w:rPr>
              <w:t xml:space="preserve"> Valor de 0 para expresar la igualdad total y el valor de 1 para la máxima desigualdad</w:t>
            </w:r>
            <w:r w:rsidR="00B72AB6">
              <w:rPr>
                <w:rFonts w:cs="Arial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46702A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66BDEE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C3B9" w14:textId="18B38CC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4436DB7" w14:textId="3B2C2C6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2745B98B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B9FA9E6" w14:textId="1FD9B788" w:rsidR="002A5B4D" w:rsidRPr="003E22A7" w:rsidRDefault="002A5B4D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7 – C</w:t>
            </w:r>
            <w:r w:rsidR="00812397" w:rsidRPr="003E22A7">
              <w:rPr>
                <w:rFonts w:cs="Arial"/>
                <w:sz w:val="20"/>
                <w:szCs w:val="20"/>
                <w:lang w:eastAsia="es-CO"/>
              </w:rPr>
              <w:t>S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oc-20</w:t>
            </w:r>
          </w:p>
        </w:tc>
      </w:tr>
      <w:tr w:rsidR="003E22A7" w:rsidRPr="003E22A7" w14:paraId="52CC1C03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72A1EFC6" w14:textId="13EA0D82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Participación de mujeres en concejos comunitarios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49786342" w14:textId="7A4D0EE9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#/año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7B0EBC52" w14:textId="154F1BFB" w:rsidR="00047DE7" w:rsidRPr="003E22A7" w:rsidRDefault="00047DE7" w:rsidP="00EB782B">
            <w:pPr>
              <w:shd w:val="clear" w:color="auto" w:fill="FFFFFF" w:themeFill="background1"/>
              <w:ind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 de mujeres en concejos comunitarios/año.</w:t>
            </w:r>
          </w:p>
          <w:p w14:paraId="7F5B8F18" w14:textId="3EF5FE6D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Inclusión de mujeres en concejos comunitarios</w:t>
            </w:r>
          </w:p>
          <w:p w14:paraId="2A84BD36" w14:textId="002DA8D3" w:rsidR="00047DE7" w:rsidRPr="003E22A7" w:rsidRDefault="00047DE7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415B791D" w14:textId="14CA713C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González-Esquivel, Ríos-Granados, Brunett-Pérez, Zamorano-Camiro &amp; Villa-Méndez, 2006)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6D4225B9" w14:textId="6AEAD9D5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DAE2265" w14:textId="78BCECD1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C6A3DA8" w14:textId="02D60690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2E06A5B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B5B91F4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2FB28F1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85E5D38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72B2BF9" w14:textId="77777777" w:rsidR="00047DE7" w:rsidRPr="003E22A7" w:rsidRDefault="00047DE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2E42DF54" w14:textId="77777777" w:rsidR="00047DE7" w:rsidRPr="003E22A7" w:rsidRDefault="00047DE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67E5442" w14:textId="67C686DF" w:rsidR="00047DE7" w:rsidRPr="003E22A7" w:rsidRDefault="00047DE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630FA92" w14:textId="77777777" w:rsidR="00047DE7" w:rsidRPr="003E22A7" w:rsidRDefault="00047DE7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47735167" w14:textId="6009908C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5606D98B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00F903B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01CF6DD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2371E13" w14:textId="77777777" w:rsidR="00047DE7" w:rsidRPr="003E22A7" w:rsidRDefault="00047DE7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789BC09" w14:textId="77777777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9FF742C" w14:textId="77777777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1879BA" w14:textId="69FB3F12" w:rsidR="00047DE7" w:rsidRPr="003E22A7" w:rsidRDefault="00047DE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E02A1D2" w14:textId="66AF8B2D" w:rsidR="00047DE7" w:rsidRPr="003E22A7" w:rsidRDefault="00047DE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3694576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6131AD9F" w14:textId="77777777" w:rsidR="00D151F7" w:rsidRPr="003E22A7" w:rsidRDefault="00D151F7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Integración social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49DE9211" w14:textId="6E4AEDB0" w:rsidR="00D151F7" w:rsidRPr="003E22A7" w:rsidRDefault="00D151F7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42381BC8" w14:textId="6157749B" w:rsidR="00D151F7" w:rsidRPr="003E22A7" w:rsidRDefault="00D151F7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Escala</w:t>
            </w:r>
            <w:r w:rsidR="00F54C91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Inclusión de minorías y grupos vulnerables en la gestión de los SE en agroecosistemas, asimismo en la distribución de SE y recursos naturales utilizados por la comunidad.</w:t>
            </w:r>
          </w:p>
          <w:p w14:paraId="7D8E9FB2" w14:textId="4AB85D7D" w:rsidR="00D151F7" w:rsidRPr="003E22A7" w:rsidRDefault="00B72AB6" w:rsidP="00B72AB6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Escala: </w:t>
            </w:r>
            <w:r w:rsidR="00D151F7" w:rsidRPr="003E22A7">
              <w:rPr>
                <w:rFonts w:cs="Arial"/>
                <w:sz w:val="16"/>
                <w:szCs w:val="16"/>
              </w:rPr>
              <w:t xml:space="preserve">(4): </w:t>
            </w:r>
            <w:r>
              <w:rPr>
                <w:rFonts w:cs="Arial"/>
                <w:sz w:val="16"/>
                <w:szCs w:val="16"/>
              </w:rPr>
              <w:t>m</w:t>
            </w:r>
            <w:r w:rsidR="00D151F7" w:rsidRPr="003E22A7">
              <w:rPr>
                <w:rFonts w:cs="Arial"/>
                <w:sz w:val="16"/>
                <w:szCs w:val="16"/>
              </w:rPr>
              <w:t xml:space="preserve">uy alta; (3): </w:t>
            </w:r>
            <w:r>
              <w:rPr>
                <w:rFonts w:cs="Arial"/>
                <w:sz w:val="16"/>
                <w:szCs w:val="16"/>
              </w:rPr>
              <w:t>a</w:t>
            </w:r>
            <w:r w:rsidR="00D151F7" w:rsidRPr="003E22A7">
              <w:rPr>
                <w:rFonts w:cs="Arial"/>
                <w:sz w:val="16"/>
                <w:szCs w:val="16"/>
              </w:rPr>
              <w:t xml:space="preserve">lta; (2): </w:t>
            </w:r>
            <w:r>
              <w:rPr>
                <w:rFonts w:cs="Arial"/>
                <w:sz w:val="16"/>
                <w:szCs w:val="16"/>
              </w:rPr>
              <w:t>m</w:t>
            </w:r>
            <w:r w:rsidR="00D151F7" w:rsidRPr="003E22A7">
              <w:rPr>
                <w:rFonts w:cs="Arial"/>
                <w:sz w:val="16"/>
                <w:szCs w:val="16"/>
              </w:rPr>
              <w:t xml:space="preserve">edia; (1): </w:t>
            </w:r>
            <w:r>
              <w:rPr>
                <w:rFonts w:cs="Arial"/>
                <w:sz w:val="16"/>
                <w:szCs w:val="16"/>
              </w:rPr>
              <w:t>b</w:t>
            </w:r>
            <w:r w:rsidR="00D151F7" w:rsidRPr="003E22A7">
              <w:rPr>
                <w:rFonts w:cs="Arial"/>
                <w:sz w:val="16"/>
                <w:szCs w:val="16"/>
              </w:rPr>
              <w:t xml:space="preserve">aja; (0): </w:t>
            </w:r>
            <w:r>
              <w:rPr>
                <w:rFonts w:cs="Arial"/>
                <w:sz w:val="16"/>
                <w:szCs w:val="16"/>
              </w:rPr>
              <w:t>n</w:t>
            </w:r>
            <w:r w:rsidR="00D151F7" w:rsidRPr="003E22A7">
              <w:rPr>
                <w:rFonts w:cs="Arial"/>
                <w:sz w:val="16"/>
                <w:szCs w:val="16"/>
              </w:rPr>
              <w:t>ula.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02B5019E" w14:textId="12C3CBEC" w:rsidR="00D151F7" w:rsidRPr="003E22A7" w:rsidRDefault="00D151F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  <w:t> </w:t>
            </w: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González-Esquivel, Ríos-Granados, Brunett-Pérez, Zamorano-Camiro &amp; Villa-Méndez, 2006)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342891B3" w14:textId="7CC8B416" w:rsidR="00D151F7" w:rsidRPr="003E22A7" w:rsidRDefault="00D151F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39159E9" w14:textId="696283A6" w:rsidR="00D151F7" w:rsidRPr="003E22A7" w:rsidRDefault="00D151F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955164F" w14:textId="0DBB4128" w:rsidR="00D151F7" w:rsidRPr="003E22A7" w:rsidRDefault="00D151F7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2A5A02A7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52C910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9C547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055316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F54001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49593B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5056B5" w14:textId="4ACC988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03D21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6A1B09F6" w14:textId="7B9EFFB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3C10350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E4A82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B6CE2B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B41D81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80C269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530BA0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5D9C92" w14:textId="1DC5D18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74C7AD0" w14:textId="4903CFD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30ED06FF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78ABFCD" w14:textId="26702030" w:rsidR="00FB4AB7" w:rsidRPr="003E22A7" w:rsidRDefault="00FB4AB7" w:rsidP="00EB782B">
            <w:pPr>
              <w:ind w:left="-57" w:right="-57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3E22A7">
              <w:rPr>
                <w:rFonts w:cs="Arial"/>
                <w:sz w:val="20"/>
                <w:szCs w:val="20"/>
                <w:lang w:eastAsia="es-CO"/>
              </w:rPr>
              <w:t>Principio 7 – C</w:t>
            </w:r>
            <w:r w:rsidR="00812397" w:rsidRPr="003E22A7">
              <w:rPr>
                <w:rFonts w:cs="Arial"/>
                <w:sz w:val="20"/>
                <w:szCs w:val="20"/>
                <w:lang w:eastAsia="es-CO"/>
              </w:rPr>
              <w:t>S</w:t>
            </w:r>
            <w:r w:rsidRPr="003E22A7">
              <w:rPr>
                <w:rFonts w:cs="Arial"/>
                <w:sz w:val="20"/>
                <w:szCs w:val="20"/>
                <w:lang w:eastAsia="es-CO"/>
              </w:rPr>
              <w:t>oc-21</w:t>
            </w:r>
          </w:p>
        </w:tc>
      </w:tr>
      <w:tr w:rsidR="003E22A7" w:rsidRPr="003E22A7" w14:paraId="737FFE73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5B69F2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lastRenderedPageBreak/>
              <w:t>Resolución de conflictos por acceso y uso de recursos naturales</w:t>
            </w:r>
          </w:p>
          <w:p w14:paraId="07385091" w14:textId="414F464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(RC)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16778007" w14:textId="70553F5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# </w:t>
            </w:r>
          </w:p>
          <w:p w14:paraId="01774C9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58C2BBC3" w14:textId="04AB949B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RC=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CR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CT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71259CB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41A9FF6F" w14:textId="1947C38C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Efectividad de mecanismos para la resolución de conflictos por el uso y acceso a SE.</w:t>
            </w:r>
          </w:p>
          <w:p w14:paraId="31B9113A" w14:textId="76A9B84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CR: conflictos resueltos.</w:t>
            </w:r>
          </w:p>
          <w:p w14:paraId="23D6B7FC" w14:textId="517BFEE2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CT: </w:t>
            </w:r>
            <w:r w:rsidR="00B72AB6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>otal de conflictos presentados.</w:t>
            </w:r>
          </w:p>
          <w:p w14:paraId="08846A67" w14:textId="5A0CCAB5" w:rsidR="005565DC" w:rsidRPr="003E22A7" w:rsidRDefault="005565DC" w:rsidP="00B72AB6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Escala: </w:t>
            </w:r>
            <w:r w:rsidR="00B72AB6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fectividad de los mecanismos de resolución de conflictos por el uso y acceso a SE. (4)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76% al100%, (3)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51% al 75%, (2)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26% al 50%, (1) </w:t>
            </w:r>
            <w:r w:rsidR="00B72AB6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0% al 25%.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5E468EA2" w14:textId="7C72CF9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González-Esquivel, Ríos-Granados, Brunett-Pérez, Zamorano-Camiro &amp; Villa-Méndez, 2006)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71430B1D" w14:textId="3AB19BF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F2AE8F" w14:textId="43ED71D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7E0F418" w14:textId="0736174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Raa-13</w:t>
            </w:r>
          </w:p>
        </w:tc>
      </w:tr>
      <w:tr w:rsidR="003E22A7" w:rsidRPr="00B31B75" w14:paraId="0BA253E3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207D15B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9B6BF1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2CD6BE8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DB1970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30FC734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EAB41" w14:textId="52DC6165" w:rsidR="005565DC" w:rsidRPr="003E22A7" w:rsidRDefault="00160A7F" w:rsidP="00160A7F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2774C8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Rh-8</w:t>
            </w:r>
          </w:p>
          <w:p w14:paraId="05C0264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Rh-9</w:t>
            </w:r>
          </w:p>
          <w:p w14:paraId="3789F51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Rh-10</w:t>
            </w:r>
          </w:p>
          <w:p w14:paraId="428D72F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Rh-11</w:t>
            </w:r>
          </w:p>
          <w:p w14:paraId="7C5CB540" w14:textId="34A72E2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Rh-12</w:t>
            </w:r>
          </w:p>
        </w:tc>
      </w:tr>
      <w:tr w:rsidR="003E22A7" w:rsidRPr="003E22A7" w14:paraId="33AA6BD7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06D4D6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0C40400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17E599A0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E43485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63C35A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E3635E" w14:textId="6B912EE3" w:rsidR="005565DC" w:rsidRPr="003E22A7" w:rsidRDefault="00160A7F" w:rsidP="00160A7F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B4838A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5467F838" w14:textId="7D9AE43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432ED2E4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1B92D1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804B5B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7BBCA7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A538F7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2B3F70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D190B8E" w14:textId="1232E87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4DD2705" w14:textId="460C4FC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5F6A6975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5E0196B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bookmarkStart w:id="5" w:name="_Hlk512434626"/>
            <w:r w:rsidRPr="003E22A7">
              <w:rPr>
                <w:rFonts w:cs="Arial"/>
                <w:sz w:val="16"/>
                <w:szCs w:val="16"/>
              </w:rPr>
              <w:t>Tasa neta de migración</w:t>
            </w:r>
          </w:p>
          <w:p w14:paraId="3FF2ABA0" w14:textId="7E0F67D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(TM)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5BAEF1D7" w14:textId="0BDBB1E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personas/año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1EBA7773" w14:textId="09BA948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TM=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In - Em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</m:t>
                </m:r>
              </m:oMath>
            </m:oMathPara>
          </w:p>
          <w:p w14:paraId="28D4227D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1BA37FF" w14:textId="682831B6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In: inmigrantes</w:t>
            </w:r>
          </w:p>
          <w:p w14:paraId="541EA09A" w14:textId="24AB5963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Em: emigrantes</w:t>
            </w:r>
          </w:p>
          <w:p w14:paraId="72853F61" w14:textId="5C90F8F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t: periodo determinado.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0CDE0517" w14:textId="5B937A5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(Rosales-Martínez, Martínez-Dávila &amp; Galicia-Galicia, 2015)</w:t>
            </w: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259C1B95" w14:textId="4AB922D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CDD6CD0" w14:textId="75CCAD37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4FA574C" w14:textId="3107E8E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</w:tc>
      </w:tr>
      <w:tr w:rsidR="003E22A7" w:rsidRPr="003E22A7" w14:paraId="2CA09C50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748ADC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A40851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83E815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6BE81B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FFFFFF" w:themeFill="background1"/>
            <w:vAlign w:val="center"/>
          </w:tcPr>
          <w:p w14:paraId="1B6CB02D" w14:textId="3B79FF8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 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F408F1" w14:textId="3F600BC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5AA90FB" w14:textId="6DEF02F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E22A7" w:rsidRPr="003E22A7" w14:paraId="47A8F9D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C49988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E6DC40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405BE3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B5F525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02E6D84F" w14:textId="524C8FB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D04F61C" w14:textId="0E88BAF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2627ED7" w14:textId="2E79386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Raa-13</w:t>
            </w:r>
          </w:p>
        </w:tc>
      </w:tr>
      <w:tr w:rsidR="003E22A7" w:rsidRPr="003E22A7" w14:paraId="7A63382B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58F3E5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35634D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D3500C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56BBDB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15AE7A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7501E0" w14:textId="17415C8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ED5C7EA" w14:textId="1E9465D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Rh-11</w:t>
            </w:r>
          </w:p>
        </w:tc>
      </w:tr>
      <w:bookmarkEnd w:id="5"/>
      <w:tr w:rsidR="003E22A7" w:rsidRPr="003E22A7" w14:paraId="212810B5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094356F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Población beneficiada</w:t>
            </w:r>
          </w:p>
          <w:p w14:paraId="027DD7A8" w14:textId="2D869FD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(PB) 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30C6FA4F" w14:textId="39BE897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de pobladores beneficiados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555678B2" w14:textId="33BB909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PB= PBD+PBI</m:t>
                </m:r>
              </m:oMath>
            </m:oMathPara>
          </w:p>
          <w:p w14:paraId="3DA6DE5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8D953B0" w14:textId="77777777" w:rsidR="006952C4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71612A30" w14:textId="105FA3BE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PB</w:t>
            </w:r>
            <w:r w:rsidR="00B72AB6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oblación beneficiaria.</w:t>
            </w:r>
          </w:p>
          <w:p w14:paraId="379C785C" w14:textId="5657C9A2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PBD</w:t>
            </w:r>
            <w:r w:rsidR="00B72AB6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oblación beneficiaria directa, grupo familiar en el agroecosistema.</w:t>
            </w:r>
          </w:p>
          <w:p w14:paraId="08C24442" w14:textId="118E00F6" w:rsidR="005565DC" w:rsidRPr="003E22A7" w:rsidRDefault="005565DC" w:rsidP="00B72AB6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PBI</w:t>
            </w:r>
            <w:r w:rsidR="00B72AB6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oblación beneficiaria indirecta, habitantes microcuenca</w:t>
            </w:r>
            <w:r w:rsidR="002828B9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hidrográfica en la que se ubica el agroecosistema.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3FE71DDC" w14:textId="013ABAC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(Díaz-Gutiérrez &amp; Orellana-Rodríguez, 2011)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33C399E2" w14:textId="5E32701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FC13B7F" w14:textId="228B0BBC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421D40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30D0EF0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4767EB34" w14:textId="5A6FE15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603D55" w14:paraId="39A47222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B37CBB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68EE0E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256EB4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0B8E3D6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6AD623B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25A72F" w14:textId="1124F77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3550F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626EEB7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544B293D" w14:textId="724D7BF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6279E52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238B7F6E" w14:textId="7959A4E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093D6D32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C32DD8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66A893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01F144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359564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54F0ED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4F98022" w14:textId="7F18C6B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2B58860" w14:textId="748BC0A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Pps-40</w:t>
            </w:r>
          </w:p>
        </w:tc>
      </w:tr>
      <w:tr w:rsidR="003E22A7" w:rsidRPr="003E22A7" w14:paraId="467AED55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38268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1CEA897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CA826E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6498CC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1D689066" w14:textId="500311E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E8ED6C" w14:textId="1A3B380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3FFDFE4" w14:textId="6CE1DF0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Raa-13</w:t>
            </w:r>
          </w:p>
        </w:tc>
      </w:tr>
      <w:tr w:rsidR="003E22A7" w:rsidRPr="00B31B75" w14:paraId="681738A5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7DE12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D86A1B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70F7E0B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074E5D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FA2FBD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035F20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  <w:p w14:paraId="3AA5507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091B78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Rh-8</w:t>
            </w:r>
          </w:p>
          <w:p w14:paraId="113B75F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Rh-9</w:t>
            </w:r>
          </w:p>
          <w:p w14:paraId="312A359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Rh-10</w:t>
            </w:r>
          </w:p>
          <w:p w14:paraId="3B57A58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Rh-11</w:t>
            </w:r>
          </w:p>
          <w:p w14:paraId="730D80E8" w14:textId="2C76B9B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Rh-12</w:t>
            </w:r>
          </w:p>
        </w:tc>
      </w:tr>
      <w:tr w:rsidR="003E22A7" w:rsidRPr="003E22A7" w14:paraId="52415D17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3835B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51687FD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0FCF7F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3C122D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536315E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B4B4F5A" w14:textId="61BF4A6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295BEE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332FF7C7" w14:textId="45C9CFA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33AB5276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91AD41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547740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13A620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7CF25D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00EC9D8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06307E7" w14:textId="6A301FC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32D893" w14:textId="5340B5B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33EF0C00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5546CD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2E09A8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D94CA7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A75DFD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56C63BF0" w14:textId="20D3765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0290603" w14:textId="6CFBDAC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5048ED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6F06A5A3" w14:textId="6AE958E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E22A7" w:rsidRPr="003E22A7" w14:paraId="024C58C2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0D08C9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BAEC7B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B2F794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74DCBC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1E8E6EE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423C55" w14:textId="15054F1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D117898" w14:textId="07B915A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E22A7" w:rsidRPr="003E22A7" w14:paraId="05123092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1CB3ADA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41A427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E75157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1CC64E1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EAE1DD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8BCCE39" w14:textId="627F924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405538" w14:textId="531AE6D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729BDF40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B10A87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91B2AE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2248D12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E8DAAA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7BD8937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E9D60E5" w14:textId="4A16790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B2EFBB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369AFAFF" w14:textId="347B1EA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07B9EF6A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30E75F2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739875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35094B2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4095D6E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vAlign w:val="center"/>
          </w:tcPr>
          <w:p w14:paraId="4F619EA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0F49FF" w14:textId="7252D21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96AEBA" w14:textId="6E52A0C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49A4A422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 w:val="restart"/>
            <w:shd w:val="clear" w:color="auto" w:fill="FFFFFF" w:themeFill="background1"/>
            <w:vAlign w:val="center"/>
          </w:tcPr>
          <w:p w14:paraId="773F48C9" w14:textId="392BF89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Sentido de comunidad (convivencia y lazos comunitarios)</w:t>
            </w:r>
          </w:p>
        </w:tc>
        <w:tc>
          <w:tcPr>
            <w:tcW w:w="416" w:type="pct"/>
            <w:vMerge w:val="restart"/>
            <w:shd w:val="clear" w:color="auto" w:fill="FFFFFF" w:themeFill="background1"/>
            <w:vAlign w:val="center"/>
          </w:tcPr>
          <w:p w14:paraId="719E6289" w14:textId="2EBBB96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62" w:type="pct"/>
            <w:vMerge w:val="restart"/>
            <w:shd w:val="clear" w:color="auto" w:fill="FFFFFF" w:themeFill="background1"/>
            <w:vAlign w:val="center"/>
          </w:tcPr>
          <w:p w14:paraId="1E708697" w14:textId="6088CF00" w:rsidR="005565DC" w:rsidRPr="003E22A7" w:rsidRDefault="005565DC" w:rsidP="00E5486D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Se evaluó la convivencia, y los lazos comunitarios, la participación en asociaciones o agremiaciones de los miembros de la unidad familiar del agroecosistema.</w:t>
            </w:r>
            <w:r w:rsidR="00B72AB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Escala: (4): </w:t>
            </w:r>
            <w:r w:rsidR="00B72AB6">
              <w:rPr>
                <w:rFonts w:cs="Arial"/>
                <w:sz w:val="16"/>
                <w:szCs w:val="16"/>
              </w:rPr>
              <w:t>m</w:t>
            </w:r>
            <w:r w:rsidR="00E5486D">
              <w:rPr>
                <w:rFonts w:cs="Arial"/>
                <w:sz w:val="16"/>
                <w:szCs w:val="16"/>
              </w:rPr>
              <w:t xml:space="preserve">uy </w:t>
            </w:r>
            <w:r w:rsidRPr="003E22A7">
              <w:rPr>
                <w:rFonts w:cs="Arial"/>
                <w:sz w:val="16"/>
                <w:szCs w:val="16"/>
              </w:rPr>
              <w:t xml:space="preserve">alta; (3): </w:t>
            </w:r>
            <w:r w:rsidR="00E5486D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 xml:space="preserve">lta; (2): </w:t>
            </w:r>
            <w:r w:rsidR="00E5486D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 xml:space="preserve">edia; (1): </w:t>
            </w:r>
            <w:r w:rsidR="00E5486D">
              <w:rPr>
                <w:rFonts w:cs="Arial"/>
                <w:sz w:val="16"/>
                <w:szCs w:val="16"/>
              </w:rPr>
              <w:t>b</w:t>
            </w:r>
            <w:r w:rsidRPr="003E22A7">
              <w:rPr>
                <w:rFonts w:cs="Arial"/>
                <w:sz w:val="16"/>
                <w:szCs w:val="16"/>
              </w:rPr>
              <w:t xml:space="preserve">aja; (0): </w:t>
            </w:r>
            <w:r w:rsidR="00E5486D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ula.</w:t>
            </w:r>
          </w:p>
        </w:tc>
        <w:tc>
          <w:tcPr>
            <w:tcW w:w="905" w:type="pct"/>
            <w:vMerge w:val="restart"/>
            <w:shd w:val="clear" w:color="auto" w:fill="FFFFFF" w:themeFill="background1"/>
            <w:vAlign w:val="center"/>
          </w:tcPr>
          <w:p w14:paraId="2907B018" w14:textId="451C1D9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(Shi &amp; Gill, 2005)</w:t>
            </w:r>
          </w:p>
        </w:tc>
        <w:tc>
          <w:tcPr>
            <w:tcW w:w="101" w:type="pct"/>
            <w:vMerge w:val="restart"/>
            <w:shd w:val="clear" w:color="auto" w:fill="FFFFFF" w:themeFill="background1"/>
            <w:vAlign w:val="center"/>
          </w:tcPr>
          <w:p w14:paraId="2F7D5D11" w14:textId="6B6F6E6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E81596" w14:textId="520DAA0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1402FB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38469F00" w14:textId="4674997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E22A7" w:rsidRPr="003E22A7" w14:paraId="6FEF69CC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5A213E8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48680FE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5B3671A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52B3B72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textDirection w:val="btLr"/>
            <w:vAlign w:val="center"/>
          </w:tcPr>
          <w:p w14:paraId="5385A9E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D319B8" w14:textId="023127D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8E80C9" w14:textId="32D2AF1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E22A7" w:rsidRPr="003E22A7" w14:paraId="35A6F78B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2B25F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3FF3CF0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075A30C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2A0D6DE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textDirection w:val="btLr"/>
            <w:vAlign w:val="center"/>
          </w:tcPr>
          <w:p w14:paraId="603EE2B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78C09C6" w14:textId="5792BCA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25FF0D6" w14:textId="335B1F5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276E0EBA" w14:textId="77777777" w:rsidTr="006B76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78DBF44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29371A4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41F8624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70DEE5A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textDirection w:val="btLr"/>
            <w:vAlign w:val="center"/>
          </w:tcPr>
          <w:p w14:paraId="321D29C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3D8D013" w14:textId="49CF197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0FB1A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4FB32A64" w14:textId="5A2051C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2751A12E" w14:textId="77777777" w:rsidTr="006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shd w:val="clear" w:color="auto" w:fill="FFFFFF" w:themeFill="background1"/>
            <w:vAlign w:val="center"/>
          </w:tcPr>
          <w:p w14:paraId="6E16D2E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6" w:type="pct"/>
            <w:vMerge/>
            <w:shd w:val="clear" w:color="auto" w:fill="FFFFFF" w:themeFill="background1"/>
            <w:vAlign w:val="center"/>
          </w:tcPr>
          <w:p w14:paraId="7CA5564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62" w:type="pct"/>
            <w:vMerge/>
            <w:shd w:val="clear" w:color="auto" w:fill="FFFFFF" w:themeFill="background1"/>
            <w:vAlign w:val="center"/>
          </w:tcPr>
          <w:p w14:paraId="6DECFAA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905" w:type="pct"/>
            <w:vMerge/>
            <w:shd w:val="clear" w:color="auto" w:fill="FFFFFF" w:themeFill="background1"/>
            <w:vAlign w:val="center"/>
          </w:tcPr>
          <w:p w14:paraId="3759A0E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" w:type="pct"/>
            <w:vMerge/>
            <w:shd w:val="clear" w:color="auto" w:fill="FFFFFF" w:themeFill="background1"/>
            <w:textDirection w:val="btLr"/>
            <w:vAlign w:val="center"/>
          </w:tcPr>
          <w:p w14:paraId="047F9B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E7BBEE8" w14:textId="24EF0D6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C57973B" w14:textId="01E1D96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</w:tbl>
    <w:p w14:paraId="4C3982D2" w14:textId="0B0E23F0" w:rsidR="0056559A" w:rsidRPr="003E22A7" w:rsidRDefault="00620AA8" w:rsidP="00EB782B">
      <w:pPr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>Fuente: Autor (2018)</w:t>
      </w:r>
    </w:p>
    <w:p w14:paraId="38856915" w14:textId="77777777" w:rsidR="00054891" w:rsidRPr="003E22A7" w:rsidRDefault="00054891" w:rsidP="00EB782B">
      <w:pPr>
        <w:jc w:val="center"/>
        <w:rPr>
          <w:rFonts w:cs="Arial"/>
          <w:sz w:val="16"/>
          <w:szCs w:val="16"/>
        </w:rPr>
      </w:pPr>
    </w:p>
    <w:tbl>
      <w:tblPr>
        <w:tblStyle w:val="Tableausimple2"/>
        <w:tblW w:w="5000" w:type="pct"/>
        <w:tblLook w:val="04A0" w:firstRow="1" w:lastRow="0" w:firstColumn="1" w:lastColumn="0" w:noHBand="0" w:noVBand="1"/>
      </w:tblPr>
      <w:tblGrid>
        <w:gridCol w:w="1561"/>
        <w:gridCol w:w="1061"/>
        <w:gridCol w:w="5878"/>
        <w:gridCol w:w="1405"/>
        <w:gridCol w:w="434"/>
        <w:gridCol w:w="2116"/>
        <w:gridCol w:w="1107"/>
      </w:tblGrid>
      <w:tr w:rsidR="003E22A7" w:rsidRPr="003E22A7" w14:paraId="7EAB369A" w14:textId="77777777" w:rsidTr="007C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752CDBA" w14:textId="2530ABAC" w:rsidR="00C742AB" w:rsidRPr="003E22A7" w:rsidRDefault="00C742AB" w:rsidP="005C1783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 xml:space="preserve">Dimensión </w:t>
            </w:r>
            <w:r w:rsidR="005C1783">
              <w:rPr>
                <w:rFonts w:cs="Arial"/>
                <w:sz w:val="20"/>
                <w:szCs w:val="20"/>
              </w:rPr>
              <w:t>tecnológica</w:t>
            </w:r>
          </w:p>
        </w:tc>
      </w:tr>
      <w:tr w:rsidR="003E22A7" w:rsidRPr="003E22A7" w14:paraId="3B95CD7D" w14:textId="77777777" w:rsidTr="0030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4FF92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Indicador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3167623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Unidades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BED7D6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Ecuación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6AEC48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Fuente</w:t>
            </w:r>
          </w:p>
        </w:tc>
        <w:tc>
          <w:tcPr>
            <w:tcW w:w="9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BF76131" w14:textId="2980CB14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Funciones ecosistémicas valoradas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8893E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SE valorados</w:t>
            </w:r>
          </w:p>
        </w:tc>
      </w:tr>
      <w:tr w:rsidR="003E22A7" w:rsidRPr="003E22A7" w14:paraId="218C3C75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B804" w14:textId="3FC49ED0" w:rsidR="00C742AB" w:rsidRPr="003E22A7" w:rsidRDefault="00C742AB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8 – C</w:t>
            </w:r>
            <w:r w:rsidR="00812397" w:rsidRPr="003E22A7">
              <w:rPr>
                <w:rFonts w:cs="Arial"/>
                <w:sz w:val="20"/>
                <w:szCs w:val="20"/>
              </w:rPr>
              <w:t>T</w:t>
            </w:r>
            <w:r w:rsidRPr="003E22A7">
              <w:rPr>
                <w:rFonts w:cs="Arial"/>
                <w:sz w:val="20"/>
                <w:szCs w:val="20"/>
              </w:rPr>
              <w:t>ec-22</w:t>
            </w:r>
          </w:p>
        </w:tc>
      </w:tr>
      <w:tr w:rsidR="003E22A7" w:rsidRPr="003E22A7" w14:paraId="1A13E53B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294E" w14:textId="1D433788" w:rsidR="005565DC" w:rsidRPr="003E22A7" w:rsidRDefault="005565DC" w:rsidP="00E5486D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Intensidad </w:t>
            </w:r>
            <w:r w:rsidR="00E5486D">
              <w:rPr>
                <w:rFonts w:cs="Arial"/>
                <w:sz w:val="16"/>
                <w:szCs w:val="16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>nnovadora en el agroecosistema (IIA)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5CAC" w14:textId="7248315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BDC9" w14:textId="3AA81240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IIA=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7B7A20EB" w14:textId="77777777" w:rsidR="00E5486D" w:rsidRDefault="00E5486D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9D4F249" w14:textId="057195E7" w:rsidR="005565DC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Ejecución de las actividades de innovación q</w:t>
            </w:r>
            <w:r w:rsidR="00E5486D">
              <w:rPr>
                <w:rFonts w:cs="Arial"/>
                <w:sz w:val="16"/>
                <w:szCs w:val="16"/>
              </w:rPr>
              <w:t>ue existen en un agroecosistema.</w:t>
            </w:r>
          </w:p>
          <w:p w14:paraId="71906760" w14:textId="77777777" w:rsidR="00E5486D" w:rsidRPr="003E22A7" w:rsidRDefault="00E5486D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A3461B6" w14:textId="77777777" w:rsidR="006952C4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67B884EC" w14:textId="07CE31A4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Pi: </w:t>
            </w:r>
            <w:r w:rsidR="00E5486D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untuación otorgada a la variable i.</w:t>
            </w:r>
          </w:p>
          <w:p w14:paraId="2CD03012" w14:textId="6A51ED76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Wi: </w:t>
            </w:r>
            <w:r w:rsidR="00E5486D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eso específico de la variable i según su grado de</w:t>
            </w:r>
            <w:r w:rsidR="00BF6998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importancia; 1 &gt; Wi &gt; 0.</w:t>
            </w:r>
          </w:p>
          <w:p w14:paraId="49D0F05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FA01BBB" w14:textId="65B52B35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El puntaje de la variable (i) se otorga </w:t>
            </w:r>
            <w:r w:rsidR="008D1897" w:rsidRPr="003E22A7">
              <w:rPr>
                <w:rFonts w:cs="Arial"/>
                <w:sz w:val="16"/>
                <w:szCs w:val="16"/>
              </w:rPr>
              <w:t>con relación a</w:t>
            </w:r>
            <w:r w:rsidRPr="003E22A7">
              <w:rPr>
                <w:rFonts w:cs="Arial"/>
                <w:sz w:val="16"/>
                <w:szCs w:val="16"/>
              </w:rPr>
              <w:t xml:space="preserve"> las variables: </w:t>
            </w:r>
            <w:r w:rsidR="00E5486D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>asa de generación de patentes, in</w:t>
            </w:r>
            <w:r w:rsidR="00E5486D">
              <w:rPr>
                <w:rFonts w:cs="Arial"/>
                <w:sz w:val="16"/>
                <w:szCs w:val="16"/>
              </w:rPr>
              <w:t>novaciones y/o registros (TGP y c</w:t>
            </w:r>
            <w:r w:rsidRPr="003E22A7">
              <w:rPr>
                <w:rFonts w:cs="Arial"/>
                <w:sz w:val="16"/>
                <w:szCs w:val="16"/>
              </w:rPr>
              <w:t xml:space="preserve">apacidad de cambio tecnológico (CCT). </w:t>
            </w:r>
          </w:p>
          <w:p w14:paraId="73625FC5" w14:textId="4E5F9B20" w:rsidR="005565DC" w:rsidRPr="003E22A7" w:rsidRDefault="005565DC" w:rsidP="00EB782B">
            <w:pPr>
              <w:ind w:left="-57" w:right="-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0D7E" w14:textId="62A8E82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(Casimiro-Rodríguez, 2016)</w:t>
            </w: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573D" w14:textId="250B7F1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AF67" w14:textId="003853D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BCA7" w14:textId="44009BD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Rc-4</w:t>
            </w:r>
          </w:p>
          <w:p w14:paraId="47015B2F" w14:textId="005F3F3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184CAAF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3649" w14:textId="4BDAD160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807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F97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99E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06B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6AA0" w14:textId="4A2E7C3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234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6A534A0C" w14:textId="276FC47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0E71AB0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472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8B3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88B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604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3E5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5796" w14:textId="2A1D661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C83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2B29101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7F08C4C5" w14:textId="032485A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5C47E0C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D9A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AF5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588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1EE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A68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CF94" w14:textId="3C42FFC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0807" w14:textId="4C4661B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0EAAC36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140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4CF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A16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E2E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D85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5753" w14:textId="1651034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3D3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04D8DD34" w14:textId="717D552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B31B75" w14:paraId="21B341A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DAD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5E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04C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E2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D4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75A1" w14:textId="283BEA0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Formación de suelo y regulación de nutrientes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3C9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Rfs-16</w:t>
            </w:r>
          </w:p>
          <w:p w14:paraId="41E2A44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Rfs-17</w:t>
            </w:r>
          </w:p>
          <w:p w14:paraId="14C9B1E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Rfs-18</w:t>
            </w:r>
          </w:p>
          <w:p w14:paraId="121EEF6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Rfs-19</w:t>
            </w:r>
          </w:p>
          <w:p w14:paraId="50247542" w14:textId="0718CBE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Rfs-20</w:t>
            </w:r>
          </w:p>
        </w:tc>
      </w:tr>
      <w:tr w:rsidR="003E22A7" w:rsidRPr="003E22A7" w14:paraId="715CB05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6F4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CFB6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D89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C13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3DB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84CB" w14:textId="22035E1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788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278D4354" w14:textId="24C02B7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063A728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262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AB8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8D2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768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C9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BBDB" w14:textId="5C072CA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Polinización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BC30" w14:textId="6ACF46C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3E1D41B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7B0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12F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498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719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CA5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B024" w14:textId="39107D8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Control biológico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F9B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6C6D9F5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lastRenderedPageBreak/>
              <w:t>Rcb-25</w:t>
            </w:r>
          </w:p>
          <w:p w14:paraId="1882F9C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  <w:p w14:paraId="6FAC3FEC" w14:textId="1C84EB6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</w:tc>
      </w:tr>
      <w:tr w:rsidR="003E22A7" w:rsidRPr="00603D55" w14:paraId="472AD47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1D1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996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FE4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EA8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DCC67" w14:textId="4517A4D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6E53" w14:textId="7AA5B6B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629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38E212D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6C1DCB3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1C53112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35603700" w14:textId="63028B2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603D55" w14:paraId="234DD5C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E1A9" w14:textId="4CBB2E03" w:rsidR="002E03FB" w:rsidRPr="003E22A7" w:rsidRDefault="002E03FB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Estrategias o mecanismos de agregación de valor (EMAV)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00DD" w14:textId="53082EB4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5AE9" w14:textId="65C63D77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EMAV= #</w:t>
            </w:r>
          </w:p>
          <w:p w14:paraId="1D4D838A" w14:textId="0C409B24" w:rsidR="002E03FB" w:rsidRPr="003E22A7" w:rsidRDefault="002E03FB" w:rsidP="00E5486D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 de estrategias de agregación de valor.</w:t>
            </w:r>
            <w:r w:rsidR="00E5486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Escala:</w:t>
            </w:r>
            <w:r w:rsidR="00E5486D">
              <w:rPr>
                <w:rFonts w:cs="Arial"/>
                <w:sz w:val="16"/>
                <w:szCs w:val="16"/>
              </w:rPr>
              <w:t xml:space="preserve"> en el agroecosistema se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E5486D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más de 3 estrategias de agregación de valor</w:t>
            </w:r>
            <w:r w:rsidR="00E5486D">
              <w:rPr>
                <w:rFonts w:cs="Arial"/>
                <w:sz w:val="16"/>
                <w:szCs w:val="16"/>
              </w:rPr>
              <w:t xml:space="preserve"> (4)</w:t>
            </w:r>
            <w:r w:rsidR="00F54C9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(3) </w:t>
            </w:r>
            <w:r w:rsidR="00E5486D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3 est</w:t>
            </w:r>
            <w:r w:rsidR="00F54C91">
              <w:rPr>
                <w:rFonts w:cs="Arial"/>
                <w:sz w:val="16"/>
                <w:szCs w:val="16"/>
              </w:rPr>
              <w:t xml:space="preserve">rategias de agregación de valor; </w:t>
            </w:r>
            <w:r w:rsidRPr="003E22A7">
              <w:rPr>
                <w:rFonts w:cs="Arial"/>
                <w:sz w:val="16"/>
                <w:szCs w:val="16"/>
              </w:rPr>
              <w:t xml:space="preserve">(2) </w:t>
            </w:r>
            <w:r w:rsidR="00E5486D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2 est</w:t>
            </w:r>
            <w:r w:rsidR="00F54C91">
              <w:rPr>
                <w:rFonts w:cs="Arial"/>
                <w:sz w:val="16"/>
                <w:szCs w:val="16"/>
              </w:rPr>
              <w:t xml:space="preserve">rategias de agregación de valor; </w:t>
            </w:r>
            <w:r w:rsidRPr="003E22A7">
              <w:rPr>
                <w:rFonts w:cs="Arial"/>
                <w:sz w:val="16"/>
                <w:szCs w:val="16"/>
              </w:rPr>
              <w:t xml:space="preserve">(1) </w:t>
            </w:r>
            <w:r w:rsidR="00E5486D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1 est</w:t>
            </w:r>
            <w:r w:rsidR="00F54C91">
              <w:rPr>
                <w:rFonts w:cs="Arial"/>
                <w:sz w:val="16"/>
                <w:szCs w:val="16"/>
              </w:rPr>
              <w:t xml:space="preserve">rategias de agregación de valor; </w:t>
            </w:r>
            <w:r w:rsidRPr="003E22A7">
              <w:rPr>
                <w:rFonts w:cs="Arial"/>
                <w:sz w:val="16"/>
                <w:szCs w:val="16"/>
              </w:rPr>
              <w:t xml:space="preserve">(0) </w:t>
            </w:r>
            <w:r w:rsidR="00E5486D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o posee </w:t>
            </w:r>
            <w:r w:rsidR="00E5486D">
              <w:rPr>
                <w:rFonts w:cs="Arial"/>
                <w:sz w:val="16"/>
                <w:szCs w:val="16"/>
              </w:rPr>
              <w:t xml:space="preserve">estrategias o </w:t>
            </w:r>
            <w:r w:rsidRPr="003E22A7">
              <w:rPr>
                <w:rFonts w:cs="Arial"/>
                <w:sz w:val="16"/>
                <w:szCs w:val="16"/>
              </w:rPr>
              <w:t>mecanismos de agregación de valor.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038C" w14:textId="04DEF67D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(Casimiro-Rodríguez, 2016; Castro, 2017)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F776" w14:textId="371BC63D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24F66" w14:textId="55D48443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A6E4" w14:textId="29ECD2FB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007D26C4" w14:textId="4C8C3AD4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2C2A1B4A" w14:textId="77777777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66BDA42B" w14:textId="77777777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350BDDEE" w14:textId="23DBEDF5" w:rsidR="002E03FB" w:rsidRPr="003E22A7" w:rsidRDefault="002E03FB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53FE8E8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4CEF" w14:textId="123A8C3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Tasa de generación de patentes, innovaciones y/o registros (TGP)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924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CEE23D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02EBE4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499D15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49742E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D329E4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D20C1F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8D3E5F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18AFF1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6E56C5B" w14:textId="5C8934F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6D39" w14:textId="52E30BD5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TGP=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PIR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NT</m:t>
                        </m:r>
                      </m:den>
                    </m:f>
                  </m:e>
                </m:d>
              </m:oMath>
            </m:oMathPara>
          </w:p>
          <w:p w14:paraId="12D6EC9E" w14:textId="7777777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71C8081" w14:textId="4FC4CDC6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>PIR</w:t>
            </w:r>
            <w:r w:rsidR="00E5486D">
              <w:rPr>
                <w:color w:val="auto"/>
                <w:sz w:val="16"/>
                <w:szCs w:val="16"/>
              </w:rPr>
              <w:t>: c</w:t>
            </w:r>
            <w:r w:rsidRPr="003E22A7">
              <w:rPr>
                <w:color w:val="auto"/>
                <w:sz w:val="16"/>
                <w:szCs w:val="16"/>
              </w:rPr>
              <w:t>antidad de patentes, i</w:t>
            </w:r>
            <w:r w:rsidR="006A5162">
              <w:rPr>
                <w:color w:val="auto"/>
                <w:sz w:val="16"/>
                <w:szCs w:val="16"/>
              </w:rPr>
              <w:t>nnovaciones y registros generado</w:t>
            </w:r>
            <w:r w:rsidRPr="003E22A7">
              <w:rPr>
                <w:color w:val="auto"/>
                <w:sz w:val="16"/>
                <w:szCs w:val="16"/>
              </w:rPr>
              <w:t xml:space="preserve">s </w:t>
            </w:r>
            <w:r w:rsidR="008D1897" w:rsidRPr="003E22A7">
              <w:rPr>
                <w:color w:val="auto"/>
                <w:sz w:val="16"/>
                <w:szCs w:val="16"/>
              </w:rPr>
              <w:t>con relación al</w:t>
            </w:r>
            <w:r w:rsidRPr="003E22A7">
              <w:rPr>
                <w:color w:val="auto"/>
                <w:sz w:val="16"/>
                <w:szCs w:val="16"/>
              </w:rPr>
              <w:t xml:space="preserve"> agroecosistema.</w:t>
            </w:r>
          </w:p>
          <w:p w14:paraId="4B7AC182" w14:textId="6905323D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NT</w:t>
            </w:r>
            <w:r w:rsidR="00E5486D">
              <w:rPr>
                <w:color w:val="auto"/>
                <w:sz w:val="16"/>
                <w:szCs w:val="16"/>
              </w:rPr>
              <w:t>: n</w:t>
            </w:r>
            <w:r w:rsidRPr="003E22A7">
              <w:rPr>
                <w:color w:val="auto"/>
                <w:sz w:val="16"/>
                <w:szCs w:val="16"/>
              </w:rPr>
              <w:t>úmero de trabajadores</w:t>
            </w:r>
            <w:r w:rsidR="006A5162">
              <w:rPr>
                <w:color w:val="auto"/>
                <w:sz w:val="16"/>
                <w:szCs w:val="16"/>
              </w:rPr>
              <w:t xml:space="preserve"> o integrantes del grupo familiar</w:t>
            </w:r>
            <w:r w:rsidRPr="003E22A7">
              <w:rPr>
                <w:color w:val="auto"/>
                <w:sz w:val="16"/>
                <w:szCs w:val="16"/>
              </w:rPr>
              <w:t>.</w:t>
            </w:r>
          </w:p>
          <w:p w14:paraId="61FCAE53" w14:textId="01B98CF5" w:rsidR="005565DC" w:rsidRPr="003E22A7" w:rsidRDefault="006A5162" w:rsidP="006A5162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Escala: si  </w:t>
            </w:r>
            <w:r w:rsidR="005565DC" w:rsidRPr="003E22A7">
              <w:rPr>
                <w:sz w:val="16"/>
                <w:szCs w:val="16"/>
              </w:rPr>
              <w:t>PIR &gt; 2</w:t>
            </w:r>
            <w:r>
              <w:rPr>
                <w:sz w:val="16"/>
                <w:szCs w:val="16"/>
              </w:rPr>
              <w:t xml:space="preserve"> entonces </w:t>
            </w:r>
            <w:r w:rsidR="005565DC" w:rsidRPr="003E22A7">
              <w:rPr>
                <w:sz w:val="16"/>
                <w:szCs w:val="16"/>
              </w:rPr>
              <w:t>(5)</w:t>
            </w:r>
            <w:r>
              <w:rPr>
                <w:sz w:val="16"/>
                <w:szCs w:val="16"/>
              </w:rPr>
              <w:t xml:space="preserve">; si </w:t>
            </w:r>
            <w:r w:rsidR="005565DC" w:rsidRPr="003E22A7">
              <w:rPr>
                <w:sz w:val="16"/>
                <w:szCs w:val="16"/>
                <w:lang w:val="es-ES"/>
              </w:rPr>
              <w:t>2 &gt;= PIR &gt;= 1</w:t>
            </w:r>
            <w:r>
              <w:rPr>
                <w:sz w:val="16"/>
                <w:szCs w:val="16"/>
                <w:lang w:val="es-ES"/>
              </w:rPr>
              <w:t xml:space="preserve"> entonces</w:t>
            </w:r>
            <w:r w:rsidR="005565DC" w:rsidRPr="003E22A7">
              <w:rPr>
                <w:sz w:val="16"/>
                <w:szCs w:val="16"/>
                <w:lang w:val="es-ES"/>
              </w:rPr>
              <w:t xml:space="preserve"> (4)</w:t>
            </w:r>
            <w:r>
              <w:rPr>
                <w:sz w:val="16"/>
                <w:szCs w:val="16"/>
                <w:lang w:val="es-ES"/>
              </w:rPr>
              <w:t xml:space="preserve">; </w:t>
            </w:r>
            <w:r w:rsidR="005565DC" w:rsidRPr="003E22A7">
              <w:rPr>
                <w:sz w:val="16"/>
                <w:szCs w:val="16"/>
                <w:lang w:val="es-ES"/>
              </w:rPr>
              <w:t>1 &gt; PIR &gt;= 0,5</w:t>
            </w:r>
            <w:r>
              <w:rPr>
                <w:sz w:val="16"/>
                <w:szCs w:val="16"/>
                <w:lang w:val="es-ES"/>
              </w:rPr>
              <w:t xml:space="preserve"> entonces </w:t>
            </w:r>
            <w:r w:rsidR="005565DC" w:rsidRPr="003E22A7">
              <w:rPr>
                <w:sz w:val="16"/>
                <w:szCs w:val="16"/>
                <w:lang w:val="es-ES"/>
              </w:rPr>
              <w:t>(3)</w:t>
            </w:r>
            <w:r>
              <w:rPr>
                <w:sz w:val="16"/>
                <w:szCs w:val="16"/>
                <w:lang w:val="es-ES"/>
              </w:rPr>
              <w:t xml:space="preserve">; si </w:t>
            </w:r>
            <w:r w:rsidR="005565DC" w:rsidRPr="003E22A7">
              <w:rPr>
                <w:sz w:val="16"/>
                <w:szCs w:val="16"/>
                <w:lang w:val="es-ES"/>
              </w:rPr>
              <w:t>0,5 &gt; PIR &gt;= 0,</w:t>
            </w:r>
            <w:r w:rsidR="00E50A81" w:rsidRPr="003E22A7">
              <w:rPr>
                <w:sz w:val="16"/>
                <w:szCs w:val="16"/>
                <w:lang w:val="es-ES"/>
              </w:rPr>
              <w:t>2</w:t>
            </w:r>
            <w:r>
              <w:rPr>
                <w:sz w:val="16"/>
                <w:szCs w:val="16"/>
                <w:lang w:val="es-ES"/>
              </w:rPr>
              <w:t xml:space="preserve"> entonces</w:t>
            </w:r>
            <w:r w:rsidR="00E50A81" w:rsidRPr="003E22A7">
              <w:rPr>
                <w:sz w:val="16"/>
                <w:szCs w:val="16"/>
                <w:lang w:val="es-ES"/>
              </w:rPr>
              <w:t xml:space="preserve"> (</w:t>
            </w:r>
            <w:r w:rsidR="005565DC" w:rsidRPr="003E22A7">
              <w:rPr>
                <w:sz w:val="16"/>
                <w:szCs w:val="16"/>
                <w:lang w:val="es-ES"/>
              </w:rPr>
              <w:t>2)</w:t>
            </w:r>
            <w:r>
              <w:rPr>
                <w:sz w:val="16"/>
                <w:szCs w:val="16"/>
                <w:lang w:val="es-ES"/>
              </w:rPr>
              <w:t xml:space="preserve">; si </w:t>
            </w:r>
            <w:r w:rsidR="005565DC" w:rsidRPr="003E22A7">
              <w:rPr>
                <w:rFonts w:cs="Arial"/>
                <w:sz w:val="16"/>
                <w:szCs w:val="16"/>
                <w:lang w:val="es-ES"/>
              </w:rPr>
              <w:t>0,2 &gt; PIR &gt; 0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entonces </w:t>
            </w:r>
            <w:r w:rsidR="005565DC" w:rsidRPr="003E22A7">
              <w:rPr>
                <w:rFonts w:cs="Arial"/>
                <w:sz w:val="16"/>
                <w:szCs w:val="16"/>
                <w:lang w:val="es-ES"/>
              </w:rPr>
              <w:t>(1)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9C8A" w14:textId="78A2D67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(Casimiro-Rodríguez, 2016)</w:t>
            </w: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33AD" w14:textId="3F90EED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29A5" w14:textId="3801E85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C234" w14:textId="3C3B084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Rcb-24</w:t>
            </w:r>
          </w:p>
          <w:p w14:paraId="3FBA62BD" w14:textId="08FB1F5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Rcb-25</w:t>
            </w:r>
          </w:p>
          <w:p w14:paraId="24ECE348" w14:textId="2630620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Rcb-26</w:t>
            </w:r>
          </w:p>
          <w:p w14:paraId="639486A7" w14:textId="41EE3AA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Rcb-27</w:t>
            </w:r>
          </w:p>
        </w:tc>
      </w:tr>
      <w:tr w:rsidR="003E22A7" w:rsidRPr="003E22A7" w14:paraId="53A71A3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5E9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C00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84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08E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63D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641" w14:textId="0C020A2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 (m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88E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Rg-1</w:t>
            </w:r>
          </w:p>
          <w:p w14:paraId="74A0B0AF" w14:textId="221546E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Rg-3</w:t>
            </w:r>
          </w:p>
        </w:tc>
      </w:tr>
      <w:tr w:rsidR="003E22A7" w:rsidRPr="003E22A7" w14:paraId="331747E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9423" w14:textId="7675B1B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F4D4" w14:textId="5BCD850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F40D" w14:textId="18C1BF1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840B" w14:textId="33B7443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745B" w14:textId="3627C8C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C983" w14:textId="37DA749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BB1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Pmp-35</w:t>
            </w:r>
          </w:p>
          <w:p w14:paraId="37D03FF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Pmp-36</w:t>
            </w:r>
          </w:p>
          <w:p w14:paraId="587A8D8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Pmp-37</w:t>
            </w:r>
          </w:p>
          <w:p w14:paraId="702AC011" w14:textId="4AB3AB0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Pmp-39</w:t>
            </w:r>
          </w:p>
        </w:tc>
      </w:tr>
      <w:tr w:rsidR="003E22A7" w:rsidRPr="003E22A7" w14:paraId="1E09075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C69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44D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8A6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6D6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CAC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1820" w14:textId="71086B7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74FE" w14:textId="4678BB7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Pps-40</w:t>
            </w:r>
          </w:p>
        </w:tc>
      </w:tr>
      <w:tr w:rsidR="003E22A7" w:rsidRPr="003E22A7" w14:paraId="7AE533E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F7E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C84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8C0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F1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DDD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D587" w14:textId="079678C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7415" w14:textId="07FA15D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Prm-40</w:t>
            </w:r>
          </w:p>
        </w:tc>
      </w:tr>
      <w:tr w:rsidR="003E22A7" w:rsidRPr="003E22A7" w14:paraId="0CD2AC8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293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335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77E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180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B95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B8B7" w14:textId="3B0C1FE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2A75" w14:textId="3B1FB18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Pro-42</w:t>
            </w:r>
          </w:p>
        </w:tc>
      </w:tr>
      <w:tr w:rsidR="003E22A7" w:rsidRPr="003E22A7" w14:paraId="40EAC09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F2F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441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40A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1A6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5DBE" w14:textId="4DB5BF4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4620" w14:textId="5637075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F617" w14:textId="1196697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Ir-45</w:t>
            </w:r>
          </w:p>
        </w:tc>
      </w:tr>
      <w:tr w:rsidR="003E22A7" w:rsidRPr="003E22A7" w14:paraId="6589E99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5E83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899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0B0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9C4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307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4B88" w14:textId="0E1EE7B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809D" w14:textId="2204F39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Idce-49</w:t>
            </w:r>
          </w:p>
        </w:tc>
      </w:tr>
      <w:tr w:rsidR="003E22A7" w:rsidRPr="003E22A7" w14:paraId="53B2EF6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DE1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Capacidad de cambio tecnológico</w:t>
            </w:r>
          </w:p>
          <w:p w14:paraId="49E6E662" w14:textId="772666A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(CCT)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1DCF" w14:textId="002749C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F0A3" w14:textId="3D8F6C9E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Escala:</w:t>
            </w:r>
          </w:p>
          <w:p w14:paraId="4246D06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83A76A7" w14:textId="1E4064AF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(5) </w:t>
            </w:r>
            <w:r w:rsidR="006A5162">
              <w:rPr>
                <w:color w:val="auto"/>
                <w:sz w:val="16"/>
                <w:szCs w:val="16"/>
              </w:rPr>
              <w:t>si en el agroecosistema se tiene una e</w:t>
            </w:r>
            <w:r w:rsidRPr="003E22A7">
              <w:rPr>
                <w:color w:val="auto"/>
                <w:sz w:val="16"/>
                <w:szCs w:val="16"/>
              </w:rPr>
              <w:t xml:space="preserve">levada generación de tecnologías y/o innovaciones, al grado que dispone de más de tres (3) tecnologías propias. </w:t>
            </w:r>
            <w:r w:rsidR="006A5162">
              <w:rPr>
                <w:color w:val="auto"/>
                <w:sz w:val="16"/>
                <w:szCs w:val="16"/>
              </w:rPr>
              <w:t xml:space="preserve"> También si se da una f</w:t>
            </w:r>
            <w:r w:rsidRPr="003E22A7">
              <w:rPr>
                <w:color w:val="auto"/>
                <w:sz w:val="16"/>
                <w:szCs w:val="16"/>
              </w:rPr>
              <w:t>recuente asimilación de tecnologías e innovaciones ajenas o desarrolladas en cooperación.</w:t>
            </w:r>
          </w:p>
          <w:p w14:paraId="20A8AD15" w14:textId="7777777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53E20070" w14:textId="0AB13BD1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(4) </w:t>
            </w:r>
            <w:r w:rsidR="006A5162">
              <w:rPr>
                <w:color w:val="auto"/>
                <w:sz w:val="16"/>
                <w:szCs w:val="16"/>
              </w:rPr>
              <w:t>si en el agroecosistema se tiene una e</w:t>
            </w:r>
            <w:r w:rsidRPr="003E22A7">
              <w:rPr>
                <w:color w:val="auto"/>
                <w:sz w:val="16"/>
                <w:szCs w:val="16"/>
              </w:rPr>
              <w:t>levada generación de tecnologías e innovaciones, al grado que posee entre 1</w:t>
            </w:r>
            <w:r w:rsidR="006A5162">
              <w:rPr>
                <w:color w:val="auto"/>
                <w:sz w:val="16"/>
                <w:szCs w:val="16"/>
              </w:rPr>
              <w:t xml:space="preserve"> o 2 tecnologías propias o una f</w:t>
            </w:r>
            <w:r w:rsidRPr="003E22A7">
              <w:rPr>
                <w:color w:val="auto"/>
                <w:sz w:val="16"/>
                <w:szCs w:val="16"/>
              </w:rPr>
              <w:t xml:space="preserve">recuente asimilación de tecnologías e innovaciones ajenas o desarrolladas en cooperación. </w:t>
            </w:r>
          </w:p>
          <w:p w14:paraId="11C7262E" w14:textId="7777777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312CE59A" w14:textId="4C31BD54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lastRenderedPageBreak/>
              <w:t>(3) No se generan tecnologías propias</w:t>
            </w:r>
            <w:r w:rsidR="006A5162">
              <w:rPr>
                <w:color w:val="auto"/>
                <w:sz w:val="16"/>
                <w:szCs w:val="16"/>
              </w:rPr>
              <w:t>, pero el g</w:t>
            </w:r>
            <w:r w:rsidRPr="003E22A7">
              <w:rPr>
                <w:color w:val="auto"/>
                <w:sz w:val="16"/>
                <w:szCs w:val="16"/>
              </w:rPr>
              <w:t>rado de adopción de tecnologías e innovaciones ajenas</w:t>
            </w:r>
            <w:r w:rsidR="006A5162">
              <w:rPr>
                <w:color w:val="auto"/>
                <w:sz w:val="16"/>
                <w:szCs w:val="16"/>
              </w:rPr>
              <w:t xml:space="preserve"> o desarrolladas en cooperación es elevado</w:t>
            </w:r>
            <w:r w:rsidRPr="003E22A7">
              <w:rPr>
                <w:color w:val="auto"/>
                <w:sz w:val="16"/>
                <w:szCs w:val="16"/>
              </w:rPr>
              <w:t xml:space="preserve">. </w:t>
            </w:r>
          </w:p>
          <w:p w14:paraId="656C9C95" w14:textId="7777777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7C3121D" w14:textId="7F150FB4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(2) No posee tecnologías propias</w:t>
            </w:r>
            <w:r w:rsidR="006A5162">
              <w:rPr>
                <w:color w:val="auto"/>
                <w:sz w:val="16"/>
                <w:szCs w:val="16"/>
              </w:rPr>
              <w:t>, pero el gr</w:t>
            </w:r>
            <w:r w:rsidRPr="003E22A7">
              <w:rPr>
                <w:color w:val="auto"/>
                <w:sz w:val="16"/>
                <w:szCs w:val="16"/>
              </w:rPr>
              <w:t>ado de adopción de tecnologías e innovaciones ajenas</w:t>
            </w:r>
            <w:r w:rsidR="006A5162">
              <w:rPr>
                <w:color w:val="auto"/>
                <w:sz w:val="16"/>
                <w:szCs w:val="16"/>
              </w:rPr>
              <w:t xml:space="preserve"> o desarrolladas en cooperación es medio</w:t>
            </w:r>
            <w:r w:rsidRPr="003E22A7">
              <w:rPr>
                <w:color w:val="auto"/>
                <w:sz w:val="16"/>
                <w:szCs w:val="16"/>
              </w:rPr>
              <w:t xml:space="preserve">. </w:t>
            </w:r>
          </w:p>
          <w:p w14:paraId="6B447D7F" w14:textId="77777777" w:rsidR="005565DC" w:rsidRPr="003E22A7" w:rsidRDefault="005565DC" w:rsidP="00EB782B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238170BB" w14:textId="6700A88F" w:rsidR="005565DC" w:rsidRPr="003E22A7" w:rsidRDefault="005565DC" w:rsidP="006A5162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(1) </w:t>
            </w:r>
            <w:r w:rsidR="006A5162" w:rsidRPr="003E22A7">
              <w:rPr>
                <w:color w:val="auto"/>
                <w:sz w:val="16"/>
                <w:szCs w:val="16"/>
              </w:rPr>
              <w:t xml:space="preserve">No posee tecnologías propias </w:t>
            </w:r>
            <w:r w:rsidR="006A5162">
              <w:rPr>
                <w:color w:val="auto"/>
                <w:sz w:val="16"/>
                <w:szCs w:val="16"/>
              </w:rPr>
              <w:t>y es e</w:t>
            </w:r>
            <w:r w:rsidRPr="003E22A7">
              <w:rPr>
                <w:color w:val="auto"/>
                <w:sz w:val="16"/>
                <w:szCs w:val="16"/>
              </w:rPr>
              <w:t xml:space="preserve">scasa </w:t>
            </w:r>
            <w:r w:rsidR="006A5162">
              <w:rPr>
                <w:color w:val="auto"/>
                <w:sz w:val="16"/>
                <w:szCs w:val="16"/>
              </w:rPr>
              <w:t xml:space="preserve">la </w:t>
            </w:r>
            <w:r w:rsidRPr="003E22A7">
              <w:rPr>
                <w:color w:val="auto"/>
                <w:sz w:val="16"/>
                <w:szCs w:val="16"/>
              </w:rPr>
              <w:t>adopción de tecnologías e innovaciones ajenas</w:t>
            </w:r>
            <w:r w:rsidR="006A5162">
              <w:rPr>
                <w:color w:val="auto"/>
                <w:sz w:val="16"/>
                <w:szCs w:val="16"/>
              </w:rPr>
              <w:t xml:space="preserve"> o desarrolladas en cooperación</w:t>
            </w:r>
            <w:r w:rsidRPr="003E22A7">
              <w:rPr>
                <w:color w:val="auto"/>
                <w:sz w:val="16"/>
                <w:szCs w:val="16"/>
              </w:rPr>
              <w:t xml:space="preserve">. 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8A4E" w14:textId="1A0AE19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lastRenderedPageBreak/>
              <w:t>(Casimiro-Rodríguez, 2016)</w:t>
            </w: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9A0C" w14:textId="5078F2B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6B51" w14:textId="0BDE061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 (m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B07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  <w:p w14:paraId="192B342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Rg-2</w:t>
            </w:r>
          </w:p>
          <w:p w14:paraId="24F7DBAB" w14:textId="297C15F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Rg-3</w:t>
            </w:r>
          </w:p>
        </w:tc>
      </w:tr>
      <w:tr w:rsidR="003E22A7" w:rsidRPr="003E22A7" w14:paraId="66BF5C2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FEF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C81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A79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381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55B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B3E" w14:textId="1863196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E74D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Rc-4</w:t>
            </w:r>
          </w:p>
          <w:p w14:paraId="71084EAE" w14:textId="32004F1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Rc-5</w:t>
            </w:r>
          </w:p>
        </w:tc>
      </w:tr>
      <w:tr w:rsidR="003E22A7" w:rsidRPr="003E22A7" w14:paraId="3E67611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66D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441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005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0F9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71E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ECFC" w14:textId="50E7D2B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Prevención de alteraciones (Resiliencia)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A5B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2BA04442" w14:textId="5062867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46F77D7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535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9E9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233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B1C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8BE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81AD" w14:textId="04E8B56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B73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Rh-9</w:t>
            </w:r>
          </w:p>
          <w:p w14:paraId="6C46BB53" w14:textId="595F8E9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Rh-10</w:t>
            </w:r>
          </w:p>
          <w:p w14:paraId="38379262" w14:textId="708D47E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401F196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6C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001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2F1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9E0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CC8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39FA" w14:textId="770C405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164B" w14:textId="2C0DE25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1A754DA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0909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D4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F2E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115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122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AE04" w14:textId="2BB1D4A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Retención de suelo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75CA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7423BF78" w14:textId="46EAAB5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B31B75" w14:paraId="7A4CA26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8AE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C02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5D0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ACA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98E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B6C0" w14:textId="33BD052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Formación de suelo y regulación de nutrientes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428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Rfs-16</w:t>
            </w:r>
          </w:p>
          <w:p w14:paraId="3B10EAD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Rfs-17</w:t>
            </w:r>
          </w:p>
          <w:p w14:paraId="130E242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Rfs-18</w:t>
            </w:r>
          </w:p>
          <w:p w14:paraId="208CE0A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Rfs-19</w:t>
            </w:r>
          </w:p>
          <w:p w14:paraId="01E2F138" w14:textId="5793384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Rfs-20</w:t>
            </w:r>
          </w:p>
        </w:tc>
      </w:tr>
      <w:tr w:rsidR="003E22A7" w:rsidRPr="003E22A7" w14:paraId="2A8F948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D56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D6A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E4D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D97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624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1289" w14:textId="45E25B2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ACF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2F4FFC52" w14:textId="6ECE97D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7A71D29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1D6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BBD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603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4AF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B56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4D66" w14:textId="06A3BC3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Polinización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E3D9" w14:textId="527965B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7A28B2B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A9C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657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9F5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771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60B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9716" w14:textId="4A10957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Control biológico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B26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76A7989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1696FF3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  <w:p w14:paraId="090E06D4" w14:textId="39CA2A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</w:tc>
      </w:tr>
      <w:tr w:rsidR="003E22A7" w:rsidRPr="00603D55" w14:paraId="299F69D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1F38" w14:textId="5C827CCE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86F5" w14:textId="4BDBBAC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1A76" w14:textId="7AC54D2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E67B" w14:textId="163ED36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A657" w14:textId="4B045F73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5782" w14:textId="1BCBDB4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96D7" w14:textId="4C55A44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1652BFD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7F95D618" w14:textId="015B4F7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32434BC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59ABA9D6" w14:textId="4973AD8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7E448E55" w14:textId="77777777" w:rsidTr="007C4AD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C415E" w14:textId="1C76FBC5" w:rsidR="003439EE" w:rsidRPr="003E22A7" w:rsidRDefault="003439EE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8 – C</w:t>
            </w:r>
            <w:r w:rsidR="00812397" w:rsidRPr="003E22A7">
              <w:rPr>
                <w:rFonts w:cs="Arial"/>
                <w:sz w:val="20"/>
                <w:szCs w:val="20"/>
              </w:rPr>
              <w:t>T</w:t>
            </w:r>
            <w:r w:rsidRPr="003E22A7">
              <w:rPr>
                <w:rFonts w:cs="Arial"/>
                <w:sz w:val="20"/>
                <w:szCs w:val="20"/>
              </w:rPr>
              <w:t>ec-23</w:t>
            </w:r>
          </w:p>
        </w:tc>
      </w:tr>
      <w:tr w:rsidR="003E22A7" w:rsidRPr="003E22A7" w14:paraId="264BCBE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27329" w14:textId="345D63DB" w:rsidR="00ED67F0" w:rsidRPr="003E22A7" w:rsidRDefault="00ED67F0" w:rsidP="00ED67F0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Energía generada por el agroecosistema (EGA)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8D850" w14:textId="2C036E86" w:rsidR="00ED67F0" w:rsidRPr="003E22A7" w:rsidRDefault="00ED67F0" w:rsidP="00ED67F0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% 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718E5" w14:textId="77777777" w:rsidR="00ED67F0" w:rsidRPr="003E22A7" w:rsidRDefault="00ED67F0" w:rsidP="00ED67F0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%EGA=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EGA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ETUA</m:t>
                        </m:r>
                      </m:den>
                    </m:f>
                    <m: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×100</m:t>
                    </m:r>
                  </m:e>
                </m:nary>
              </m:oMath>
            </m:oMathPara>
          </w:p>
          <w:p w14:paraId="16C2C3F0" w14:textId="77777777" w:rsidR="00ED67F0" w:rsidRPr="003E22A7" w:rsidRDefault="00ED67F0" w:rsidP="00ED67F0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</w:r>
          </w:p>
          <w:p w14:paraId="48E39140" w14:textId="6913424A" w:rsidR="00ED67F0" w:rsidRPr="003E22A7" w:rsidRDefault="00ED67F0" w:rsidP="00ED67F0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EGA</w:t>
            </w:r>
            <w:r w:rsidR="00B35B59">
              <w:rPr>
                <w:color w:val="auto"/>
                <w:sz w:val="16"/>
                <w:szCs w:val="16"/>
              </w:rPr>
              <w:t>: ene</w:t>
            </w:r>
            <w:r w:rsidRPr="003E22A7">
              <w:rPr>
                <w:color w:val="auto"/>
                <w:sz w:val="16"/>
                <w:szCs w:val="16"/>
              </w:rPr>
              <w:t>rgía generada y aprovechada en el agroecosistema, derivada de leña, biogás, fertilizantes orgánicos y cosechas (MJ / ha año).</w:t>
            </w:r>
          </w:p>
          <w:p w14:paraId="5D482488" w14:textId="2D67A1D4" w:rsidR="00ED67F0" w:rsidRPr="003E22A7" w:rsidRDefault="00ED67F0" w:rsidP="00ED67F0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ETUA</w:t>
            </w:r>
            <w:r w:rsidR="00B35B59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>nergía total usada en el agroecosistema EGA+EIAE (MJ / ha año).</w:t>
            </w:r>
          </w:p>
          <w:p w14:paraId="0C3F6EE6" w14:textId="79348273" w:rsidR="00ED67F0" w:rsidRPr="003E22A7" w:rsidRDefault="00ED67F0" w:rsidP="00B35B59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EIAE</w:t>
            </w:r>
            <w:r w:rsidR="00B35B59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>nergía inyectada al agroecosistema proveniente del exterior, derivada de fertilizantes se síntesis química, combustibles y electricidad (MJ / ha año).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E2E84" w14:textId="1D33865E" w:rsidR="00ED67F0" w:rsidRPr="003E22A7" w:rsidRDefault="00ED67F0" w:rsidP="00ED67F0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  <w:lang w:val="fr-FR"/>
              </w:rPr>
              <w:t>et al</w:t>
            </w:r>
            <w:r w:rsidRPr="003E22A7">
              <w:rPr>
                <w:rFonts w:cs="Arial"/>
                <w:sz w:val="16"/>
                <w:szCs w:val="16"/>
                <w:lang w:val="fr-FR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  <w:lang w:val="fr-FR"/>
              </w:rPr>
              <w:t>et al</w:t>
            </w:r>
            <w:r w:rsidRPr="003E22A7">
              <w:rPr>
                <w:rFonts w:cs="Arial"/>
                <w:sz w:val="16"/>
                <w:szCs w:val="16"/>
                <w:lang w:val="fr-FR"/>
              </w:rPr>
              <w:t>., 2012)</w:t>
            </w: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B6A4E" w14:textId="76306B11" w:rsidR="00ED67F0" w:rsidRPr="003E22A7" w:rsidRDefault="00ED67F0" w:rsidP="00ED67F0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8A0" w14:textId="2A6F1E36" w:rsidR="00ED67F0" w:rsidRPr="003E22A7" w:rsidRDefault="00ED67F0" w:rsidP="00ED67F0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 (m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4500" w14:textId="059B775A" w:rsidR="00ED67F0" w:rsidRPr="003E22A7" w:rsidRDefault="00ED67F0" w:rsidP="00ED67F0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</w:tc>
      </w:tr>
      <w:tr w:rsidR="003E22A7" w:rsidRPr="003E22A7" w14:paraId="13C62CB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F492B" w14:textId="633CF3AF" w:rsidR="00ED67F0" w:rsidRPr="003E22A7" w:rsidRDefault="00ED67F0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E451" w14:textId="1BD741C9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16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CE44" w14:textId="210970BF" w:rsidR="00ED67F0" w:rsidRPr="003E22A7" w:rsidRDefault="00ED67F0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5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2F48D" w14:textId="51900598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1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83A4" w14:textId="037337CD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E9D1" w14:textId="154AD55B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DC74" w14:textId="72E7BAE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6F65E90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3BFAB" w14:textId="58AB5B91" w:rsidR="00ED67F0" w:rsidRPr="003E22A7" w:rsidRDefault="00ED67F0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bookmarkStart w:id="6" w:name="_Hlk512588949"/>
          </w:p>
        </w:tc>
        <w:tc>
          <w:tcPr>
            <w:tcW w:w="3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CFBFC" w14:textId="51FEBCD4" w:rsidR="00ED67F0" w:rsidRPr="003E22A7" w:rsidRDefault="00ED67F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BA593" w14:textId="57D87C71" w:rsidR="00ED67F0" w:rsidRPr="003E22A7" w:rsidRDefault="00ED67F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BC6A0" w14:textId="5906E2F1" w:rsidR="00ED67F0" w:rsidRPr="003E22A7" w:rsidRDefault="00ED67F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DA3E" w14:textId="6DFB347B" w:rsidR="00ED67F0" w:rsidRPr="003E22A7" w:rsidRDefault="00ED67F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4894" w14:textId="06A17582" w:rsidR="00ED67F0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1741" w14:textId="1EA3FC54" w:rsidR="00ED67F0" w:rsidRPr="003E22A7" w:rsidRDefault="00ED67F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</w:tc>
      </w:tr>
      <w:tr w:rsidR="003E22A7" w:rsidRPr="003E22A7" w14:paraId="46F103C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94FC" w14:textId="77777777" w:rsidR="00ED67F0" w:rsidRPr="003E22A7" w:rsidRDefault="00ED67F0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44EA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A147" w14:textId="77777777" w:rsidR="00ED67F0" w:rsidRPr="003E22A7" w:rsidRDefault="00ED67F0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1156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E357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244F0" w14:textId="6BBE9632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4DF4C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Pmp-36</w:t>
            </w:r>
          </w:p>
          <w:p w14:paraId="2F472613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Pmp-37</w:t>
            </w:r>
          </w:p>
          <w:p w14:paraId="578C7AF9" w14:textId="7777777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Pmp-38</w:t>
            </w:r>
          </w:p>
          <w:p w14:paraId="63FB9E33" w14:textId="435674A7" w:rsidR="00ED67F0" w:rsidRPr="003E22A7" w:rsidRDefault="00ED67F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Pmp-39</w:t>
            </w:r>
          </w:p>
        </w:tc>
      </w:tr>
      <w:bookmarkEnd w:id="6"/>
      <w:tr w:rsidR="003E22A7" w:rsidRPr="003E22A7" w14:paraId="30F2DFF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616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Prácticas agroecológicas locales </w:t>
            </w:r>
          </w:p>
          <w:p w14:paraId="37DCFB78" w14:textId="6D76C1E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(PAL)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F765" w14:textId="438CF66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D290" w14:textId="1E5C91B9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color w:val="auto"/>
                  <w:sz w:val="16"/>
                  <w:szCs w:val="16"/>
                </w:rPr>
                <m:t>PAL=(PCS+PCA+PCB</m:t>
              </m:r>
            </m:oMath>
            <w:r w:rsidR="00D25F28" w:rsidRPr="003E22A7">
              <w:rPr>
                <w:rFonts w:eastAsiaTheme="minorEastAsia"/>
                <w:color w:val="auto"/>
                <w:sz w:val="16"/>
                <w:szCs w:val="16"/>
              </w:rPr>
              <w:t>) /3</w:t>
            </w:r>
          </w:p>
          <w:p w14:paraId="2F8F16DA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  <w:sz w:val="16"/>
                <w:szCs w:val="16"/>
              </w:rPr>
            </w:pPr>
          </w:p>
          <w:p w14:paraId="62B2FC3E" w14:textId="77777777" w:rsidR="00D25F28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  <w:sz w:val="16"/>
                <w:szCs w:val="16"/>
              </w:rPr>
            </w:pPr>
            <w:r w:rsidRPr="003E22A7">
              <w:rPr>
                <w:rFonts w:eastAsiaTheme="minorEastAsia"/>
                <w:color w:val="auto"/>
                <w:sz w:val="16"/>
                <w:szCs w:val="16"/>
              </w:rPr>
              <w:t>Donde:</w:t>
            </w:r>
            <w:r w:rsidRPr="003E22A7">
              <w:rPr>
                <w:rFonts w:eastAsiaTheme="minorEastAsia"/>
                <w:color w:val="auto"/>
                <w:sz w:val="16"/>
                <w:szCs w:val="16"/>
              </w:rPr>
              <w:tab/>
            </w:r>
          </w:p>
          <w:p w14:paraId="1282C08C" w14:textId="5F2D0A0C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PCS</w:t>
            </w:r>
            <w:r w:rsidR="00B35B59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rácticas de Conservación de la vida del suelo.</w:t>
            </w:r>
          </w:p>
          <w:p w14:paraId="3D21735B" w14:textId="1CBCC01B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PCA</w:t>
            </w:r>
            <w:r w:rsidR="00B35B59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rácticas de cosecha, protección y uso eficiente del agua.</w:t>
            </w:r>
          </w:p>
          <w:p w14:paraId="4DCABE80" w14:textId="7A239D06" w:rsidR="005565DC" w:rsidRPr="003E22A7" w:rsidRDefault="005565DC" w:rsidP="00B35B59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rFonts w:eastAsia="Times New Roman"/>
                <w:color w:val="auto"/>
                <w:sz w:val="16"/>
                <w:szCs w:val="16"/>
                <w:lang w:eastAsia="es-CO"/>
              </w:rPr>
              <w:t>PCB</w:t>
            </w:r>
            <w:r w:rsidR="00B35B59">
              <w:rPr>
                <w:rFonts w:eastAsia="Times New Roman"/>
                <w:color w:val="auto"/>
                <w:sz w:val="16"/>
                <w:szCs w:val="16"/>
                <w:lang w:eastAsia="es-CO"/>
              </w:rPr>
              <w:t>: p</w:t>
            </w:r>
            <w:r w:rsidRPr="003E22A7">
              <w:rPr>
                <w:rFonts w:eastAsia="Times New Roman"/>
                <w:color w:val="auto"/>
                <w:sz w:val="16"/>
                <w:szCs w:val="16"/>
                <w:lang w:eastAsia="es-CO"/>
              </w:rPr>
              <w:t>rácticas de control biológico.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020C" w14:textId="0AB36DB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(Sarandón et al., 2008)</w:t>
            </w: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867D" w14:textId="59194CB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3444" w14:textId="0586D3B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B03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Hab-28</w:t>
            </w:r>
          </w:p>
          <w:p w14:paraId="101FD9CA" w14:textId="13A6E10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Hab-29</w:t>
            </w:r>
          </w:p>
        </w:tc>
      </w:tr>
      <w:tr w:rsidR="003E22A7" w:rsidRPr="003E22A7" w14:paraId="64DBE56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1F2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3F9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F8A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BBE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ED8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80C1" w14:textId="7DD11E4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BF3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Hmdb-30</w:t>
            </w:r>
          </w:p>
          <w:p w14:paraId="6CB13219" w14:textId="2721346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Hmdb-31</w:t>
            </w:r>
          </w:p>
        </w:tc>
      </w:tr>
      <w:tr w:rsidR="003E22A7" w:rsidRPr="003E22A7" w14:paraId="71C026A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6A6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063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88D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E12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3881" w14:textId="3AA201B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8954" w14:textId="09ECEC0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Prevención de alteraciones (resiliencia)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34E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14112B8B" w14:textId="731031A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B31B75" w14:paraId="001B98E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143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6FE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DC6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EDD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91E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DE5E5" w14:textId="3954EB4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  <w:p w14:paraId="09D335CD" w14:textId="02EDDAD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Regulación hídrica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416F" w14:textId="0EBDB096" w:rsidR="00234B33" w:rsidRPr="003E22A7" w:rsidRDefault="00234B33" w:rsidP="00234B33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Rh-8</w:t>
            </w:r>
          </w:p>
          <w:p w14:paraId="27397B12" w14:textId="4AD4F0C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Rh-9</w:t>
            </w:r>
          </w:p>
          <w:p w14:paraId="6333341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Rh-10</w:t>
            </w:r>
          </w:p>
          <w:p w14:paraId="3E62F67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Rh-11</w:t>
            </w:r>
          </w:p>
          <w:p w14:paraId="6F8944A6" w14:textId="6830174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Rh-12</w:t>
            </w:r>
          </w:p>
        </w:tc>
      </w:tr>
      <w:tr w:rsidR="003E22A7" w:rsidRPr="003E22A7" w14:paraId="438A1F2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104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052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6E9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2A4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27E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A169" w14:textId="3AAAF2B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Abastecimiento de agua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7007B" w14:textId="5189276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EB5EA1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758C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400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CB1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730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357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2931" w14:textId="717A777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Retención de suelo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C9FA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Rrs-14</w:t>
            </w:r>
          </w:p>
          <w:p w14:paraId="47A637C2" w14:textId="0CC0F3B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lastRenderedPageBreak/>
              <w:t>Rrs-15</w:t>
            </w:r>
          </w:p>
        </w:tc>
      </w:tr>
      <w:tr w:rsidR="003E22A7" w:rsidRPr="003E22A7" w14:paraId="1F49574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664B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0A6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3CB5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A81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AB3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D776" w14:textId="3F0A0E3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Formación de suelo y regulación de nutrientes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29748" w14:textId="6DA500E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Rfs-16</w:t>
            </w:r>
          </w:p>
          <w:p w14:paraId="6E1FDB9B" w14:textId="78313293" w:rsidR="00AA7EA9" w:rsidRPr="003E22A7" w:rsidRDefault="00AA7EA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Rhs-17</w:t>
            </w:r>
          </w:p>
          <w:p w14:paraId="7652665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Rfs-18</w:t>
            </w:r>
          </w:p>
          <w:p w14:paraId="522D18D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Rfs-19</w:t>
            </w:r>
          </w:p>
          <w:p w14:paraId="7ED3D2C2" w14:textId="084B8E9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Rfs-20</w:t>
            </w:r>
          </w:p>
        </w:tc>
      </w:tr>
      <w:tr w:rsidR="003E22A7" w:rsidRPr="003E22A7" w14:paraId="5B6E3C3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D64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B86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903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AD0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A975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E955" w14:textId="6D1539E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673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427D4935" w14:textId="55A9E93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3501CA0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0865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698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7905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71A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26C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8319" w14:textId="3027845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Polinización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066A" w14:textId="7264727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30440AB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4FF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D85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A0B9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B85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BBD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5B89" w14:textId="6196AFC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Control biológico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D5C6" w14:textId="30FAC608" w:rsidR="005E2786" w:rsidRPr="003E22A7" w:rsidRDefault="005E2786" w:rsidP="005E2786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096A4461" w14:textId="09C94AE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5702AFD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  <w:p w14:paraId="79B8593A" w14:textId="4B5D7C17" w:rsidR="005E2786" w:rsidRPr="003E22A7" w:rsidRDefault="005E2786" w:rsidP="005E2786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</w:tc>
      </w:tr>
      <w:tr w:rsidR="003E22A7" w:rsidRPr="003E22A7" w14:paraId="4BFD376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967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Sistemas agrícolas tradicionales locales </w:t>
            </w:r>
          </w:p>
          <w:p w14:paraId="2A3B2469" w14:textId="501ABF8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(SATL)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954E" w14:textId="3BE3CA7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ton/ha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BC79" w14:textId="0ACA2060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  <w:lang w:val="en-US"/>
                  </w:rPr>
                  <m:t>SATL=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744F566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  <w:p w14:paraId="3F2594C1" w14:textId="77777777" w:rsidR="006952C4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</w:r>
          </w:p>
          <w:p w14:paraId="22B2B591" w14:textId="0A629C38" w:rsidR="005565DC" w:rsidRPr="003E22A7" w:rsidRDefault="005565DC" w:rsidP="00EB782B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Pi</w:t>
            </w:r>
            <w:r w:rsidR="00B35B59">
              <w:rPr>
                <w:color w:val="auto"/>
                <w:sz w:val="16"/>
                <w:szCs w:val="16"/>
              </w:rPr>
              <w:t>: c</w:t>
            </w:r>
            <w:r w:rsidRPr="003E22A7">
              <w:rPr>
                <w:color w:val="auto"/>
                <w:sz w:val="16"/>
                <w:szCs w:val="16"/>
              </w:rPr>
              <w:t xml:space="preserve">antidad de producción en área de sistemas agrícolas </w:t>
            </w:r>
            <w:r w:rsidRPr="003E22A7">
              <w:rPr>
                <w:color w:val="auto"/>
                <w:sz w:val="16"/>
                <w:szCs w:val="16"/>
              </w:rPr>
              <w:tab/>
              <w:t>tradicionales o patrimonial.</w:t>
            </w:r>
          </w:p>
          <w:p w14:paraId="5D9C9DE9" w14:textId="6727ABE0" w:rsidR="005565DC" w:rsidRPr="003E22A7" w:rsidRDefault="005565DC" w:rsidP="00B35B59">
            <w:pPr>
              <w:pStyle w:val="Default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Ai</w:t>
            </w:r>
            <w:r w:rsidR="00B35B59">
              <w:rPr>
                <w:color w:val="auto"/>
                <w:sz w:val="16"/>
                <w:szCs w:val="16"/>
              </w:rPr>
              <w:t>: á</w:t>
            </w:r>
            <w:r w:rsidRPr="003E22A7">
              <w:rPr>
                <w:color w:val="auto"/>
                <w:sz w:val="16"/>
                <w:szCs w:val="16"/>
              </w:rPr>
              <w:t>rea del agroecosistema identificado como sistema tradicional o catalogado como sistema agrícola patrimonial.</w:t>
            </w: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E5E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58F" w14:textId="7429C55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4796" w14:textId="320B0D7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Recurso estéticos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6D4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Ire43</w:t>
            </w:r>
          </w:p>
          <w:p w14:paraId="35064120" w14:textId="23A97CB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Ire-44</w:t>
            </w:r>
          </w:p>
        </w:tc>
      </w:tr>
      <w:tr w:rsidR="003E22A7" w:rsidRPr="003E22A7" w14:paraId="74DAE3B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055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45F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49B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B18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06F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6FDE" w14:textId="7CC7C58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Recreación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7E73" w14:textId="3F7E5D3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Ir-45</w:t>
            </w:r>
          </w:p>
        </w:tc>
      </w:tr>
      <w:tr w:rsidR="003E22A7" w:rsidRPr="003E22A7" w14:paraId="1B11B0E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8B5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DC5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289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9A1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6CE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A544" w14:textId="7842B5F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Enriquecimiento cultural y artístico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FE04" w14:textId="2C8047F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Ieca-46</w:t>
            </w:r>
          </w:p>
        </w:tc>
      </w:tr>
      <w:tr w:rsidR="003E22A7" w:rsidRPr="003E22A7" w14:paraId="37BDD14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5B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889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4DE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164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567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07AA" w14:textId="7BFD812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Enriquecimiento histórico y espiritual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DA6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Iehe-47</w:t>
            </w:r>
          </w:p>
          <w:p w14:paraId="519E0F4D" w14:textId="2CAC8A2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Iehe-48</w:t>
            </w:r>
          </w:p>
        </w:tc>
      </w:tr>
      <w:tr w:rsidR="003E22A7" w:rsidRPr="003E22A7" w14:paraId="53101BB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BEA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1D3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3C7E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772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002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F032" w14:textId="6B1DD00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 xml:space="preserve">Desarrollo cognitivo: ciencia y educación 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9D0E" w14:textId="4328AF5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Idce-49</w:t>
            </w:r>
          </w:p>
        </w:tc>
      </w:tr>
      <w:tr w:rsidR="003E22A7" w:rsidRPr="003E22A7" w14:paraId="1EECADC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08DE" w14:textId="7DF7C8B2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0058" w14:textId="084E915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05B1" w14:textId="2721DAD4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02F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536B" w14:textId="01857DD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E97E" w14:textId="482DF70F" w:rsidR="005565DC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>
              <w:rPr>
                <w:rFonts w:cs="Arial"/>
                <w:sz w:val="16"/>
                <w:szCs w:val="16"/>
                <w:lang w:eastAsia="es-CO"/>
              </w:rPr>
              <w:t>Producción de alimentos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8DF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Pa-32</w:t>
            </w:r>
          </w:p>
          <w:p w14:paraId="7C4F677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Pa-33</w:t>
            </w:r>
          </w:p>
          <w:p w14:paraId="2C825467" w14:textId="1B11FB1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Pa-34</w:t>
            </w:r>
          </w:p>
        </w:tc>
      </w:tr>
      <w:tr w:rsidR="003E22A7" w:rsidRPr="00603D55" w14:paraId="3425EE9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086D4" w14:textId="0DE9D5B1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522" w14:textId="25D9FBC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9567" w14:textId="4F3AFDAA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784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BF76" w14:textId="69AE002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0E40" w14:textId="11D17DB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3A5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4B5B985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13F00EE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7B79ABA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7C7874CE" w14:textId="05BC2FA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77BBE93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44D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5F3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B7E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89C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A35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E05F" w14:textId="1F7C831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9D50" w14:textId="06BED5E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69D780A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AC1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10B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54B5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67A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C7C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2F41" w14:textId="35042FF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A429" w14:textId="0ADB9CF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4CB3C6E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7867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FE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C08B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5812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2A9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3EB2" w14:textId="26227C5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09F4" w14:textId="43B9FF6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60B2A7B9" w14:textId="77777777" w:rsidTr="007C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5F2F9E" w14:textId="3372C139" w:rsidR="003439EE" w:rsidRPr="003E22A7" w:rsidRDefault="003439EE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8 – C</w:t>
            </w:r>
            <w:r w:rsidR="00812397" w:rsidRPr="003E22A7">
              <w:rPr>
                <w:rFonts w:cs="Arial"/>
                <w:sz w:val="20"/>
                <w:szCs w:val="20"/>
              </w:rPr>
              <w:t>T</w:t>
            </w:r>
            <w:r w:rsidRPr="003E22A7">
              <w:rPr>
                <w:rFonts w:cs="Arial"/>
                <w:sz w:val="20"/>
                <w:szCs w:val="20"/>
              </w:rPr>
              <w:t>ec-24</w:t>
            </w:r>
          </w:p>
        </w:tc>
      </w:tr>
      <w:tr w:rsidR="003E22A7" w:rsidRPr="003E22A7" w14:paraId="06C162B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9502" w14:textId="403207D8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Energía renovable utilizada en el agroecosistema (ER)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4E03" w14:textId="3C19010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A4CF" w14:textId="26834FD1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ER=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ERU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ETU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6F676E7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B1C2A6A" w14:textId="77777777" w:rsidR="006952C4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</w:r>
          </w:p>
          <w:p w14:paraId="6DAB0678" w14:textId="233B8EF4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ERU</w:t>
            </w:r>
            <w:r w:rsidR="00B35B59">
              <w:rPr>
                <w:color w:val="auto"/>
                <w:sz w:val="16"/>
                <w:szCs w:val="16"/>
              </w:rPr>
              <w:t>: e</w:t>
            </w:r>
            <w:r w:rsidRPr="003E22A7">
              <w:rPr>
                <w:color w:val="auto"/>
                <w:sz w:val="16"/>
                <w:szCs w:val="16"/>
              </w:rPr>
              <w:t xml:space="preserve">nergía renovable utilizada. </w:t>
            </w:r>
          </w:p>
          <w:p w14:paraId="2F818C3A" w14:textId="34BD7CA6" w:rsidR="005565DC" w:rsidRPr="003E22A7" w:rsidRDefault="005565DC" w:rsidP="00B35B59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ETU</w:t>
            </w:r>
            <w:r w:rsidR="00B35B59">
              <w:rPr>
                <w:color w:val="auto"/>
                <w:sz w:val="16"/>
                <w:szCs w:val="16"/>
              </w:rPr>
              <w:t>: e</w:t>
            </w:r>
            <w:r w:rsidRPr="003E22A7">
              <w:rPr>
                <w:color w:val="auto"/>
                <w:sz w:val="16"/>
                <w:szCs w:val="16"/>
              </w:rPr>
              <w:t>nergía total usada en la finca.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5D52" w14:textId="20856C0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en: 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>., 2012)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DAE0" w14:textId="7939811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6CD0" w14:textId="680D455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2C32" w14:textId="32924C7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0C6B23D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D53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974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A73C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68D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A560" w14:textId="2E1A1CF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2B78" w14:textId="0F51E85D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49F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21835B2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03025B09" w14:textId="474CB9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3EF5AE5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4E9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F88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8FD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BAD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A97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0305" w14:textId="6575C85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346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Pmp-36</w:t>
            </w:r>
          </w:p>
          <w:p w14:paraId="144D3C5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Pmp-37</w:t>
            </w:r>
          </w:p>
          <w:p w14:paraId="72118E6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Pmp-38</w:t>
            </w:r>
          </w:p>
          <w:p w14:paraId="2F6E8BCB" w14:textId="2691F93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Pmp-39</w:t>
            </w:r>
          </w:p>
        </w:tc>
      </w:tr>
      <w:tr w:rsidR="003E22A7" w:rsidRPr="003E22A7" w14:paraId="39F18BC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639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96D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3C19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794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604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684D" w14:textId="4912722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3567" w14:textId="63B1D40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347EBFF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073F" w14:textId="3E0AAAEC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Proyectos de bioenergía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F127" w14:textId="15F55BD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6F0F" w14:textId="75861609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Escala:</w:t>
            </w:r>
          </w:p>
          <w:p w14:paraId="0C6813F8" w14:textId="62D4E9B0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(5) </w:t>
            </w:r>
            <w:r w:rsidR="00B35B5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uenta con más de 3 proyectos de bioenergía. </w:t>
            </w:r>
          </w:p>
          <w:p w14:paraId="0FD2D655" w14:textId="6FB3748D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(4) </w:t>
            </w:r>
            <w:r w:rsidR="00B35B5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3 proyectos de bioenergía.</w:t>
            </w:r>
          </w:p>
          <w:p w14:paraId="26752810" w14:textId="41C87161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(3) </w:t>
            </w:r>
            <w:r w:rsidR="00B35B5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2 proyectos de bioenergía.</w:t>
            </w:r>
          </w:p>
          <w:p w14:paraId="778EB597" w14:textId="75FE1B60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(2) </w:t>
            </w:r>
            <w:r w:rsidR="00B35B59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uenta con 1 proyectos de bioenergía.</w:t>
            </w:r>
          </w:p>
          <w:p w14:paraId="55FF22E8" w14:textId="648684B5" w:rsidR="005565DC" w:rsidRPr="003E22A7" w:rsidRDefault="005565DC" w:rsidP="00B35B59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(1) </w:t>
            </w:r>
            <w:r w:rsidR="00B35B59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 posee proyectos de bioenergía.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11E5" w14:textId="398E6B9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(Shi &amp; Gill, 2005)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6272" w14:textId="3AD6B57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8A9B" w14:textId="58C11B9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11F5" w14:textId="251DB08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190BE34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A3E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412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75B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D72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83F" w14:textId="59FC0F0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786D" w14:textId="0008D574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F2C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2E02F5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44C6C8A3" w14:textId="1D84997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73EFEC8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51E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BAB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FA9B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F22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FCC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7D5E" w14:textId="030005B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A3D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Pmp-36</w:t>
            </w:r>
          </w:p>
          <w:p w14:paraId="21E123F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Pmp-37</w:t>
            </w:r>
          </w:p>
          <w:p w14:paraId="552E0E4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Pmp-38</w:t>
            </w:r>
          </w:p>
          <w:p w14:paraId="39184A87" w14:textId="62E5A4A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Pmp-39</w:t>
            </w:r>
          </w:p>
        </w:tc>
      </w:tr>
      <w:tr w:rsidR="003E22A7" w:rsidRPr="003E22A7" w14:paraId="4393002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62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AEF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076F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EEEA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6BDB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28CB" w14:textId="1EEBBBF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AB6A" w14:textId="5495FBB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7DBADAD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0C1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seguridad energética</w:t>
            </w:r>
          </w:p>
          <w:p w14:paraId="7156E580" w14:textId="1EA248C0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(ISE)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64B9" w14:textId="388EDEA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19EA" w14:textId="2B2ED13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ISE=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5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1A7880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Balance energético (Pi: 0,4024). Balance energético total (Pi: 0,2015). Energía inyectada al agroecosistema proveniente del exterior (Pi: 0,1104). Energía generada por el agroecosistema (Pi: 0,2824).</w:t>
            </w:r>
          </w:p>
          <w:p w14:paraId="1BE10B2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CB7E58C" w14:textId="0E9246E3" w:rsidR="005565DC" w:rsidRPr="003E22A7" w:rsidRDefault="00F54C91" w:rsidP="00B35B59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Donde: Pi= Peso del subindicador; </w:t>
            </w:r>
            <w:r w:rsidR="005565DC" w:rsidRPr="003E22A7">
              <w:rPr>
                <w:rFonts w:cs="Arial"/>
                <w:sz w:val="16"/>
                <w:szCs w:val="16"/>
              </w:rPr>
              <w:t>Wi= escala de puntuación</w:t>
            </w:r>
            <w:r w:rsidR="00B35B59">
              <w:rPr>
                <w:rFonts w:cs="Arial"/>
                <w:sz w:val="16"/>
                <w:szCs w:val="16"/>
              </w:rPr>
              <w:t xml:space="preserve"> de </w:t>
            </w:r>
            <w:r w:rsidR="005565DC" w:rsidRPr="003E22A7">
              <w:rPr>
                <w:rFonts w:cs="Arial"/>
                <w:sz w:val="16"/>
                <w:szCs w:val="16"/>
              </w:rPr>
              <w:t>1 a 5.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0B9D" w14:textId="27C23CE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(Casimiro-Rodríguez, 2016)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8B7B" w14:textId="35D9BBB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DADA" w14:textId="0EA6DC3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CFFD" w14:textId="325A0E0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30F0041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830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6C8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275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476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C0E5" w14:textId="7D022C9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CFAF" w14:textId="657FA4A1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32A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A14B33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74F332C7" w14:textId="072C259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A9EC41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0BF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FC8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1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4DB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s-ES" w:eastAsia="fr-FR"/>
              </w:rPr>
            </w:pPr>
          </w:p>
        </w:tc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1F5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5A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2EF2" w14:textId="43A9E46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81D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06D7FD8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2727125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77E6C19E" w14:textId="20F87B9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603D55" w14:paraId="071C1F1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9F8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Índice de diversidad energética</w:t>
            </w:r>
          </w:p>
          <w:p w14:paraId="7B0D4DAD" w14:textId="1F6B68A9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(He)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D7D0" w14:textId="301B235A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2E05" w14:textId="5B20A893" w:rsidR="005565DC" w:rsidRPr="003E22A7" w:rsidRDefault="00F73FD9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5DFF5A52" w14:textId="36F1B3BC" w:rsidR="00B35B59" w:rsidRDefault="005565DC" w:rsidP="00B35B59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Donde: </w:t>
            </w:r>
            <w:r w:rsidRPr="003E22A7">
              <w:rPr>
                <w:color w:val="auto"/>
                <w:sz w:val="16"/>
                <w:szCs w:val="16"/>
              </w:rPr>
              <w:tab/>
              <w:t>He</w:t>
            </w:r>
            <w:r w:rsidR="00B35B59">
              <w:rPr>
                <w:color w:val="auto"/>
                <w:sz w:val="16"/>
                <w:szCs w:val="16"/>
              </w:rPr>
              <w:t>: í</w:t>
            </w:r>
            <w:r w:rsidRPr="003E22A7">
              <w:rPr>
                <w:color w:val="auto"/>
                <w:sz w:val="16"/>
                <w:szCs w:val="16"/>
              </w:rPr>
              <w:t>ndice de diversidad energética</w:t>
            </w:r>
            <w:r w:rsidR="00B35B59">
              <w:rPr>
                <w:color w:val="auto"/>
                <w:sz w:val="16"/>
                <w:szCs w:val="16"/>
              </w:rPr>
              <w:t>.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N</w:t>
            </w:r>
            <w:r w:rsidR="00B35B59">
              <w:rPr>
                <w:color w:val="auto"/>
                <w:sz w:val="16"/>
                <w:szCs w:val="16"/>
              </w:rPr>
              <w:t>: n</w:t>
            </w:r>
            <w:r w:rsidR="00F54C91">
              <w:rPr>
                <w:color w:val="auto"/>
                <w:sz w:val="16"/>
                <w:szCs w:val="16"/>
              </w:rPr>
              <w:t>úmero de fuentes energéticas</w:t>
            </w:r>
            <w:r w:rsidR="00B35B59">
              <w:rPr>
                <w:color w:val="auto"/>
                <w:sz w:val="16"/>
                <w:szCs w:val="16"/>
              </w:rPr>
              <w:t>.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s</w:t>
            </w:r>
            <w:r w:rsidRPr="003E22A7">
              <w:rPr>
                <w:color w:val="auto"/>
                <w:sz w:val="16"/>
                <w:szCs w:val="16"/>
                <w:vertAlign w:val="superscript"/>
              </w:rPr>
              <w:t>2</w:t>
            </w:r>
            <w:r w:rsidRPr="003E22A7">
              <w:rPr>
                <w:color w:val="auto"/>
                <w:sz w:val="16"/>
                <w:szCs w:val="16"/>
                <w:vertAlign w:val="subscript"/>
              </w:rPr>
              <w:t>i</w:t>
            </w:r>
            <w:r w:rsidR="00B35B59">
              <w:rPr>
                <w:color w:val="auto"/>
                <w:sz w:val="16"/>
                <w:szCs w:val="16"/>
              </w:rPr>
              <w:t>:</w:t>
            </w:r>
            <w:r w:rsidRPr="003E22A7">
              <w:rPr>
                <w:color w:val="auto"/>
                <w:sz w:val="16"/>
                <w:szCs w:val="16"/>
              </w:rPr>
              <w:t xml:space="preserve"> </w:t>
            </w:r>
            <w:r w:rsidR="00B35B59" w:rsidRPr="003E22A7">
              <w:rPr>
                <w:color w:val="auto"/>
                <w:sz w:val="16"/>
                <w:szCs w:val="16"/>
              </w:rPr>
              <w:t>fracción</w:t>
            </w:r>
            <w:r w:rsidRPr="003E22A7">
              <w:rPr>
                <w:color w:val="auto"/>
                <w:sz w:val="16"/>
                <w:szCs w:val="16"/>
              </w:rPr>
              <w:t xml:space="preserve"> de fuentes energéticas en relación con el total de</w:t>
            </w:r>
            <w:r w:rsidR="00BF6998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fuentes</w:t>
            </w:r>
            <w:r w:rsidR="00BF6998" w:rsidRPr="003E22A7">
              <w:rPr>
                <w:color w:val="auto"/>
                <w:sz w:val="16"/>
                <w:szCs w:val="16"/>
              </w:rPr>
              <w:t>.</w:t>
            </w:r>
            <w:r w:rsidR="00B35B59">
              <w:rPr>
                <w:color w:val="auto"/>
                <w:sz w:val="16"/>
                <w:szCs w:val="16"/>
              </w:rPr>
              <w:t xml:space="preserve"> </w:t>
            </w:r>
          </w:p>
          <w:p w14:paraId="1F892B0B" w14:textId="2838D508" w:rsidR="005565DC" w:rsidRPr="003E22A7" w:rsidRDefault="00B35B59" w:rsidP="00B35B59">
            <w:pPr>
              <w:pStyle w:val="Default"/>
              <w:ind w:left="-57" w:righ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Nota: a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 mayor H</w:t>
            </w:r>
            <w:r>
              <w:rPr>
                <w:color w:val="auto"/>
                <w:sz w:val="16"/>
                <w:szCs w:val="16"/>
              </w:rPr>
              <w:t>e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 menor diversidad, a menor H</w:t>
            </w:r>
            <w:r>
              <w:rPr>
                <w:color w:val="auto"/>
                <w:sz w:val="16"/>
                <w:szCs w:val="16"/>
              </w:rPr>
              <w:t>e</w:t>
            </w:r>
            <w:r w:rsidR="005565DC" w:rsidRPr="003E22A7">
              <w:rPr>
                <w:color w:val="auto"/>
                <w:sz w:val="16"/>
                <w:szCs w:val="16"/>
              </w:rPr>
              <w:t xml:space="preserve"> mayor diversidad</w:t>
            </w:r>
            <w:r w:rsidR="00BF6998" w:rsidRPr="003E22A7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0EB9" w14:textId="61A804FF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  <w:lang w:val="fr-FR"/>
              </w:rPr>
              <w:t>et al</w:t>
            </w:r>
            <w:r w:rsidRPr="003E22A7">
              <w:rPr>
                <w:rFonts w:cs="Arial"/>
                <w:sz w:val="16"/>
                <w:szCs w:val="16"/>
                <w:lang w:val="fr-FR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  <w:lang w:val="fr-FR"/>
              </w:rPr>
              <w:t>et al</w:t>
            </w:r>
            <w:r w:rsidRPr="003E22A7">
              <w:rPr>
                <w:rFonts w:cs="Arial"/>
                <w:sz w:val="16"/>
                <w:szCs w:val="16"/>
                <w:lang w:val="fr-FR"/>
              </w:rPr>
              <w:t>., 2012)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C538" w14:textId="5775C55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D27A" w14:textId="00D2344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26E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07DCBAE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9FB904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02DB50F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20EB8A0F" w14:textId="32BD1ED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</w:tbl>
    <w:p w14:paraId="04B25FD5" w14:textId="1CDC5FB5" w:rsidR="00D74C3E" w:rsidRPr="003E22A7" w:rsidRDefault="00620AA8" w:rsidP="00EB782B">
      <w:pPr>
        <w:tabs>
          <w:tab w:val="left" w:pos="12246"/>
        </w:tabs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 xml:space="preserve">Fuente: </w:t>
      </w:r>
      <w:r w:rsidR="00A26DB1">
        <w:rPr>
          <w:rFonts w:cs="Arial"/>
          <w:sz w:val="16"/>
          <w:szCs w:val="16"/>
        </w:rPr>
        <w:t>a</w:t>
      </w:r>
      <w:r w:rsidRPr="003E22A7">
        <w:rPr>
          <w:rFonts w:cs="Arial"/>
          <w:sz w:val="16"/>
          <w:szCs w:val="16"/>
        </w:rPr>
        <w:t>utor (2018)</w:t>
      </w:r>
    </w:p>
    <w:p w14:paraId="7E1C6DC7" w14:textId="23AC771C" w:rsidR="00A71844" w:rsidRPr="003E22A7" w:rsidRDefault="00A71844" w:rsidP="00EB782B">
      <w:pPr>
        <w:tabs>
          <w:tab w:val="left" w:pos="12246"/>
        </w:tabs>
        <w:jc w:val="center"/>
        <w:rPr>
          <w:rFonts w:cs="Arial"/>
          <w:sz w:val="16"/>
          <w:szCs w:val="16"/>
        </w:rPr>
      </w:pPr>
    </w:p>
    <w:tbl>
      <w:tblPr>
        <w:tblStyle w:val="Tableausimp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288"/>
        <w:gridCol w:w="5682"/>
        <w:gridCol w:w="1419"/>
        <w:gridCol w:w="567"/>
        <w:gridCol w:w="1972"/>
        <w:gridCol w:w="1104"/>
      </w:tblGrid>
      <w:tr w:rsidR="003E22A7" w:rsidRPr="003E22A7" w14:paraId="6AFE8D84" w14:textId="77777777" w:rsidTr="0030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6A6A6" w:themeFill="background1" w:themeFillShade="A6"/>
            <w:vAlign w:val="center"/>
          </w:tcPr>
          <w:p w14:paraId="19C30E0B" w14:textId="69F7C917" w:rsidR="0033455E" w:rsidRPr="003E22A7" w:rsidRDefault="0033455E" w:rsidP="005C1783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 xml:space="preserve">Dimensión </w:t>
            </w:r>
            <w:r w:rsidR="005C1783">
              <w:rPr>
                <w:rFonts w:cs="Arial"/>
                <w:sz w:val="20"/>
                <w:szCs w:val="20"/>
              </w:rPr>
              <w:t>e</w:t>
            </w:r>
            <w:r w:rsidRPr="003E22A7">
              <w:rPr>
                <w:rFonts w:cs="Arial"/>
                <w:sz w:val="20"/>
                <w:szCs w:val="20"/>
              </w:rPr>
              <w:t>conómica</w:t>
            </w:r>
          </w:p>
        </w:tc>
      </w:tr>
      <w:tr w:rsidR="003E22A7" w:rsidRPr="003E22A7" w14:paraId="52614571" w14:textId="77777777" w:rsidTr="0030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shd w:val="clear" w:color="auto" w:fill="A6A6A6" w:themeFill="background1" w:themeFillShade="A6"/>
            <w:vAlign w:val="center"/>
          </w:tcPr>
          <w:p w14:paraId="219690CF" w14:textId="0D9B053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Indicador</w:t>
            </w:r>
          </w:p>
        </w:tc>
        <w:tc>
          <w:tcPr>
            <w:tcW w:w="475" w:type="pct"/>
            <w:shd w:val="clear" w:color="auto" w:fill="A6A6A6" w:themeFill="background1" w:themeFillShade="A6"/>
            <w:vAlign w:val="center"/>
          </w:tcPr>
          <w:p w14:paraId="283E1FAE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Unidades</w:t>
            </w:r>
          </w:p>
        </w:tc>
        <w:tc>
          <w:tcPr>
            <w:tcW w:w="2095" w:type="pct"/>
            <w:shd w:val="clear" w:color="auto" w:fill="A6A6A6" w:themeFill="background1" w:themeFillShade="A6"/>
            <w:vAlign w:val="center"/>
          </w:tcPr>
          <w:p w14:paraId="72521ED0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Ecuación</w:t>
            </w:r>
          </w:p>
        </w:tc>
        <w:tc>
          <w:tcPr>
            <w:tcW w:w="523" w:type="pct"/>
            <w:shd w:val="clear" w:color="auto" w:fill="A6A6A6" w:themeFill="background1" w:themeFillShade="A6"/>
            <w:vAlign w:val="center"/>
          </w:tcPr>
          <w:p w14:paraId="0045B65F" w14:textId="108D405A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Fuente</w:t>
            </w:r>
          </w:p>
        </w:tc>
        <w:tc>
          <w:tcPr>
            <w:tcW w:w="936" w:type="pct"/>
            <w:gridSpan w:val="2"/>
            <w:shd w:val="clear" w:color="auto" w:fill="A6A6A6" w:themeFill="background1" w:themeFillShade="A6"/>
            <w:vAlign w:val="center"/>
          </w:tcPr>
          <w:p w14:paraId="53751223" w14:textId="2A68D5E4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Funciones ecosistémicas valoradas</w:t>
            </w:r>
          </w:p>
        </w:tc>
        <w:tc>
          <w:tcPr>
            <w:tcW w:w="407" w:type="pct"/>
            <w:shd w:val="clear" w:color="auto" w:fill="A6A6A6" w:themeFill="background1" w:themeFillShade="A6"/>
            <w:vAlign w:val="center"/>
          </w:tcPr>
          <w:p w14:paraId="4D45BD3A" w14:textId="77777777" w:rsidR="005565DC" w:rsidRPr="003E22A7" w:rsidRDefault="005565DC" w:rsidP="00EB782B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SE valorados</w:t>
            </w:r>
          </w:p>
        </w:tc>
      </w:tr>
      <w:tr w:rsidR="003E22A7" w:rsidRPr="003E22A7" w14:paraId="4282958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1C92B04F" w14:textId="5F1B1F92" w:rsidR="00192F8B" w:rsidRPr="003E22A7" w:rsidRDefault="00337090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9 – CEcon-25</w:t>
            </w:r>
          </w:p>
        </w:tc>
      </w:tr>
      <w:tr w:rsidR="003E22A7" w:rsidRPr="003E22A7" w14:paraId="4DE67E2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3DE7AC57" w14:textId="77777777" w:rsidR="00D745EE" w:rsidRPr="003E22A7" w:rsidRDefault="00D745EE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Balance energético </w:t>
            </w:r>
          </w:p>
          <w:p w14:paraId="25AF1D31" w14:textId="7BCB6B0E" w:rsidR="00D745EE" w:rsidRPr="003E22A7" w:rsidRDefault="00D745EE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(BE)</w:t>
            </w:r>
          </w:p>
        </w:tc>
        <w:tc>
          <w:tcPr>
            <w:tcW w:w="475" w:type="pct"/>
            <w:vMerge w:val="restart"/>
            <w:vAlign w:val="center"/>
          </w:tcPr>
          <w:p w14:paraId="49FF9999" w14:textId="6A2F1C3B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MJ/kg</w:t>
            </w:r>
          </w:p>
        </w:tc>
        <w:tc>
          <w:tcPr>
            <w:tcW w:w="2095" w:type="pct"/>
            <w:vMerge w:val="restart"/>
            <w:vAlign w:val="center"/>
          </w:tcPr>
          <w:p w14:paraId="2D98CB25" w14:textId="7717FEDE" w:rsidR="00D745EE" w:rsidRPr="003E22A7" w:rsidRDefault="00D745EE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BE=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40931872" w14:textId="77777777" w:rsidR="00A26DB1" w:rsidRDefault="00D745EE" w:rsidP="00A26DB1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Toma en cuenta el volumen de producción agropecuaria y su contenido energético, y el costo energético que implicó producir esa energía alimentaria con insumos externos.</w:t>
            </w:r>
            <w:r w:rsidR="00A26DB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Donde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S</w:t>
            </w:r>
            <w:r w:rsidR="00A26DB1">
              <w:rPr>
                <w:color w:val="auto"/>
                <w:sz w:val="16"/>
                <w:szCs w:val="16"/>
              </w:rPr>
              <w:t>:</w:t>
            </w:r>
            <w:r w:rsidRPr="003E22A7">
              <w:rPr>
                <w:color w:val="auto"/>
                <w:sz w:val="16"/>
                <w:szCs w:val="16"/>
              </w:rPr>
              <w:t xml:space="preserve"> </w:t>
            </w:r>
            <w:r w:rsidR="00A26DB1">
              <w:rPr>
                <w:color w:val="auto"/>
                <w:sz w:val="16"/>
                <w:szCs w:val="16"/>
              </w:rPr>
              <w:t>n</w:t>
            </w:r>
            <w:r w:rsidRPr="003E22A7">
              <w:rPr>
                <w:color w:val="auto"/>
                <w:sz w:val="16"/>
                <w:szCs w:val="16"/>
              </w:rPr>
              <w:t>úmero de product</w:t>
            </w:r>
            <w:r w:rsidR="00F54C91">
              <w:rPr>
                <w:color w:val="auto"/>
                <w:sz w:val="16"/>
                <w:szCs w:val="16"/>
              </w:rPr>
              <w:t>os</w:t>
            </w:r>
            <w:r w:rsidR="00A26DB1">
              <w:rPr>
                <w:color w:val="auto"/>
                <w:sz w:val="16"/>
                <w:szCs w:val="16"/>
              </w:rPr>
              <w:t>.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="00A26DB1" w:rsidRPr="003E22A7">
              <w:rPr>
                <w:color w:val="auto"/>
                <w:sz w:val="16"/>
                <w:szCs w:val="16"/>
              </w:rPr>
              <w:t>M</w:t>
            </w:r>
            <w:r w:rsidR="00A26DB1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roducción de cada producto (kg)</w:t>
            </w:r>
            <w:r w:rsidR="00A26DB1">
              <w:rPr>
                <w:color w:val="auto"/>
                <w:sz w:val="16"/>
                <w:szCs w:val="16"/>
              </w:rPr>
              <w:t xml:space="preserve">. </w:t>
            </w:r>
          </w:p>
          <w:p w14:paraId="6DB45048" w14:textId="5AE83CED" w:rsidR="00D745EE" w:rsidRPr="003E22A7" w:rsidRDefault="00D745EE" w:rsidP="00A26DB1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e</w:t>
            </w:r>
            <w:r w:rsidR="00A26DB1">
              <w:rPr>
                <w:color w:val="auto"/>
                <w:sz w:val="16"/>
                <w:szCs w:val="16"/>
              </w:rPr>
              <w:t>: c</w:t>
            </w:r>
            <w:r w:rsidRPr="003E22A7">
              <w:rPr>
                <w:color w:val="auto"/>
                <w:sz w:val="16"/>
                <w:szCs w:val="16"/>
              </w:rPr>
              <w:t>ontenido energ</w:t>
            </w:r>
            <w:r w:rsidR="00F54C91">
              <w:rPr>
                <w:color w:val="auto"/>
                <w:sz w:val="16"/>
                <w:szCs w:val="16"/>
              </w:rPr>
              <w:t>ético de cada producto (MJ/kg)</w:t>
            </w:r>
            <w:r w:rsidR="00A26DB1">
              <w:rPr>
                <w:color w:val="auto"/>
                <w:sz w:val="16"/>
                <w:szCs w:val="16"/>
              </w:rPr>
              <w:t>.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T</w:t>
            </w:r>
            <w:r w:rsidR="00A26DB1">
              <w:rPr>
                <w:color w:val="auto"/>
                <w:sz w:val="16"/>
                <w:szCs w:val="16"/>
              </w:rPr>
              <w:t>: n</w:t>
            </w:r>
            <w:r w:rsidR="00F54C91">
              <w:rPr>
                <w:color w:val="auto"/>
                <w:sz w:val="16"/>
                <w:szCs w:val="16"/>
              </w:rPr>
              <w:t>úmero de insumos productivos</w:t>
            </w:r>
            <w:r w:rsidR="00A26DB1">
              <w:rPr>
                <w:color w:val="auto"/>
                <w:sz w:val="16"/>
                <w:szCs w:val="16"/>
              </w:rPr>
              <w:t xml:space="preserve">. </w:t>
            </w:r>
            <w:r w:rsidRPr="003E22A7">
              <w:rPr>
                <w:color w:val="auto"/>
                <w:sz w:val="16"/>
                <w:szCs w:val="16"/>
              </w:rPr>
              <w:t>I</w:t>
            </w:r>
            <w:r w:rsidR="00A26DB1">
              <w:rPr>
                <w:color w:val="auto"/>
                <w:sz w:val="16"/>
                <w:szCs w:val="16"/>
              </w:rPr>
              <w:t>: c</w:t>
            </w:r>
            <w:r w:rsidRPr="003E22A7">
              <w:rPr>
                <w:color w:val="auto"/>
                <w:sz w:val="16"/>
                <w:szCs w:val="16"/>
              </w:rPr>
              <w:t>antid</w:t>
            </w:r>
            <w:r w:rsidR="00F54C91">
              <w:rPr>
                <w:color w:val="auto"/>
                <w:sz w:val="16"/>
                <w:szCs w:val="16"/>
              </w:rPr>
              <w:t>ad de insumos productivos (kg)</w:t>
            </w:r>
            <w:r w:rsidR="00A26DB1">
              <w:rPr>
                <w:color w:val="auto"/>
                <w:sz w:val="16"/>
                <w:szCs w:val="16"/>
              </w:rPr>
              <w:t>.</w:t>
            </w:r>
            <w:r w:rsidR="00F54C91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sz w:val="16"/>
                <w:szCs w:val="16"/>
              </w:rPr>
              <w:t>f</w:t>
            </w:r>
            <w:r w:rsidR="00A26DB1">
              <w:rPr>
                <w:sz w:val="16"/>
                <w:szCs w:val="16"/>
              </w:rPr>
              <w:t>: e</w:t>
            </w:r>
            <w:r w:rsidRPr="003E22A7">
              <w:rPr>
                <w:sz w:val="16"/>
                <w:szCs w:val="16"/>
              </w:rPr>
              <w:t xml:space="preserve">nergía requerida para la producción de los insumos (MJ/kg). </w:t>
            </w:r>
          </w:p>
        </w:tc>
        <w:tc>
          <w:tcPr>
            <w:tcW w:w="523" w:type="pct"/>
            <w:vMerge w:val="restart"/>
            <w:vAlign w:val="center"/>
          </w:tcPr>
          <w:p w14:paraId="3978C1DC" w14:textId="49082F51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68B1D762" w14:textId="2258C912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09A0A8DD" w14:textId="432669AB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737AED17" w14:textId="33B08C74" w:rsidR="00D745EE" w:rsidRPr="003E22A7" w:rsidRDefault="00D745EE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103AF8D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A8634A1" w14:textId="08E46AF3" w:rsidR="00D745EE" w:rsidRPr="003E22A7" w:rsidRDefault="00D745EE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99DE12C" w14:textId="30D4AE4A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2E89392" w14:textId="7B740961" w:rsidR="00D745EE" w:rsidRPr="003E22A7" w:rsidRDefault="00D745EE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D7B1576" w14:textId="1603081F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07D227C3" w14:textId="12E265E5" w:rsidR="00D745EE" w:rsidRPr="003E22A7" w:rsidRDefault="00D745EE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1F721DC2" w14:textId="3E2F3B58" w:rsidR="00D745EE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4432838C" w14:textId="455BDCD6" w:rsidR="00D745EE" w:rsidRPr="003E22A7" w:rsidRDefault="00D745EE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</w:tc>
      </w:tr>
      <w:tr w:rsidR="003E22A7" w:rsidRPr="003E22A7" w14:paraId="4AC1DAF1" w14:textId="77777777" w:rsidTr="003042B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9CF0722" w14:textId="77777777" w:rsidR="00B9376D" w:rsidRPr="003E22A7" w:rsidRDefault="00B9376D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75" w:type="pct"/>
            <w:vMerge/>
            <w:tcBorders>
              <w:bottom w:val="single" w:sz="4" w:space="0" w:color="auto"/>
            </w:tcBorders>
            <w:vAlign w:val="center"/>
          </w:tcPr>
          <w:p w14:paraId="46518A3B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tcBorders>
              <w:bottom w:val="single" w:sz="4" w:space="0" w:color="auto"/>
            </w:tcBorders>
            <w:vAlign w:val="center"/>
          </w:tcPr>
          <w:p w14:paraId="4130CA5B" w14:textId="77777777" w:rsidR="00B9376D" w:rsidRPr="003E22A7" w:rsidRDefault="00B9376D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16"/>
                <w:szCs w:val="16"/>
                <w:lang w:val="fr-FR" w:eastAsia="fr-FR"/>
              </w:rPr>
            </w:pPr>
          </w:p>
        </w:tc>
        <w:tc>
          <w:tcPr>
            <w:tcW w:w="523" w:type="pct"/>
            <w:vMerge/>
            <w:tcBorders>
              <w:bottom w:val="single" w:sz="4" w:space="0" w:color="auto"/>
            </w:tcBorders>
            <w:vAlign w:val="center"/>
          </w:tcPr>
          <w:p w14:paraId="07CFE57F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tcBorders>
              <w:bottom w:val="single" w:sz="4" w:space="0" w:color="auto"/>
            </w:tcBorders>
            <w:vAlign w:val="center"/>
          </w:tcPr>
          <w:p w14:paraId="4DA3E3D8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Merge w:val="restart"/>
            <w:tcBorders>
              <w:bottom w:val="single" w:sz="4" w:space="0" w:color="auto"/>
            </w:tcBorders>
            <w:vAlign w:val="center"/>
          </w:tcPr>
          <w:p w14:paraId="2368C3D7" w14:textId="7F467190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Materias primas </w:t>
            </w:r>
          </w:p>
        </w:tc>
        <w:tc>
          <w:tcPr>
            <w:tcW w:w="407" w:type="pct"/>
            <w:vMerge w:val="restart"/>
            <w:tcBorders>
              <w:bottom w:val="single" w:sz="4" w:space="0" w:color="auto"/>
            </w:tcBorders>
            <w:vAlign w:val="center"/>
          </w:tcPr>
          <w:p w14:paraId="6211B82F" w14:textId="77777777" w:rsidR="00B9376D" w:rsidRPr="003E22A7" w:rsidRDefault="00B9376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5CD3DCAE" w14:textId="77777777" w:rsidR="00B9376D" w:rsidRPr="003E22A7" w:rsidRDefault="00B9376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46C5F7D8" w14:textId="77777777" w:rsidR="00B9376D" w:rsidRPr="003E22A7" w:rsidRDefault="00B9376D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052DD7F1" w14:textId="33C2043E" w:rsidR="00B9376D" w:rsidRPr="003E22A7" w:rsidRDefault="00B9376D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7B0DBFEF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653A7C0" w14:textId="6EA1763D" w:rsidR="00B9376D" w:rsidRPr="003E22A7" w:rsidRDefault="00B9376D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Align w:val="center"/>
          </w:tcPr>
          <w:p w14:paraId="725743B1" w14:textId="5CD6A55B" w:rsidR="00B9376D" w:rsidRPr="003E22A7" w:rsidRDefault="00B9376D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MJ Producidos/ MJ Importados</w:t>
            </w:r>
          </w:p>
        </w:tc>
        <w:tc>
          <w:tcPr>
            <w:tcW w:w="2095" w:type="pct"/>
            <w:vAlign w:val="center"/>
          </w:tcPr>
          <w:p w14:paraId="0B72FBC5" w14:textId="074B1060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BE=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prod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imp</m:t>
                        </m:r>
                      </m:sub>
                    </m:sSub>
                  </m:den>
                </m:f>
              </m:oMath>
            </m:oMathPara>
          </w:p>
          <w:p w14:paraId="2933A185" w14:textId="36CAAE2A" w:rsidR="00B9376D" w:rsidRPr="003E22A7" w:rsidRDefault="00B9376D" w:rsidP="00A26DB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E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prod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A26DB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nergía producida en el agroecosistema </w:t>
            </w:r>
            <w:r w:rsidR="00A26DB1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(</w:t>
            </w:r>
            <w:r w:rsidR="00A26DB1">
              <w:rPr>
                <w:rFonts w:cs="Arial"/>
                <w:sz w:val="16"/>
                <w:szCs w:val="16"/>
              </w:rPr>
              <w:t>relacionado con la</w:t>
            </w:r>
            <w:r w:rsidRPr="003E22A7">
              <w:rPr>
                <w:rFonts w:cs="Arial"/>
                <w:sz w:val="16"/>
                <w:szCs w:val="16"/>
              </w:rPr>
              <w:t xml:space="preserve"> producción </w:t>
            </w:r>
            <w:r w:rsidR="00A26DB1" w:rsidRPr="00A26DB1">
              <w:rPr>
                <w:rFonts w:cs="Arial"/>
                <w:sz w:val="16"/>
                <w:szCs w:val="16"/>
              </w:rPr>
              <w:t xml:space="preserve">de alimentos, </w:t>
            </w:r>
            <w:r w:rsidR="00A26DB1">
              <w:rPr>
                <w:rFonts w:cs="Arial"/>
                <w:sz w:val="16"/>
                <w:szCs w:val="16"/>
              </w:rPr>
              <w:t>e</w:t>
            </w:r>
            <w:r w:rsidR="00A26DB1" w:rsidRPr="00A26DB1">
              <w:rPr>
                <w:rFonts w:cs="Arial"/>
                <w:sz w:val="16"/>
                <w:szCs w:val="16"/>
              </w:rPr>
              <w:t>l aprovechamiento</w:t>
            </w:r>
            <w:r w:rsidR="00A26DB1">
              <w:rPr>
                <w:rFonts w:cs="Arial"/>
                <w:sz w:val="16"/>
                <w:szCs w:val="16"/>
              </w:rPr>
              <w:t xml:space="preserve"> de residuos como </w:t>
            </w:r>
            <w:r w:rsidR="00A26DB1" w:rsidRPr="00A26DB1">
              <w:rPr>
                <w:rFonts w:cs="Arial"/>
                <w:sz w:val="16"/>
                <w:szCs w:val="16"/>
              </w:rPr>
              <w:t>fuentes renovables</w:t>
            </w:r>
            <w:r w:rsidRPr="003E22A7">
              <w:rPr>
                <w:rFonts w:cs="Arial"/>
                <w:sz w:val="16"/>
                <w:szCs w:val="16"/>
              </w:rPr>
              <w:t xml:space="preserve"> de energía</w:t>
            </w:r>
            <w:r w:rsidR="00A26DB1">
              <w:rPr>
                <w:rFonts w:cs="Arial"/>
                <w:sz w:val="16"/>
                <w:szCs w:val="16"/>
              </w:rPr>
              <w:t xml:space="preserve">, </w:t>
            </w:r>
            <w:r w:rsidRPr="003E22A7">
              <w:rPr>
                <w:rFonts w:cs="Arial"/>
                <w:sz w:val="16"/>
                <w:szCs w:val="16"/>
              </w:rPr>
              <w:t xml:space="preserve">la mano de obra o trabajo animal o la producción de fertilizantes) en </w:t>
            </w:r>
            <w:r w:rsidR="00A26DB1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egajoules (MJ)</w:t>
            </w:r>
            <w:r w:rsidR="00A26DB1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imp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A26DB1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 xml:space="preserve">ubsidios energéticos externos (ya sean </w:t>
            </w:r>
            <w:r w:rsidR="00160A7F">
              <w:rPr>
                <w:rFonts w:cs="Arial"/>
                <w:sz w:val="16"/>
                <w:szCs w:val="16"/>
              </w:rPr>
              <w:t>alimentos</w:t>
            </w:r>
            <w:r w:rsidRPr="003E22A7">
              <w:rPr>
                <w:rFonts w:cs="Arial"/>
                <w:sz w:val="16"/>
                <w:szCs w:val="16"/>
              </w:rPr>
              <w:t xml:space="preserve"> para humanos o animales, combustibles, fertilizantes, uso de maquinaria) en </w:t>
            </w:r>
            <w:r w:rsidR="00A26DB1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egajoules (Mj).</w:t>
            </w:r>
          </w:p>
        </w:tc>
        <w:tc>
          <w:tcPr>
            <w:tcW w:w="523" w:type="pct"/>
            <w:vMerge/>
            <w:vAlign w:val="center"/>
          </w:tcPr>
          <w:p w14:paraId="189C1B7B" w14:textId="7D277A1F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9" w:type="pct"/>
            <w:vMerge/>
            <w:vAlign w:val="center"/>
          </w:tcPr>
          <w:p w14:paraId="36943417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27" w:type="pct"/>
            <w:vMerge/>
            <w:vAlign w:val="center"/>
          </w:tcPr>
          <w:p w14:paraId="3CC845AE" w14:textId="6157B77F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7" w:type="pct"/>
            <w:vMerge/>
            <w:vAlign w:val="center"/>
          </w:tcPr>
          <w:p w14:paraId="4EE64684" w14:textId="173EDAAC" w:rsidR="00B9376D" w:rsidRPr="003E22A7" w:rsidRDefault="00B9376D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3E22A7" w:rsidRPr="003E22A7" w14:paraId="567D635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DFBFD09" w14:textId="38C64B69" w:rsidR="00B9376D" w:rsidRPr="003E22A7" w:rsidRDefault="00B9376D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75" w:type="pct"/>
            <w:vAlign w:val="center"/>
          </w:tcPr>
          <w:p w14:paraId="67270AF3" w14:textId="57240C3E" w:rsidR="00B9376D" w:rsidRPr="003E22A7" w:rsidRDefault="00B9376D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MJ / ha año</w:t>
            </w:r>
          </w:p>
        </w:tc>
        <w:tc>
          <w:tcPr>
            <w:tcW w:w="2095" w:type="pct"/>
            <w:vAlign w:val="center"/>
          </w:tcPr>
          <w:p w14:paraId="7C40DBB1" w14:textId="7C8976D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6"/>
                <w:szCs w:val="16"/>
              </w:rPr>
            </w:pPr>
            <w:r w:rsidRPr="003E22A7">
              <w:rPr>
                <w:rFonts w:eastAsia="Calibri" w:cs="Arial"/>
                <w:sz w:val="16"/>
                <w:szCs w:val="16"/>
              </w:rPr>
              <w:t>BE=EGA-EIAE</w:t>
            </w:r>
          </w:p>
          <w:p w14:paraId="5FDBED75" w14:textId="26927B60" w:rsidR="00B9376D" w:rsidRPr="003E22A7" w:rsidRDefault="00B9376D" w:rsidP="00A26DB1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6"/>
                <w:szCs w:val="16"/>
              </w:rPr>
            </w:pPr>
            <w:r w:rsidRPr="003E22A7">
              <w:rPr>
                <w:rFonts w:eastAsia="Calibri" w:cs="Arial"/>
                <w:sz w:val="16"/>
                <w:szCs w:val="16"/>
              </w:rPr>
              <w:t>Donde:</w:t>
            </w:r>
            <w:r w:rsidR="00F54C91">
              <w:rPr>
                <w:rFonts w:eastAsia="Calibri"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EGA</w:t>
            </w:r>
            <w:r w:rsidR="00A26DB1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 xml:space="preserve">nergía generada por </w:t>
            </w:r>
            <w:r w:rsidR="00F54C91">
              <w:rPr>
                <w:rFonts w:cs="Arial"/>
                <w:sz w:val="16"/>
                <w:szCs w:val="16"/>
              </w:rPr>
              <w:t>el agroecosistema (MJ/ha año)</w:t>
            </w:r>
            <w:r w:rsidR="00A26DB1">
              <w:rPr>
                <w:rFonts w:cs="Arial"/>
                <w:sz w:val="16"/>
                <w:szCs w:val="16"/>
              </w:rPr>
              <w:t>.</w:t>
            </w:r>
            <w:r w:rsidR="00F54C91">
              <w:rPr>
                <w:rFonts w:cs="Arial"/>
                <w:sz w:val="16"/>
                <w:szCs w:val="16"/>
              </w:rPr>
              <w:t xml:space="preserve"> </w:t>
            </w:r>
            <w:r w:rsidR="00A26DB1">
              <w:rPr>
                <w:rFonts w:cs="Arial"/>
                <w:sz w:val="16"/>
                <w:szCs w:val="16"/>
              </w:rPr>
              <w:t>EIAE: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A26DB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nergía inyectada al agroecosistema proveniente del exterior (MJ/ha año). </w:t>
            </w:r>
          </w:p>
        </w:tc>
        <w:tc>
          <w:tcPr>
            <w:tcW w:w="523" w:type="pct"/>
            <w:vMerge/>
            <w:vAlign w:val="center"/>
          </w:tcPr>
          <w:p w14:paraId="133191E6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9" w:type="pct"/>
            <w:vMerge/>
            <w:vAlign w:val="center"/>
          </w:tcPr>
          <w:p w14:paraId="6FB6E9B6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27" w:type="pct"/>
            <w:vMerge/>
            <w:vAlign w:val="center"/>
          </w:tcPr>
          <w:p w14:paraId="5730DE0E" w14:textId="77777777" w:rsidR="00B9376D" w:rsidRPr="003E22A7" w:rsidRDefault="00B9376D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7" w:type="pct"/>
            <w:vMerge/>
            <w:vAlign w:val="center"/>
          </w:tcPr>
          <w:p w14:paraId="08C3B181" w14:textId="77777777" w:rsidR="00B9376D" w:rsidRPr="003E22A7" w:rsidRDefault="00B9376D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3E22A7" w:rsidRPr="003E22A7" w14:paraId="3B3D161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3A0EF18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Productividad energética </w:t>
            </w:r>
          </w:p>
          <w:p w14:paraId="681F1D56" w14:textId="1FF1A62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(Pe)</w:t>
            </w:r>
          </w:p>
        </w:tc>
        <w:tc>
          <w:tcPr>
            <w:tcW w:w="475" w:type="pct"/>
            <w:vMerge w:val="restart"/>
            <w:vAlign w:val="center"/>
          </w:tcPr>
          <w:p w14:paraId="0CB54DA7" w14:textId="53B639C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(MJ/ton) </w:t>
            </w:r>
          </w:p>
        </w:tc>
        <w:tc>
          <w:tcPr>
            <w:tcW w:w="2095" w:type="pct"/>
            <w:vMerge w:val="restart"/>
            <w:vAlign w:val="center"/>
          </w:tcPr>
          <w:p w14:paraId="2270B83E" w14:textId="38EEF19C" w:rsidR="005565DC" w:rsidRPr="003E22A7" w:rsidRDefault="00F73FD9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inv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prod</m:t>
                        </m:r>
                      </m:sub>
                    </m:sSub>
                  </m:den>
                </m:f>
              </m:oMath>
            </m:oMathPara>
          </w:p>
          <w:p w14:paraId="5958DB5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0B46AFD" w14:textId="77777777" w:rsidR="00F54C91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70F334D4" w14:textId="36E24D73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inv</w:t>
            </w:r>
            <w:r w:rsidRPr="003E22A7">
              <w:rPr>
                <w:rFonts w:cs="Arial"/>
                <w:sz w:val="16"/>
                <w:szCs w:val="16"/>
              </w:rPr>
              <w:t>:</w:t>
            </w:r>
            <w:r w:rsidR="00A26DB1">
              <w:rPr>
                <w:rFonts w:cs="Arial"/>
                <w:sz w:val="16"/>
                <w:szCs w:val="16"/>
              </w:rPr>
              <w:t xml:space="preserve"> c</w:t>
            </w:r>
            <w:r w:rsidRPr="003E22A7">
              <w:rPr>
                <w:rFonts w:cs="Arial"/>
                <w:sz w:val="16"/>
                <w:szCs w:val="16"/>
              </w:rPr>
              <w:t xml:space="preserve">antidad de energía invertida (MJ) </w:t>
            </w:r>
          </w:p>
          <w:p w14:paraId="4843A7FF" w14:textId="7A59F773" w:rsidR="005565DC" w:rsidRPr="003E22A7" w:rsidRDefault="005565DC" w:rsidP="00A26DB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prod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A26DB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antidad de productos producidos (ton).</w:t>
            </w:r>
          </w:p>
        </w:tc>
        <w:tc>
          <w:tcPr>
            <w:tcW w:w="523" w:type="pct"/>
            <w:vMerge w:val="restart"/>
            <w:vAlign w:val="center"/>
          </w:tcPr>
          <w:p w14:paraId="39FFCC0E" w14:textId="5A0C149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(Mora-Delgado, 2004)</w:t>
            </w:r>
          </w:p>
        </w:tc>
        <w:tc>
          <w:tcPr>
            <w:tcW w:w="209" w:type="pct"/>
            <w:vMerge w:val="restart"/>
            <w:vAlign w:val="center"/>
          </w:tcPr>
          <w:p w14:paraId="3FF9D9D0" w14:textId="4B0DDCC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6690BFE5" w14:textId="1A37A29B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163D081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E6BD3C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64213936" w14:textId="49A7BA4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572FDE6E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1AFFB3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745210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211F9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68FB9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2B9874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286701A" w14:textId="42A218D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5FA01B9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1C504DA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4FBEA2B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5F74BA5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1A8764B9" w14:textId="1C1D8B7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3EA88E0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A3A178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21A5041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52999C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6A2406A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0320273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038DF83A" w14:textId="347C821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78786ADD" w14:textId="2796893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43DFD5D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90E6C5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95E422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01DC7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18DF05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3D49A1E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CD5F204" w14:textId="78ACC1B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46B25E7E" w14:textId="2299654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5C5F050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C691BD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75D95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C4E170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AD6C85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6CD0155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5D031E8" w14:textId="71CE3E0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1F174FD9" w14:textId="3815ED6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66BBC7E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E12923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9806F4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F3A8CB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0115F5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1ACB0C7F" w14:textId="6DDCC08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643613D0" w14:textId="20817A6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4B902EDD" w14:textId="22413E3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6EE8904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6BD801C" w14:textId="74EEE96E" w:rsidR="00517D32" w:rsidRPr="003E22A7" w:rsidRDefault="00517D32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9 – CEcon-2</w:t>
            </w:r>
            <w:r w:rsidR="00816CCF" w:rsidRPr="003E22A7">
              <w:rPr>
                <w:rFonts w:cs="Arial"/>
                <w:sz w:val="20"/>
                <w:szCs w:val="20"/>
              </w:rPr>
              <w:t>6</w:t>
            </w:r>
          </w:p>
        </w:tc>
      </w:tr>
      <w:tr w:rsidR="003E22A7" w:rsidRPr="003E22A7" w14:paraId="5243F5E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7CF44D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Rendimiento de los productos </w:t>
            </w:r>
          </w:p>
          <w:p w14:paraId="433DC511" w14:textId="03333F6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(RP)</w:t>
            </w:r>
          </w:p>
        </w:tc>
        <w:tc>
          <w:tcPr>
            <w:tcW w:w="475" w:type="pct"/>
            <w:vMerge w:val="restart"/>
            <w:vAlign w:val="center"/>
          </w:tcPr>
          <w:p w14:paraId="33BDFE0F" w14:textId="27ACEFDC" w:rsidR="005565DC" w:rsidRPr="003E22A7" w:rsidRDefault="00340A63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 / ha año</w:t>
            </w:r>
          </w:p>
        </w:tc>
        <w:tc>
          <w:tcPr>
            <w:tcW w:w="2095" w:type="pct"/>
            <w:vMerge w:val="restart"/>
            <w:vAlign w:val="center"/>
          </w:tcPr>
          <w:p w14:paraId="1AC859F9" w14:textId="113E92C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RP=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</m:oMath>
            <w:r w:rsidRPr="003E22A7">
              <w:rPr>
                <w:rFonts w:cs="Arial"/>
                <w:sz w:val="16"/>
                <w:szCs w:val="16"/>
              </w:rPr>
              <w:t xml:space="preserve"> </w:t>
            </w:r>
          </w:p>
          <w:p w14:paraId="7F4C817F" w14:textId="77777777" w:rsidR="00674EA6" w:rsidRPr="003E22A7" w:rsidRDefault="00674EA6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133054BD" w14:textId="0863FF79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Sumatoria de los productos generados por el agroecosistema</w:t>
            </w:r>
          </w:p>
          <w:p w14:paraId="62E21BDF" w14:textId="77777777" w:rsidR="00674EA6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</w:t>
            </w:r>
            <w:r w:rsidRPr="003E22A7">
              <w:rPr>
                <w:color w:val="auto"/>
                <w:sz w:val="16"/>
                <w:szCs w:val="16"/>
              </w:rPr>
              <w:tab/>
            </w:r>
          </w:p>
          <w:p w14:paraId="402FA1BD" w14:textId="693DACC4" w:rsidR="005565DC" w:rsidRPr="003E22A7" w:rsidRDefault="000F0CA5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S</w:t>
            </w:r>
            <w:r w:rsidRPr="003E22A7">
              <w:rPr>
                <w:i/>
                <w:color w:val="auto"/>
                <w:sz w:val="16"/>
                <w:szCs w:val="16"/>
                <w:vertAlign w:val="subscript"/>
              </w:rPr>
              <w:t>i</w:t>
            </w:r>
            <w:r w:rsidRPr="003E22A7">
              <w:rPr>
                <w:color w:val="auto"/>
                <w:sz w:val="16"/>
                <w:szCs w:val="16"/>
              </w:rPr>
              <w:t>:</w:t>
            </w:r>
            <w:r>
              <w:rPr>
                <w:color w:val="auto"/>
                <w:sz w:val="16"/>
                <w:szCs w:val="16"/>
              </w:rPr>
              <w:t xml:space="preserve"> n</w:t>
            </w:r>
            <w:r w:rsidR="005565DC" w:rsidRPr="003E22A7">
              <w:rPr>
                <w:color w:val="auto"/>
                <w:sz w:val="16"/>
                <w:szCs w:val="16"/>
              </w:rPr>
              <w:t>úmero de productos.</w:t>
            </w:r>
          </w:p>
          <w:p w14:paraId="7F75E556" w14:textId="34DD4996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m</w:t>
            </w:r>
            <w:r w:rsidRPr="003E22A7">
              <w:rPr>
                <w:i/>
                <w:color w:val="auto"/>
                <w:sz w:val="16"/>
                <w:szCs w:val="16"/>
                <w:vertAlign w:val="subscript"/>
              </w:rPr>
              <w:t>i</w:t>
            </w:r>
            <w:r w:rsidRPr="003E22A7">
              <w:rPr>
                <w:color w:val="auto"/>
                <w:sz w:val="16"/>
                <w:szCs w:val="16"/>
              </w:rPr>
              <w:t xml:space="preserve"> </w:t>
            </w:r>
            <w:r w:rsidR="000F0CA5">
              <w:rPr>
                <w:color w:val="auto"/>
                <w:sz w:val="16"/>
                <w:szCs w:val="16"/>
              </w:rPr>
              <w:t>: p</w:t>
            </w:r>
            <w:r w:rsidRPr="003E22A7">
              <w:rPr>
                <w:color w:val="auto"/>
                <w:sz w:val="16"/>
                <w:szCs w:val="16"/>
              </w:rPr>
              <w:t>roducción de cada producto (kg/ha/año), provenientes</w:t>
            </w:r>
            <w:r w:rsidR="00BF6998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de cultivos, animales y productos secundarios.</w:t>
            </w:r>
          </w:p>
          <w:p w14:paraId="43E524EA" w14:textId="2E900981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 w:val="restart"/>
            <w:vAlign w:val="center"/>
          </w:tcPr>
          <w:p w14:paraId="621FC1B1" w14:textId="4FDC1C8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Merge w:val="restart"/>
            <w:vAlign w:val="center"/>
          </w:tcPr>
          <w:p w14:paraId="13A6D1D4" w14:textId="48D3A26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48C5F628" w14:textId="57544626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5484424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0EEB23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0F6EDEF0" w14:textId="1037084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5613874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5E72E1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0E06A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C73950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929734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3638521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9B3353F" w14:textId="2A46274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05C7B5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56F4C88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07BE53B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2B9E577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5B0E7E63" w14:textId="748D5A3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057D28C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9D677D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33C162D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1CFA31E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4559CD5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127CC6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0ED8D1E0" w14:textId="6DCB242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2EF84509" w14:textId="2537F31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151AA6D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0E1B16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02D1B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D932E1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25B769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79E1DAC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89295D3" w14:textId="59AA3FB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5A8AACF9" w14:textId="10B05B0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73F3130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9580C8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1E48A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79B8DB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59846C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DDF001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5F13C2CE" w14:textId="32A86EA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14253F1E" w14:textId="3F8983B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736EF30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056454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8ABB5A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E64250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0C2E9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18786ECB" w14:textId="7A0A712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02EE40B6" w14:textId="5A2E2DF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5C539258" w14:textId="4E5F684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Rar-21</w:t>
            </w:r>
          </w:p>
        </w:tc>
      </w:tr>
      <w:tr w:rsidR="003E22A7" w:rsidRPr="003E22A7" w14:paraId="492E039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Align w:val="center"/>
          </w:tcPr>
          <w:p w14:paraId="1EBEDBBB" w14:textId="3753DE7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humano</w:t>
            </w:r>
          </w:p>
          <w:p w14:paraId="157E539E" w14:textId="43F50BE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(PAH)</w:t>
            </w:r>
          </w:p>
        </w:tc>
        <w:tc>
          <w:tcPr>
            <w:tcW w:w="475" w:type="pct"/>
            <w:vAlign w:val="center"/>
          </w:tcPr>
          <w:p w14:paraId="2A5A96A3" w14:textId="168BA8C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 /ha /año</w:t>
            </w:r>
          </w:p>
        </w:tc>
        <w:tc>
          <w:tcPr>
            <w:tcW w:w="2095" w:type="pct"/>
            <w:vAlign w:val="center"/>
          </w:tcPr>
          <w:p w14:paraId="7051B491" w14:textId="2F02104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PAH=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989183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C728FE1" w14:textId="36CEB5EE" w:rsidR="005565DC" w:rsidRPr="003E22A7" w:rsidRDefault="005565DC" w:rsidP="000F0CA5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PAH</w:t>
            </w:r>
            <w:r w:rsidR="000F0CA5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 xml:space="preserve">roducción de </w:t>
            </w:r>
            <w:r w:rsidR="00160A7F">
              <w:rPr>
                <w:rFonts w:cs="Arial"/>
                <w:sz w:val="16"/>
                <w:szCs w:val="16"/>
              </w:rPr>
              <w:t>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humano generado en el agroecosistema (ton/ha/año)</w:t>
            </w:r>
            <w:r w:rsidR="000F0CA5">
              <w:rPr>
                <w:rFonts w:cs="Arial"/>
                <w:sz w:val="16"/>
                <w:szCs w:val="16"/>
              </w:rPr>
              <w:t>.</w:t>
            </w:r>
            <w:r w:rsidR="00F54C91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0F0CA5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0F0CA5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roducto para consumo humano</w:t>
            </w:r>
            <w:r w:rsidR="000F0CA5">
              <w:rPr>
                <w:rFonts w:cs="Arial"/>
                <w:sz w:val="16"/>
                <w:szCs w:val="16"/>
              </w:rPr>
              <w:t>.</w:t>
            </w:r>
            <w:r w:rsidR="00F54C91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n</w:t>
            </w:r>
            <w:r w:rsidR="000F0CA5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total de productos para consumo humano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Align w:val="center"/>
          </w:tcPr>
          <w:p w14:paraId="7A872234" w14:textId="650B8CF4" w:rsidR="005565DC" w:rsidRPr="00F54C91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 xml:space="preserve">(Autor, 2018) basado en </w:t>
            </w:r>
            <w:r w:rsidRPr="00F54C91">
              <w:rPr>
                <w:rFonts w:cs="Arial"/>
                <w:sz w:val="14"/>
                <w:szCs w:val="16"/>
              </w:rPr>
              <w:t xml:space="preserve">(Funes-Monzote </w:t>
            </w:r>
            <w:r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Pr="00F54C91">
              <w:rPr>
                <w:rFonts w:cs="Arial"/>
                <w:sz w:val="14"/>
                <w:szCs w:val="16"/>
              </w:rPr>
              <w:t xml:space="preserve">., 2011; Altieri </w:t>
            </w:r>
            <w:r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Pr="00F54C91">
              <w:rPr>
                <w:rFonts w:cs="Arial"/>
                <w:sz w:val="14"/>
                <w:szCs w:val="16"/>
              </w:rPr>
              <w:t xml:space="preserve">., 2012; </w:t>
            </w:r>
            <w:r w:rsidRPr="00F54C91">
              <w:rPr>
                <w:rFonts w:cs="Arial"/>
                <w:sz w:val="14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1576ADD8" w14:textId="315D0E9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32068BB2" w14:textId="62CA3E0F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1D85394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1AF2821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276134B1" w14:textId="6475F33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64CE1E0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Align w:val="center"/>
          </w:tcPr>
          <w:p w14:paraId="6CD9B782" w14:textId="5047E6A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animal</w:t>
            </w:r>
          </w:p>
          <w:p w14:paraId="71EE4C4B" w14:textId="00EE3D8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(PAA)</w:t>
            </w:r>
          </w:p>
        </w:tc>
        <w:tc>
          <w:tcPr>
            <w:tcW w:w="475" w:type="pct"/>
            <w:vAlign w:val="center"/>
          </w:tcPr>
          <w:p w14:paraId="5DF1D21B" w14:textId="4F92871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ton/ha /año</w:t>
            </w:r>
          </w:p>
        </w:tc>
        <w:tc>
          <w:tcPr>
            <w:tcW w:w="2095" w:type="pct"/>
            <w:vAlign w:val="center"/>
          </w:tcPr>
          <w:p w14:paraId="21162F33" w14:textId="15CADB0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PAA=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D052D2F" w14:textId="77777777" w:rsidR="000F0CA5" w:rsidRDefault="000F0CA5" w:rsidP="000F0CA5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09AD2E1" w14:textId="283B10ED" w:rsidR="005565DC" w:rsidRPr="003E22A7" w:rsidRDefault="005565DC" w:rsidP="000F0CA5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P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>: Producto para consumo animal generado en el agroecosistema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(ton/ha/año).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n: </w:t>
            </w:r>
            <w:r w:rsidR="000F0CA5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úmero total de productos para consumo animal</w:t>
            </w:r>
          </w:p>
        </w:tc>
        <w:tc>
          <w:tcPr>
            <w:tcW w:w="523" w:type="pct"/>
            <w:vAlign w:val="center"/>
          </w:tcPr>
          <w:p w14:paraId="5D2AA484" w14:textId="14494A66" w:rsidR="005565DC" w:rsidRPr="00F54C91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 xml:space="preserve">(Autor, 2018) basado en </w:t>
            </w:r>
            <w:r w:rsidRPr="00F54C91">
              <w:rPr>
                <w:rFonts w:cs="Arial"/>
                <w:sz w:val="14"/>
                <w:szCs w:val="16"/>
              </w:rPr>
              <w:t xml:space="preserve">(Funes-Monzote </w:t>
            </w:r>
            <w:r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Pr="00F54C91">
              <w:rPr>
                <w:rFonts w:cs="Arial"/>
                <w:sz w:val="14"/>
                <w:szCs w:val="16"/>
              </w:rPr>
              <w:t xml:space="preserve">., 2011; Altieri </w:t>
            </w:r>
            <w:r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Pr="00F54C91">
              <w:rPr>
                <w:rFonts w:cs="Arial"/>
                <w:sz w:val="14"/>
                <w:szCs w:val="16"/>
              </w:rPr>
              <w:t xml:space="preserve">., 2012; </w:t>
            </w:r>
            <w:r w:rsidRPr="00F54C91">
              <w:rPr>
                <w:rFonts w:cs="Arial"/>
                <w:sz w:val="14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3A3E8692" w14:textId="5A0548F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0E98D224" w14:textId="3D7DB82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16B919DB" w14:textId="514F3A8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Pmp-38</w:t>
            </w:r>
          </w:p>
        </w:tc>
      </w:tr>
      <w:tr w:rsidR="003E22A7" w:rsidRPr="003E22A7" w14:paraId="25B8508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1383F13B" w14:textId="3C9B0FC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Variación en la 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humano</w:t>
            </w:r>
          </w:p>
          <w:p w14:paraId="76806326" w14:textId="1ECFE23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(VPAH)</w:t>
            </w:r>
          </w:p>
        </w:tc>
        <w:tc>
          <w:tcPr>
            <w:tcW w:w="475" w:type="pct"/>
            <w:vMerge w:val="restart"/>
            <w:vAlign w:val="center"/>
          </w:tcPr>
          <w:p w14:paraId="7D4EC809" w14:textId="5E19174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 /ha/año</w:t>
            </w:r>
          </w:p>
        </w:tc>
        <w:tc>
          <w:tcPr>
            <w:tcW w:w="2095" w:type="pct"/>
            <w:vMerge w:val="restart"/>
            <w:vAlign w:val="center"/>
          </w:tcPr>
          <w:p w14:paraId="525D07C4" w14:textId="2EB82469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VPAH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32CD869" w14:textId="66150378" w:rsidR="005565DC" w:rsidRPr="003E22A7" w:rsidRDefault="005565DC" w:rsidP="000F0CA5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 xml:space="preserve"> C</m:t>
              </m:r>
            </m:oMath>
            <w:r w:rsidRPr="003E22A7">
              <w:rPr>
                <w:rFonts w:cs="Arial"/>
                <w:sz w:val="16"/>
                <w:szCs w:val="16"/>
              </w:rPr>
              <w:t xml:space="preserve">antidad anual de 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humano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</w:rPr>
                <m:t>:</m:t>
              </m:r>
            </m:oMath>
            <w:r w:rsidR="000F0CA5">
              <w:rPr>
                <w:rFonts w:cs="Arial"/>
                <w:sz w:val="16"/>
                <w:szCs w:val="16"/>
              </w:rPr>
              <w:t xml:space="preserve">  m</w:t>
            </w:r>
            <w:r w:rsidRPr="003E22A7">
              <w:rPr>
                <w:rFonts w:cs="Arial"/>
                <w:sz w:val="16"/>
                <w:szCs w:val="16"/>
              </w:rPr>
              <w:t>edia de los datos de producción anual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n</w:t>
            </w:r>
            <w:r w:rsidR="000F0CA5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datos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4F7130C4" w14:textId="0437FC3F" w:rsidR="005565DC" w:rsidRPr="00F54C91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>(Autor, 2018)</w:t>
            </w:r>
            <w:r w:rsidR="001C5880"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 xml:space="preserve"> basado en 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(Funes-Monzote </w:t>
            </w:r>
            <w:r w:rsidR="001C5880"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., 2011; Altieri </w:t>
            </w:r>
            <w:r w:rsidR="001C5880"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., 2012; </w:t>
            </w:r>
            <w:r w:rsidR="001C5880" w:rsidRPr="00F54C91">
              <w:rPr>
                <w:rFonts w:cs="Arial"/>
                <w:sz w:val="14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7E029F2C" w14:textId="17CDEA1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0A76ED52" w14:textId="38685FF6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56F4C73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78B208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7DB93B67" w14:textId="7F6AF66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1CDBCB0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B87912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AD77EB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826447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F1D9CB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Align w:val="center"/>
          </w:tcPr>
          <w:p w14:paraId="5E10F7C2" w14:textId="519AB94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 </w:t>
            </w:r>
          </w:p>
        </w:tc>
        <w:tc>
          <w:tcPr>
            <w:tcW w:w="727" w:type="pct"/>
            <w:vAlign w:val="center"/>
          </w:tcPr>
          <w:p w14:paraId="4BFDB600" w14:textId="64B2A23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019FB2A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5F3C06C0" w14:textId="7BE30B4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7DE07AD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744E02B8" w14:textId="1469EBB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Variación en la 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 animal</w:t>
            </w:r>
          </w:p>
          <w:p w14:paraId="591BD00E" w14:textId="75A8AC2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(VPAA)</w:t>
            </w:r>
          </w:p>
        </w:tc>
        <w:tc>
          <w:tcPr>
            <w:tcW w:w="475" w:type="pct"/>
            <w:vMerge w:val="restart"/>
            <w:vAlign w:val="center"/>
          </w:tcPr>
          <w:p w14:paraId="1B0989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Kg/ha/año</w:t>
            </w:r>
          </w:p>
        </w:tc>
        <w:tc>
          <w:tcPr>
            <w:tcW w:w="2095" w:type="pct"/>
            <w:vMerge w:val="restart"/>
            <w:vAlign w:val="center"/>
          </w:tcPr>
          <w:p w14:paraId="57ED8463" w14:textId="22CBFDFE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VPAA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DFCB85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848E91F" w14:textId="273A024A" w:rsidR="005565DC" w:rsidRPr="003E22A7" w:rsidRDefault="005565DC" w:rsidP="000F0CA5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 xml:space="preserve"> D</m:t>
              </m:r>
            </m:oMath>
            <w:r w:rsidRPr="003E22A7">
              <w:rPr>
                <w:rFonts w:cs="Arial"/>
                <w:sz w:val="16"/>
                <w:szCs w:val="16"/>
              </w:rPr>
              <w:t xml:space="preserve">ato anual de producción de </w:t>
            </w:r>
            <w:r w:rsidR="00160A7F">
              <w:rPr>
                <w:rFonts w:cs="Arial"/>
                <w:sz w:val="16"/>
                <w:szCs w:val="16"/>
              </w:rPr>
              <w:t>Producción de alimentos</w:t>
            </w:r>
            <w:r w:rsidRPr="003E22A7">
              <w:rPr>
                <w:rFonts w:cs="Arial"/>
                <w:sz w:val="16"/>
                <w:szCs w:val="16"/>
              </w:rPr>
              <w:t xml:space="preserve"> para consumo</w:t>
            </w:r>
            <w:r w:rsidR="00BF6998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animal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</w:rPr>
                <m:t>:</m:t>
              </m:r>
            </m:oMath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0F0CA5">
              <w:rPr>
                <w:rFonts w:cs="Arial"/>
                <w:sz w:val="16"/>
                <w:szCs w:val="16"/>
              </w:rPr>
              <w:t>m</w:t>
            </w:r>
            <w:r w:rsidRPr="003E22A7">
              <w:rPr>
                <w:rFonts w:cs="Arial"/>
                <w:sz w:val="16"/>
                <w:szCs w:val="16"/>
              </w:rPr>
              <w:t>edia de los datos de producción anual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  <w:r w:rsidR="000F0CA5">
              <w:rPr>
                <w:rFonts w:cs="Arial"/>
                <w:sz w:val="16"/>
                <w:szCs w:val="16"/>
              </w:rPr>
              <w:t xml:space="preserve"> </w:t>
            </w:r>
            <w:r w:rsidR="000F0CA5" w:rsidRPr="003E22A7">
              <w:rPr>
                <w:rFonts w:cs="Arial"/>
                <w:sz w:val="16"/>
                <w:szCs w:val="16"/>
              </w:rPr>
              <w:t>N</w:t>
            </w:r>
            <w:r w:rsidR="000F0CA5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datos</w:t>
            </w:r>
            <w:r w:rsidR="00BF6998"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7E8E7823" w14:textId="625F69E6" w:rsidR="005565DC" w:rsidRPr="00F54C91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6"/>
              </w:rPr>
            </w:pPr>
            <w:r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>(Autor, 2018)</w:t>
            </w:r>
            <w:r w:rsidR="001C5880" w:rsidRPr="00F54C91">
              <w:rPr>
                <w:rFonts w:eastAsia="Times New Roman" w:cs="Arial"/>
                <w:sz w:val="14"/>
                <w:szCs w:val="16"/>
                <w:shd w:val="clear" w:color="auto" w:fill="FFFFFF"/>
              </w:rPr>
              <w:t xml:space="preserve"> basado en 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(Funes-Monzote </w:t>
            </w:r>
            <w:r w:rsidR="001C5880"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., 2011; Altieri </w:t>
            </w:r>
            <w:r w:rsidR="001C5880" w:rsidRPr="00F54C91">
              <w:rPr>
                <w:rFonts w:cs="Arial"/>
                <w:iCs/>
                <w:sz w:val="14"/>
                <w:szCs w:val="16"/>
              </w:rPr>
              <w:t>et al</w:t>
            </w:r>
            <w:r w:rsidR="001C5880" w:rsidRPr="00F54C91">
              <w:rPr>
                <w:rFonts w:cs="Arial"/>
                <w:sz w:val="14"/>
                <w:szCs w:val="16"/>
              </w:rPr>
              <w:t xml:space="preserve">., 2012; </w:t>
            </w:r>
            <w:r w:rsidR="001C5880" w:rsidRPr="00F54C91">
              <w:rPr>
                <w:rFonts w:cs="Arial"/>
                <w:sz w:val="14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594B3CBC" w14:textId="37C24D0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4788334C" w14:textId="649E2AE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B2E70E5" w14:textId="22E0C15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Pmp-38</w:t>
            </w:r>
          </w:p>
        </w:tc>
      </w:tr>
      <w:tr w:rsidR="003E22A7" w:rsidRPr="003E22A7" w14:paraId="386F043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57805E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8867DD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A96EA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AACA72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Align w:val="center"/>
          </w:tcPr>
          <w:p w14:paraId="1C953C57" w14:textId="3411F1E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 </w:t>
            </w:r>
          </w:p>
        </w:tc>
        <w:tc>
          <w:tcPr>
            <w:tcW w:w="727" w:type="pct"/>
            <w:vAlign w:val="center"/>
          </w:tcPr>
          <w:p w14:paraId="24389FC9" w14:textId="43E309F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7801305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Rpa-6</w:t>
            </w:r>
          </w:p>
          <w:p w14:paraId="2B56B51E" w14:textId="60A7CED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Rpa-7</w:t>
            </w:r>
          </w:p>
        </w:tc>
      </w:tr>
      <w:tr w:rsidR="003E22A7" w:rsidRPr="003E22A7" w14:paraId="1566A33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4E8FC00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Riesgo económico </w:t>
            </w:r>
          </w:p>
          <w:p w14:paraId="1A7F5AEA" w14:textId="62E0364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(RE)</w:t>
            </w:r>
          </w:p>
        </w:tc>
        <w:tc>
          <w:tcPr>
            <w:tcW w:w="475" w:type="pct"/>
            <w:vMerge w:val="restart"/>
            <w:vAlign w:val="center"/>
          </w:tcPr>
          <w:p w14:paraId="22CF742A" w14:textId="0AED5D3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0BA828B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C30227F" w14:textId="75E32A0B" w:rsidR="005565DC" w:rsidRPr="003E22A7" w:rsidRDefault="00F14A8E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RE= (DI+C2+C3)/3</m:t>
                </m:r>
              </m:oMath>
            </m:oMathPara>
          </w:p>
          <w:p w14:paraId="42E558C4" w14:textId="77777777" w:rsidR="001744C7" w:rsidRPr="003E22A7" w:rsidRDefault="001744C7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6AE50BA" w14:textId="718FDF38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6465D97E" w14:textId="352428A4" w:rsidR="005565DC" w:rsidRPr="003E22A7" w:rsidRDefault="00B074B7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</w:t>
            </w:r>
            <w:r w:rsidR="005565DC" w:rsidRPr="003E22A7">
              <w:rPr>
                <w:rFonts w:cs="Arial"/>
                <w:sz w:val="16"/>
                <w:szCs w:val="16"/>
              </w:rPr>
              <w:t>= Diversificación de ingresos. (4): 6 o más productos; (3): 5 a 4 productos; (2): 3 productos; (1): 2 productos; (0): 1 producto.</w:t>
            </w:r>
          </w:p>
          <w:p w14:paraId="32559BB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>= Canales de comercialización. (4): 5 o más canales; (3): 4 canales; (2): 3 canales; (1): 2 canales; (0): 1 canal.</w:t>
            </w:r>
          </w:p>
          <w:p w14:paraId="19431592" w14:textId="0CB914F0" w:rsidR="001744C7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>= Dependencia de insumos externos. (4): de 0 a 20% de insumos externos; (3): de 20 a 40 % de insumos externos; (2): de 40 a 60% de insumos externos; (1): de 60 a 80% de insumos externos; (0): de 80 a 100 % de insumos externos.</w:t>
            </w:r>
          </w:p>
        </w:tc>
        <w:tc>
          <w:tcPr>
            <w:tcW w:w="523" w:type="pct"/>
            <w:vMerge w:val="restart"/>
            <w:vAlign w:val="center"/>
          </w:tcPr>
          <w:p w14:paraId="3BC917EA" w14:textId="183D07B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 et al., 2008)</w:t>
            </w:r>
          </w:p>
        </w:tc>
        <w:tc>
          <w:tcPr>
            <w:tcW w:w="209" w:type="pct"/>
            <w:vMerge w:val="restart"/>
            <w:vAlign w:val="center"/>
          </w:tcPr>
          <w:p w14:paraId="7B88F6E4" w14:textId="2F79845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3D9F38F6" w14:textId="6C06C489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2C40642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D4E177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79E1DD6A" w14:textId="77E5E82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6964B98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0E7E9C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C000E4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9314A6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2FF643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2AB5AC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699A018" w14:textId="4A08BA9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4BEA641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7A0F3D5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5B040A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45ACA2E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1E9F8958" w14:textId="0AF345A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0E3BDCF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6AB040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09C781E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5CF353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39393E9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64232F3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34D78E07" w14:textId="31C3CC3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4C7060BC" w14:textId="3F7D5A4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09F77D7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99ED98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E0CA34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5DFD4D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6F45E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67E672A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EC9851B" w14:textId="7878795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640409C4" w14:textId="1F607E2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2EB491C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F29C84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0F4C79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99A0B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5C4965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1C9393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FA5AFA1" w14:textId="53D4D21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324F7E7F" w14:textId="1D28B24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02D57B5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A42A5A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9D9876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92C654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4D9ADE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223B23C3" w14:textId="63D675D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 </w:t>
            </w:r>
          </w:p>
        </w:tc>
        <w:tc>
          <w:tcPr>
            <w:tcW w:w="727" w:type="pct"/>
            <w:vAlign w:val="center"/>
          </w:tcPr>
          <w:p w14:paraId="5735BC4A" w14:textId="08D72CD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7" w:type="pct"/>
            <w:vAlign w:val="center"/>
          </w:tcPr>
          <w:p w14:paraId="37069E4C" w14:textId="41DF986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</w:tc>
      </w:tr>
      <w:tr w:rsidR="003E22A7" w:rsidRPr="003E22A7" w14:paraId="4F4C415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E8026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5440FE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F235F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B21BC0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68369C4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2170E51" w14:textId="39E5B98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7" w:type="pct"/>
            <w:vAlign w:val="center"/>
          </w:tcPr>
          <w:p w14:paraId="198CF2D3" w14:textId="3D0A2B6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Rfs-16</w:t>
            </w:r>
          </w:p>
        </w:tc>
      </w:tr>
      <w:tr w:rsidR="003E22A7" w:rsidRPr="003E22A7" w14:paraId="0B03E0B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3B51E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065D907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E7C271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BF4222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FCEFD9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32E4933B" w14:textId="4A31033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Abastecimiento de agua</w:t>
            </w:r>
          </w:p>
        </w:tc>
        <w:tc>
          <w:tcPr>
            <w:tcW w:w="407" w:type="pct"/>
            <w:vAlign w:val="center"/>
          </w:tcPr>
          <w:p w14:paraId="05F10971" w14:textId="3CB1B28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E22A7" w:rsidRPr="003E22A7" w14:paraId="437192B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94B2906" w14:textId="3F5F47F3" w:rsidR="00816CCF" w:rsidRPr="003E22A7" w:rsidRDefault="00816CCF" w:rsidP="00EB782B">
            <w:pPr>
              <w:ind w:left="-57" w:right="-57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3E22A7">
              <w:rPr>
                <w:rFonts w:cs="Arial"/>
                <w:sz w:val="20"/>
                <w:szCs w:val="20"/>
              </w:rPr>
              <w:t>Principio 9 – CEcon-27</w:t>
            </w:r>
          </w:p>
        </w:tc>
      </w:tr>
      <w:tr w:rsidR="003E22A7" w:rsidRPr="00603D55" w14:paraId="4106306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04175EA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Diversificación de ingresos</w:t>
            </w:r>
          </w:p>
          <w:p w14:paraId="47428F92" w14:textId="7CA114BD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(DI)</w:t>
            </w:r>
          </w:p>
        </w:tc>
        <w:tc>
          <w:tcPr>
            <w:tcW w:w="475" w:type="pct"/>
            <w:vMerge w:val="restart"/>
            <w:vAlign w:val="center"/>
          </w:tcPr>
          <w:p w14:paraId="5F8AB1B3" w14:textId="6DE85A4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66D012D1" w14:textId="178CA59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DI=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30CFAF23" w14:textId="77777777" w:rsidR="009B5F81" w:rsidRDefault="005565DC" w:rsidP="009B5F81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9B5F81">
              <w:rPr>
                <w:rFonts w:cs="Arial"/>
                <w:sz w:val="16"/>
                <w:szCs w:val="16"/>
              </w:rPr>
              <w:t xml:space="preserve"> </w:t>
            </w:r>
            <w:r w:rsidR="00E50A81" w:rsidRPr="003E22A7">
              <w:rPr>
                <w:rFonts w:cs="Arial"/>
                <w:sz w:val="16"/>
                <w:szCs w:val="16"/>
              </w:rPr>
              <w:t>N</w:t>
            </w:r>
            <w:r w:rsidR="00E50A81" w:rsidRPr="003E22A7">
              <w:rPr>
                <w:rFonts w:cs="Arial"/>
                <w:i/>
                <w:sz w:val="16"/>
                <w:szCs w:val="16"/>
                <w:vertAlign w:val="subscript"/>
              </w:rPr>
              <w:t>i: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9B5F81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úmero de cultivos complementarios, productos secundarios generados para comercialización y actividades conexas a la actividad agrícola.</w:t>
            </w:r>
          </w:p>
          <w:p w14:paraId="4ED25FC5" w14:textId="2A7E8F88" w:rsidR="00BD316C" w:rsidRPr="003E22A7" w:rsidRDefault="00FD6AB3" w:rsidP="009B5F81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 de cultivos complementarios</w:t>
            </w:r>
            <w:r w:rsidR="00F54C91">
              <w:rPr>
                <w:rFonts w:cs="Arial"/>
                <w:sz w:val="16"/>
                <w:szCs w:val="16"/>
              </w:rPr>
              <w:t xml:space="preserve">: </w:t>
            </w:r>
            <w:r w:rsidR="009B5F81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scala:</w:t>
            </w:r>
            <w:r w:rsidR="00F54C91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(4) </w:t>
            </w:r>
            <w:r w:rsidR="009B5F8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uenta con más de 3 </w:t>
            </w:r>
            <w:r w:rsidR="009B73D0" w:rsidRPr="003E22A7">
              <w:rPr>
                <w:rFonts w:cs="Arial"/>
                <w:sz w:val="16"/>
                <w:szCs w:val="16"/>
              </w:rPr>
              <w:t>cultivos complementarios o productos secundarios</w:t>
            </w:r>
            <w:r w:rsidR="00F54C9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(3) </w:t>
            </w:r>
            <w:r w:rsidR="009B5F8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uenta con 3 </w:t>
            </w:r>
            <w:r w:rsidR="009B73D0" w:rsidRPr="003E22A7">
              <w:rPr>
                <w:rFonts w:cs="Arial"/>
                <w:sz w:val="16"/>
                <w:szCs w:val="16"/>
              </w:rPr>
              <w:t>cultivos complementarios o productos secundarios</w:t>
            </w:r>
            <w:r w:rsidR="00F54C9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(2) </w:t>
            </w:r>
            <w:r w:rsidR="009B5F8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uenta con 2 </w:t>
            </w:r>
            <w:r w:rsidR="009B73D0" w:rsidRPr="003E22A7">
              <w:rPr>
                <w:rFonts w:cs="Arial"/>
                <w:sz w:val="16"/>
                <w:szCs w:val="16"/>
              </w:rPr>
              <w:t>cultivos complementarios o productos secundarios</w:t>
            </w:r>
            <w:r w:rsidR="00F54C9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(1) </w:t>
            </w:r>
            <w:r w:rsidR="009B5F81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 xml:space="preserve">uenta con 1 </w:t>
            </w:r>
            <w:r w:rsidR="009B73D0" w:rsidRPr="003E22A7">
              <w:rPr>
                <w:rFonts w:cs="Arial"/>
                <w:sz w:val="16"/>
                <w:szCs w:val="16"/>
              </w:rPr>
              <w:t>cultivos complementarios o productos secundarios</w:t>
            </w:r>
            <w:r w:rsidR="00F54C91">
              <w:rPr>
                <w:rFonts w:cs="Arial"/>
                <w:sz w:val="16"/>
                <w:szCs w:val="16"/>
              </w:rPr>
              <w:t xml:space="preserve">; </w:t>
            </w:r>
            <w:r w:rsidRPr="003E22A7">
              <w:rPr>
                <w:rFonts w:cs="Arial"/>
                <w:sz w:val="16"/>
                <w:szCs w:val="16"/>
              </w:rPr>
              <w:t xml:space="preserve">(0) </w:t>
            </w:r>
            <w:r w:rsidR="009B5F81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o posee </w:t>
            </w:r>
            <w:r w:rsidR="009B73D0" w:rsidRPr="003E22A7">
              <w:rPr>
                <w:rFonts w:cs="Arial"/>
                <w:sz w:val="16"/>
                <w:szCs w:val="16"/>
              </w:rPr>
              <w:t>cultivos complementarios o productos secundarios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4E55149E" w14:textId="609E1ED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(Osorio, Aramburo &amp; Morales, 2011)</w:t>
            </w:r>
          </w:p>
        </w:tc>
        <w:tc>
          <w:tcPr>
            <w:tcW w:w="209" w:type="pct"/>
            <w:vMerge w:val="restart"/>
            <w:vAlign w:val="center"/>
          </w:tcPr>
          <w:p w14:paraId="598441E1" w14:textId="35728A9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77B0E074" w14:textId="6B8BF62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736FD39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24145CE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C3E0F0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33D3169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35825565" w14:textId="4417A98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329B8AA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67825F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2A55E50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3C40050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7F0D9BF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4824EB9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4B6F7ED6" w14:textId="5ACE883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0F61B64E" w14:textId="404D65D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0FCEFFE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43E3C98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2A73F0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52AB98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31C47C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EFAB86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380D462" w14:textId="1AEC961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00607757" w14:textId="345ACF1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28B172D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57F404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DD299C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362059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27C4DD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5C2F37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3040011" w14:textId="1AC7994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6B83571A" w14:textId="351F2CE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69A4D18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13BE3C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19D120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1C9186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F5D5BB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534A7433" w14:textId="7276967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27" w:type="pct"/>
            <w:vAlign w:val="center"/>
          </w:tcPr>
          <w:p w14:paraId="5ABA891A" w14:textId="108BA87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07" w:type="pct"/>
            <w:vAlign w:val="center"/>
          </w:tcPr>
          <w:p w14:paraId="412A882E" w14:textId="366D395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Ire-44</w:t>
            </w:r>
          </w:p>
        </w:tc>
      </w:tr>
      <w:tr w:rsidR="003E22A7" w:rsidRPr="003E22A7" w14:paraId="59DEE64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A27013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56620E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A08FEC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6240A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5FAE7058" w14:textId="4A76A91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4218C2CD" w14:textId="06D2F44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0CF0681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4AF5FC5A" w14:textId="3716B22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32DB4A8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4F9AB827" w14:textId="77777777" w:rsidR="00F76420" w:rsidRPr="003E22A7" w:rsidRDefault="00F76420" w:rsidP="00F76420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Valorización de residuos</w:t>
            </w:r>
          </w:p>
          <w:p w14:paraId="2367E1FB" w14:textId="7D978283" w:rsidR="00F76420" w:rsidRPr="003E22A7" w:rsidRDefault="00F76420" w:rsidP="00F76420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(VR)</w:t>
            </w:r>
          </w:p>
        </w:tc>
        <w:tc>
          <w:tcPr>
            <w:tcW w:w="475" w:type="pct"/>
            <w:vMerge w:val="restart"/>
            <w:vAlign w:val="center"/>
          </w:tcPr>
          <w:p w14:paraId="63551D78" w14:textId="715EDC13" w:rsidR="00F76420" w:rsidRPr="003E22A7" w:rsidRDefault="00F76420" w:rsidP="00F76420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ton /ha/ año</w:t>
            </w:r>
          </w:p>
        </w:tc>
        <w:tc>
          <w:tcPr>
            <w:tcW w:w="2095" w:type="pct"/>
            <w:vMerge w:val="restart"/>
            <w:vAlign w:val="center"/>
          </w:tcPr>
          <w:p w14:paraId="492F341A" w14:textId="77777777" w:rsidR="00F76420" w:rsidRPr="003E22A7" w:rsidRDefault="00F76420" w:rsidP="00F76420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VR=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32EEAD07" w14:textId="77777777" w:rsidR="00F76420" w:rsidRPr="003E22A7" w:rsidRDefault="00F76420" w:rsidP="00F76420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35862C7" w14:textId="62046242" w:rsidR="00F76420" w:rsidRPr="003E22A7" w:rsidRDefault="00F76420" w:rsidP="009B5F8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R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 xml:space="preserve"> : </w:t>
            </w:r>
            <w:r w:rsidR="009B5F81">
              <w:rPr>
                <w:rFonts w:cs="Arial"/>
                <w:sz w:val="16"/>
                <w:szCs w:val="16"/>
              </w:rPr>
              <w:t>r</w:t>
            </w:r>
            <w:r w:rsidRPr="003E22A7">
              <w:rPr>
                <w:rFonts w:cs="Arial"/>
                <w:sz w:val="16"/>
                <w:szCs w:val="16"/>
              </w:rPr>
              <w:t>esiduos de cosechas y animales incorporados a los ciclos de materia y energía del agroecosistema o exportados como productos secundarios en ton/ha/año.</w:t>
            </w:r>
          </w:p>
        </w:tc>
        <w:tc>
          <w:tcPr>
            <w:tcW w:w="523" w:type="pct"/>
            <w:vMerge w:val="restart"/>
            <w:vAlign w:val="center"/>
          </w:tcPr>
          <w:p w14:paraId="00D25280" w14:textId="390564B2" w:rsidR="00F76420" w:rsidRPr="003E22A7" w:rsidRDefault="00F76420" w:rsidP="00F76420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(Autor, 2018) </w:t>
            </w:r>
            <w:r w:rsidRPr="009B5F81">
              <w:rPr>
                <w:rFonts w:eastAsia="Times New Roman" w:cs="Arial"/>
                <w:sz w:val="10"/>
                <w:szCs w:val="16"/>
                <w:shd w:val="clear" w:color="auto" w:fill="FFFFFF"/>
              </w:rPr>
              <w:t xml:space="preserve">basado en </w:t>
            </w: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Merge w:val="restart"/>
            <w:vAlign w:val="center"/>
          </w:tcPr>
          <w:p w14:paraId="1FB3A2B0" w14:textId="240E119B" w:rsidR="00F76420" w:rsidRPr="003E22A7" w:rsidRDefault="00F76420" w:rsidP="00F76420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4974F788" w14:textId="58391E02" w:rsidR="00F76420" w:rsidRPr="003E22A7" w:rsidRDefault="00F76420" w:rsidP="00F76420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 (m</w:t>
            </w:r>
            <w:r w:rsidRPr="003E22A7">
              <w:rPr>
                <w:rFonts w:cs="Arial"/>
                <w:sz w:val="16"/>
                <w:szCs w:val="16"/>
                <w:lang w:eastAsia="es-CO"/>
              </w:rPr>
              <w:t>itigación del cambio climático)</w:t>
            </w:r>
          </w:p>
        </w:tc>
        <w:tc>
          <w:tcPr>
            <w:tcW w:w="407" w:type="pct"/>
            <w:vAlign w:val="center"/>
          </w:tcPr>
          <w:p w14:paraId="2748E739" w14:textId="224120E0" w:rsidR="00F76420" w:rsidRPr="003E22A7" w:rsidRDefault="00F76420" w:rsidP="00F76420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Rg-1</w:t>
            </w:r>
          </w:p>
        </w:tc>
      </w:tr>
      <w:tr w:rsidR="003E22A7" w:rsidRPr="003E22A7" w14:paraId="6103716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4351849" w14:textId="557A4AF7" w:rsidR="00F76420" w:rsidRPr="003E22A7" w:rsidRDefault="00F76420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3F18C1A" w14:textId="7CA21725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A232E03" w14:textId="30D7283B" w:rsidR="00F76420" w:rsidRPr="003E22A7" w:rsidRDefault="00F76420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A87410C" w14:textId="3C057925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678A489A" w14:textId="1BBFB1A0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7A0024D" w14:textId="1CB87C38" w:rsidR="00F76420" w:rsidRPr="003E22A7" w:rsidRDefault="00F76420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0BF012F6" w14:textId="56157233" w:rsidR="00F76420" w:rsidRPr="003E22A7" w:rsidRDefault="00F76420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</w:tc>
      </w:tr>
      <w:tr w:rsidR="003E22A7" w:rsidRPr="003E22A7" w14:paraId="6F18D01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0735523" w14:textId="77777777" w:rsidR="00F76420" w:rsidRPr="003E22A7" w:rsidRDefault="00F76420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395F295" w14:textId="77777777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A883A49" w14:textId="77777777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730DB9C" w14:textId="77777777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Align w:val="center"/>
          </w:tcPr>
          <w:p w14:paraId="6865C863" w14:textId="31C2904B" w:rsidR="00F76420" w:rsidRPr="003E22A7" w:rsidRDefault="00F76420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23C55A34" w14:textId="77E6F9CB" w:rsidR="00F76420" w:rsidRPr="003E22A7" w:rsidRDefault="00F76420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4F4F722C" w14:textId="77777777" w:rsidR="00F76420" w:rsidRPr="003E22A7" w:rsidRDefault="00F76420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Pmp-37</w:t>
            </w:r>
          </w:p>
          <w:p w14:paraId="163A8DCC" w14:textId="77777777" w:rsidR="00F76420" w:rsidRPr="003E22A7" w:rsidRDefault="00F76420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Pmp-38</w:t>
            </w:r>
          </w:p>
          <w:p w14:paraId="6522475E" w14:textId="6FF36532" w:rsidR="00F76420" w:rsidRPr="003E22A7" w:rsidRDefault="00F76420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Pmp-39</w:t>
            </w:r>
          </w:p>
        </w:tc>
      </w:tr>
      <w:tr w:rsidR="003E22A7" w:rsidRPr="003E22A7" w14:paraId="0CC9E24B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D067BD8" w14:textId="5E474609" w:rsidR="00816CCF" w:rsidRPr="003E22A7" w:rsidRDefault="00816CC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val="en-US" w:eastAsia="es-CO"/>
              </w:rPr>
            </w:pPr>
            <w:r w:rsidRPr="003E22A7">
              <w:rPr>
                <w:rFonts w:cs="Arial"/>
                <w:sz w:val="20"/>
                <w:szCs w:val="20"/>
              </w:rPr>
              <w:t>Principio 9 – CEcon-28</w:t>
            </w:r>
          </w:p>
        </w:tc>
      </w:tr>
      <w:tr w:rsidR="003E22A7" w:rsidRPr="00603D55" w14:paraId="79EB5BD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2AB06B3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Diversidad en la producción </w:t>
            </w:r>
          </w:p>
          <w:p w14:paraId="479ED9FF" w14:textId="1701044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(H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DP</w:t>
            </w:r>
            <w:r w:rsidRPr="003E22A7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75" w:type="pct"/>
            <w:vMerge w:val="restart"/>
            <w:vAlign w:val="center"/>
          </w:tcPr>
          <w:p w14:paraId="341DD9F0" w14:textId="4330E6F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  <w:p w14:paraId="783E9EE8" w14:textId="31E4A3A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2095" w:type="pct"/>
            <w:vMerge w:val="restart"/>
            <w:vAlign w:val="center"/>
          </w:tcPr>
          <w:p w14:paraId="4447DB4B" w14:textId="487E3385" w:rsidR="005565DC" w:rsidRPr="003E22A7" w:rsidRDefault="00F73FD9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DP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P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14:paraId="630B558D" w14:textId="0FF8A055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Valora la diversidad de la producción, considerando su asociación y/o la rotación. Incluye la producción total de cada producto agrícola o pecuario y la producción total del sistema.</w:t>
            </w:r>
          </w:p>
          <w:p w14:paraId="13920E59" w14:textId="50D5FC37" w:rsidR="005565DC" w:rsidRPr="003E22A7" w:rsidRDefault="00592F4D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Donde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: </w:t>
            </w:r>
            <w:r w:rsidR="005565DC" w:rsidRPr="003E22A7">
              <w:rPr>
                <w:rFonts w:cs="Arial"/>
                <w:sz w:val="16"/>
                <w:szCs w:val="16"/>
              </w:rPr>
              <w:tab/>
              <w:t>S</w:t>
            </w:r>
            <w:r w:rsidR="009B5F81">
              <w:rPr>
                <w:rFonts w:cs="Arial"/>
                <w:sz w:val="16"/>
                <w:szCs w:val="16"/>
              </w:rPr>
              <w:t>: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número de productos.</w:t>
            </w:r>
            <w:r w:rsidR="009B5F81">
              <w:rPr>
                <w:rFonts w:cs="Arial"/>
                <w:sz w:val="16"/>
                <w:szCs w:val="16"/>
              </w:rPr>
              <w:t xml:space="preserve"> 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pi </w:t>
            </w:r>
            <w:r w:rsidR="009B5F81">
              <w:rPr>
                <w:rFonts w:cs="Arial"/>
                <w:sz w:val="16"/>
                <w:szCs w:val="16"/>
              </w:rPr>
              <w:t>: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producción de cada producto.</w:t>
            </w:r>
          </w:p>
          <w:p w14:paraId="653D293F" w14:textId="3C39ACA9" w:rsidR="005565DC" w:rsidRPr="003E22A7" w:rsidRDefault="005565DC" w:rsidP="009B5F8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  <w:r w:rsidR="009B5F81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producción total.</w:t>
            </w:r>
          </w:p>
        </w:tc>
        <w:tc>
          <w:tcPr>
            <w:tcW w:w="523" w:type="pct"/>
            <w:vMerge w:val="restart"/>
            <w:vAlign w:val="center"/>
          </w:tcPr>
          <w:p w14:paraId="67570E6F" w14:textId="61CD799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Merge w:val="restart"/>
            <w:vAlign w:val="center"/>
          </w:tcPr>
          <w:p w14:paraId="675CEEF9" w14:textId="10264BA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76644993" w14:textId="183DF34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7941A26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Pmp-35</w:t>
            </w:r>
          </w:p>
          <w:p w14:paraId="624AAA43" w14:textId="34032F7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Pmp-36</w:t>
            </w:r>
          </w:p>
          <w:p w14:paraId="24E1526F" w14:textId="6BEC461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Pmp-37</w:t>
            </w:r>
          </w:p>
          <w:p w14:paraId="73242D5C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Pmp-38</w:t>
            </w:r>
          </w:p>
          <w:p w14:paraId="4CD91E5E" w14:textId="4DED15B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Pmp-39</w:t>
            </w:r>
          </w:p>
        </w:tc>
      </w:tr>
      <w:tr w:rsidR="003E22A7" w:rsidRPr="003E22A7" w14:paraId="71A26F0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A8B0B9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0347D9A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7675879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en-US" w:eastAsia="fr-FR"/>
              </w:rPr>
            </w:pPr>
          </w:p>
        </w:tc>
        <w:tc>
          <w:tcPr>
            <w:tcW w:w="523" w:type="pct"/>
            <w:vMerge/>
            <w:vAlign w:val="center"/>
          </w:tcPr>
          <w:p w14:paraId="15DEFD2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6A391F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6C23C323" w14:textId="20B0047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33021312" w14:textId="0E927C0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Prm-41</w:t>
            </w:r>
          </w:p>
        </w:tc>
      </w:tr>
      <w:tr w:rsidR="003E22A7" w:rsidRPr="003E22A7" w14:paraId="7971F25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E2618C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6929C6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18822F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23" w:type="pct"/>
            <w:vMerge/>
            <w:vAlign w:val="center"/>
          </w:tcPr>
          <w:p w14:paraId="0EB34E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0FC44D3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8D2EA14" w14:textId="3B1EE7F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4E6AFCD2" w14:textId="6BE0799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Pro-42</w:t>
            </w:r>
          </w:p>
        </w:tc>
      </w:tr>
      <w:tr w:rsidR="003E22A7" w:rsidRPr="003E22A7" w14:paraId="33473C4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0DD01F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9A1713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18046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523" w:type="pct"/>
            <w:vMerge/>
            <w:vAlign w:val="center"/>
          </w:tcPr>
          <w:p w14:paraId="711ADD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2EBEB424" w14:textId="2831780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651193EE" w14:textId="640762F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0A6CBA56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6E64FCE8" w14:textId="08351A7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12B9288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30B69E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Canales de comercialización </w:t>
            </w:r>
          </w:p>
          <w:p w14:paraId="01B0CF58" w14:textId="6995D04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(CC)</w:t>
            </w:r>
          </w:p>
        </w:tc>
        <w:tc>
          <w:tcPr>
            <w:tcW w:w="475" w:type="pct"/>
            <w:vMerge w:val="restart"/>
            <w:vAlign w:val="center"/>
          </w:tcPr>
          <w:p w14:paraId="18F4C972" w14:textId="77777777" w:rsidR="008B4401" w:rsidRPr="003E22A7" w:rsidRDefault="008B4401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  <w:p w14:paraId="770F056F" w14:textId="671B2F5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 w:val="restart"/>
            <w:vAlign w:val="center"/>
          </w:tcPr>
          <w:p w14:paraId="61BF1618" w14:textId="01E0D8E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CC= Nc</m:t>
                </m:r>
              </m:oMath>
            </m:oMathPara>
          </w:p>
          <w:p w14:paraId="29EE027E" w14:textId="77777777" w:rsidR="008B4401" w:rsidRPr="003E22A7" w:rsidRDefault="008B4401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3BA8735" w14:textId="2AE256D2" w:rsidR="008B4401" w:rsidRPr="003E22A7" w:rsidRDefault="008B4401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La diversificación comercial disminuye el riesgo económico.</w:t>
            </w:r>
          </w:p>
          <w:p w14:paraId="52C5CD01" w14:textId="77777777" w:rsidR="008B4401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20224F09" w14:textId="1DAFD0B0" w:rsidR="005565DC" w:rsidRPr="003E22A7" w:rsidRDefault="005565DC" w:rsidP="009B5F81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eastAsia="fr-FR"/>
              </w:rPr>
            </w:pPr>
            <w:r w:rsidRPr="003E22A7">
              <w:rPr>
                <w:rFonts w:cs="Arial"/>
                <w:sz w:val="16"/>
                <w:szCs w:val="16"/>
              </w:rPr>
              <w:t>Nc</w:t>
            </w:r>
            <w:r w:rsidR="009B5F81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vías (canales) de comercialización</w:t>
            </w:r>
            <w:r w:rsidR="00BF6998" w:rsidRPr="003E22A7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(4): 5 o más canales; (3): 4 canales; (2): 3 canales; (1): 2 canales; (0): 1 canal.</w:t>
            </w:r>
          </w:p>
        </w:tc>
        <w:tc>
          <w:tcPr>
            <w:tcW w:w="523" w:type="pct"/>
            <w:vMerge w:val="restart"/>
            <w:vAlign w:val="center"/>
          </w:tcPr>
          <w:p w14:paraId="3350BF5B" w14:textId="22BF1B0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 et al., 2008)</w:t>
            </w:r>
          </w:p>
        </w:tc>
        <w:tc>
          <w:tcPr>
            <w:tcW w:w="209" w:type="pct"/>
            <w:vMerge w:val="restart"/>
            <w:vAlign w:val="center"/>
          </w:tcPr>
          <w:p w14:paraId="487044C9" w14:textId="6F7DC4D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5B570C05" w14:textId="7A126C5C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1EEB465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42F77C4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228364F6" w14:textId="2B66D05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5ADF1D0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8FDA8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623335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F763A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59EA2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21DB392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22C5579" w14:textId="22533D59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E654B7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3F0CB65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65BB5A8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5F8BE43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29D7E7AA" w14:textId="14BF44F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6C00BBE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03FFA1C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00ED134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220A2E9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7BA92F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4A2F4E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1A9A5169" w14:textId="08C64F1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2D31D68D" w14:textId="3AD3F8A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1505339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60163F0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Diversidad de cultivos </w:t>
            </w:r>
          </w:p>
          <w:p w14:paraId="2FA8ECD8" w14:textId="2C01E76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(Dc)</w:t>
            </w:r>
          </w:p>
        </w:tc>
        <w:tc>
          <w:tcPr>
            <w:tcW w:w="475" w:type="pct"/>
            <w:vMerge w:val="restart"/>
            <w:vAlign w:val="center"/>
          </w:tcPr>
          <w:p w14:paraId="7E92E88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Número </w:t>
            </w:r>
          </w:p>
        </w:tc>
        <w:tc>
          <w:tcPr>
            <w:tcW w:w="2095" w:type="pct"/>
            <w:vMerge w:val="restart"/>
            <w:vAlign w:val="center"/>
          </w:tcPr>
          <w:p w14:paraId="0A8A0928" w14:textId="482D39A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Dc=N</m:t>
                </m:r>
              </m:oMath>
            </m:oMathPara>
          </w:p>
          <w:p w14:paraId="0A0A09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93C692E" w14:textId="66EB7FEB" w:rsidR="005565DC" w:rsidRPr="003E22A7" w:rsidRDefault="005565DC" w:rsidP="00D352B8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16"/>
                <w:szCs w:val="16"/>
                <w:lang w:eastAsia="fr-FR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</w:t>
            </w:r>
            <w:r w:rsidRPr="003E22A7">
              <w:rPr>
                <w:rFonts w:cs="Arial"/>
                <w:sz w:val="16"/>
                <w:szCs w:val="16"/>
              </w:rPr>
              <w:tab/>
              <w:t>N</w:t>
            </w:r>
            <w:r w:rsidR="00D352B8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úmero de cultivos (productos)</w:t>
            </w:r>
            <w:r w:rsidR="00BF6998" w:rsidRPr="003E22A7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(4): 6 o más productos; (3): 5 a 4 productos; (2): 3 productos; (1): 2 productos; (0): 1 producto.</w:t>
            </w:r>
          </w:p>
        </w:tc>
        <w:tc>
          <w:tcPr>
            <w:tcW w:w="523" w:type="pct"/>
            <w:vMerge w:val="restart"/>
            <w:vAlign w:val="center"/>
          </w:tcPr>
          <w:p w14:paraId="4B4BC477" w14:textId="187DC99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 et al., 2008)</w:t>
            </w:r>
          </w:p>
        </w:tc>
        <w:tc>
          <w:tcPr>
            <w:tcW w:w="209" w:type="pct"/>
            <w:vMerge w:val="restart"/>
            <w:vAlign w:val="center"/>
          </w:tcPr>
          <w:p w14:paraId="574418FE" w14:textId="46F4689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0D9BE128" w14:textId="72590EC5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50B0B41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25F90F7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3CAD9950" w14:textId="5ED3753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69C53FB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0EB56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F55BC1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71E6E1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57336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6008A3B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67D8B68" w14:textId="71458EA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147EB9A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5CA4B71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61110DA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47C03BB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5959EC25" w14:textId="34BF77A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0BAAC03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26654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5ABE024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66AC0C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087166D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0183C8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37C234D4" w14:textId="305E26E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30717538" w14:textId="2707083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650E2EB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9CBCD0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7A844C2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0698F5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2CABDDA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Align w:val="center"/>
          </w:tcPr>
          <w:p w14:paraId="58645272" w14:textId="295DE4B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1BBBD162" w14:textId="49EFB8E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0C963BE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0F5C5AA5" w14:textId="7A85FF8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3492F4B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7D33BE9D" w14:textId="2A4AB2B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Área bajo certificaciones de producción orgánica o de comercio justo</w:t>
            </w:r>
          </w:p>
          <w:p w14:paraId="452495A1" w14:textId="0F50D01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(APCO)</w:t>
            </w:r>
          </w:p>
        </w:tc>
        <w:tc>
          <w:tcPr>
            <w:tcW w:w="475" w:type="pct"/>
            <w:vMerge w:val="restart"/>
            <w:vAlign w:val="center"/>
          </w:tcPr>
          <w:p w14:paraId="0D3BD074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AB8A6F7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8EA2DBF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AE9ADF6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1C38B56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5C53B55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A820497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8F71775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A4BADFB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45E6528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45B6361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10074C0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98BD4E6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4734BA8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762A262C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A076463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8A3144A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34E2B0E" w14:textId="77777777" w:rsidR="00D352B8" w:rsidRDefault="00D352B8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278D206D" w14:textId="3CA66CB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ha/año</w:t>
            </w:r>
          </w:p>
        </w:tc>
        <w:tc>
          <w:tcPr>
            <w:tcW w:w="2095" w:type="pct"/>
            <w:vMerge w:val="restart"/>
            <w:vAlign w:val="center"/>
          </w:tcPr>
          <w:p w14:paraId="6C21AE64" w14:textId="25B69AB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APCO=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pi</m:t>
                        </m:r>
                      </m:sub>
                    </m:sSub>
                  </m:e>
                </m:nary>
              </m:oMath>
            </m:oMathPara>
          </w:p>
          <w:p w14:paraId="632C266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67C27F3C" w14:textId="2C3C5473" w:rsidR="005565DC" w:rsidRPr="003E22A7" w:rsidRDefault="005565DC" w:rsidP="00D352B8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Donde: </w:t>
            </w:r>
            <w:r w:rsidRPr="003E22A7">
              <w:rPr>
                <w:color w:val="auto"/>
                <w:sz w:val="16"/>
                <w:szCs w:val="16"/>
              </w:rPr>
              <w:tab/>
              <w:t>Api</w:t>
            </w:r>
            <w:r w:rsidR="00D352B8">
              <w:rPr>
                <w:color w:val="auto"/>
                <w:sz w:val="16"/>
                <w:szCs w:val="16"/>
              </w:rPr>
              <w:t>: á</w:t>
            </w:r>
            <w:r w:rsidRPr="003E22A7">
              <w:rPr>
                <w:color w:val="auto"/>
                <w:sz w:val="16"/>
                <w:szCs w:val="16"/>
              </w:rPr>
              <w:t xml:space="preserve">rea destinada a la producción de cada producto en </w:t>
            </w:r>
            <w:r w:rsidRPr="003E22A7">
              <w:rPr>
                <w:color w:val="auto"/>
                <w:sz w:val="16"/>
                <w:szCs w:val="16"/>
              </w:rPr>
              <w:tab/>
              <w:t>certificación orgánica (producción orgánica, origen, estándares</w:t>
            </w:r>
            <w:r w:rsidR="00BF6998" w:rsidRPr="003E22A7">
              <w:rPr>
                <w:color w:val="auto"/>
                <w:sz w:val="16"/>
                <w:szCs w:val="16"/>
              </w:rPr>
              <w:t xml:space="preserve"> </w:t>
            </w:r>
            <w:r w:rsidRPr="003E22A7">
              <w:rPr>
                <w:color w:val="auto"/>
                <w:sz w:val="16"/>
                <w:szCs w:val="16"/>
              </w:rPr>
              <w:t>ambientales, producción limpia, etc.)</w:t>
            </w:r>
            <w:r w:rsidR="00D352B8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507F1742" w14:textId="390731D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(Autor, 2018) basado en </w:t>
            </w: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Altieri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2012;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Merge w:val="restart"/>
            <w:vAlign w:val="center"/>
          </w:tcPr>
          <w:p w14:paraId="3E107D7C" w14:textId="121B20B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2B98214D" w14:textId="4226CBB1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797B2C4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55F7C2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0726DFBB" w14:textId="3B2A0F6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62A2994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FFBA7D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4629B3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5E9DBD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7A44DF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654F6AF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32C7AA6D" w14:textId="579E91B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7949713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11888932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E040AB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3C1C209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30E1D484" w14:textId="1E1B225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3662C37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869BEB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6BC5D7C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1FF4E09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1057CF5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13BA7DC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7477D2BE" w14:textId="1201232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33DCBD9B" w14:textId="50AE1D7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7AB79C1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77790C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0FA9D0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966005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3F8D35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46B958B6" w14:textId="4B8DF7C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27" w:type="pct"/>
            <w:vAlign w:val="center"/>
          </w:tcPr>
          <w:p w14:paraId="2928B0D3" w14:textId="19AAC0F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7" w:type="pct"/>
            <w:vAlign w:val="center"/>
          </w:tcPr>
          <w:p w14:paraId="13BED1E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Hab-28</w:t>
            </w:r>
          </w:p>
          <w:p w14:paraId="6CB2789B" w14:textId="16C4C24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Hab-29</w:t>
            </w:r>
          </w:p>
        </w:tc>
      </w:tr>
      <w:tr w:rsidR="003E22A7" w:rsidRPr="003E22A7" w14:paraId="7FAE0C2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7C692F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80028A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924673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499371A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04E38CE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8A06291" w14:textId="5F161FA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Mantenimiento de la diversidad biológica</w:t>
            </w:r>
          </w:p>
        </w:tc>
        <w:tc>
          <w:tcPr>
            <w:tcW w:w="407" w:type="pct"/>
            <w:vAlign w:val="center"/>
          </w:tcPr>
          <w:p w14:paraId="1758E0A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  <w:p w14:paraId="2BF20B73" w14:textId="0DEA4C8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0AC1060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514C99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9872D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1D936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4FC60A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3113BF48" w14:textId="1BB2312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27" w:type="pct"/>
            <w:vAlign w:val="center"/>
          </w:tcPr>
          <w:p w14:paraId="5D9DE8DF" w14:textId="522B6A0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7" w:type="pct"/>
            <w:vAlign w:val="center"/>
          </w:tcPr>
          <w:p w14:paraId="0DFBAA4D" w14:textId="430D81E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E22A7" w:rsidRPr="003E22A7" w14:paraId="78B61A8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FFE1A1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23BD2B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C0FF27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E440CA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720DECFC" w14:textId="1E151EE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6AD6020B" w14:textId="32E89E6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 gases</w:t>
            </w:r>
          </w:p>
        </w:tc>
        <w:tc>
          <w:tcPr>
            <w:tcW w:w="407" w:type="pct"/>
            <w:vAlign w:val="center"/>
          </w:tcPr>
          <w:p w14:paraId="63D2FAA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Rg-1</w:t>
            </w:r>
          </w:p>
          <w:p w14:paraId="2311E52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Rg-2</w:t>
            </w:r>
          </w:p>
          <w:p w14:paraId="5A6B14E6" w14:textId="4DC3654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Rg-3</w:t>
            </w:r>
          </w:p>
        </w:tc>
      </w:tr>
      <w:tr w:rsidR="003E22A7" w:rsidRPr="003E22A7" w14:paraId="44D6AB4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E3EC2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8A583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0C39DC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B87A97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7E7DF8F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1C55D1F" w14:textId="64A360B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del microclima</w:t>
            </w:r>
          </w:p>
        </w:tc>
        <w:tc>
          <w:tcPr>
            <w:tcW w:w="407" w:type="pct"/>
            <w:vAlign w:val="center"/>
          </w:tcPr>
          <w:p w14:paraId="0307DF6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Rc4-</w:t>
            </w:r>
          </w:p>
          <w:p w14:paraId="4B92410F" w14:textId="6C892EE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Rc-5</w:t>
            </w:r>
          </w:p>
        </w:tc>
      </w:tr>
      <w:tr w:rsidR="003E22A7" w:rsidRPr="003E22A7" w14:paraId="1D4F8B2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EF48D6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6E0FB9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021780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F073F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340F5A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C106A7F" w14:textId="4560B9C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6063AFE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2CD25D3C" w14:textId="761F69B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6AFE1DE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605CC9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78695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1305D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789BBD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19F7CAD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522DB2F5" w14:textId="5449610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07" w:type="pct"/>
            <w:vAlign w:val="center"/>
          </w:tcPr>
          <w:p w14:paraId="31A476B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  <w:p w14:paraId="3E374FD3" w14:textId="2515830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</w:tc>
      </w:tr>
      <w:tr w:rsidR="003E22A7" w:rsidRPr="003E22A7" w14:paraId="1A5E1DA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B06B03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AA3A6A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33DC2D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36982E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1CFEA6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0604F61" w14:textId="498C980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407" w:type="pct"/>
            <w:vAlign w:val="center"/>
          </w:tcPr>
          <w:p w14:paraId="673D422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49D20D89" w14:textId="55AF63C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E22A7" w:rsidRPr="003E22A7" w14:paraId="18578A2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49A78F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51F4A2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C6DDE9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E0127D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5D61320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4C9EE3E" w14:textId="6F95FF8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7" w:type="pct"/>
            <w:vAlign w:val="center"/>
          </w:tcPr>
          <w:p w14:paraId="16EAFA20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Rfs-16</w:t>
            </w:r>
          </w:p>
          <w:p w14:paraId="6431181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Rfs-17</w:t>
            </w:r>
          </w:p>
          <w:p w14:paraId="01C5B258" w14:textId="5C0A110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Rfs-20</w:t>
            </w:r>
          </w:p>
        </w:tc>
      </w:tr>
      <w:tr w:rsidR="003E22A7" w:rsidRPr="003E22A7" w14:paraId="6EB4A3C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15AEBE3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BC39EF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AB64DE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ED7B7F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44B8594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F464352" w14:textId="57BB903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242E0F6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7591A004" w14:textId="6331AC0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2A65153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175EA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3AF8B3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07C0C6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1F596D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15A805B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9EF9731" w14:textId="70FBF15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Polinización</w:t>
            </w:r>
          </w:p>
        </w:tc>
        <w:tc>
          <w:tcPr>
            <w:tcW w:w="407" w:type="pct"/>
            <w:vAlign w:val="center"/>
          </w:tcPr>
          <w:p w14:paraId="2788139C" w14:textId="5629749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Rp-23</w:t>
            </w:r>
          </w:p>
        </w:tc>
      </w:tr>
      <w:tr w:rsidR="003E22A7" w:rsidRPr="003E22A7" w14:paraId="46B2CCF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26AD9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8367E2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D91CAE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D22A12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48CC10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6D56F40" w14:textId="6A3558E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7" w:type="pct"/>
            <w:vAlign w:val="center"/>
          </w:tcPr>
          <w:p w14:paraId="10FD98D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3DEDC5B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  <w:p w14:paraId="0519B7F4" w14:textId="09FAB88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Rcb-28</w:t>
            </w:r>
          </w:p>
        </w:tc>
      </w:tr>
      <w:tr w:rsidR="003E22A7" w:rsidRPr="003E22A7" w14:paraId="1507F4A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1C6D789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bookmarkStart w:id="7" w:name="_Hlk512585859"/>
            <w:r w:rsidRPr="003E22A7">
              <w:rPr>
                <w:rFonts w:cs="Arial"/>
                <w:sz w:val="16"/>
                <w:szCs w:val="16"/>
              </w:rPr>
              <w:t>Calidad física y organoléptica de los productos</w:t>
            </w:r>
          </w:p>
          <w:p w14:paraId="169A4504" w14:textId="6C6DD69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(C)</w:t>
            </w:r>
          </w:p>
        </w:tc>
        <w:tc>
          <w:tcPr>
            <w:tcW w:w="475" w:type="pct"/>
            <w:vMerge w:val="restart"/>
            <w:vAlign w:val="center"/>
          </w:tcPr>
          <w:p w14:paraId="37566306" w14:textId="6DBE0BC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43BEED8A" w14:textId="784D1913" w:rsidR="005565DC" w:rsidRPr="003E22A7" w:rsidRDefault="005565DC" w:rsidP="00241668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hAnsi="Cambria Math" w:cs="Arial"/>
                  <w:sz w:val="16"/>
                  <w:szCs w:val="16"/>
                  <w:lang w:val="es-419"/>
                </w:rPr>
                <m:t>=</m:t>
              </m:r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Cf</m:t>
              </m:r>
              <m:r>
                <w:rPr>
                  <w:rFonts w:ascii="Cambria Math" w:hAnsi="Cambria Math" w:cs="Arial"/>
                  <w:sz w:val="16"/>
                  <w:szCs w:val="16"/>
                  <w:lang w:val="es-419"/>
                </w:rPr>
                <m:t>+</m:t>
              </m:r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Cs</m:t>
              </m:r>
              <m:r>
                <w:rPr>
                  <w:rFonts w:ascii="Cambria Math" w:hAnsi="Cambria Math" w:cs="Arial"/>
                  <w:sz w:val="16"/>
                  <w:szCs w:val="16"/>
                  <w:lang w:val="es-419"/>
                </w:rPr>
                <m:t>+</m:t>
              </m:r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I</m:t>
              </m:r>
            </m:oMath>
            <w:r w:rsidR="00241668" w:rsidRPr="00241668">
              <w:rPr>
                <w:rFonts w:cs="Arial"/>
                <w:sz w:val="16"/>
                <w:szCs w:val="16"/>
                <w:lang w:val="es-419"/>
              </w:rPr>
              <w:t xml:space="preserve">; dónde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Cf</m:t>
              </m:r>
              <m:r>
                <w:rPr>
                  <w:rFonts w:ascii="Cambria Math" w:hAnsi="Cambria Math" w:cs="Arial"/>
                  <w:sz w:val="16"/>
                  <w:szCs w:val="16"/>
                  <w:lang w:val="es-ES"/>
                </w:rPr>
                <m:t>=</m:t>
              </m:r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H</m:t>
              </m:r>
              <m:r>
                <w:rPr>
                  <w:rFonts w:ascii="Cambria Math" w:hAnsi="Cambria Math" w:cs="Arial"/>
                  <w:sz w:val="16"/>
                  <w:szCs w:val="16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Df</m:t>
              </m:r>
            </m:oMath>
            <w:r w:rsidR="00241668" w:rsidRPr="00241668">
              <w:rPr>
                <w:rFonts w:cs="Arial"/>
                <w:sz w:val="16"/>
                <w:szCs w:val="16"/>
                <w:lang w:val="es-419"/>
              </w:rPr>
              <w:t xml:space="preserve"> ;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s-ES"/>
                </w:rPr>
                <m:t>Cs=A+O</m:t>
              </m:r>
            </m:oMath>
          </w:p>
          <w:p w14:paraId="6781801D" w14:textId="77777777" w:rsidR="00241668" w:rsidRDefault="00241668" w:rsidP="0024166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14:paraId="2C06AF93" w14:textId="55DCF841" w:rsidR="00D352B8" w:rsidRDefault="00241668" w:rsidP="0024166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Siendo 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CF: </w:t>
            </w:r>
            <w:r w:rsidR="00D352B8">
              <w:rPr>
                <w:rFonts w:cs="Arial"/>
                <w:sz w:val="16"/>
                <w:szCs w:val="16"/>
              </w:rPr>
              <w:t>c</w:t>
            </w:r>
            <w:r w:rsidR="005565DC" w:rsidRPr="003E22A7">
              <w:rPr>
                <w:rFonts w:cs="Arial"/>
                <w:sz w:val="16"/>
                <w:szCs w:val="16"/>
              </w:rPr>
              <w:t>alidad física (hume</w:t>
            </w:r>
            <w:r w:rsidR="00F54C91">
              <w:rPr>
                <w:rFonts w:cs="Arial"/>
                <w:sz w:val="16"/>
                <w:szCs w:val="16"/>
              </w:rPr>
              <w:t>dad</w:t>
            </w:r>
            <w:r w:rsidR="00D352B8">
              <w:rPr>
                <w:rFonts w:cs="Arial"/>
                <w:sz w:val="16"/>
                <w:szCs w:val="16"/>
              </w:rPr>
              <w:t xml:space="preserve"> (H)</w:t>
            </w:r>
            <w:r w:rsidR="00F54C91">
              <w:rPr>
                <w:rFonts w:cs="Arial"/>
                <w:sz w:val="16"/>
                <w:szCs w:val="16"/>
              </w:rPr>
              <w:t>,</w:t>
            </w:r>
            <w:r w:rsidR="00D352B8">
              <w:rPr>
                <w:rFonts w:cs="Arial"/>
                <w:sz w:val="16"/>
                <w:szCs w:val="16"/>
              </w:rPr>
              <w:t xml:space="preserve"> defectos físicos (Df).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D352B8">
              <w:rPr>
                <w:rFonts w:cs="Arial"/>
                <w:sz w:val="16"/>
                <w:szCs w:val="16"/>
              </w:rPr>
              <w:t xml:space="preserve">CS: calidad sensorial (aspecto (A), </w:t>
            </w:r>
            <w:r w:rsidR="00D352B8" w:rsidRPr="003E22A7">
              <w:rPr>
                <w:rFonts w:cs="Arial"/>
                <w:sz w:val="16"/>
                <w:szCs w:val="16"/>
              </w:rPr>
              <w:t>presenci</w:t>
            </w:r>
            <w:r w:rsidR="00D352B8">
              <w:rPr>
                <w:rFonts w:cs="Arial"/>
                <w:sz w:val="16"/>
                <w:szCs w:val="16"/>
              </w:rPr>
              <w:t>a de olores extraños (O))</w:t>
            </w:r>
            <w:r>
              <w:rPr>
                <w:rFonts w:cs="Arial"/>
                <w:sz w:val="16"/>
                <w:szCs w:val="16"/>
              </w:rPr>
              <w:t xml:space="preserve">. </w:t>
            </w:r>
            <w:r w:rsidR="00D352B8">
              <w:rPr>
                <w:rFonts w:cs="Arial"/>
                <w:sz w:val="16"/>
                <w:szCs w:val="16"/>
              </w:rPr>
              <w:t>I: Inocuidad</w:t>
            </w:r>
          </w:p>
          <w:p w14:paraId="6EB50F89" w14:textId="77777777" w:rsidR="00D352B8" w:rsidRDefault="00D352B8" w:rsidP="00D352B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7DA7AE5" w14:textId="77777777" w:rsidR="00D352B8" w:rsidRDefault="00D352B8" w:rsidP="00D352B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Producto cumple con H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requeri</w:t>
            </w:r>
            <w:r w:rsidR="00F54C91">
              <w:rPr>
                <w:rFonts w:cs="Arial"/>
                <w:sz w:val="16"/>
                <w:szCs w:val="16"/>
              </w:rPr>
              <w:t>da</w:t>
            </w:r>
            <w:r>
              <w:rPr>
                <w:rFonts w:cs="Arial"/>
                <w:sz w:val="16"/>
                <w:szCs w:val="16"/>
              </w:rPr>
              <w:t xml:space="preserve">: cumple: </w:t>
            </w:r>
            <w:r w:rsidR="00F54C91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 xml:space="preserve">, no cumple: 0. </w:t>
            </w:r>
            <w:r w:rsidR="00F54C91">
              <w:rPr>
                <w:rFonts w:cs="Arial"/>
                <w:sz w:val="16"/>
                <w:szCs w:val="16"/>
              </w:rPr>
              <w:t>Defectos físicos</w:t>
            </w:r>
            <w:r>
              <w:rPr>
                <w:rFonts w:cs="Arial"/>
                <w:sz w:val="16"/>
                <w:szCs w:val="16"/>
              </w:rPr>
              <w:t>: si menos del 3% del total del p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roducto </w:t>
            </w:r>
            <w:r>
              <w:rPr>
                <w:rFonts w:cs="Arial"/>
                <w:sz w:val="16"/>
                <w:szCs w:val="16"/>
              </w:rPr>
              <w:t>presenta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ataque de plagas </w:t>
            </w:r>
            <w:r>
              <w:rPr>
                <w:rFonts w:cs="Arial"/>
                <w:sz w:val="16"/>
                <w:szCs w:val="16"/>
              </w:rPr>
              <w:t>o tiene p</w:t>
            </w:r>
            <w:r w:rsidR="005565DC" w:rsidRPr="003E22A7">
              <w:rPr>
                <w:rFonts w:cs="Arial"/>
                <w:sz w:val="16"/>
                <w:szCs w:val="16"/>
              </w:rPr>
              <w:t>r</w:t>
            </w:r>
            <w:r w:rsidR="00F54C91">
              <w:rPr>
                <w:rFonts w:cs="Arial"/>
                <w:sz w:val="16"/>
                <w:szCs w:val="16"/>
              </w:rPr>
              <w:t xml:space="preserve">oducto inmaduro </w:t>
            </w:r>
            <w:r>
              <w:rPr>
                <w:rFonts w:cs="Arial"/>
                <w:sz w:val="16"/>
                <w:szCs w:val="16"/>
              </w:rPr>
              <w:t xml:space="preserve">se califica con </w:t>
            </w:r>
            <w:r w:rsidR="00F54C91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 xml:space="preserve">, si es mayor al 3% se califica con </w:t>
            </w:r>
            <w:r w:rsidR="00F54C91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.</w:t>
            </w:r>
            <w:r w:rsidR="00F54C91">
              <w:rPr>
                <w:rFonts w:cs="Arial"/>
                <w:sz w:val="16"/>
                <w:szCs w:val="16"/>
              </w:rPr>
              <w:t xml:space="preserve"> </w:t>
            </w:r>
          </w:p>
          <w:p w14:paraId="5E427004" w14:textId="77777777" w:rsidR="00D352B8" w:rsidRDefault="005565DC" w:rsidP="00D352B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CS= calidad</w:t>
            </w:r>
            <w:r w:rsidR="00F54C91">
              <w:rPr>
                <w:rFonts w:cs="Arial"/>
                <w:sz w:val="16"/>
                <w:szCs w:val="16"/>
              </w:rPr>
              <w:t xml:space="preserve"> sensorial (color y olor)</w:t>
            </w:r>
            <w:r w:rsidR="00D352B8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A: aspecto requeri</w:t>
            </w:r>
            <w:r w:rsidR="00F54C91">
              <w:rPr>
                <w:rFonts w:cs="Arial"/>
                <w:sz w:val="16"/>
                <w:szCs w:val="16"/>
              </w:rPr>
              <w:t>do según el producto</w:t>
            </w:r>
            <w:r w:rsidR="00D352B8">
              <w:rPr>
                <w:rFonts w:cs="Arial"/>
                <w:sz w:val="16"/>
                <w:szCs w:val="16"/>
              </w:rPr>
              <w:t xml:space="preserve">, si cumple </w:t>
            </w:r>
            <w:r w:rsidR="00F54C91">
              <w:rPr>
                <w:rFonts w:cs="Arial"/>
                <w:sz w:val="16"/>
                <w:szCs w:val="16"/>
              </w:rPr>
              <w:t>1</w:t>
            </w:r>
            <w:r w:rsidR="00D352B8">
              <w:rPr>
                <w:rFonts w:cs="Arial"/>
                <w:sz w:val="16"/>
                <w:szCs w:val="16"/>
              </w:rPr>
              <w:t xml:space="preserve">, no cumple: </w:t>
            </w:r>
            <w:r w:rsidR="00F54C91">
              <w:rPr>
                <w:rFonts w:cs="Arial"/>
                <w:sz w:val="16"/>
                <w:szCs w:val="16"/>
              </w:rPr>
              <w:t xml:space="preserve">0; </w:t>
            </w:r>
            <w:r w:rsidRPr="003E22A7">
              <w:rPr>
                <w:rFonts w:cs="Arial"/>
                <w:sz w:val="16"/>
                <w:szCs w:val="16"/>
              </w:rPr>
              <w:t>O: presenci</w:t>
            </w:r>
            <w:r w:rsidR="00F54C91">
              <w:rPr>
                <w:rFonts w:cs="Arial"/>
                <w:sz w:val="16"/>
                <w:szCs w:val="16"/>
              </w:rPr>
              <w:t xml:space="preserve">a de olores extraños, </w:t>
            </w:r>
            <w:r w:rsidR="00D352B8">
              <w:rPr>
                <w:rFonts w:cs="Arial"/>
                <w:sz w:val="16"/>
                <w:szCs w:val="16"/>
              </w:rPr>
              <w:t xml:space="preserve">si presenta: </w:t>
            </w:r>
            <w:r w:rsidR="00F54C91">
              <w:rPr>
                <w:rFonts w:cs="Arial"/>
                <w:sz w:val="16"/>
                <w:szCs w:val="16"/>
              </w:rPr>
              <w:t>0</w:t>
            </w:r>
            <w:r w:rsidR="00D352B8">
              <w:rPr>
                <w:rFonts w:cs="Arial"/>
                <w:sz w:val="16"/>
                <w:szCs w:val="16"/>
              </w:rPr>
              <w:t>, no presenta: 1.</w:t>
            </w:r>
          </w:p>
          <w:p w14:paraId="1D6D0499" w14:textId="77777777" w:rsidR="00241668" w:rsidRDefault="005565DC" w:rsidP="0024166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  <w:r w:rsidR="00D352B8">
              <w:rPr>
                <w:rFonts w:cs="Arial"/>
                <w:sz w:val="16"/>
                <w:szCs w:val="16"/>
              </w:rPr>
              <w:t>: i</w:t>
            </w:r>
            <w:r w:rsidRPr="003E22A7">
              <w:rPr>
                <w:rFonts w:cs="Arial"/>
                <w:sz w:val="16"/>
                <w:szCs w:val="16"/>
              </w:rPr>
              <w:t xml:space="preserve">nocuidad (condiciones sanitarias, presencias plaguicidas). </w:t>
            </w:r>
            <w:r w:rsidR="00241668">
              <w:rPr>
                <w:rFonts w:cs="Arial"/>
                <w:sz w:val="16"/>
                <w:szCs w:val="16"/>
              </w:rPr>
              <w:t>Si hay</w:t>
            </w:r>
            <w:r w:rsidRPr="003E22A7">
              <w:rPr>
                <w:rFonts w:cs="Arial"/>
                <w:sz w:val="16"/>
                <w:szCs w:val="16"/>
              </w:rPr>
              <w:t xml:space="preserve"> presencia de hongos, o contaminación con agroquímicos</w:t>
            </w:r>
            <w:r w:rsidR="00D352B8">
              <w:rPr>
                <w:rFonts w:cs="Arial"/>
                <w:sz w:val="16"/>
                <w:szCs w:val="16"/>
              </w:rPr>
              <w:t xml:space="preserve"> o materiales extraños</w:t>
            </w:r>
            <w:r w:rsidR="00241668">
              <w:rPr>
                <w:rFonts w:cs="Arial"/>
                <w:sz w:val="16"/>
                <w:szCs w:val="16"/>
              </w:rPr>
              <w:t xml:space="preserve">: </w:t>
            </w:r>
            <w:r w:rsidR="00F54C91">
              <w:rPr>
                <w:rFonts w:cs="Arial"/>
                <w:sz w:val="16"/>
                <w:szCs w:val="16"/>
              </w:rPr>
              <w:t>0</w:t>
            </w:r>
            <w:r w:rsidR="00241668">
              <w:rPr>
                <w:rFonts w:cs="Arial"/>
                <w:sz w:val="16"/>
                <w:szCs w:val="16"/>
              </w:rPr>
              <w:t xml:space="preserve">, no hay presencia: 1. </w:t>
            </w:r>
          </w:p>
          <w:p w14:paraId="5066CA66" w14:textId="54D87256" w:rsidR="005565DC" w:rsidRPr="003E22A7" w:rsidRDefault="00241668" w:rsidP="00241668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Nota: se considera un aceptable si C </w:t>
            </w:r>
            <w:r w:rsidR="005565DC" w:rsidRPr="003E22A7">
              <w:rPr>
                <w:rFonts w:cs="Arial"/>
                <w:sz w:val="16"/>
                <w:szCs w:val="16"/>
              </w:rPr>
              <w:t>=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5565DC" w:rsidRPr="003E22A7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523" w:type="pct"/>
            <w:vMerge w:val="restart"/>
            <w:vAlign w:val="center"/>
          </w:tcPr>
          <w:p w14:paraId="65872494" w14:textId="6411182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(Heredia &amp; Maribel, 2013)</w:t>
            </w:r>
          </w:p>
        </w:tc>
        <w:tc>
          <w:tcPr>
            <w:tcW w:w="209" w:type="pct"/>
            <w:vAlign w:val="center"/>
          </w:tcPr>
          <w:p w14:paraId="6C1E8CDC" w14:textId="2B4F6D6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 </w:t>
            </w:r>
          </w:p>
        </w:tc>
        <w:tc>
          <w:tcPr>
            <w:tcW w:w="727" w:type="pct"/>
            <w:vAlign w:val="center"/>
          </w:tcPr>
          <w:p w14:paraId="126F8379" w14:textId="588D29EA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34132FB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5F1B311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152219C1" w14:textId="3137FC0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7417217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2B0487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FD97C3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57F022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331808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0CA2D448" w14:textId="2125721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04835B2F" w14:textId="715AE01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7" w:type="pct"/>
            <w:vAlign w:val="center"/>
          </w:tcPr>
          <w:p w14:paraId="1F00AC2B" w14:textId="1582CF2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Rfs-17</w:t>
            </w:r>
          </w:p>
        </w:tc>
      </w:tr>
      <w:tr w:rsidR="003E22A7" w:rsidRPr="003E22A7" w14:paraId="235ADD5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054558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E62C8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EB0055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1CAC61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3B1DF2C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6F7FD16" w14:textId="1BC1616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1288379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72B4F654" w14:textId="5651A77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7BE2FEC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3106DF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857B5B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7E3C3B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7D7215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3326B76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F560DF4" w14:textId="50E03D3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7" w:type="pct"/>
            <w:vAlign w:val="center"/>
          </w:tcPr>
          <w:p w14:paraId="5362444C" w14:textId="4258D9F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</w:tc>
      </w:tr>
      <w:tr w:rsidR="003E22A7" w:rsidRPr="003E22A7" w14:paraId="791D859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6A19C167" w14:textId="01ADF3FB" w:rsidR="00816CCF" w:rsidRPr="003E22A7" w:rsidRDefault="00816CCF" w:rsidP="00EB782B">
            <w:pPr>
              <w:ind w:left="-57" w:right="-57"/>
              <w:jc w:val="center"/>
              <w:textAlignment w:val="top"/>
              <w:rPr>
                <w:rFonts w:cs="Arial"/>
                <w:sz w:val="20"/>
                <w:szCs w:val="20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</w:rPr>
              <w:t>Principio 9 – CEcon-29</w:t>
            </w:r>
          </w:p>
        </w:tc>
      </w:tr>
      <w:bookmarkEnd w:id="7"/>
      <w:tr w:rsidR="003E22A7" w:rsidRPr="003E22A7" w14:paraId="7081F7B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2FED2929" w14:textId="77777777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Insumos externos usados para la producción </w:t>
            </w:r>
          </w:p>
          <w:p w14:paraId="0EDC414D" w14:textId="5882E08B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(IE) </w:t>
            </w:r>
          </w:p>
        </w:tc>
        <w:tc>
          <w:tcPr>
            <w:tcW w:w="475" w:type="pct"/>
            <w:vMerge w:val="restart"/>
            <w:vAlign w:val="center"/>
          </w:tcPr>
          <w:p w14:paraId="5E8141EE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% </w:t>
            </w:r>
          </w:p>
          <w:p w14:paraId="32C1E0E5" w14:textId="1FCB1DC8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de insumos no generados o aprovechados en la finca</w:t>
            </w:r>
          </w:p>
        </w:tc>
        <w:tc>
          <w:tcPr>
            <w:tcW w:w="2095" w:type="pct"/>
            <w:vMerge w:val="restart"/>
            <w:vAlign w:val="center"/>
          </w:tcPr>
          <w:p w14:paraId="112C6142" w14:textId="545565FD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IE=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IEf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16"/>
                        <w:szCs w:val="16"/>
                      </w:rPr>
                      <m:t>ITP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45615EF2" w14:textId="77777777" w:rsidR="000A5BBB" w:rsidRPr="003E22A7" w:rsidRDefault="000A5BBB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14C48AC4" w14:textId="07B4FD2D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Proporción de insumos no generados o aprovechados en la finca que se utilizan en el sistema productivo</w:t>
            </w:r>
          </w:p>
          <w:p w14:paraId="530C4949" w14:textId="0FDD7715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>Donde:</w:t>
            </w:r>
            <w:r w:rsidRPr="003E22A7">
              <w:rPr>
                <w:color w:val="auto"/>
                <w:sz w:val="16"/>
                <w:szCs w:val="16"/>
              </w:rPr>
              <w:tab/>
              <w:t xml:space="preserve">IEf: </w:t>
            </w:r>
            <w:r w:rsidR="006B312D">
              <w:rPr>
                <w:color w:val="auto"/>
                <w:sz w:val="16"/>
                <w:szCs w:val="16"/>
              </w:rPr>
              <w:t>i</w:t>
            </w:r>
            <w:r w:rsidRPr="003E22A7">
              <w:rPr>
                <w:color w:val="auto"/>
                <w:sz w:val="16"/>
                <w:szCs w:val="16"/>
              </w:rPr>
              <w:t xml:space="preserve">nsumos utilizados en la producción que provienen del </w:t>
            </w:r>
            <w:r w:rsidRPr="003E22A7">
              <w:rPr>
                <w:color w:val="auto"/>
                <w:sz w:val="16"/>
                <w:szCs w:val="16"/>
              </w:rPr>
              <w:tab/>
              <w:t xml:space="preserve">exterior de la finca. </w:t>
            </w:r>
          </w:p>
          <w:p w14:paraId="19644552" w14:textId="6122DA81" w:rsidR="005565DC" w:rsidRPr="003E22A7" w:rsidRDefault="005565DC" w:rsidP="006B312D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ITP: </w:t>
            </w:r>
            <w:r w:rsidR="006B312D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 xml:space="preserve">otal de insumos usados para la producción. </w:t>
            </w:r>
          </w:p>
        </w:tc>
        <w:tc>
          <w:tcPr>
            <w:tcW w:w="523" w:type="pct"/>
            <w:vMerge w:val="restart"/>
            <w:vAlign w:val="center"/>
          </w:tcPr>
          <w:p w14:paraId="246FF105" w14:textId="242D35F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(Funes-Monzote </w:t>
            </w:r>
            <w:r w:rsidRPr="003E22A7">
              <w:rPr>
                <w:rFonts w:cs="Arial"/>
                <w:iCs/>
                <w:sz w:val="16"/>
                <w:szCs w:val="16"/>
              </w:rPr>
              <w:t>et al</w:t>
            </w:r>
            <w:r w:rsidRPr="003E22A7">
              <w:rPr>
                <w:rFonts w:cs="Arial"/>
                <w:sz w:val="16"/>
                <w:szCs w:val="16"/>
              </w:rPr>
              <w:t xml:space="preserve">., 2011;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Casimiro-Rodríguez, 2016)</w:t>
            </w:r>
          </w:p>
        </w:tc>
        <w:tc>
          <w:tcPr>
            <w:tcW w:w="209" w:type="pct"/>
            <w:vAlign w:val="center"/>
          </w:tcPr>
          <w:p w14:paraId="41130D6F" w14:textId="3497D75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36C41F6D" w14:textId="4B558DC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7" w:type="pct"/>
            <w:vAlign w:val="center"/>
          </w:tcPr>
          <w:p w14:paraId="3204AD3A" w14:textId="63B247F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Rfs-17</w:t>
            </w:r>
          </w:p>
        </w:tc>
      </w:tr>
      <w:tr w:rsidR="003E22A7" w:rsidRPr="003E22A7" w14:paraId="13C2E0D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66516C9" w14:textId="77777777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F27E4F3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8872681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064D1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2EF372A0" w14:textId="402D1AC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13DCEFBE" w14:textId="7FAD8E2D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(abonos verdes)</w:t>
            </w:r>
          </w:p>
        </w:tc>
        <w:tc>
          <w:tcPr>
            <w:tcW w:w="407" w:type="pct"/>
            <w:vAlign w:val="center"/>
          </w:tcPr>
          <w:p w14:paraId="5CB49809" w14:textId="7B24D82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Pa-33</w:t>
            </w:r>
          </w:p>
        </w:tc>
      </w:tr>
      <w:tr w:rsidR="003E22A7" w:rsidRPr="00603D55" w14:paraId="36A7A2C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5ED877A" w14:textId="77777777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4733D6C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4081381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4E1095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830216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3173F2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  <w:p w14:paraId="597E3B3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7" w:type="pct"/>
            <w:vAlign w:val="center"/>
          </w:tcPr>
          <w:p w14:paraId="3D3088F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0A03E75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52CECC7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62880072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5AB396A8" w14:textId="16860D3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3789081F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62FF0CDC" w14:textId="77777777" w:rsidR="005565DC" w:rsidRPr="003E22A7" w:rsidRDefault="005565DC" w:rsidP="00EB782B">
            <w:pPr>
              <w:pStyle w:val="Default"/>
              <w:ind w:left="-57" w:right="-57"/>
              <w:jc w:val="center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6D9D2DFC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1FA0320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2F56AFB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BA048E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3F190FE5" w14:textId="0D55007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3F839F74" w14:textId="2D85CD0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Pps-40</w:t>
            </w:r>
          </w:p>
        </w:tc>
      </w:tr>
      <w:tr w:rsidR="003E22A7" w:rsidRPr="00B31B75" w14:paraId="77B23E1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52436A52" w14:textId="62FB7C9E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Reducción de fertilizantes externos (RFE)</w:t>
            </w:r>
          </w:p>
        </w:tc>
        <w:tc>
          <w:tcPr>
            <w:tcW w:w="475" w:type="pct"/>
            <w:vMerge w:val="restart"/>
            <w:vAlign w:val="center"/>
          </w:tcPr>
          <w:p w14:paraId="7F52A699" w14:textId="6A93E26C" w:rsidR="005565DC" w:rsidRPr="003E22A7" w:rsidRDefault="005565DC" w:rsidP="00EB782B">
            <w:pPr>
              <w:autoSpaceDE w:val="0"/>
              <w:autoSpaceDN w:val="0"/>
              <w:adjustRightInd w:val="0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% fertilizantes ingresados de los producidos en el </w:t>
            </w:r>
            <w:r w:rsidR="008D1897" w:rsidRPr="003E22A7">
              <w:rPr>
                <w:rFonts w:cs="Arial"/>
                <w:sz w:val="16"/>
                <w:szCs w:val="16"/>
              </w:rPr>
              <w:t>agroecosistema</w:t>
            </w:r>
          </w:p>
        </w:tc>
        <w:tc>
          <w:tcPr>
            <w:tcW w:w="2095" w:type="pct"/>
            <w:vMerge w:val="restart"/>
            <w:vAlign w:val="center"/>
          </w:tcPr>
          <w:p w14:paraId="5858CED4" w14:textId="53ADA7C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RFE=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Fi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Fpa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798546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1F28240" w14:textId="77777777" w:rsidR="009A165D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1EC63241" w14:textId="3C2BD925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Fp</w:t>
            </w:r>
            <w:r w:rsidR="009A165D" w:rsidRPr="003E22A7">
              <w:rPr>
                <w:rFonts w:cs="Arial"/>
                <w:sz w:val="16"/>
                <w:szCs w:val="16"/>
              </w:rPr>
              <w:t>a</w:t>
            </w:r>
            <w:r w:rsidR="006B312D">
              <w:rPr>
                <w:rFonts w:cs="Arial"/>
                <w:sz w:val="16"/>
                <w:szCs w:val="16"/>
              </w:rPr>
              <w:t>: f</w:t>
            </w:r>
            <w:r w:rsidRPr="003E22A7">
              <w:rPr>
                <w:rFonts w:cs="Arial"/>
                <w:sz w:val="16"/>
                <w:szCs w:val="16"/>
              </w:rPr>
              <w:t>ertilizantes producidos en el agroecosistema</w:t>
            </w:r>
            <w:r w:rsidR="009A165D" w:rsidRPr="003E22A7">
              <w:rPr>
                <w:rFonts w:cs="Arial"/>
                <w:sz w:val="16"/>
                <w:szCs w:val="16"/>
              </w:rPr>
              <w:t xml:space="preserve"> kg/ha año (fertilizantes producidos</w:t>
            </w:r>
            <w:r w:rsidR="00D43C38" w:rsidRPr="003E22A7">
              <w:rPr>
                <w:rFonts w:cs="Arial"/>
                <w:sz w:val="16"/>
                <w:szCs w:val="16"/>
              </w:rPr>
              <w:t xml:space="preserve"> </w:t>
            </w:r>
            <w:r w:rsidR="009A165D" w:rsidRPr="003E22A7">
              <w:rPr>
                <w:rFonts w:cs="Arial"/>
                <w:sz w:val="16"/>
                <w:szCs w:val="16"/>
              </w:rPr>
              <w:t xml:space="preserve">mediante descomposición de hojarasca, compostaje, lombricultura, </w:t>
            </w:r>
            <w:r w:rsidR="00D43C38" w:rsidRPr="003E22A7">
              <w:rPr>
                <w:rFonts w:cs="Arial"/>
                <w:sz w:val="16"/>
                <w:szCs w:val="16"/>
              </w:rPr>
              <w:t>etc.</w:t>
            </w:r>
            <w:r w:rsidR="009A165D" w:rsidRPr="003E22A7">
              <w:rPr>
                <w:rFonts w:cs="Arial"/>
                <w:sz w:val="16"/>
                <w:szCs w:val="16"/>
              </w:rPr>
              <w:t>)</w:t>
            </w:r>
            <w:r w:rsidR="00111582" w:rsidRPr="003E22A7">
              <w:rPr>
                <w:rFonts w:cs="Arial"/>
                <w:sz w:val="16"/>
                <w:szCs w:val="16"/>
              </w:rPr>
              <w:t>.</w:t>
            </w:r>
          </w:p>
          <w:p w14:paraId="136D3D0C" w14:textId="4863D7A5" w:rsidR="005565DC" w:rsidRPr="003E22A7" w:rsidRDefault="005565DC" w:rsidP="006B312D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Fi</w:t>
            </w:r>
            <w:r w:rsidR="006B312D">
              <w:rPr>
                <w:rFonts w:cs="Arial"/>
                <w:sz w:val="16"/>
                <w:szCs w:val="16"/>
              </w:rPr>
              <w:t>: f</w:t>
            </w:r>
            <w:r w:rsidRPr="003E22A7">
              <w:rPr>
                <w:rFonts w:cs="Arial"/>
                <w:sz w:val="16"/>
                <w:szCs w:val="16"/>
              </w:rPr>
              <w:t>ertilizantes ingresados al agroecosistema</w:t>
            </w:r>
            <w:r w:rsidR="009A165D" w:rsidRPr="003E22A7">
              <w:rPr>
                <w:rFonts w:cs="Arial"/>
                <w:sz w:val="16"/>
                <w:szCs w:val="16"/>
              </w:rPr>
              <w:t xml:space="preserve"> kg/ha año</w:t>
            </w:r>
            <w:r w:rsidR="00111582"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39C4328F" w14:textId="757C228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(Osorio, Aramburo &amp; Morales, 2011)</w:t>
            </w:r>
          </w:p>
        </w:tc>
        <w:tc>
          <w:tcPr>
            <w:tcW w:w="209" w:type="pct"/>
            <w:vMerge w:val="restart"/>
            <w:vAlign w:val="center"/>
          </w:tcPr>
          <w:p w14:paraId="1075F4FB" w14:textId="1D68BC3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60CB9E58" w14:textId="6C002A3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7" w:type="pct"/>
            <w:vAlign w:val="center"/>
          </w:tcPr>
          <w:p w14:paraId="63931BC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Rfs-16</w:t>
            </w:r>
          </w:p>
          <w:p w14:paraId="2A64958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Rfs-17</w:t>
            </w:r>
          </w:p>
          <w:p w14:paraId="45FC511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Rfs-18</w:t>
            </w:r>
          </w:p>
          <w:p w14:paraId="02FC4624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Rfs-19</w:t>
            </w:r>
          </w:p>
          <w:p w14:paraId="38B4DB78" w14:textId="046584A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Rfs-20</w:t>
            </w:r>
          </w:p>
        </w:tc>
      </w:tr>
      <w:tr w:rsidR="003E22A7" w:rsidRPr="003E22A7" w14:paraId="78E5AB2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1A9A9D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475" w:type="pct"/>
            <w:vMerge/>
            <w:vAlign w:val="center"/>
          </w:tcPr>
          <w:p w14:paraId="74E49DF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095" w:type="pct"/>
            <w:vMerge/>
            <w:vAlign w:val="center"/>
          </w:tcPr>
          <w:p w14:paraId="018C6A1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523" w:type="pct"/>
            <w:vMerge/>
            <w:vAlign w:val="center"/>
          </w:tcPr>
          <w:p w14:paraId="02CFB7A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fr-FR"/>
              </w:rPr>
            </w:pPr>
          </w:p>
        </w:tc>
        <w:tc>
          <w:tcPr>
            <w:tcW w:w="209" w:type="pct"/>
            <w:vMerge/>
            <w:vAlign w:val="center"/>
          </w:tcPr>
          <w:p w14:paraId="75C612D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27" w:type="pct"/>
            <w:vAlign w:val="center"/>
          </w:tcPr>
          <w:p w14:paraId="4ACE4AF0" w14:textId="1A862BD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7AB4B7B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671DAF94" w14:textId="27D6637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7E44CCC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20EE968C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7C124D1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523D86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08853C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03E533DC" w14:textId="2C7BB07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2B319CB2" w14:textId="7DF734A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250EAEF1" w14:textId="5FE9042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Pmp-39</w:t>
            </w:r>
          </w:p>
        </w:tc>
      </w:tr>
      <w:tr w:rsidR="003E22A7" w:rsidRPr="003E22A7" w14:paraId="6931DA0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370C4E57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6E26389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B56FD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34844A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667ED87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B433B9A" w14:textId="2F693BE7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(abonos verdes)</w:t>
            </w:r>
          </w:p>
        </w:tc>
        <w:tc>
          <w:tcPr>
            <w:tcW w:w="407" w:type="pct"/>
            <w:vAlign w:val="center"/>
          </w:tcPr>
          <w:p w14:paraId="4D524BC6" w14:textId="1CC97AE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Pa-33</w:t>
            </w:r>
          </w:p>
        </w:tc>
      </w:tr>
      <w:tr w:rsidR="003E22A7" w:rsidRPr="003E22A7" w14:paraId="56AE0A5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54C783CB" w14:textId="2891B99F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Dependencia de insumos externos (DIE)</w:t>
            </w:r>
          </w:p>
        </w:tc>
        <w:tc>
          <w:tcPr>
            <w:tcW w:w="475" w:type="pct"/>
            <w:vMerge w:val="restart"/>
            <w:vAlign w:val="center"/>
          </w:tcPr>
          <w:p w14:paraId="0517DA1E" w14:textId="0A1D512B" w:rsidR="005565DC" w:rsidRPr="003E22A7" w:rsidRDefault="00F1338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95" w:type="pct"/>
            <w:vMerge w:val="restart"/>
            <w:vAlign w:val="center"/>
          </w:tcPr>
          <w:p w14:paraId="0746E561" w14:textId="47D07452" w:rsidR="003965B1" w:rsidRPr="003E22A7" w:rsidRDefault="00E511A6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Incluye la </w:t>
            </w:r>
            <w:r w:rsidR="003965B1" w:rsidRPr="003E22A7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nergía generada por el agroecosistema y la energía inyectada </w:t>
            </w:r>
            <w:r w:rsidR="003965B1" w:rsidRPr="003E22A7">
              <w:rPr>
                <w:rFonts w:cs="Arial"/>
                <w:sz w:val="16"/>
                <w:szCs w:val="16"/>
              </w:rPr>
              <w:t>al agroecosistema</w:t>
            </w:r>
            <w:r w:rsidRPr="003E22A7">
              <w:rPr>
                <w:rFonts w:cs="Arial"/>
                <w:sz w:val="16"/>
                <w:szCs w:val="16"/>
              </w:rPr>
              <w:t xml:space="preserve"> e</w:t>
            </w:r>
            <w:r w:rsidR="003965B1" w:rsidRPr="003E22A7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 MJ/ha año</w:t>
            </w:r>
            <w:r w:rsidR="003965B1" w:rsidRPr="003E22A7">
              <w:rPr>
                <w:rFonts w:cs="Arial"/>
                <w:sz w:val="16"/>
                <w:szCs w:val="16"/>
              </w:rPr>
              <w:t>. La dependencia de insumos externos se constituye por el porcentaje del total de insumos que el agroecosistema no puede proveer ej.: Gasolina, electricidad,</w:t>
            </w:r>
            <w:r w:rsidR="001B6401" w:rsidRPr="003E22A7">
              <w:rPr>
                <w:rFonts w:cs="Arial"/>
                <w:sz w:val="16"/>
                <w:szCs w:val="16"/>
              </w:rPr>
              <w:t xml:space="preserve"> </w:t>
            </w:r>
            <w:r w:rsidR="003965B1" w:rsidRPr="003E22A7">
              <w:rPr>
                <w:rFonts w:cs="Arial"/>
                <w:sz w:val="16"/>
                <w:szCs w:val="16"/>
              </w:rPr>
              <w:t>requerimiento de fertilizantes químicos no sustituibles con abonos orgánicos.</w:t>
            </w:r>
            <w:r w:rsidR="000E44ED" w:rsidRPr="003E22A7">
              <w:rPr>
                <w:rFonts w:cs="Arial"/>
                <w:sz w:val="16"/>
                <w:szCs w:val="16"/>
              </w:rPr>
              <w:t xml:space="preserve"> Se valoran los SE que reducen la dependencia de insumos externos.</w:t>
            </w:r>
          </w:p>
          <w:p w14:paraId="7593FBFB" w14:textId="044CEDD0" w:rsidR="005565DC" w:rsidRPr="003E22A7" w:rsidRDefault="00F54C91" w:rsidP="00F54C91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Escala: </w:t>
            </w:r>
            <w:r w:rsidR="005565DC" w:rsidRPr="003E22A7">
              <w:rPr>
                <w:rFonts w:cs="Arial"/>
                <w:sz w:val="16"/>
                <w:szCs w:val="16"/>
              </w:rPr>
              <w:t>(4): de 0 a 20% de insumos externos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(3): de 20 a 40 % de insumos externos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(2): de 40 a 60% de insumos externos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(1): de 60 a 80% de insumos externos</w:t>
            </w:r>
            <w:r>
              <w:rPr>
                <w:rFonts w:cs="Arial"/>
                <w:sz w:val="16"/>
                <w:szCs w:val="16"/>
              </w:rPr>
              <w:t xml:space="preserve">; </w:t>
            </w:r>
            <w:r w:rsidR="005565DC" w:rsidRPr="003E22A7">
              <w:rPr>
                <w:rFonts w:cs="Arial"/>
                <w:sz w:val="16"/>
                <w:szCs w:val="16"/>
              </w:rPr>
              <w:t>(0): de 80 a 100 % de insumos externos.</w:t>
            </w:r>
          </w:p>
        </w:tc>
        <w:tc>
          <w:tcPr>
            <w:tcW w:w="523" w:type="pct"/>
            <w:vMerge w:val="restart"/>
            <w:vAlign w:val="center"/>
          </w:tcPr>
          <w:p w14:paraId="4246BE18" w14:textId="77A6B05E" w:rsidR="005565DC" w:rsidRPr="003E22A7" w:rsidRDefault="00A95274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Autor (2018) basado en </w:t>
            </w:r>
            <w:r w:rsidR="005565DC" w:rsidRPr="003E22A7">
              <w:rPr>
                <w:rFonts w:cs="Arial"/>
                <w:sz w:val="16"/>
                <w:szCs w:val="16"/>
                <w:shd w:val="clear" w:color="auto" w:fill="FFFFFF"/>
              </w:rPr>
              <w:t>(Sarandón et al., 2008)</w:t>
            </w:r>
          </w:p>
        </w:tc>
        <w:tc>
          <w:tcPr>
            <w:tcW w:w="209" w:type="pct"/>
            <w:vAlign w:val="center"/>
          </w:tcPr>
          <w:p w14:paraId="16D36C28" w14:textId="202DE94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4936B41C" w14:textId="6809FF8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7" w:type="pct"/>
            <w:vAlign w:val="center"/>
          </w:tcPr>
          <w:p w14:paraId="6F3679BA" w14:textId="2FA09DC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Rfs-17</w:t>
            </w:r>
          </w:p>
        </w:tc>
      </w:tr>
      <w:tr w:rsidR="003E22A7" w:rsidRPr="003E22A7" w14:paraId="6DEE3FE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4AECE4A7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7D0CA8D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9B545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73A933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51526E1E" w14:textId="44D23BC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6A27BA26" w14:textId="760F9458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(abonos verdes)</w:t>
            </w:r>
          </w:p>
        </w:tc>
        <w:tc>
          <w:tcPr>
            <w:tcW w:w="407" w:type="pct"/>
            <w:vAlign w:val="center"/>
          </w:tcPr>
          <w:p w14:paraId="1152645C" w14:textId="2DD6BF1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Pa-33</w:t>
            </w:r>
          </w:p>
        </w:tc>
      </w:tr>
      <w:tr w:rsidR="003E22A7" w:rsidRPr="00603D55" w14:paraId="24CE998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717D2317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68B81FE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AAC557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05724F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6A332D2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26D3F7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  <w:p w14:paraId="48589EF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407" w:type="pct"/>
            <w:vAlign w:val="center"/>
          </w:tcPr>
          <w:p w14:paraId="542903A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447E4A2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BEF994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71D7195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0AD83DFC" w14:textId="63F430C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12655FD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093DCA15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val="en-US"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227E2C7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5D7DC5B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3D163B6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18F1639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7F865FC8" w14:textId="2A009DE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61158A3E" w14:textId="74B6B60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Pps-40</w:t>
            </w:r>
          </w:p>
        </w:tc>
      </w:tr>
      <w:tr w:rsidR="003E22A7" w:rsidRPr="003E22A7" w14:paraId="64A5F7C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25CBE57D" w14:textId="6FD72CD0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  <w:r w:rsidRPr="003E22A7">
              <w:rPr>
                <w:rFonts w:eastAsia="Times New Roman" w:cs="Arial"/>
                <w:sz w:val="16"/>
                <w:szCs w:val="16"/>
                <w:lang w:eastAsia="es-CO"/>
              </w:rPr>
              <w:t>Prácticas de control biológico (PCB)</w:t>
            </w:r>
          </w:p>
        </w:tc>
        <w:tc>
          <w:tcPr>
            <w:tcW w:w="475" w:type="pct"/>
            <w:vMerge w:val="restart"/>
            <w:vAlign w:val="center"/>
          </w:tcPr>
          <w:p w14:paraId="1A2FBD2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Número</w:t>
            </w:r>
          </w:p>
        </w:tc>
        <w:tc>
          <w:tcPr>
            <w:tcW w:w="2095" w:type="pct"/>
            <w:vMerge w:val="restart"/>
            <w:vAlign w:val="center"/>
          </w:tcPr>
          <w:p w14:paraId="34798692" w14:textId="2141C35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PCB= AB+(CpDIS+PInsben)/2+MVNA</m:t>
                </m:r>
              </m:oMath>
            </m:oMathPara>
          </w:p>
          <w:p w14:paraId="23A082C0" w14:textId="5B8F014F" w:rsidR="005565DC" w:rsidRPr="003E22A7" w:rsidRDefault="005A18F4" w:rsidP="003042B6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="006B312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UB</w:t>
            </w:r>
            <w:r w:rsidR="006B312D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>liminación del uso de insecticidas químicos (</w:t>
            </w:r>
            <w:r w:rsidR="006B312D">
              <w:rPr>
                <w:rFonts w:cs="Arial"/>
                <w:sz w:val="16"/>
                <w:szCs w:val="16"/>
              </w:rPr>
              <w:t>u</w:t>
            </w:r>
            <w:r w:rsidRPr="003E22A7">
              <w:rPr>
                <w:rFonts w:cs="Arial"/>
                <w:sz w:val="16"/>
                <w:szCs w:val="16"/>
              </w:rPr>
              <w:t xml:space="preserve">tilización de bioplaguicidas) </w:t>
            </w:r>
            <w:r w:rsidR="006B312D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i</w:t>
            </w:r>
            <w:r w:rsidR="006B312D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1</w:t>
            </w:r>
            <w:r w:rsidR="006B312D">
              <w:rPr>
                <w:rFonts w:cs="Arial"/>
                <w:sz w:val="16"/>
                <w:szCs w:val="16"/>
              </w:rPr>
              <w:t>; n</w:t>
            </w:r>
            <w:r w:rsidRPr="003E22A7">
              <w:rPr>
                <w:rFonts w:cs="Arial"/>
                <w:sz w:val="16"/>
                <w:szCs w:val="16"/>
              </w:rPr>
              <w:t>o</w:t>
            </w:r>
            <w:r w:rsidR="006B312D">
              <w:rPr>
                <w:rFonts w:cs="Arial"/>
                <w:sz w:val="16"/>
                <w:szCs w:val="16"/>
              </w:rPr>
              <w:t>: 0</w:t>
            </w:r>
            <w:r w:rsidRPr="003E22A7">
              <w:rPr>
                <w:rFonts w:cs="Arial"/>
                <w:sz w:val="16"/>
                <w:szCs w:val="16"/>
              </w:rPr>
              <w:t>.</w:t>
            </w:r>
            <w:r w:rsidR="003042B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CpDIS</w:t>
            </w:r>
            <w:r w:rsidR="006B312D">
              <w:rPr>
                <w:rFonts w:cs="Arial"/>
                <w:sz w:val="16"/>
                <w:szCs w:val="16"/>
              </w:rPr>
              <w:t>: e</w:t>
            </w:r>
            <w:r w:rsidRPr="003E22A7">
              <w:rPr>
                <w:rFonts w:cs="Arial"/>
                <w:sz w:val="16"/>
                <w:szCs w:val="16"/>
              </w:rPr>
              <w:t xml:space="preserve">vitar prácticas </w:t>
            </w:r>
            <w:r w:rsidR="00793570">
              <w:rPr>
                <w:rFonts w:cs="Arial"/>
                <w:sz w:val="16"/>
                <w:szCs w:val="16"/>
              </w:rPr>
              <w:t>alterantes de procesos naturales en el agroecosistema,</w:t>
            </w:r>
            <w:r w:rsidR="006B312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como el control de malezas con herbicidas y el arado </w:t>
            </w:r>
            <w:r w:rsidR="00793570">
              <w:rPr>
                <w:rFonts w:cs="Arial"/>
                <w:sz w:val="16"/>
                <w:szCs w:val="16"/>
              </w:rPr>
              <w:t xml:space="preserve">mecánico </w:t>
            </w:r>
            <w:r w:rsidR="006B312D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i</w:t>
            </w:r>
            <w:r w:rsidR="006B312D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1</w:t>
            </w:r>
            <w:r w:rsidR="006B312D">
              <w:rPr>
                <w:rFonts w:cs="Arial"/>
                <w:sz w:val="16"/>
                <w:szCs w:val="16"/>
              </w:rPr>
              <w:t>, n</w:t>
            </w:r>
            <w:r w:rsidRPr="003E22A7">
              <w:rPr>
                <w:rFonts w:cs="Arial"/>
                <w:sz w:val="16"/>
                <w:szCs w:val="16"/>
              </w:rPr>
              <w:t>o</w:t>
            </w:r>
            <w:r w:rsidR="006B312D">
              <w:rPr>
                <w:rFonts w:cs="Arial"/>
                <w:sz w:val="16"/>
                <w:szCs w:val="16"/>
              </w:rPr>
              <w:t>: 0</w:t>
            </w:r>
            <w:r w:rsidRPr="003E22A7">
              <w:rPr>
                <w:rFonts w:cs="Arial"/>
                <w:sz w:val="16"/>
                <w:szCs w:val="16"/>
              </w:rPr>
              <w:t>.</w:t>
            </w:r>
            <w:r w:rsidR="003042B6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PInsBEN</w:t>
            </w:r>
            <w:r w:rsidR="00793570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rovee recursos suplementarios para incremento de poblaciones de insectos benéficos (</w:t>
            </w:r>
            <w:r w:rsidR="00793570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 xml:space="preserve">idos artificiales, aspersión de </w:t>
            </w:r>
            <w:r w:rsidR="00160A7F">
              <w:rPr>
                <w:rFonts w:cs="Arial"/>
                <w:sz w:val="16"/>
                <w:szCs w:val="16"/>
              </w:rPr>
              <w:t>alimentos</w:t>
            </w:r>
            <w:r w:rsidRPr="003E22A7">
              <w:rPr>
                <w:rFonts w:cs="Arial"/>
                <w:sz w:val="16"/>
                <w:szCs w:val="16"/>
              </w:rPr>
              <w:t xml:space="preserve">, plantas productoras de néctar) </w:t>
            </w:r>
            <w:r w:rsidR="00793570">
              <w:rPr>
                <w:rFonts w:cs="Arial"/>
                <w:sz w:val="16"/>
                <w:szCs w:val="16"/>
              </w:rPr>
              <w:t xml:space="preserve">si: </w:t>
            </w:r>
            <w:r w:rsidRPr="003E22A7">
              <w:rPr>
                <w:rFonts w:cs="Arial"/>
                <w:sz w:val="16"/>
                <w:szCs w:val="16"/>
              </w:rPr>
              <w:t>1</w:t>
            </w:r>
            <w:r w:rsidR="00793570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793570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</w:t>
            </w:r>
            <w:r w:rsidR="00793570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0.</w:t>
            </w:r>
            <w:r w:rsidR="00793570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MVNA</w:t>
            </w:r>
            <w:r w:rsidR="00793570">
              <w:rPr>
                <w:rFonts w:cs="Arial"/>
                <w:sz w:val="16"/>
                <w:szCs w:val="16"/>
              </w:rPr>
              <w:t>: m</w:t>
            </w:r>
            <w:r w:rsidRPr="003E22A7">
              <w:rPr>
                <w:rFonts w:cs="Arial"/>
                <w:sz w:val="16"/>
                <w:szCs w:val="16"/>
              </w:rPr>
              <w:t>anipulación de la vegetación natural adyacente a los campos de cultivo. Uso de plantas productoras de sustancias repelentes de insectos plaga dentro y en la periferia del cultivo</w:t>
            </w:r>
            <w:r w:rsidR="00793570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793570">
              <w:rPr>
                <w:rFonts w:cs="Arial"/>
                <w:sz w:val="16"/>
                <w:szCs w:val="16"/>
              </w:rPr>
              <w:t xml:space="preserve">si: </w:t>
            </w:r>
            <w:r w:rsidRPr="003E22A7">
              <w:rPr>
                <w:rFonts w:cs="Arial"/>
                <w:sz w:val="16"/>
                <w:szCs w:val="16"/>
              </w:rPr>
              <w:t>1</w:t>
            </w:r>
            <w:r w:rsidR="00793570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793570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o</w:t>
            </w:r>
            <w:r w:rsidR="00793570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0.</w:t>
            </w:r>
          </w:p>
        </w:tc>
        <w:tc>
          <w:tcPr>
            <w:tcW w:w="523" w:type="pct"/>
            <w:vMerge w:val="restart"/>
            <w:vAlign w:val="center"/>
          </w:tcPr>
          <w:p w14:paraId="1931F54A" w14:textId="345C43C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(Autor, 2018) basado en 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Nicholls, 2008)</w:t>
            </w:r>
          </w:p>
        </w:tc>
        <w:tc>
          <w:tcPr>
            <w:tcW w:w="209" w:type="pct"/>
            <w:vAlign w:val="center"/>
          </w:tcPr>
          <w:p w14:paraId="4B8E2DA8" w14:textId="504B8FB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5FC4BD57" w14:textId="1D409C2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7" w:type="pct"/>
            <w:vAlign w:val="center"/>
          </w:tcPr>
          <w:p w14:paraId="0B2355F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  <w:p w14:paraId="0F16571C" w14:textId="01B62B9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Rcb-25</w:t>
            </w:r>
          </w:p>
          <w:p w14:paraId="671889DD" w14:textId="56EF44B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Rcb-26</w:t>
            </w:r>
          </w:p>
          <w:p w14:paraId="336DC212" w14:textId="39BDB17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Rcb-27</w:t>
            </w:r>
          </w:p>
        </w:tc>
      </w:tr>
      <w:tr w:rsidR="003E22A7" w:rsidRPr="003E22A7" w14:paraId="7A06905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textDirection w:val="btLr"/>
            <w:vAlign w:val="center"/>
          </w:tcPr>
          <w:p w14:paraId="582E0A90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795825F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5B4F43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2C6783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7C632129" w14:textId="7DD449B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27" w:type="pct"/>
            <w:vAlign w:val="center"/>
          </w:tcPr>
          <w:p w14:paraId="4A0964C1" w14:textId="287A718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Hábitat</w:t>
            </w:r>
          </w:p>
        </w:tc>
        <w:tc>
          <w:tcPr>
            <w:tcW w:w="407" w:type="pct"/>
            <w:vAlign w:val="center"/>
          </w:tcPr>
          <w:p w14:paraId="53C9A17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573469CE" w14:textId="75727D6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4FC1802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8FA026B" w14:textId="77777777" w:rsidR="005565DC" w:rsidRPr="003E22A7" w:rsidRDefault="005565DC" w:rsidP="00EB782B">
            <w:pPr>
              <w:ind w:left="-57" w:right="-57"/>
              <w:jc w:val="center"/>
              <w:rPr>
                <w:rFonts w:eastAsia="Times New Roman" w:cs="Arial"/>
                <w:sz w:val="16"/>
                <w:szCs w:val="16"/>
                <w:lang w:eastAsia="es-CO"/>
              </w:rPr>
            </w:pPr>
          </w:p>
        </w:tc>
        <w:tc>
          <w:tcPr>
            <w:tcW w:w="475" w:type="pct"/>
            <w:vMerge/>
            <w:vAlign w:val="center"/>
          </w:tcPr>
          <w:p w14:paraId="0A3B99C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B87A8D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906299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209" w:type="pct"/>
            <w:vMerge/>
            <w:vAlign w:val="center"/>
          </w:tcPr>
          <w:p w14:paraId="3E9E42E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vAlign w:val="center"/>
          </w:tcPr>
          <w:p w14:paraId="0E64D40A" w14:textId="01FC142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07" w:type="pct"/>
            <w:vAlign w:val="center"/>
          </w:tcPr>
          <w:p w14:paraId="4D27433F" w14:textId="14303829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Hmdb-31</w:t>
            </w:r>
          </w:p>
        </w:tc>
      </w:tr>
      <w:tr w:rsidR="003E22A7" w:rsidRPr="003E22A7" w14:paraId="758E694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050C47B" w14:textId="3BAF200E" w:rsidR="003E7FD1" w:rsidRPr="003E22A7" w:rsidRDefault="003E7FD1" w:rsidP="00EB782B">
            <w:pPr>
              <w:ind w:left="-57" w:right="-57"/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Principio 10 – CEcon-30</w:t>
            </w:r>
          </w:p>
        </w:tc>
      </w:tr>
      <w:tr w:rsidR="003E22A7" w:rsidRPr="003E22A7" w14:paraId="25C2569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4A1FBB30" w14:textId="252EA5F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Generación de empleo agrícola (GEA)</w:t>
            </w:r>
          </w:p>
        </w:tc>
        <w:tc>
          <w:tcPr>
            <w:tcW w:w="475" w:type="pct"/>
            <w:vMerge w:val="restart"/>
            <w:vAlign w:val="center"/>
          </w:tcPr>
          <w:p w14:paraId="3E5D02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Jornales externos generados/área</w:t>
            </w:r>
          </w:p>
        </w:tc>
        <w:tc>
          <w:tcPr>
            <w:tcW w:w="2095" w:type="pct"/>
            <w:vMerge w:val="restart"/>
            <w:vAlign w:val="center"/>
          </w:tcPr>
          <w:p w14:paraId="1136793E" w14:textId="7AD718A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3E22A7">
              <w:rPr>
                <w:rFonts w:cs="Arial"/>
                <w:i/>
                <w:sz w:val="16"/>
                <w:szCs w:val="16"/>
              </w:rPr>
              <w:t>GEA= # Jornales por labor/área</w:t>
            </w:r>
          </w:p>
        </w:tc>
        <w:tc>
          <w:tcPr>
            <w:tcW w:w="523" w:type="pct"/>
            <w:vMerge w:val="restart"/>
            <w:vAlign w:val="center"/>
          </w:tcPr>
          <w:p w14:paraId="2E65AC8E" w14:textId="52A15F1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(Mora-Delgado, 2004)</w:t>
            </w:r>
          </w:p>
        </w:tc>
        <w:tc>
          <w:tcPr>
            <w:tcW w:w="209" w:type="pct"/>
            <w:vMerge w:val="restart"/>
            <w:vAlign w:val="center"/>
          </w:tcPr>
          <w:p w14:paraId="2A2CA945" w14:textId="541C2E0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71D5F997" w14:textId="771B5749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4BF478F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CD19A6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54D2093F" w14:textId="101E741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26813F9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8142C9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9006F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0D1EE3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0ABE8F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2E159F7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E93FCCD" w14:textId="7B5828D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00247AF5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128DC66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63FFFB4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6E58006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5E560EC3" w14:textId="41138BF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7180708E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499E1E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6E7BB21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1A6BA9B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2F59D20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3DB31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2B070F56" w14:textId="25EE416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48E4182E" w14:textId="404FD3C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7A41BCC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34B163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45159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FD2F96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BB7CE6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575E5F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5702FB95" w14:textId="2E83DDE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287A6357" w14:textId="00DCE5B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0B6279BE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60F3F4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1FB316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CA40A1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C234E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1193B8E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B29AEB0" w14:textId="3564E8C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391F934B" w14:textId="17B6B96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5B21786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620DE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5F827E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C20CF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92511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0D95195B" w14:textId="436381C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27" w:type="pct"/>
            <w:vAlign w:val="center"/>
          </w:tcPr>
          <w:p w14:paraId="21C5F71D" w14:textId="3565E46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07" w:type="pct"/>
            <w:vAlign w:val="center"/>
          </w:tcPr>
          <w:p w14:paraId="42A5C630" w14:textId="51F271A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Ire-44</w:t>
            </w:r>
          </w:p>
        </w:tc>
      </w:tr>
      <w:tr w:rsidR="003E22A7" w:rsidRPr="003E22A7" w14:paraId="7A840A9B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64F9463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Miembros activos de la unidad familia</w:t>
            </w:r>
          </w:p>
          <w:p w14:paraId="4A08AE3C" w14:textId="4DEA00A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(MAUF)</w:t>
            </w:r>
          </w:p>
        </w:tc>
        <w:tc>
          <w:tcPr>
            <w:tcW w:w="475" w:type="pct"/>
            <w:vMerge w:val="restart"/>
            <w:vAlign w:val="center"/>
          </w:tcPr>
          <w:p w14:paraId="4A111B59" w14:textId="218A4E1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0D530039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443C4AD9" w14:textId="799B2F9E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% MAUF=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MAUF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16"/>
                            <w:szCs w:val="16"/>
                          </w:rPr>
                          <m:t>TMUF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auto"/>
                    <w:sz w:val="16"/>
                    <w:szCs w:val="16"/>
                  </w:rPr>
                  <m:t>×100</m:t>
                </m:r>
              </m:oMath>
            </m:oMathPara>
          </w:p>
          <w:p w14:paraId="58102CE4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5E0D1CC9" w14:textId="12EF19AB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%MAUF</w:t>
            </w:r>
            <w:r w:rsidR="00793570">
              <w:rPr>
                <w:rFonts w:cs="Arial"/>
                <w:sz w:val="16"/>
                <w:szCs w:val="16"/>
              </w:rPr>
              <w:t>: p</w:t>
            </w:r>
            <w:r w:rsidRPr="003E22A7">
              <w:rPr>
                <w:rFonts w:cs="Arial"/>
                <w:sz w:val="16"/>
                <w:szCs w:val="16"/>
              </w:rPr>
              <w:t>orcentaje de miembros activos del núcleo familiar (integrantes que aportan ingresos) en el agroecosistema.</w:t>
            </w:r>
          </w:p>
          <w:p w14:paraId="38162981" w14:textId="34211547" w:rsidR="005565DC" w:rsidRPr="003E22A7" w:rsidRDefault="005565DC" w:rsidP="00EB782B">
            <w:pPr>
              <w:pStyle w:val="Default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Donde: </w:t>
            </w:r>
            <w:r w:rsidRPr="003E22A7">
              <w:rPr>
                <w:color w:val="auto"/>
                <w:sz w:val="16"/>
                <w:szCs w:val="16"/>
              </w:rPr>
              <w:tab/>
              <w:t xml:space="preserve">MAUF: </w:t>
            </w:r>
            <w:r w:rsidR="00793570">
              <w:rPr>
                <w:color w:val="auto"/>
                <w:sz w:val="16"/>
                <w:szCs w:val="16"/>
              </w:rPr>
              <w:t>n</w:t>
            </w:r>
            <w:r w:rsidRPr="003E22A7">
              <w:rPr>
                <w:color w:val="auto"/>
                <w:sz w:val="16"/>
                <w:szCs w:val="16"/>
              </w:rPr>
              <w:t>úmero miembros activos del núcleo familiar</w:t>
            </w:r>
          </w:p>
          <w:p w14:paraId="45431593" w14:textId="02369BFA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ab/>
            </w:r>
            <w:r w:rsidRPr="003E22A7">
              <w:rPr>
                <w:rFonts w:cs="Arial"/>
                <w:sz w:val="16"/>
                <w:szCs w:val="16"/>
              </w:rPr>
              <w:tab/>
              <w:t>TMNF</w:t>
            </w:r>
            <w:r w:rsidR="00793570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793570">
              <w:rPr>
                <w:rFonts w:cs="Arial"/>
                <w:sz w:val="16"/>
                <w:szCs w:val="16"/>
              </w:rPr>
              <w:t>t</w:t>
            </w:r>
            <w:r w:rsidRPr="003E22A7">
              <w:rPr>
                <w:rFonts w:cs="Arial"/>
                <w:sz w:val="16"/>
                <w:szCs w:val="16"/>
              </w:rPr>
              <w:t>otal miembros del núcleo familiar.</w:t>
            </w:r>
          </w:p>
          <w:p w14:paraId="17B11330" w14:textId="737E7AB5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Calificación del indicador: (4)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76% al100%, (3)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51% al 75%, (2)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26% al 50%, (1)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1% al 25%. (0) 0%.</w:t>
            </w:r>
          </w:p>
        </w:tc>
        <w:tc>
          <w:tcPr>
            <w:tcW w:w="523" w:type="pct"/>
            <w:vMerge w:val="restart"/>
            <w:vAlign w:val="center"/>
          </w:tcPr>
          <w:p w14:paraId="62EB454F" w14:textId="3A05D6B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(Mora-Delgado, 2004</w:t>
            </w:r>
            <w:r w:rsidR="00AA670C" w:rsidRPr="003E22A7">
              <w:rPr>
                <w:rFonts w:cs="Arial"/>
                <w:sz w:val="16"/>
                <w:szCs w:val="16"/>
                <w:shd w:val="clear" w:color="auto" w:fill="FFFFFF"/>
              </w:rPr>
              <w:t>;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Shi </w:t>
            </w:r>
            <w:r w:rsidR="00AA670C"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Gill 2005)</w:t>
            </w:r>
          </w:p>
        </w:tc>
        <w:tc>
          <w:tcPr>
            <w:tcW w:w="209" w:type="pct"/>
            <w:vMerge w:val="restart"/>
            <w:vAlign w:val="center"/>
          </w:tcPr>
          <w:p w14:paraId="44381332" w14:textId="5B75AA9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7F39D8DF" w14:textId="1EBC980E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7130A2A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1DBF55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7190B11A" w14:textId="1E61132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2423D56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61BFA74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080D5E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99B2F4D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17266C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6CDDB6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0BEE196" w14:textId="0D28B0B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D0F0A8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7513DEE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165AC8C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33D5BFE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05E10259" w14:textId="2A2EF40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554B8C56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A84664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6455277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31D88A87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5B4725A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537C2B8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5D9E5B77" w14:textId="6655845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1F27CF61" w14:textId="79C2F3D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1B50D14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3A20FA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B3E833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83C5B6D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E8C300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531C393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CCAD7CD" w14:textId="56823CD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0CC5CCDC" w14:textId="032BA40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4314CA7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EF42B5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08302FA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BA1F616" w14:textId="77777777" w:rsidR="005565DC" w:rsidRPr="003E22A7" w:rsidRDefault="005565DC" w:rsidP="00EB782B">
            <w:pPr>
              <w:pStyle w:val="Default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F6A759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22E2C9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0072B8E4" w14:textId="3C401D8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4C2BB03C" w14:textId="05B7681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4F2778B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40CB55A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bookmarkStart w:id="8" w:name="_Hlk512435925"/>
            <w:r w:rsidRPr="003E22A7">
              <w:rPr>
                <w:rFonts w:cs="Arial"/>
                <w:sz w:val="16"/>
                <w:szCs w:val="16"/>
              </w:rPr>
              <w:t>Población en condición de pobreza</w:t>
            </w:r>
          </w:p>
          <w:p w14:paraId="53A245E8" w14:textId="7024E2D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="00793570">
              <w:rPr>
                <w:rFonts w:cs="Arial"/>
                <w:sz w:val="16"/>
                <w:szCs w:val="16"/>
              </w:rPr>
              <w:t>í</w:t>
            </w:r>
            <w:r w:rsidRPr="003E22A7">
              <w:rPr>
                <w:rFonts w:cs="Arial"/>
                <w:sz w:val="16"/>
                <w:szCs w:val="16"/>
              </w:rPr>
              <w:t>ndice de pobreza humana para países en desarrollo, IPH).</w:t>
            </w:r>
          </w:p>
          <w:p w14:paraId="1360B0D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 w:val="restart"/>
            <w:vAlign w:val="center"/>
          </w:tcPr>
          <w:p w14:paraId="7F6D26F5" w14:textId="63FBD49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6D1A1D0A" w14:textId="411EEA0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IPH-1=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1/3(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1/α</m:t>
                    </m:r>
                  </m:sup>
                </m:sSup>
              </m:oMath>
            </m:oMathPara>
          </w:p>
          <w:p w14:paraId="5A042E4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75D30892" w14:textId="77777777" w:rsidR="006952C4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</w:r>
          </w:p>
          <w:p w14:paraId="4C8C197E" w14:textId="01B8D603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1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793570">
              <w:rPr>
                <w:rFonts w:cs="Arial"/>
                <w:sz w:val="16"/>
                <w:szCs w:val="16"/>
              </w:rPr>
              <w:t>v</w:t>
            </w:r>
            <w:r w:rsidRPr="003E22A7">
              <w:rPr>
                <w:rFonts w:cs="Arial"/>
                <w:sz w:val="16"/>
                <w:szCs w:val="16"/>
              </w:rPr>
              <w:t>ida larga y saludable, probabilidad de no vivir hasta los 60 años (multiplicada por 100)</w:t>
            </w:r>
          </w:p>
          <w:p w14:paraId="35BADB8E" w14:textId="6CD44F1D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ab/>
              <w:t>P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2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793570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ducación</w:t>
            </w:r>
            <w:r w:rsidR="00793570">
              <w:rPr>
                <w:rFonts w:cs="Arial"/>
                <w:sz w:val="16"/>
                <w:szCs w:val="16"/>
              </w:rPr>
              <w:t>, asociada a la t</w:t>
            </w:r>
            <w:r w:rsidRPr="003E22A7">
              <w:rPr>
                <w:rFonts w:cs="Arial"/>
                <w:sz w:val="16"/>
                <w:szCs w:val="16"/>
              </w:rPr>
              <w:t>asa de analfabetismo de adultos.</w:t>
            </w:r>
          </w:p>
          <w:p w14:paraId="5C8595D3" w14:textId="335EC96C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ab/>
              <w:t>P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3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793570">
              <w:rPr>
                <w:rFonts w:cs="Arial"/>
                <w:sz w:val="16"/>
                <w:szCs w:val="16"/>
              </w:rPr>
              <w:t>n</w:t>
            </w:r>
            <w:r w:rsidRPr="003E22A7">
              <w:rPr>
                <w:rFonts w:cs="Arial"/>
                <w:sz w:val="16"/>
                <w:szCs w:val="16"/>
              </w:rPr>
              <w:t>ivel de vida digno, promedio no ponderado</w:t>
            </w:r>
            <w:r w:rsidR="00793570">
              <w:rPr>
                <w:rFonts w:cs="Arial"/>
                <w:sz w:val="16"/>
                <w:szCs w:val="16"/>
              </w:rPr>
              <w:t>:</w:t>
            </w:r>
            <w:r w:rsidRPr="003E22A7">
              <w:rPr>
                <w:rFonts w:cs="Arial"/>
                <w:sz w:val="16"/>
                <w:szCs w:val="16"/>
              </w:rPr>
              <w:t xml:space="preserve"> </w:t>
            </w:r>
            <w:r w:rsidR="00793570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</w:rPr>
              <w:t>població</w:t>
            </w:r>
            <w:r w:rsidR="006952C4" w:rsidRPr="003E22A7">
              <w:rPr>
                <w:rFonts w:cs="Arial"/>
                <w:sz w:val="16"/>
                <w:szCs w:val="16"/>
              </w:rPr>
              <w:t>n</w:t>
            </w:r>
            <w:r w:rsidR="00FF047B" w:rsidRPr="003E22A7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sin acceso a agua potable </w:t>
            </w:r>
            <w:r w:rsidR="00793570">
              <w:rPr>
                <w:rFonts w:cs="Arial"/>
                <w:sz w:val="16"/>
                <w:szCs w:val="16"/>
              </w:rPr>
              <w:t xml:space="preserve">o </w:t>
            </w:r>
            <w:r w:rsidRPr="003E22A7">
              <w:rPr>
                <w:rFonts w:cs="Arial"/>
                <w:sz w:val="16"/>
                <w:szCs w:val="16"/>
              </w:rPr>
              <w:t xml:space="preserve">tratada + </w:t>
            </w:r>
            <w:r w:rsidR="00793570">
              <w:rPr>
                <w:rFonts w:cs="Arial"/>
                <w:sz w:val="16"/>
                <w:szCs w:val="16"/>
              </w:rPr>
              <w:t xml:space="preserve"> # n</w:t>
            </w:r>
            <w:r w:rsidRPr="003E22A7">
              <w:rPr>
                <w:rFonts w:cs="Arial"/>
                <w:sz w:val="16"/>
                <w:szCs w:val="16"/>
              </w:rPr>
              <w:t>iños con peso insuficiente para su edad)</w:t>
            </w:r>
            <w:r w:rsidR="00793570">
              <w:rPr>
                <w:rFonts w:cs="Arial"/>
                <w:sz w:val="16"/>
                <w:szCs w:val="16"/>
              </w:rPr>
              <w:t>/ 2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  <w:p w14:paraId="0BD1A52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9A29DC0" w14:textId="121EE18B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Calificación del indicador: (0)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76% al100%, (1)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51% al 75%, (2)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 xml:space="preserve">el 26% al 50%, (3) </w:t>
            </w:r>
            <w:r w:rsidR="00793570">
              <w:rPr>
                <w:rFonts w:cs="Arial"/>
                <w:sz w:val="16"/>
                <w:szCs w:val="16"/>
              </w:rPr>
              <w:t>d</w:t>
            </w:r>
            <w:r w:rsidRPr="003E22A7">
              <w:rPr>
                <w:rFonts w:cs="Arial"/>
                <w:sz w:val="16"/>
                <w:szCs w:val="16"/>
              </w:rPr>
              <w:t>el 1% al 25%. (4) 0%.</w:t>
            </w:r>
          </w:p>
        </w:tc>
        <w:tc>
          <w:tcPr>
            <w:tcW w:w="523" w:type="pct"/>
            <w:vMerge w:val="restart"/>
            <w:vAlign w:val="center"/>
          </w:tcPr>
          <w:p w14:paraId="767BCA70" w14:textId="0D0C179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(Valdivieso, 2011)</w:t>
            </w:r>
          </w:p>
        </w:tc>
        <w:tc>
          <w:tcPr>
            <w:tcW w:w="209" w:type="pct"/>
            <w:vMerge w:val="restart"/>
            <w:vAlign w:val="center"/>
          </w:tcPr>
          <w:p w14:paraId="19D997AD" w14:textId="4699D34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3E8A8AB1" w14:textId="6A82BE0C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4B5E31C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77159CB7" w14:textId="3C9139F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03B6653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B5639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05F5141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610984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5AF11D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84D5A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A8EF27A" w14:textId="2A6AB9A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5B607F6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200550F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06FEE6F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7BEEB0F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78F9015E" w14:textId="0F0913B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3C35EB8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B3F69D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3ACB50D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24E920B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1E9A14A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18173FA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4EF0F215" w14:textId="6A46D8C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0C83ED5E" w14:textId="3AF64C9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741EA46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6EA0F0D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F44D03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DF55D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9033BF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1C215A5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6927D23" w14:textId="26B2A3B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7CD78BE4" w14:textId="6996FE2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60BC45B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0E00DC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E7CBE9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2A79A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2DF972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06B58EAB" w14:textId="51BEC1D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R </w:t>
            </w:r>
          </w:p>
        </w:tc>
        <w:tc>
          <w:tcPr>
            <w:tcW w:w="727" w:type="pct"/>
            <w:vAlign w:val="center"/>
          </w:tcPr>
          <w:p w14:paraId="7E2EF56F" w14:textId="75A92CA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6A8A8FD1" w14:textId="7622A3B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64131A5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071DED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B7FC09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F0C47E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52E799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2FAD96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C7294C3" w14:textId="29EF5B0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7" w:type="pct"/>
            <w:vAlign w:val="center"/>
          </w:tcPr>
          <w:p w14:paraId="02C1E8F8" w14:textId="5E82FFC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0128B6B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3F8815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0F8683F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681EF7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1CC029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7A8D3A3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6FE5EFE" w14:textId="629AEA3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7" w:type="pct"/>
            <w:vAlign w:val="center"/>
          </w:tcPr>
          <w:p w14:paraId="378EED0C" w14:textId="7A60FA6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Rfs-16</w:t>
            </w:r>
          </w:p>
        </w:tc>
      </w:tr>
      <w:tr w:rsidR="003E22A7" w:rsidRPr="003E22A7" w14:paraId="1F2BCFB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37B2743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42017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E3ED0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AE29ED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62F49085" w14:textId="1E1EBDA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27" w:type="pct"/>
            <w:vAlign w:val="center"/>
          </w:tcPr>
          <w:p w14:paraId="5B59263E" w14:textId="44FDAF2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07" w:type="pct"/>
            <w:vAlign w:val="center"/>
          </w:tcPr>
          <w:p w14:paraId="061CEFE5" w14:textId="53354E5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E22A7" w:rsidRPr="003E22A7" w14:paraId="1DAAE33F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ADDD48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B2EE10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07CE81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2E1C7C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1AB9E0F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7F7CB4D" w14:textId="3F0C7F3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07" w:type="pct"/>
            <w:vAlign w:val="center"/>
          </w:tcPr>
          <w:p w14:paraId="283F40EF" w14:textId="5D79E9C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E22A7" w:rsidRPr="003E22A7" w14:paraId="2742234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3E56FD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400B24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9C3E41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B13580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2025959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5CE84B12" w14:textId="4590C74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7" w:type="pct"/>
            <w:vAlign w:val="center"/>
          </w:tcPr>
          <w:p w14:paraId="5694D87D" w14:textId="5E3A964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bookmarkEnd w:id="8"/>
      <w:tr w:rsidR="003E22A7" w:rsidRPr="003E22A7" w14:paraId="57F8327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6ABDAA2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Tasa de desempleo</w:t>
            </w:r>
          </w:p>
          <w:p w14:paraId="1EBFE232" w14:textId="0845A7F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(TD)</w:t>
            </w:r>
          </w:p>
        </w:tc>
        <w:tc>
          <w:tcPr>
            <w:tcW w:w="475" w:type="pct"/>
            <w:vMerge w:val="restart"/>
            <w:vAlign w:val="center"/>
          </w:tcPr>
          <w:p w14:paraId="42554DA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Porcentaje</w:t>
            </w:r>
          </w:p>
        </w:tc>
        <w:tc>
          <w:tcPr>
            <w:tcW w:w="2095" w:type="pct"/>
            <w:vMerge w:val="restart"/>
            <w:vAlign w:val="center"/>
          </w:tcPr>
          <w:p w14:paraId="5D9140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Tasa de desempleo anual (12 meses).</w:t>
            </w:r>
          </w:p>
        </w:tc>
        <w:tc>
          <w:tcPr>
            <w:tcW w:w="523" w:type="pct"/>
            <w:vMerge w:val="restart"/>
            <w:vAlign w:val="center"/>
          </w:tcPr>
          <w:p w14:paraId="007D502B" w14:textId="23F2745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(Valdivieso, 2011)</w:t>
            </w:r>
          </w:p>
        </w:tc>
        <w:tc>
          <w:tcPr>
            <w:tcW w:w="209" w:type="pct"/>
            <w:vMerge w:val="restart"/>
            <w:vAlign w:val="center"/>
          </w:tcPr>
          <w:p w14:paraId="4E5363E4" w14:textId="1C5E8F2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286E2FB0" w14:textId="2C5C621C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740D0B5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378DDF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197E4488" w14:textId="3EE788E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664CA22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857226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1CF694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D0610B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CBD4E5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15727EF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47CFDFA" w14:textId="537C90D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CCC558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75FAE1D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34B6798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5760FF1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2A284786" w14:textId="3F27076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199B075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663A03E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5AB5CC2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0B65D6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5CDC060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7FE0B04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69D89825" w14:textId="5753991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3551AE5D" w14:textId="3D23DFD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6996C2C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27D7E9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36F075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57907A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F270E8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864EC6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2CD9DB4" w14:textId="1A50531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0527F961" w14:textId="658A70B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7586294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EC21A6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77BD63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4D6761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27D365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089A3CE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01E9A6C" w14:textId="0B12891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5116DF6D" w14:textId="618E867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20BD4C4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77EA645" w14:textId="6A408E6B" w:rsidR="003E7FD1" w:rsidRPr="003E22A7" w:rsidRDefault="003E7FD1" w:rsidP="00EB782B">
            <w:pPr>
              <w:ind w:left="-57" w:right="-57"/>
              <w:jc w:val="center"/>
              <w:textAlignment w:val="top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20"/>
                <w:szCs w:val="20"/>
              </w:rPr>
              <w:t>Principio 10 – CEcon-31</w:t>
            </w:r>
          </w:p>
        </w:tc>
      </w:tr>
      <w:tr w:rsidR="003E22A7" w:rsidRPr="003E22A7" w14:paraId="0DD8652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63AD3F96" w14:textId="77777777" w:rsidR="009F11D6" w:rsidRPr="003E22A7" w:rsidRDefault="009F11D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Calidad de vida </w:t>
            </w:r>
          </w:p>
          <w:p w14:paraId="56EA9F3E" w14:textId="6BFF6023" w:rsidR="009F11D6" w:rsidRPr="003E22A7" w:rsidRDefault="009F11D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(CV)</w:t>
            </w:r>
          </w:p>
          <w:p w14:paraId="45A3E7EF" w14:textId="0E016760" w:rsidR="009F11D6" w:rsidRPr="003E22A7" w:rsidRDefault="009F11D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 w:val="restart"/>
            <w:vAlign w:val="center"/>
          </w:tcPr>
          <w:p w14:paraId="3C05A014" w14:textId="57BE2E33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2095" w:type="pct"/>
            <w:vMerge w:val="restart"/>
            <w:vAlign w:val="center"/>
          </w:tcPr>
          <w:p w14:paraId="315CA1E0" w14:textId="77777777" w:rsidR="009F11D6" w:rsidRPr="003E22A7" w:rsidRDefault="009F11D6" w:rsidP="00EB782B">
            <w:pPr>
              <w:shd w:val="clear" w:color="auto" w:fill="FFFFFF" w:themeFill="background1"/>
              <w:ind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17A4C65C" w14:textId="332519D4" w:rsidR="009F11D6" w:rsidRPr="003E22A7" w:rsidRDefault="009F11D6" w:rsidP="00EB782B">
            <w:pPr>
              <w:shd w:val="clear" w:color="auto" w:fill="FFFFFF" w:themeFill="background1"/>
              <w:ind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CV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=(NE+ISA+(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RE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)+AAP)/4</m:t>
                </m:r>
              </m:oMath>
            </m:oMathPara>
          </w:p>
          <w:p w14:paraId="49F1CA75" w14:textId="77777777" w:rsidR="009F11D6" w:rsidRPr="003E22A7" w:rsidRDefault="009F11D6" w:rsidP="00EB782B">
            <w:pPr>
              <w:shd w:val="clear" w:color="auto" w:fill="FFFFFF" w:themeFill="background1"/>
              <w:ind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  <w:p w14:paraId="7A4039A3" w14:textId="11648687" w:rsidR="009F11D6" w:rsidRPr="003E22A7" w:rsidRDefault="009F11D6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La calidad de vida es un indicador adimensional que mide el nivel de bienestar del grupo familiar en el agroecosistema</w:t>
            </w:r>
            <w:r w:rsidR="00793570">
              <w:rPr>
                <w:rFonts w:cs="Arial"/>
                <w:sz w:val="16"/>
                <w:szCs w:val="16"/>
              </w:rPr>
              <w:t>, se propone en ésta investigación su cálculo</w:t>
            </w:r>
            <w:r w:rsidRPr="003E22A7">
              <w:rPr>
                <w:rFonts w:cs="Arial"/>
                <w:sz w:val="16"/>
                <w:szCs w:val="16"/>
              </w:rPr>
              <w:t xml:space="preserve"> derivado de la ponderación del nivel educativo, el índice de seguridad alimentaria, el riesgo económico y el acceso agua potable.</w:t>
            </w:r>
          </w:p>
          <w:p w14:paraId="3EDAFA74" w14:textId="651D4EFD" w:rsidR="009F11D6" w:rsidRPr="003E22A7" w:rsidRDefault="009F11D6" w:rsidP="003042B6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NE</w:t>
            </w:r>
            <w:r w:rsidR="00793570">
              <w:rPr>
                <w:rFonts w:cs="Arial"/>
                <w:sz w:val="16"/>
                <w:szCs w:val="16"/>
              </w:rPr>
              <w:t>: n</w:t>
            </w:r>
            <w:r w:rsidRPr="003E22A7">
              <w:rPr>
                <w:rFonts w:cs="Arial"/>
                <w:sz w:val="16"/>
                <w:szCs w:val="16"/>
              </w:rPr>
              <w:t>ivel Educativo</w:t>
            </w:r>
            <w:r w:rsidR="00793570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ISA</w:t>
            </w:r>
            <w:r w:rsidR="00793570">
              <w:rPr>
                <w:rFonts w:cs="Arial"/>
                <w:sz w:val="16"/>
                <w:szCs w:val="16"/>
              </w:rPr>
              <w:t>: í</w:t>
            </w:r>
            <w:r w:rsidRPr="003E22A7">
              <w:rPr>
                <w:rFonts w:cs="Arial"/>
                <w:sz w:val="16"/>
                <w:szCs w:val="16"/>
              </w:rPr>
              <w:t>ndice de seguridad alimentaria</w:t>
            </w:r>
            <w:r w:rsidR="00793570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RE</w:t>
            </w:r>
            <w:r w:rsidR="00793570">
              <w:rPr>
                <w:rFonts w:cs="Arial"/>
                <w:sz w:val="16"/>
                <w:szCs w:val="16"/>
              </w:rPr>
              <w:t>: r</w:t>
            </w:r>
            <w:r w:rsidRPr="003E22A7">
              <w:rPr>
                <w:rFonts w:cs="Arial"/>
                <w:sz w:val="16"/>
                <w:szCs w:val="16"/>
              </w:rPr>
              <w:t>iesgo económico</w:t>
            </w:r>
            <w:r w:rsidR="003042B6">
              <w:rPr>
                <w:rFonts w:cs="Arial"/>
                <w:sz w:val="16"/>
                <w:szCs w:val="16"/>
              </w:rPr>
              <w:t xml:space="preserve">. </w:t>
            </w:r>
            <w:r w:rsidRPr="003E22A7">
              <w:rPr>
                <w:rFonts w:cs="Arial"/>
                <w:sz w:val="16"/>
                <w:szCs w:val="16"/>
              </w:rPr>
              <w:t>AAP</w:t>
            </w:r>
            <w:r w:rsidR="00793570">
              <w:rPr>
                <w:rFonts w:cs="Arial"/>
                <w:sz w:val="16"/>
                <w:szCs w:val="16"/>
              </w:rPr>
              <w:t>: a</w:t>
            </w:r>
            <w:r w:rsidRPr="003E22A7">
              <w:rPr>
                <w:rFonts w:cs="Arial"/>
                <w:sz w:val="16"/>
                <w:szCs w:val="16"/>
              </w:rPr>
              <w:t>cceso agua potable</w:t>
            </w:r>
          </w:p>
        </w:tc>
        <w:tc>
          <w:tcPr>
            <w:tcW w:w="523" w:type="pct"/>
            <w:vMerge w:val="restart"/>
            <w:vAlign w:val="center"/>
          </w:tcPr>
          <w:p w14:paraId="71C71026" w14:textId="27652D8E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Autor (2018) basado en (Valdivieso, 2011)</w:t>
            </w:r>
          </w:p>
        </w:tc>
        <w:tc>
          <w:tcPr>
            <w:tcW w:w="209" w:type="pct"/>
            <w:vMerge w:val="restart"/>
            <w:vAlign w:val="center"/>
          </w:tcPr>
          <w:p w14:paraId="7CC3841A" w14:textId="72A5A832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 </w:t>
            </w:r>
          </w:p>
        </w:tc>
        <w:tc>
          <w:tcPr>
            <w:tcW w:w="727" w:type="pct"/>
            <w:vAlign w:val="center"/>
          </w:tcPr>
          <w:p w14:paraId="73AFD4D9" w14:textId="1F09E879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07" w:type="pct"/>
            <w:vAlign w:val="center"/>
          </w:tcPr>
          <w:p w14:paraId="3B858F54" w14:textId="41EA0ADC" w:rsidR="009F11D6" w:rsidRPr="003E22A7" w:rsidRDefault="009F11D6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E22A7" w:rsidRPr="003E22A7" w14:paraId="5DE4B79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E371E01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386E0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85FB46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A9840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3DDC8B3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50D53B1B" w14:textId="5288F12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07" w:type="pct"/>
            <w:vAlign w:val="center"/>
          </w:tcPr>
          <w:p w14:paraId="1F496642" w14:textId="750D533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Iehe-47</w:t>
            </w:r>
          </w:p>
        </w:tc>
      </w:tr>
      <w:tr w:rsidR="003E22A7" w:rsidRPr="003E22A7" w14:paraId="1FE266E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39A6E7F0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31CA5B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D0D90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C7715F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5F92035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F95ED73" w14:textId="4854D7D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7" w:type="pct"/>
            <w:vAlign w:val="center"/>
          </w:tcPr>
          <w:p w14:paraId="35C3495E" w14:textId="3FDFEB4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E22A7" w:rsidRPr="003E22A7" w14:paraId="1C0E396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316646A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D17147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97910E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489D7B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4726507E" w14:textId="583283B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23EABBA8" w14:textId="1775F84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7F2DD340" w14:textId="75D5271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1A18DB5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B350EEF" w14:textId="77777777" w:rsidR="00E21385" w:rsidRPr="003E22A7" w:rsidRDefault="00E21385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D8AC982" w14:textId="77777777" w:rsidR="00E21385" w:rsidRPr="003E22A7" w:rsidRDefault="00E21385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0613C2B" w14:textId="77777777" w:rsidR="00E21385" w:rsidRPr="003E22A7" w:rsidRDefault="00E21385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D4E2372" w14:textId="77777777" w:rsidR="00E21385" w:rsidRPr="003E22A7" w:rsidRDefault="00E21385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19B2C6ED" w14:textId="77777777" w:rsidR="00E21385" w:rsidRPr="003E22A7" w:rsidRDefault="00E21385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A8624E5" w14:textId="3F0178E0" w:rsidR="00E21385" w:rsidRPr="003E22A7" w:rsidRDefault="00E21385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7" w:type="pct"/>
            <w:vAlign w:val="center"/>
          </w:tcPr>
          <w:p w14:paraId="07426B3E" w14:textId="019361DE" w:rsidR="00E21385" w:rsidRPr="003E22A7" w:rsidRDefault="00E21385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1B5D6CA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766F7AA" w14:textId="43926EB0" w:rsidR="009F11D6" w:rsidRPr="003E22A7" w:rsidRDefault="009F11D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4380229" w14:textId="46772ABD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9F4CD77" w14:textId="77777777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DB2005E" w14:textId="2DCF14EB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63CCD07F" w14:textId="24F4FA59" w:rsidR="009F11D6" w:rsidRPr="003E22A7" w:rsidRDefault="009F11D6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1F7B43DF" w14:textId="1D5CE49C" w:rsidR="009F11D6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60B5CD0C" w14:textId="77777777" w:rsidR="009F11D6" w:rsidRPr="003E22A7" w:rsidRDefault="009F11D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98825F1" w14:textId="77777777" w:rsidR="009F11D6" w:rsidRPr="003E22A7" w:rsidRDefault="009F11D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6CDAE9D7" w14:textId="37246D90" w:rsidR="009F11D6" w:rsidRPr="003E22A7" w:rsidRDefault="009F11D6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1E2FB74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05D351C4" w14:textId="402A518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Aceptabilidad del agroecosistema </w:t>
            </w:r>
            <w:r w:rsidR="00793570">
              <w:rPr>
                <w:rFonts w:cs="Arial"/>
                <w:sz w:val="16"/>
                <w:szCs w:val="16"/>
              </w:rPr>
              <w:t>s</w:t>
            </w:r>
            <w:r w:rsidRPr="003E22A7">
              <w:rPr>
                <w:rFonts w:cs="Arial"/>
                <w:sz w:val="16"/>
                <w:szCs w:val="16"/>
              </w:rPr>
              <w:t>ostenible</w:t>
            </w:r>
          </w:p>
          <w:p w14:paraId="6FACB5E1" w14:textId="47F0354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(AAS)</w:t>
            </w:r>
          </w:p>
        </w:tc>
        <w:tc>
          <w:tcPr>
            <w:tcW w:w="475" w:type="pct"/>
            <w:vMerge w:val="restart"/>
            <w:vAlign w:val="center"/>
          </w:tcPr>
          <w:p w14:paraId="4FCA745F" w14:textId="2866C39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  <w:p w14:paraId="24DF2F4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 w:val="restart"/>
            <w:vAlign w:val="center"/>
          </w:tcPr>
          <w:p w14:paraId="4727685E" w14:textId="5951CDC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La satisfacción del </w:t>
            </w:r>
            <w:r w:rsidR="00793570">
              <w:rPr>
                <w:rFonts w:cs="Arial"/>
                <w:sz w:val="16"/>
                <w:szCs w:val="16"/>
              </w:rPr>
              <w:t xml:space="preserve">agroecosistema sostenible </w:t>
            </w:r>
            <w:r w:rsidRPr="003E22A7">
              <w:rPr>
                <w:rFonts w:cs="Arial"/>
                <w:sz w:val="16"/>
                <w:szCs w:val="16"/>
              </w:rPr>
              <w:t xml:space="preserve">está directamente relacionada con el grado de aceptación del sistema productivo. </w:t>
            </w:r>
          </w:p>
          <w:p w14:paraId="02DD6330" w14:textId="5F2D90F9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Escala</w:t>
            </w:r>
          </w:p>
          <w:p w14:paraId="242B35D4" w14:textId="0358ED9E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(4): </w:t>
            </w:r>
            <w:r w:rsidR="00793570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stá muy contento con lo que hace. No haría otra actividad, aunque ésta le reporte más ingresos; </w:t>
            </w:r>
          </w:p>
          <w:p w14:paraId="3542180F" w14:textId="78B27512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(3): </w:t>
            </w:r>
            <w:r w:rsidR="00793570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 xml:space="preserve">stá contento, pero antes le iba mucho mejor; (2): No está del todo satisfecho. Se queda porque es lo único que sabe hacer; </w:t>
            </w:r>
          </w:p>
          <w:p w14:paraId="2F0F9647" w14:textId="1101D1A4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(1): </w:t>
            </w:r>
            <w:r w:rsidR="00793570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oco satisfecho con esta forma de vida. Anhela vivir en la ciudad y ocuparse de otra actividad; </w:t>
            </w:r>
          </w:p>
          <w:p w14:paraId="219E97B9" w14:textId="23E02C1A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(0): </w:t>
            </w:r>
            <w:r w:rsidR="00793570">
              <w:rPr>
                <w:rFonts w:cs="Arial"/>
                <w:sz w:val="16"/>
                <w:szCs w:val="16"/>
              </w:rPr>
              <w:t>e</w:t>
            </w:r>
            <w:r w:rsidRPr="003E22A7">
              <w:rPr>
                <w:rFonts w:cs="Arial"/>
                <w:sz w:val="16"/>
                <w:szCs w:val="16"/>
              </w:rPr>
              <w:t>stá desilusionado con la vida que lleva, no lo haría más. Está esperando que se le presente una oportunidad para dejar la producción.</w:t>
            </w:r>
          </w:p>
        </w:tc>
        <w:tc>
          <w:tcPr>
            <w:tcW w:w="523" w:type="pct"/>
            <w:vMerge w:val="restart"/>
            <w:vAlign w:val="center"/>
          </w:tcPr>
          <w:p w14:paraId="70AA3263" w14:textId="6F916A2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Sarandón et al., 2008)</w:t>
            </w:r>
          </w:p>
        </w:tc>
        <w:tc>
          <w:tcPr>
            <w:tcW w:w="209" w:type="pct"/>
            <w:vMerge w:val="restart"/>
            <w:vAlign w:val="center"/>
          </w:tcPr>
          <w:p w14:paraId="7527377C" w14:textId="6534F88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727" w:type="pct"/>
            <w:vAlign w:val="center"/>
          </w:tcPr>
          <w:p w14:paraId="5C2F5159" w14:textId="65A1003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07" w:type="pct"/>
            <w:vAlign w:val="center"/>
          </w:tcPr>
          <w:p w14:paraId="6C9263A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4E0F0C56" w14:textId="4705A21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E22A7" w:rsidRPr="003E22A7" w14:paraId="3047F56B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15166D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AE3749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2FD867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31BB45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8E1F07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ED2683B" w14:textId="3E27E44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07" w:type="pct"/>
            <w:vAlign w:val="center"/>
          </w:tcPr>
          <w:p w14:paraId="68F59452" w14:textId="1B6C8FA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E22A7" w:rsidRPr="003E22A7" w14:paraId="367F182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9172F0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974FC0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7F5B7D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89A936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0D15267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F71737A" w14:textId="2ECF745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07" w:type="pct"/>
            <w:vAlign w:val="center"/>
          </w:tcPr>
          <w:p w14:paraId="3E67FDC4" w14:textId="67AF582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E22A7" w:rsidRPr="003E22A7" w14:paraId="4126CD8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8F9230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8C279F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7CE0D8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6EA36E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24A337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3A4F808" w14:textId="4CD546C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07" w:type="pct"/>
            <w:vAlign w:val="center"/>
          </w:tcPr>
          <w:p w14:paraId="2D0A0BA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Iehe-47</w:t>
            </w:r>
          </w:p>
          <w:p w14:paraId="3ACC0D4B" w14:textId="756CDB34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Iehe-48</w:t>
            </w:r>
          </w:p>
        </w:tc>
      </w:tr>
      <w:tr w:rsidR="003E22A7" w:rsidRPr="003E22A7" w14:paraId="7F51B3A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87FD5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B20701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679DE8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C5BB52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454111D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C55AD22" w14:textId="6C22512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07" w:type="pct"/>
            <w:vAlign w:val="center"/>
          </w:tcPr>
          <w:p w14:paraId="2DDFD741" w14:textId="7B910BC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E22A7" w:rsidRPr="003E22A7" w14:paraId="50DB117E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3F95628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0F27D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1D5207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E06DFD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1E74749A" w14:textId="3C2E545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784A9638" w14:textId="151495AE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53CA880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2B36EEAF" w14:textId="714478C4" w:rsidR="005565DC" w:rsidRPr="003E22A7" w:rsidRDefault="005565DC" w:rsidP="00EB782B">
            <w:pPr>
              <w:autoSpaceDE w:val="0"/>
              <w:autoSpaceDN w:val="0"/>
              <w:adjustRightInd w:val="0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3E22A7" w14:paraId="700093E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8C0E75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B77F08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353B93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DF67AE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63D6DC8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4D6AEE9" w14:textId="6AD9E54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443D81D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06AA5BF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7B00FD41" w14:textId="38A4B75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</w:tc>
      </w:tr>
      <w:tr w:rsidR="003E22A7" w:rsidRPr="003E22A7" w14:paraId="78A099B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1F11C5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19D94F7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0C92BA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009C2D0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02779E4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42003A53" w14:textId="1292264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1DCA6565" w14:textId="0BD41C9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7E7103D9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A1941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600F91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E6051C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43D51D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38B5FD82" w14:textId="5866618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202E0D25" w14:textId="3FA3E38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07" w:type="pct"/>
            <w:vAlign w:val="center"/>
          </w:tcPr>
          <w:p w14:paraId="1CCE22A3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32CCE66B" w14:textId="3ED1660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E22A7" w:rsidRPr="003E22A7" w14:paraId="2D05C29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379BF1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0A3AAA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1D7448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A6BCF5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24FF466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03DB869" w14:textId="2D8FA6E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Retención de suelo</w:t>
            </w:r>
          </w:p>
        </w:tc>
        <w:tc>
          <w:tcPr>
            <w:tcW w:w="407" w:type="pct"/>
            <w:vAlign w:val="center"/>
          </w:tcPr>
          <w:p w14:paraId="0AD874CE" w14:textId="6721F1E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</w:tc>
      </w:tr>
      <w:tr w:rsidR="003E22A7" w:rsidRPr="003E22A7" w14:paraId="4C6E06A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E8BAC6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F624E8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96B59B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65DEF6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5CB5995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3DC92395" w14:textId="59777EE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Control biológico</w:t>
            </w:r>
          </w:p>
        </w:tc>
        <w:tc>
          <w:tcPr>
            <w:tcW w:w="407" w:type="pct"/>
            <w:vAlign w:val="center"/>
          </w:tcPr>
          <w:p w14:paraId="6866D7B4" w14:textId="19CFD55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Rcb-24</w:t>
            </w:r>
          </w:p>
        </w:tc>
      </w:tr>
      <w:tr w:rsidR="003E22A7" w:rsidRPr="003E22A7" w14:paraId="237712FC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D11F8E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586301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7EF1C7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22DDCB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64BA8AA5" w14:textId="6AB83C4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727" w:type="pct"/>
            <w:vAlign w:val="center"/>
          </w:tcPr>
          <w:p w14:paraId="2B232F8F" w14:textId="38CB279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Hábitat </w:t>
            </w:r>
          </w:p>
        </w:tc>
        <w:tc>
          <w:tcPr>
            <w:tcW w:w="407" w:type="pct"/>
            <w:vAlign w:val="center"/>
          </w:tcPr>
          <w:p w14:paraId="22C8E66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7692C804" w14:textId="5C4A94F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E22A7" w:rsidRPr="003E22A7" w14:paraId="38E45A3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01E70AC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Población por debajo del umbral de pobreza</w:t>
            </w:r>
          </w:p>
          <w:p w14:paraId="1794166F" w14:textId="1FDC69A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(PDUP)</w:t>
            </w:r>
          </w:p>
        </w:tc>
        <w:tc>
          <w:tcPr>
            <w:tcW w:w="475" w:type="pct"/>
            <w:vMerge w:val="restart"/>
            <w:vAlign w:val="center"/>
          </w:tcPr>
          <w:p w14:paraId="272D5A06" w14:textId="7FEE8D4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95" w:type="pct"/>
            <w:vMerge w:val="restart"/>
            <w:vAlign w:val="center"/>
          </w:tcPr>
          <w:p w14:paraId="11E35D6B" w14:textId="14A5E705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PDUP</w:t>
            </w:r>
            <w:r w:rsidR="00793570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50% de la media del ingreso familiar disponible ajustado para la zona.</w:t>
            </w:r>
          </w:p>
        </w:tc>
        <w:tc>
          <w:tcPr>
            <w:tcW w:w="523" w:type="pct"/>
            <w:vMerge w:val="restart"/>
            <w:vAlign w:val="center"/>
          </w:tcPr>
          <w:p w14:paraId="5D76FD65" w14:textId="38A2B55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(Valdivieso, 2011)</w:t>
            </w:r>
          </w:p>
        </w:tc>
        <w:tc>
          <w:tcPr>
            <w:tcW w:w="209" w:type="pct"/>
            <w:vMerge w:val="restart"/>
            <w:vAlign w:val="center"/>
          </w:tcPr>
          <w:p w14:paraId="5137BD1A" w14:textId="38EE420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5A837F0D" w14:textId="2585C8B2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07" w:type="pct"/>
            <w:vAlign w:val="center"/>
          </w:tcPr>
          <w:p w14:paraId="36409C4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67B8DAD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4C5CA48D" w14:textId="39B02BA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E22A7" w:rsidRPr="00603D55" w14:paraId="4EF8AE0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2768B55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7028CF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37E609C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F12573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DA786E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2EEE59A7" w14:textId="3688167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1DD38B4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57941DA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684191B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367FE65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08F23570" w14:textId="63B518D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E22A7" w:rsidRPr="003E22A7" w14:paraId="7179B0E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C38747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75" w:type="pct"/>
            <w:vMerge/>
            <w:vAlign w:val="center"/>
          </w:tcPr>
          <w:p w14:paraId="1CD8B39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095" w:type="pct"/>
            <w:vMerge/>
            <w:vAlign w:val="center"/>
          </w:tcPr>
          <w:p w14:paraId="406EE19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78D1B5C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09" w:type="pct"/>
            <w:vMerge/>
            <w:vAlign w:val="center"/>
          </w:tcPr>
          <w:p w14:paraId="20383FA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vAlign w:val="center"/>
          </w:tcPr>
          <w:p w14:paraId="28EFD7B2" w14:textId="3586932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07" w:type="pct"/>
            <w:vAlign w:val="center"/>
          </w:tcPr>
          <w:p w14:paraId="14328735" w14:textId="06C8D920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E22A7" w:rsidRPr="003E22A7" w14:paraId="4FE1FE7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6EC3853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5DDB4D3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12D87D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AC1865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3D4CABA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4160ED0C" w14:textId="1023A80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07" w:type="pct"/>
            <w:vAlign w:val="center"/>
          </w:tcPr>
          <w:p w14:paraId="3E72A99F" w14:textId="0F21391C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E22A7" w:rsidRPr="003E22A7" w14:paraId="6206500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9DDA21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669F263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028AD79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37E79A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460CD5E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577DE07" w14:textId="0898908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07" w:type="pct"/>
            <w:vAlign w:val="center"/>
          </w:tcPr>
          <w:p w14:paraId="128DB931" w14:textId="6CD19875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724FFB6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303172B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Vida larga y saludable</w:t>
            </w:r>
          </w:p>
          <w:p w14:paraId="35B21508" w14:textId="7FD6AD6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(VLS)</w:t>
            </w:r>
          </w:p>
        </w:tc>
        <w:tc>
          <w:tcPr>
            <w:tcW w:w="475" w:type="pct"/>
            <w:vMerge w:val="restart"/>
            <w:vAlign w:val="center"/>
          </w:tcPr>
          <w:p w14:paraId="0BDD9446" w14:textId="7A5F5EE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95" w:type="pct"/>
            <w:vMerge w:val="restart"/>
            <w:vAlign w:val="center"/>
          </w:tcPr>
          <w:p w14:paraId="1F5DA435" w14:textId="30AE2134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VLS=Pv×100</m:t>
                </m:r>
              </m:oMath>
            </m:oMathPara>
          </w:p>
          <w:p w14:paraId="75A4FB8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4E8DF607" w14:textId="7CD6A701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i/>
                <w:sz w:val="16"/>
                <w:szCs w:val="16"/>
                <w:vertAlign w:val="subscript"/>
              </w:rPr>
              <w:t>v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793570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robabilidad de no vivir hasta los 60 años</w:t>
            </w:r>
          </w:p>
        </w:tc>
        <w:tc>
          <w:tcPr>
            <w:tcW w:w="523" w:type="pct"/>
            <w:vMerge w:val="restart"/>
            <w:vAlign w:val="center"/>
          </w:tcPr>
          <w:p w14:paraId="1A6D9E22" w14:textId="5513634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(Valdivieso, 2011)</w:t>
            </w:r>
          </w:p>
        </w:tc>
        <w:tc>
          <w:tcPr>
            <w:tcW w:w="209" w:type="pct"/>
            <w:vMerge w:val="restart"/>
            <w:vAlign w:val="center"/>
          </w:tcPr>
          <w:p w14:paraId="5BD07ECF" w14:textId="276790C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37245804" w14:textId="2B42DC4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32F8F72D" w14:textId="3F0997D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0BD97634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8F27C6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199B61E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790860C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1761F37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3B98684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0E664AE" w14:textId="6E13CDB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7" w:type="pct"/>
            <w:vAlign w:val="center"/>
          </w:tcPr>
          <w:p w14:paraId="01B15A15" w14:textId="08C84D9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2F42462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CA1BEE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4424900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49B58780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41C0D1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53302D0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A3BA241" w14:textId="0756290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7" w:type="pct"/>
            <w:vAlign w:val="center"/>
          </w:tcPr>
          <w:p w14:paraId="5CCC9378" w14:textId="0F708C5F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Rfs-20</w:t>
            </w:r>
          </w:p>
        </w:tc>
      </w:tr>
      <w:tr w:rsidR="003E22A7" w:rsidRPr="003E22A7" w14:paraId="2B115C7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3FFA6AA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Población con enfermedades gastrointestinales</w:t>
            </w:r>
          </w:p>
          <w:p w14:paraId="48B1B097" w14:textId="46ADC9B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(PEG)</w:t>
            </w:r>
          </w:p>
        </w:tc>
        <w:tc>
          <w:tcPr>
            <w:tcW w:w="475" w:type="pct"/>
            <w:vMerge w:val="restart"/>
            <w:vAlign w:val="center"/>
          </w:tcPr>
          <w:p w14:paraId="63D06945" w14:textId="72E523E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095" w:type="pct"/>
            <w:vMerge w:val="restart"/>
            <w:vAlign w:val="center"/>
          </w:tcPr>
          <w:p w14:paraId="2F547099" w14:textId="30E4D1C3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PEG=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Peg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Pt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78EE096E" w14:textId="68FC42DB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  <w:r w:rsidRPr="003E22A7">
              <w:rPr>
                <w:rFonts w:cs="Arial"/>
                <w:sz w:val="16"/>
                <w:szCs w:val="16"/>
              </w:rPr>
              <w:tab/>
              <w:t>P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eg</w:t>
            </w:r>
            <w:r w:rsidRPr="003E22A7">
              <w:rPr>
                <w:rFonts w:cs="Arial"/>
                <w:sz w:val="16"/>
                <w:szCs w:val="16"/>
              </w:rPr>
              <w:t>: población que presentan enfermedades gastrointestinales.</w:t>
            </w:r>
          </w:p>
          <w:p w14:paraId="4D6362CB" w14:textId="2F14FB3B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ab/>
            </w:r>
            <w:r w:rsidRPr="003E22A7">
              <w:rPr>
                <w:rFonts w:cs="Arial"/>
                <w:sz w:val="16"/>
                <w:szCs w:val="16"/>
              </w:rPr>
              <w:tab/>
              <w:t>Pt: población total</w:t>
            </w:r>
          </w:p>
        </w:tc>
        <w:tc>
          <w:tcPr>
            <w:tcW w:w="523" w:type="pct"/>
            <w:vMerge w:val="restart"/>
            <w:vAlign w:val="center"/>
          </w:tcPr>
          <w:p w14:paraId="24C16096" w14:textId="63D3AB99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(Pérez, Navarro &amp; Miranda, 2013)</w:t>
            </w:r>
          </w:p>
        </w:tc>
        <w:tc>
          <w:tcPr>
            <w:tcW w:w="209" w:type="pct"/>
            <w:vMerge w:val="restart"/>
            <w:vAlign w:val="center"/>
          </w:tcPr>
          <w:p w14:paraId="05E4DEE0" w14:textId="4B2B2A9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78D1E0B5" w14:textId="734312B0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26A66D3A" w14:textId="6F30DCC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E22A7" w:rsidRPr="003E22A7" w14:paraId="3B3AF44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7FDB93CD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25C22AE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4F52E33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CFA102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504B6A4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839478F" w14:textId="40938FD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07" w:type="pct"/>
            <w:vAlign w:val="center"/>
          </w:tcPr>
          <w:p w14:paraId="487B3F5F" w14:textId="7802368B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E22A7" w:rsidRPr="003E22A7" w14:paraId="52FFE70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6E0B1C9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B53E21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1C151FC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170576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09" w:type="pct"/>
            <w:vMerge/>
            <w:vAlign w:val="center"/>
          </w:tcPr>
          <w:p w14:paraId="7DD5E2E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116ECC0E" w14:textId="07F373FA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07" w:type="pct"/>
            <w:vAlign w:val="center"/>
          </w:tcPr>
          <w:p w14:paraId="6296EC9B" w14:textId="21B4EC8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Rfs-20</w:t>
            </w:r>
          </w:p>
        </w:tc>
      </w:tr>
      <w:tr w:rsidR="003E22A7" w:rsidRPr="00B31B75" w14:paraId="1570479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239434C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Población con enfermedades respiratorias</w:t>
            </w:r>
          </w:p>
          <w:p w14:paraId="06783378" w14:textId="542B5EA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(PER)</w:t>
            </w:r>
          </w:p>
        </w:tc>
        <w:tc>
          <w:tcPr>
            <w:tcW w:w="475" w:type="pct"/>
            <w:vMerge w:val="restart"/>
            <w:vAlign w:val="center"/>
          </w:tcPr>
          <w:p w14:paraId="4C5B28E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Porcentaje</w:t>
            </w:r>
          </w:p>
        </w:tc>
        <w:tc>
          <w:tcPr>
            <w:tcW w:w="2095" w:type="pct"/>
            <w:vMerge w:val="restart"/>
            <w:vAlign w:val="center"/>
          </w:tcPr>
          <w:p w14:paraId="7032F779" w14:textId="3993EF5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PER=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Per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Pt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0B9FA4C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8DF5474" w14:textId="7889E30B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 P</w:t>
            </w:r>
            <w:r w:rsidRPr="003E22A7">
              <w:rPr>
                <w:rFonts w:cs="Arial"/>
                <w:sz w:val="16"/>
                <w:szCs w:val="16"/>
                <w:vertAlign w:val="subscript"/>
              </w:rPr>
              <w:t>er</w:t>
            </w:r>
            <w:r w:rsidRPr="003E22A7">
              <w:rPr>
                <w:rFonts w:cs="Arial"/>
                <w:sz w:val="16"/>
                <w:szCs w:val="16"/>
              </w:rPr>
              <w:t xml:space="preserve">: </w:t>
            </w:r>
            <w:r w:rsidR="00793570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orcentaje de la población que presentan enfermedades respiratorias derivadas de uso de agroquímicos.</w:t>
            </w:r>
          </w:p>
          <w:p w14:paraId="603C38F8" w14:textId="1905C30E" w:rsidR="005565DC" w:rsidRPr="003E22A7" w:rsidRDefault="005565DC" w:rsidP="00EB782B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Pt: población total</w:t>
            </w:r>
          </w:p>
        </w:tc>
        <w:tc>
          <w:tcPr>
            <w:tcW w:w="523" w:type="pct"/>
            <w:vMerge w:val="restart"/>
            <w:vAlign w:val="center"/>
          </w:tcPr>
          <w:p w14:paraId="71BD1959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111D1C5B" w14:textId="520ECBEF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727" w:type="pct"/>
            <w:vAlign w:val="center"/>
          </w:tcPr>
          <w:p w14:paraId="01627E41" w14:textId="3F130E7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del suelo y regulación de nutrientes</w:t>
            </w:r>
          </w:p>
        </w:tc>
        <w:tc>
          <w:tcPr>
            <w:tcW w:w="407" w:type="pct"/>
            <w:vAlign w:val="center"/>
          </w:tcPr>
          <w:p w14:paraId="591FD4E8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Rfs-16</w:t>
            </w:r>
          </w:p>
          <w:p w14:paraId="3537C00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Rfs-17</w:t>
            </w:r>
          </w:p>
          <w:p w14:paraId="36CE3D55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Rfs-18</w:t>
            </w:r>
          </w:p>
          <w:p w14:paraId="2113C49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Rfs-19</w:t>
            </w:r>
          </w:p>
          <w:p w14:paraId="3A923644" w14:textId="0E699F1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 w:eastAsia="es-CO"/>
              </w:rPr>
            </w:pPr>
            <w:r w:rsidRPr="003E22A7">
              <w:rPr>
                <w:rFonts w:cs="Arial"/>
                <w:sz w:val="16"/>
                <w:szCs w:val="16"/>
                <w:lang w:val="fr-FR" w:eastAsia="es-CO"/>
              </w:rPr>
              <w:t>Rfs-20</w:t>
            </w:r>
          </w:p>
        </w:tc>
      </w:tr>
      <w:tr w:rsidR="003E22A7" w:rsidRPr="003E22A7" w14:paraId="3281B41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500C8F40" w14:textId="49FB6FCC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475" w:type="pct"/>
            <w:vMerge/>
            <w:vAlign w:val="center"/>
          </w:tcPr>
          <w:p w14:paraId="0CE059D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095" w:type="pct"/>
            <w:vMerge/>
            <w:vAlign w:val="center"/>
          </w:tcPr>
          <w:p w14:paraId="15E2C9BF" w14:textId="583D7D44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523" w:type="pct"/>
            <w:vMerge/>
            <w:vAlign w:val="center"/>
          </w:tcPr>
          <w:p w14:paraId="67E0AC8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09" w:type="pct"/>
            <w:vMerge/>
            <w:vAlign w:val="center"/>
          </w:tcPr>
          <w:p w14:paraId="30C0B3A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27" w:type="pct"/>
            <w:vAlign w:val="center"/>
          </w:tcPr>
          <w:p w14:paraId="386272EA" w14:textId="0509CF3D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07" w:type="pct"/>
            <w:vAlign w:val="center"/>
          </w:tcPr>
          <w:p w14:paraId="6460175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Rar-21</w:t>
            </w:r>
          </w:p>
          <w:p w14:paraId="33DF3C45" w14:textId="556D8AE6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E22A7" w:rsidRPr="003E22A7" w14:paraId="41C5707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43C36E82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3B734CCA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5155B9D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0C88DB4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 w:val="restart"/>
            <w:vAlign w:val="center"/>
          </w:tcPr>
          <w:p w14:paraId="08F12F99" w14:textId="1CB2762E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727" w:type="pct"/>
            <w:vAlign w:val="center"/>
          </w:tcPr>
          <w:p w14:paraId="27BBC811" w14:textId="7124F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07" w:type="pct"/>
            <w:vAlign w:val="center"/>
          </w:tcPr>
          <w:p w14:paraId="69F6F297" w14:textId="323672E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Pmp-39</w:t>
            </w:r>
          </w:p>
        </w:tc>
      </w:tr>
      <w:tr w:rsidR="003E22A7" w:rsidRPr="003E22A7" w14:paraId="59A3DE4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0E051F5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758FD78B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2A4CDD45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1D15796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vAlign w:val="center"/>
          </w:tcPr>
          <w:p w14:paraId="371A062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7C6C1A1A" w14:textId="45E18143" w:rsidR="005565DC" w:rsidRPr="003E22A7" w:rsidRDefault="00160A7F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  <w:r w:rsidR="005565DC" w:rsidRPr="003E22A7">
              <w:rPr>
                <w:rFonts w:cs="Arial"/>
                <w:sz w:val="16"/>
                <w:szCs w:val="16"/>
              </w:rPr>
              <w:t xml:space="preserve"> (abonos verdes)</w:t>
            </w:r>
          </w:p>
        </w:tc>
        <w:tc>
          <w:tcPr>
            <w:tcW w:w="407" w:type="pct"/>
            <w:vAlign w:val="center"/>
          </w:tcPr>
          <w:p w14:paraId="5A326043" w14:textId="4B497CF1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n-US" w:eastAsia="es-CO"/>
              </w:rPr>
              <w:t>Pa-33</w:t>
            </w:r>
          </w:p>
        </w:tc>
      </w:tr>
      <w:tr w:rsidR="003E22A7" w:rsidRPr="003E22A7" w14:paraId="4524CCB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</w:tcPr>
          <w:p w14:paraId="77403188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Promoción actividades recreativas</w:t>
            </w:r>
          </w:p>
          <w:p w14:paraId="494FF841" w14:textId="47CA06D5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(PAR)</w:t>
            </w:r>
          </w:p>
        </w:tc>
        <w:tc>
          <w:tcPr>
            <w:tcW w:w="475" w:type="pct"/>
            <w:vMerge w:val="restart"/>
            <w:vAlign w:val="center"/>
          </w:tcPr>
          <w:p w14:paraId="1BF3B826" w14:textId="56C963E2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Personas/año</w:t>
            </w:r>
          </w:p>
        </w:tc>
        <w:tc>
          <w:tcPr>
            <w:tcW w:w="2095" w:type="pct"/>
            <w:vMerge w:val="restart"/>
            <w:vAlign w:val="center"/>
          </w:tcPr>
          <w:p w14:paraId="6FEC37CF" w14:textId="79786424" w:rsidR="005565DC" w:rsidRPr="003E22A7" w:rsidRDefault="005565DC" w:rsidP="00793570">
            <w:pPr>
              <w:shd w:val="clear" w:color="auto" w:fill="FFFFFF" w:themeFill="background1"/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PAR</w:t>
            </w:r>
            <w:r w:rsidR="00793570">
              <w:rPr>
                <w:rFonts w:cs="Arial"/>
                <w:sz w:val="16"/>
                <w:szCs w:val="16"/>
              </w:rPr>
              <w:t xml:space="preserve">: </w:t>
            </w:r>
            <w:r w:rsidRPr="003E22A7">
              <w:rPr>
                <w:rFonts w:cs="Arial"/>
                <w:sz w:val="16"/>
                <w:szCs w:val="16"/>
              </w:rPr>
              <w:t>número de personas locales o turistas que desarrollan actividades recreativa como observación de aves, turismo rural, caminatas ecológicas, agroturismo, entre otras.</w:t>
            </w:r>
          </w:p>
        </w:tc>
        <w:tc>
          <w:tcPr>
            <w:tcW w:w="523" w:type="pct"/>
            <w:vMerge w:val="restart"/>
            <w:vAlign w:val="center"/>
          </w:tcPr>
          <w:p w14:paraId="5425EE45" w14:textId="46F63061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 (2018)</w:t>
            </w:r>
          </w:p>
        </w:tc>
        <w:tc>
          <w:tcPr>
            <w:tcW w:w="209" w:type="pct"/>
            <w:vMerge w:val="restart"/>
            <w:vAlign w:val="center"/>
          </w:tcPr>
          <w:p w14:paraId="4E32A076" w14:textId="056C7AD6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 </w:t>
            </w:r>
          </w:p>
        </w:tc>
        <w:tc>
          <w:tcPr>
            <w:tcW w:w="727" w:type="pct"/>
            <w:vAlign w:val="center"/>
          </w:tcPr>
          <w:p w14:paraId="0742AF14" w14:textId="34C9B44B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 estéticos</w:t>
            </w:r>
          </w:p>
        </w:tc>
        <w:tc>
          <w:tcPr>
            <w:tcW w:w="407" w:type="pct"/>
            <w:vAlign w:val="center"/>
          </w:tcPr>
          <w:p w14:paraId="300B7BF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 w:eastAsia="es-CO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Ire-43</w:t>
            </w:r>
          </w:p>
          <w:p w14:paraId="24434E6F" w14:textId="6D6B650D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 w:eastAsia="es-CO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Ire-44</w:t>
            </w:r>
          </w:p>
        </w:tc>
      </w:tr>
      <w:tr w:rsidR="003E22A7" w:rsidRPr="003E22A7" w14:paraId="3F3DD9EE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</w:tcPr>
          <w:p w14:paraId="1E6111F1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5" w:type="pct"/>
            <w:vMerge/>
            <w:vAlign w:val="center"/>
          </w:tcPr>
          <w:p w14:paraId="0CFA073F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5" w:type="pct"/>
            <w:vMerge/>
            <w:vAlign w:val="center"/>
          </w:tcPr>
          <w:p w14:paraId="6EF4B44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CB60BEC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209" w:type="pct"/>
            <w:vMerge/>
            <w:textDirection w:val="btLr"/>
            <w:vAlign w:val="center"/>
          </w:tcPr>
          <w:p w14:paraId="2EF432AE" w14:textId="77777777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727" w:type="pct"/>
            <w:vAlign w:val="center"/>
          </w:tcPr>
          <w:p w14:paraId="6948FDCC" w14:textId="6B4710E8" w:rsidR="005565DC" w:rsidRPr="003E22A7" w:rsidRDefault="005565DC" w:rsidP="00EB782B">
            <w:pPr>
              <w:shd w:val="clear" w:color="auto" w:fill="FFFFFF" w:themeFill="background1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07" w:type="pct"/>
            <w:vAlign w:val="center"/>
          </w:tcPr>
          <w:p w14:paraId="303D6AFB" w14:textId="0EA09413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 w:eastAsia="es-CO"/>
              </w:rPr>
            </w:pPr>
            <w:r w:rsidRPr="003E22A7">
              <w:rPr>
                <w:rFonts w:cs="Arial"/>
                <w:sz w:val="16"/>
                <w:szCs w:val="16"/>
                <w:lang w:val="es-ES" w:eastAsia="es-CO"/>
              </w:rPr>
              <w:t>Ir-45</w:t>
            </w:r>
          </w:p>
        </w:tc>
      </w:tr>
    </w:tbl>
    <w:p w14:paraId="34E7A955" w14:textId="6C1D5134" w:rsidR="0074387F" w:rsidRPr="003E22A7" w:rsidRDefault="00620AA8" w:rsidP="00EB782B">
      <w:pPr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>Fuente: Autor (2018)</w:t>
      </w:r>
    </w:p>
    <w:p w14:paraId="3BC12F07" w14:textId="7D35F22F" w:rsidR="000B4C21" w:rsidRPr="003E22A7" w:rsidRDefault="000B4C21" w:rsidP="00EB782B">
      <w:pPr>
        <w:jc w:val="center"/>
        <w:rPr>
          <w:rFonts w:cs="Arial"/>
          <w:sz w:val="16"/>
          <w:szCs w:val="16"/>
        </w:rPr>
      </w:pPr>
    </w:p>
    <w:p w14:paraId="3FF0E7A2" w14:textId="17F30A1F" w:rsidR="00A838E7" w:rsidRPr="003E22A7" w:rsidRDefault="00A838E7" w:rsidP="00EB782B">
      <w:pPr>
        <w:jc w:val="center"/>
        <w:rPr>
          <w:rFonts w:cs="Arial"/>
          <w:sz w:val="16"/>
          <w:szCs w:val="16"/>
        </w:rPr>
      </w:pPr>
    </w:p>
    <w:tbl>
      <w:tblPr>
        <w:tblStyle w:val="Tableausimp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134"/>
        <w:gridCol w:w="5246"/>
        <w:gridCol w:w="1419"/>
        <w:gridCol w:w="282"/>
        <w:gridCol w:w="2764"/>
        <w:gridCol w:w="1164"/>
      </w:tblGrid>
      <w:tr w:rsidR="003E22A7" w:rsidRPr="003E22A7" w14:paraId="7468FA8B" w14:textId="77777777" w:rsidTr="0030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6A6A6" w:themeFill="background1" w:themeFillShade="A6"/>
            <w:vAlign w:val="center"/>
          </w:tcPr>
          <w:p w14:paraId="6D4B14C7" w14:textId="784A7987" w:rsidR="00FA6796" w:rsidRPr="003E22A7" w:rsidRDefault="00FA6796" w:rsidP="005C1783">
            <w:pPr>
              <w:jc w:val="center"/>
              <w:rPr>
                <w:rFonts w:cs="Arial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 xml:space="preserve">Dimensión </w:t>
            </w:r>
            <w:r w:rsidR="005C1783">
              <w:rPr>
                <w:rFonts w:cs="Arial"/>
                <w:sz w:val="20"/>
                <w:szCs w:val="20"/>
              </w:rPr>
              <w:t>p</w:t>
            </w:r>
            <w:r w:rsidRPr="003E22A7">
              <w:rPr>
                <w:rFonts w:cs="Arial"/>
                <w:sz w:val="20"/>
                <w:szCs w:val="20"/>
              </w:rPr>
              <w:t>olítica</w:t>
            </w:r>
          </w:p>
        </w:tc>
      </w:tr>
      <w:tr w:rsidR="003042B6" w:rsidRPr="003E22A7" w14:paraId="3D08B7EC" w14:textId="77777777" w:rsidTr="0030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shd w:val="clear" w:color="auto" w:fill="A6A6A6" w:themeFill="background1" w:themeFillShade="A6"/>
            <w:vAlign w:val="center"/>
          </w:tcPr>
          <w:p w14:paraId="15C071A7" w14:textId="03D776BC" w:rsidR="005565DC" w:rsidRPr="003E22A7" w:rsidRDefault="005565DC" w:rsidP="00EB782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Indicador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14:paraId="12D4D5D5" w14:textId="77777777" w:rsidR="005565DC" w:rsidRPr="003E22A7" w:rsidRDefault="005565DC" w:rsidP="00E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Unidades</w:t>
            </w:r>
          </w:p>
        </w:tc>
        <w:tc>
          <w:tcPr>
            <w:tcW w:w="1934" w:type="pct"/>
            <w:shd w:val="clear" w:color="auto" w:fill="A6A6A6" w:themeFill="background1" w:themeFillShade="A6"/>
            <w:vAlign w:val="center"/>
          </w:tcPr>
          <w:p w14:paraId="0A1C0EC5" w14:textId="77777777" w:rsidR="005565DC" w:rsidRPr="003E22A7" w:rsidRDefault="005565DC" w:rsidP="00E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Ecuación</w:t>
            </w:r>
          </w:p>
        </w:tc>
        <w:tc>
          <w:tcPr>
            <w:tcW w:w="523" w:type="pct"/>
            <w:shd w:val="clear" w:color="auto" w:fill="A6A6A6" w:themeFill="background1" w:themeFillShade="A6"/>
            <w:vAlign w:val="center"/>
          </w:tcPr>
          <w:p w14:paraId="4833B5C1" w14:textId="5CB75E3B" w:rsidR="005565DC" w:rsidRPr="003E22A7" w:rsidRDefault="005565DC" w:rsidP="00E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Fuente</w:t>
            </w:r>
          </w:p>
        </w:tc>
        <w:tc>
          <w:tcPr>
            <w:tcW w:w="1123" w:type="pct"/>
            <w:gridSpan w:val="2"/>
            <w:shd w:val="clear" w:color="auto" w:fill="A6A6A6" w:themeFill="background1" w:themeFillShade="A6"/>
            <w:vAlign w:val="center"/>
          </w:tcPr>
          <w:p w14:paraId="716F4C7E" w14:textId="787EED55" w:rsidR="005565DC" w:rsidRPr="003E22A7" w:rsidRDefault="005565DC" w:rsidP="00E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Funciones</w:t>
            </w:r>
            <w:r w:rsidRPr="003E22A7">
              <w:rPr>
                <w:rFonts w:cs="Arial"/>
                <w:b w:val="0"/>
                <w:sz w:val="20"/>
                <w:szCs w:val="20"/>
              </w:rPr>
              <w:t xml:space="preserve"> </w:t>
            </w:r>
            <w:r w:rsidRPr="003E22A7">
              <w:rPr>
                <w:rFonts w:cs="Arial"/>
                <w:sz w:val="20"/>
                <w:szCs w:val="20"/>
              </w:rPr>
              <w:t>ecosistémicas valoradas</w:t>
            </w:r>
          </w:p>
        </w:tc>
        <w:tc>
          <w:tcPr>
            <w:tcW w:w="429" w:type="pct"/>
            <w:shd w:val="clear" w:color="auto" w:fill="A6A6A6" w:themeFill="background1" w:themeFillShade="A6"/>
            <w:vAlign w:val="center"/>
          </w:tcPr>
          <w:p w14:paraId="55D66F10" w14:textId="77777777" w:rsidR="005565DC" w:rsidRPr="003E22A7" w:rsidRDefault="005565DC" w:rsidP="00E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3E22A7">
              <w:rPr>
                <w:rFonts w:cs="Arial"/>
                <w:sz w:val="20"/>
                <w:szCs w:val="20"/>
              </w:rPr>
              <w:t>SE valorados</w:t>
            </w:r>
          </w:p>
        </w:tc>
      </w:tr>
      <w:tr w:rsidR="003E22A7" w:rsidRPr="003E22A7" w14:paraId="7E97C76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648C8A05" w14:textId="00D1931D" w:rsidR="00FA6796" w:rsidRPr="003E22A7" w:rsidRDefault="00FA6796" w:rsidP="00EB782B">
            <w:pPr>
              <w:ind w:left="-57" w:right="-57"/>
              <w:jc w:val="center"/>
              <w:textAlignment w:val="top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20"/>
                <w:szCs w:val="20"/>
              </w:rPr>
              <w:t>Principio 11 – CPol-32</w:t>
            </w:r>
            <w:r w:rsidR="00AE7A42" w:rsidRPr="003E22A7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3042B6" w:rsidRPr="003E22A7" w14:paraId="5D80E0D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64B54F4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Instrumentos económicos para reconversión en AS</w:t>
            </w:r>
          </w:p>
          <w:p w14:paraId="05EE4CE3" w14:textId="1AAF18A8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(IER)</w:t>
            </w:r>
          </w:p>
        </w:tc>
        <w:tc>
          <w:tcPr>
            <w:tcW w:w="418" w:type="pct"/>
            <w:vMerge w:val="restart"/>
            <w:vAlign w:val="center"/>
          </w:tcPr>
          <w:p w14:paraId="22085524" w14:textId="7EADB86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66FE0D99" w14:textId="6E662F2E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IER=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Presupuestos para reconversión</m:t>
                    </m:r>
                  </m:e>
                </m:nary>
              </m:oMath>
            </m:oMathPara>
          </w:p>
          <w:p w14:paraId="3B5C99B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A831531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Presupuesto anual a nivel local o regional para la implementación de políticas de reconversión en agroecosistemas sostenibles (subsidios, prestamos bajo interés, entre otros)</w:t>
            </w:r>
          </w:p>
          <w:p w14:paraId="41D0ECB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07160240" w14:textId="076FA44E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Monto anual a nivel local o regional de subsidios o </w:t>
            </w:r>
            <w:r w:rsidR="00793570" w:rsidRPr="003E22A7">
              <w:rPr>
                <w:rFonts w:cs="Arial"/>
                <w:sz w:val="16"/>
                <w:szCs w:val="16"/>
              </w:rPr>
              <w:t>préstamos</w:t>
            </w:r>
            <w:r w:rsidRPr="003E22A7">
              <w:rPr>
                <w:rFonts w:cs="Arial"/>
                <w:sz w:val="16"/>
                <w:szCs w:val="16"/>
              </w:rPr>
              <w:t xml:space="preserve"> de bajo interés otorgados para implementación de cultivos orgánicos.</w:t>
            </w:r>
          </w:p>
          <w:p w14:paraId="7260F596" w14:textId="094B4C05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Presupuesto anual</w:t>
            </w:r>
            <w:r w:rsidR="00793570">
              <w:rPr>
                <w:rFonts w:cs="Arial"/>
                <w:sz w:val="16"/>
                <w:szCs w:val="16"/>
              </w:rPr>
              <w:t>: s</w:t>
            </w:r>
            <w:r w:rsidRPr="003E22A7">
              <w:rPr>
                <w:rFonts w:cs="Arial"/>
                <w:sz w:val="16"/>
                <w:szCs w:val="16"/>
              </w:rPr>
              <w:t>ubsidios $/año</w:t>
            </w:r>
          </w:p>
          <w:p w14:paraId="0CBA7F5F" w14:textId="77777777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B94435B" w14:textId="69B506FF" w:rsidR="005565DC" w:rsidRPr="003E22A7" w:rsidRDefault="005565DC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Presupuesto asignado para obtención de certificaciones orgánicas</w:t>
            </w:r>
          </w:p>
        </w:tc>
        <w:tc>
          <w:tcPr>
            <w:tcW w:w="523" w:type="pct"/>
            <w:vMerge w:val="restart"/>
            <w:vAlign w:val="center"/>
          </w:tcPr>
          <w:p w14:paraId="1FC4AC2B" w14:textId="6F0FB100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(Bockstael et al., 1995;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Musacchio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Grant, 2002; Jogo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Hassan, 2010)</w:t>
            </w:r>
          </w:p>
          <w:p w14:paraId="1285EAF5" w14:textId="1480043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3BC8FBC0" w14:textId="72EE921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019" w:type="pct"/>
            <w:vAlign w:val="center"/>
          </w:tcPr>
          <w:p w14:paraId="41E8D59F" w14:textId="433F6A1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29" w:type="pct"/>
            <w:vAlign w:val="center"/>
          </w:tcPr>
          <w:p w14:paraId="7DA987EA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5925FDD2" w14:textId="6BD018D6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042B6" w:rsidRPr="003E22A7" w14:paraId="7F85ABB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B063CE5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95AF8D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4208BC7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433578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20B1D3A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61106515" w14:textId="77C8BB4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29" w:type="pct"/>
            <w:vAlign w:val="center"/>
          </w:tcPr>
          <w:p w14:paraId="6AC65F3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  <w:p w14:paraId="5740F1D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  <w:p w14:paraId="4D02CD2A" w14:textId="718AABFB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Rh-12.</w:t>
            </w:r>
          </w:p>
        </w:tc>
      </w:tr>
      <w:tr w:rsidR="003042B6" w:rsidRPr="003E22A7" w14:paraId="1C1B5C0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07EAFD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172D8C6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496FFA1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7DA7CA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43EC82C9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63621F60" w14:textId="6FF4A515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29" w:type="pct"/>
            <w:vAlign w:val="center"/>
          </w:tcPr>
          <w:p w14:paraId="465A9538" w14:textId="176DFBDC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042B6" w:rsidRPr="003E22A7" w14:paraId="2CD1FBE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3EFB503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6DFFF4D3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F604076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A95A17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595F5D3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3A87056E" w14:textId="7163E9A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29" w:type="pct"/>
            <w:vAlign w:val="center"/>
          </w:tcPr>
          <w:p w14:paraId="2108B259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68E824A0" w14:textId="65AEB6C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042B6" w:rsidRPr="003E22A7" w14:paraId="334B20E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CA9245A" w14:textId="28C8DCC6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0FE47AA6" w14:textId="4E04CA1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92D45EF" w14:textId="47E241D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490FF4C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7510565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18E0B3E0" w14:textId="7AA7D8B2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29" w:type="pct"/>
            <w:vAlign w:val="center"/>
          </w:tcPr>
          <w:p w14:paraId="7F6147E0" w14:textId="1431190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042B6" w:rsidRPr="003E22A7" w14:paraId="210184B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58B9FB7" w14:textId="6779810C" w:rsidR="00167AB3" w:rsidRPr="003E22A7" w:rsidRDefault="00167AB3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687B2245" w14:textId="35C86F2E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41625D9" w14:textId="1AEA9E52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3F7D557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59A152D8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</w:t>
            </w:r>
          </w:p>
          <w:p w14:paraId="1B19C2CB" w14:textId="53332A05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50B6CDB9" w14:textId="3A99FED4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Hábitat</w:t>
            </w:r>
          </w:p>
        </w:tc>
        <w:tc>
          <w:tcPr>
            <w:tcW w:w="429" w:type="pct"/>
            <w:vAlign w:val="center"/>
          </w:tcPr>
          <w:p w14:paraId="40D1EA53" w14:textId="77777777" w:rsidR="00167AB3" w:rsidRPr="003E22A7" w:rsidRDefault="00167AB3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0FFF0E86" w14:textId="50174DCA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042B6" w:rsidRPr="003E22A7" w14:paraId="05D5A23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13ADA5F" w14:textId="77777777" w:rsidR="00167AB3" w:rsidRPr="003E22A7" w:rsidRDefault="00167AB3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9D81433" w14:textId="77777777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18BD062" w14:textId="77777777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BC5F519" w14:textId="77777777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2458B473" w14:textId="3D113EC1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7A0F623C" w14:textId="29101DD8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29" w:type="pct"/>
            <w:vAlign w:val="center"/>
          </w:tcPr>
          <w:p w14:paraId="3B389C6C" w14:textId="6A55AAAD" w:rsidR="00167AB3" w:rsidRPr="003E22A7" w:rsidRDefault="00167AB3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</w:tc>
      </w:tr>
      <w:tr w:rsidR="003042B6" w:rsidRPr="003E22A7" w14:paraId="7903A13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8B00601" w14:textId="77777777" w:rsidR="005565DC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Instrumentos económicos para la gestión ambiental</w:t>
            </w:r>
          </w:p>
          <w:p w14:paraId="2B83D905" w14:textId="336A46EC" w:rsidR="00793570" w:rsidRPr="003E22A7" w:rsidRDefault="00793570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(IEGA)</w:t>
            </w:r>
          </w:p>
        </w:tc>
        <w:tc>
          <w:tcPr>
            <w:tcW w:w="418" w:type="pct"/>
            <w:vMerge w:val="restart"/>
            <w:vAlign w:val="center"/>
          </w:tcPr>
          <w:p w14:paraId="7C2954BA" w14:textId="426D34F2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($/año)</w:t>
            </w:r>
          </w:p>
        </w:tc>
        <w:tc>
          <w:tcPr>
            <w:tcW w:w="1934" w:type="pct"/>
            <w:vMerge w:val="restart"/>
            <w:vAlign w:val="center"/>
          </w:tcPr>
          <w:p w14:paraId="0F5C248C" w14:textId="0820D956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IEGA=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Presupuestos para la gestión ambiental</m:t>
                    </m:r>
                  </m:e>
                </m:nary>
              </m:oMath>
            </m:oMathPara>
          </w:p>
          <w:p w14:paraId="556A36AC" w14:textId="77777777" w:rsidR="005565DC" w:rsidRPr="003E22A7" w:rsidRDefault="005565DC" w:rsidP="00EB782B">
            <w:pPr>
              <w:ind w:left="-57" w:right="-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2B55ACE" w14:textId="78461CB4" w:rsidR="005565DC" w:rsidRPr="003E22A7" w:rsidRDefault="005565DC" w:rsidP="00793570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Asignación presupuestal para la gestión ambiental, por ejemplo, la inversión del 1% de los departamentos en proyectos de conservación de cuencas hidrográficas, compra de predios</w:t>
            </w:r>
            <w:r w:rsidR="00793570">
              <w:rPr>
                <w:rFonts w:cs="Arial"/>
                <w:sz w:val="16"/>
                <w:szCs w:val="16"/>
              </w:rPr>
              <w:t>,</w:t>
            </w:r>
            <w:r w:rsidRPr="003E22A7">
              <w:rPr>
                <w:rFonts w:cs="Arial"/>
                <w:sz w:val="16"/>
                <w:szCs w:val="16"/>
              </w:rPr>
              <w:t xml:space="preserve"> pago por servicios ambientales</w:t>
            </w:r>
            <w:r w:rsidR="00793570">
              <w:rPr>
                <w:rFonts w:cs="Arial"/>
                <w:sz w:val="16"/>
                <w:szCs w:val="16"/>
              </w:rPr>
              <w:t>, inversión para el mantenimiento de áreas con bosques nativos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  <w:p w14:paraId="58A46173" w14:textId="6EC0B593" w:rsidR="005565DC" w:rsidRPr="003E22A7" w:rsidRDefault="005565DC" w:rsidP="00793570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Montos captados por multas, tasas retributivas, cobros por uso de recursos naturales.</w:t>
            </w:r>
          </w:p>
        </w:tc>
        <w:tc>
          <w:tcPr>
            <w:tcW w:w="523" w:type="pct"/>
            <w:vMerge w:val="restart"/>
            <w:vAlign w:val="center"/>
          </w:tcPr>
          <w:p w14:paraId="03CE5506" w14:textId="3520CF69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  <w:lang w:val="es-ES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  <w:lang w:val="es-ES"/>
              </w:rPr>
              <w:t>Autor (2018) basado en (Nainggolan et al., 2012;</w:t>
            </w:r>
          </w:p>
          <w:p w14:paraId="353B589D" w14:textId="06DB571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Bautista, 2015</w:t>
            </w:r>
            <w:r w:rsidR="002A3943"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Villegas-Palacio et al., 2016)</w:t>
            </w:r>
          </w:p>
        </w:tc>
        <w:tc>
          <w:tcPr>
            <w:tcW w:w="104" w:type="pct"/>
            <w:vMerge w:val="restart"/>
            <w:vAlign w:val="center"/>
          </w:tcPr>
          <w:p w14:paraId="40C33EB9" w14:textId="15966A6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R</w:t>
            </w:r>
          </w:p>
        </w:tc>
        <w:tc>
          <w:tcPr>
            <w:tcW w:w="1019" w:type="pct"/>
            <w:vAlign w:val="center"/>
          </w:tcPr>
          <w:p w14:paraId="1D4A282F" w14:textId="45F481FD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29" w:type="pct"/>
            <w:vAlign w:val="center"/>
          </w:tcPr>
          <w:p w14:paraId="502B8DDE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40F458E8" w14:textId="31EE6F0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042B6" w:rsidRPr="003E22A7" w14:paraId="0C6C8B0F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8387FF6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A91AD66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51B6024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E81A6DF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5EEB8D6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0D9BB050" w14:textId="2325BF7A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Regulación hídrica</w:t>
            </w:r>
          </w:p>
        </w:tc>
        <w:tc>
          <w:tcPr>
            <w:tcW w:w="429" w:type="pct"/>
            <w:vAlign w:val="center"/>
          </w:tcPr>
          <w:p w14:paraId="7A2F68AF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  <w:p w14:paraId="07CFF8B7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Rh-11</w:t>
            </w:r>
          </w:p>
          <w:p w14:paraId="28C79A05" w14:textId="508530C3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Rh-12.</w:t>
            </w:r>
          </w:p>
        </w:tc>
      </w:tr>
      <w:tr w:rsidR="003042B6" w:rsidRPr="003E22A7" w14:paraId="47DE42D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27CB44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51C2FE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6566884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9872A6B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417312C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76A52AB2" w14:textId="20AC9018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29" w:type="pct"/>
            <w:vAlign w:val="center"/>
          </w:tcPr>
          <w:p w14:paraId="3963E1E8" w14:textId="1720A7BC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042B6" w:rsidRPr="003E22A7" w14:paraId="0DC07191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6ACB98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3B55987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5DC6670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F6AEC3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63F55CD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56F8646C" w14:textId="5ACFA7EB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29" w:type="pct"/>
            <w:vAlign w:val="center"/>
          </w:tcPr>
          <w:p w14:paraId="6B69CD4B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123170C8" w14:textId="54F597CD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042B6" w:rsidRPr="003E22A7" w14:paraId="68D71AB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A31324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6C61CFFC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F74F7B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55053BE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35A96A4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3F5EFFDB" w14:textId="6CCD807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29" w:type="pct"/>
            <w:vAlign w:val="center"/>
          </w:tcPr>
          <w:p w14:paraId="3A8A5B23" w14:textId="22C746A1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042B6" w:rsidRPr="003E22A7" w14:paraId="24E2D67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7585EB4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6435DF87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1CD2A78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6E2EAB4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3A52BC35" w14:textId="467CDB2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</w:t>
            </w:r>
          </w:p>
        </w:tc>
        <w:tc>
          <w:tcPr>
            <w:tcW w:w="1019" w:type="pct"/>
            <w:vAlign w:val="center"/>
          </w:tcPr>
          <w:p w14:paraId="130B0C4E" w14:textId="51ED54D8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Hábitat</w:t>
            </w:r>
          </w:p>
        </w:tc>
        <w:tc>
          <w:tcPr>
            <w:tcW w:w="429" w:type="pct"/>
            <w:vAlign w:val="center"/>
          </w:tcPr>
          <w:p w14:paraId="18DCD1D1" w14:textId="77777777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29E3D804" w14:textId="6A69EF41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042B6" w:rsidRPr="003E22A7" w14:paraId="792F090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46053B2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6E77B358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128357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E9747A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0CA3D6F1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04798657" w14:textId="7D0C7085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29" w:type="pct"/>
            <w:vAlign w:val="center"/>
          </w:tcPr>
          <w:p w14:paraId="45236037" w14:textId="61458B56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</w:tc>
      </w:tr>
      <w:tr w:rsidR="003042B6" w:rsidRPr="003E22A7" w14:paraId="41F37FE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20F416A" w14:textId="19DE9076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Área con agroecosistemas sostenibles</w:t>
            </w:r>
          </w:p>
        </w:tc>
        <w:tc>
          <w:tcPr>
            <w:tcW w:w="418" w:type="pct"/>
            <w:vMerge w:val="restart"/>
            <w:vAlign w:val="center"/>
          </w:tcPr>
          <w:p w14:paraId="4E4D778B" w14:textId="3D9B2D8A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1934" w:type="pct"/>
            <w:vMerge w:val="restart"/>
            <w:vAlign w:val="center"/>
          </w:tcPr>
          <w:p w14:paraId="1D511032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%IAS=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AfAS-AiAS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×100</m:t>
                </m:r>
              </m:oMath>
            </m:oMathPara>
          </w:p>
          <w:p w14:paraId="49E70FA7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0504A11" w14:textId="77777777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63364431" w14:textId="7E70BD4A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IAS: </w:t>
            </w:r>
            <w:r w:rsidR="00793570">
              <w:rPr>
                <w:rFonts w:cs="Arial"/>
                <w:sz w:val="16"/>
                <w:szCs w:val="16"/>
              </w:rPr>
              <w:t>i</w:t>
            </w:r>
            <w:r w:rsidRPr="003E22A7">
              <w:rPr>
                <w:rFonts w:cs="Arial"/>
                <w:sz w:val="16"/>
                <w:szCs w:val="16"/>
              </w:rPr>
              <w:t>ncremento área agroecosistemas sostenibles.</w:t>
            </w:r>
          </w:p>
          <w:p w14:paraId="33E2F9B9" w14:textId="0939D556" w:rsidR="007B2ED7" w:rsidRPr="003E22A7" w:rsidRDefault="007B2ED7" w:rsidP="00EB782B">
            <w:pPr>
              <w:pStyle w:val="Default"/>
              <w:ind w:left="-57" w:right="-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3E22A7">
              <w:rPr>
                <w:color w:val="auto"/>
                <w:sz w:val="16"/>
                <w:szCs w:val="16"/>
              </w:rPr>
              <w:t xml:space="preserve">AfAS: </w:t>
            </w:r>
            <w:r w:rsidR="00793570">
              <w:rPr>
                <w:color w:val="auto"/>
                <w:sz w:val="16"/>
                <w:szCs w:val="16"/>
              </w:rPr>
              <w:t>á</w:t>
            </w:r>
            <w:r w:rsidRPr="003E22A7">
              <w:rPr>
                <w:color w:val="auto"/>
                <w:sz w:val="16"/>
                <w:szCs w:val="16"/>
              </w:rPr>
              <w:t>rea final con agroecosistemas sostenibles.</w:t>
            </w:r>
          </w:p>
          <w:p w14:paraId="2592F398" w14:textId="1958D6ED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AiAS: </w:t>
            </w:r>
            <w:r w:rsidR="00793570">
              <w:rPr>
                <w:rFonts w:cs="Arial"/>
                <w:sz w:val="16"/>
                <w:szCs w:val="16"/>
              </w:rPr>
              <w:t>á</w:t>
            </w:r>
            <w:r w:rsidRPr="003E22A7">
              <w:rPr>
                <w:rFonts w:cs="Arial"/>
                <w:sz w:val="16"/>
                <w:szCs w:val="16"/>
              </w:rPr>
              <w:t>rea inicial con agroecosistemas sostenibles.</w:t>
            </w:r>
          </w:p>
          <w:p w14:paraId="0CEFE90A" w14:textId="4D0A1D7E" w:rsidR="007B2ED7" w:rsidRPr="003E22A7" w:rsidRDefault="007B2ED7" w:rsidP="00793570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At: </w:t>
            </w:r>
            <w:r w:rsidR="00793570">
              <w:rPr>
                <w:rFonts w:cs="Arial"/>
                <w:sz w:val="16"/>
                <w:szCs w:val="16"/>
              </w:rPr>
              <w:t>á</w:t>
            </w:r>
            <w:r w:rsidRPr="003E22A7">
              <w:rPr>
                <w:rFonts w:cs="Arial"/>
                <w:sz w:val="16"/>
                <w:szCs w:val="16"/>
              </w:rPr>
              <w:t>rea total.</w:t>
            </w:r>
          </w:p>
        </w:tc>
        <w:tc>
          <w:tcPr>
            <w:tcW w:w="523" w:type="pct"/>
            <w:vMerge w:val="restart"/>
            <w:vAlign w:val="center"/>
          </w:tcPr>
          <w:p w14:paraId="4FD0B7E1" w14:textId="27A9AE5B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(Autor, 2018)</w:t>
            </w:r>
          </w:p>
          <w:p w14:paraId="11B8992A" w14:textId="3392A31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Basado en </w:t>
            </w:r>
            <w:r w:rsidRPr="003E22A7">
              <w:rPr>
                <w:rFonts w:cs="Arial"/>
                <w:sz w:val="16"/>
                <w:szCs w:val="16"/>
              </w:rPr>
              <w:t xml:space="preserve">(Bockstael et al., 1995;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Musacchio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Grant, 2002; Jogo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Hassan, 2010)</w:t>
            </w:r>
          </w:p>
          <w:p w14:paraId="6ACBDA6E" w14:textId="7BBCB6AA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298797D6" w14:textId="3EEFD93B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019" w:type="pct"/>
            <w:vAlign w:val="center"/>
          </w:tcPr>
          <w:p w14:paraId="51D8B98B" w14:textId="00045CCE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Prevención de alteraciones (resiliencia)</w:t>
            </w:r>
          </w:p>
        </w:tc>
        <w:tc>
          <w:tcPr>
            <w:tcW w:w="429" w:type="pct"/>
            <w:vAlign w:val="center"/>
          </w:tcPr>
          <w:p w14:paraId="4268F253" w14:textId="77777777" w:rsidR="007B2ED7" w:rsidRPr="003E22A7" w:rsidRDefault="007B2ED7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Rpa-6</w:t>
            </w:r>
          </w:p>
          <w:p w14:paraId="0252EA4F" w14:textId="4F25296D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Rpa-7</w:t>
            </w:r>
          </w:p>
        </w:tc>
      </w:tr>
      <w:tr w:rsidR="003042B6" w:rsidRPr="003E22A7" w14:paraId="00474FE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4381B61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77F1C7F" w14:textId="1EABBDC0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275202E" w14:textId="29CC4A74" w:rsidR="007B2ED7" w:rsidRPr="003E22A7" w:rsidRDefault="007B2ED7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12608212" w14:textId="2EDCCBAA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1B6A9BAC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63E2D2A0" w14:textId="3388689C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29" w:type="pct"/>
            <w:vAlign w:val="center"/>
          </w:tcPr>
          <w:p w14:paraId="0FB7265C" w14:textId="1321FFF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Raa-13</w:t>
            </w:r>
          </w:p>
        </w:tc>
      </w:tr>
      <w:tr w:rsidR="003042B6" w:rsidRPr="003E22A7" w14:paraId="43AF99EB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ABC3D97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2293BD8C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18DB68B9" w14:textId="77777777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44D31E9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10809409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2FBBCF53" w14:textId="06A93B60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Regulación</w:t>
            </w:r>
          </w:p>
        </w:tc>
        <w:tc>
          <w:tcPr>
            <w:tcW w:w="429" w:type="pct"/>
            <w:vAlign w:val="center"/>
          </w:tcPr>
          <w:p w14:paraId="500B7D68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Rh-8</w:t>
            </w:r>
          </w:p>
          <w:p w14:paraId="530D6384" w14:textId="1CADE170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Rh-12</w:t>
            </w:r>
          </w:p>
        </w:tc>
      </w:tr>
      <w:tr w:rsidR="003042B6" w:rsidRPr="003E22A7" w14:paraId="0362CC1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AA06E10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27AB4371" w14:textId="7BA707DF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047018B" w14:textId="5E53549A" w:rsidR="007B2ED7" w:rsidRPr="003E22A7" w:rsidRDefault="007B2ED7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F1313E0" w14:textId="32C30A63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49EE653F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59AEF8E1" w14:textId="323BFA56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Retención del suelo</w:t>
            </w:r>
          </w:p>
        </w:tc>
        <w:tc>
          <w:tcPr>
            <w:tcW w:w="429" w:type="pct"/>
            <w:vAlign w:val="center"/>
          </w:tcPr>
          <w:p w14:paraId="40C62C72" w14:textId="77777777" w:rsidR="007B2ED7" w:rsidRPr="003E22A7" w:rsidRDefault="007B2ED7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Rrs-14</w:t>
            </w:r>
          </w:p>
          <w:p w14:paraId="288EA529" w14:textId="0DA3F945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Rrs-15</w:t>
            </w:r>
          </w:p>
        </w:tc>
      </w:tr>
      <w:tr w:rsidR="003042B6" w:rsidRPr="003E22A7" w14:paraId="1210363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8CC4000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2EC015F2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1A16A581" w14:textId="77777777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1D80F5D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08D26A42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0B43290A" w14:textId="251A11F0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Formación de suelo y regulación de nutrientes</w:t>
            </w:r>
          </w:p>
        </w:tc>
        <w:tc>
          <w:tcPr>
            <w:tcW w:w="429" w:type="pct"/>
            <w:vAlign w:val="center"/>
          </w:tcPr>
          <w:p w14:paraId="2A8A2DEA" w14:textId="707C059B" w:rsidR="007B2ED7" w:rsidRPr="003E22A7" w:rsidRDefault="007B2ED7" w:rsidP="00616B17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Rfs-16</w:t>
            </w:r>
          </w:p>
        </w:tc>
      </w:tr>
      <w:tr w:rsidR="003042B6" w:rsidRPr="003E22A7" w14:paraId="4F5B037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875A9C1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54FE45EB" w14:textId="6A985F4E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9CD19D2" w14:textId="6B0DA936" w:rsidR="007B2ED7" w:rsidRPr="003E22A7" w:rsidRDefault="007B2ED7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C6451C7" w14:textId="1E948B3C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7FA1F384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0307FFF3" w14:textId="669E7619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29" w:type="pct"/>
            <w:vAlign w:val="center"/>
          </w:tcPr>
          <w:p w14:paraId="64F2BD74" w14:textId="68259976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Rar-22</w:t>
            </w:r>
          </w:p>
        </w:tc>
      </w:tr>
      <w:tr w:rsidR="003042B6" w:rsidRPr="003E22A7" w14:paraId="3095DB2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17D4B89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1EC7B1EB" w14:textId="7A68CCC6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6E015478" w14:textId="4F77AACB" w:rsidR="007B2ED7" w:rsidRPr="003E22A7" w:rsidRDefault="007B2ED7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412601A" w14:textId="1459C464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0FFD9D7D" w14:textId="126D8E85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</w:t>
            </w:r>
          </w:p>
        </w:tc>
        <w:tc>
          <w:tcPr>
            <w:tcW w:w="1019" w:type="pct"/>
            <w:vAlign w:val="center"/>
          </w:tcPr>
          <w:p w14:paraId="0F8F884C" w14:textId="2EEBD7C5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Hábitat</w:t>
            </w:r>
          </w:p>
        </w:tc>
        <w:tc>
          <w:tcPr>
            <w:tcW w:w="429" w:type="pct"/>
            <w:vAlign w:val="center"/>
          </w:tcPr>
          <w:p w14:paraId="28C15BB0" w14:textId="77777777" w:rsidR="007B2ED7" w:rsidRPr="003E22A7" w:rsidRDefault="007B2ED7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Hab-28</w:t>
            </w:r>
          </w:p>
          <w:p w14:paraId="106C94D1" w14:textId="1CE72E7B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Hab-29</w:t>
            </w:r>
          </w:p>
        </w:tc>
      </w:tr>
      <w:tr w:rsidR="003042B6" w:rsidRPr="003E22A7" w14:paraId="5C82A834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FFDE2AC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39ED9D1A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6BB0C642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7B2CDAE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21898838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343B977F" w14:textId="6BEED95B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  <w:lang w:eastAsia="es-CO"/>
              </w:rPr>
              <w:t>Mantenimiento de la diversidad biológica</w:t>
            </w:r>
          </w:p>
        </w:tc>
        <w:tc>
          <w:tcPr>
            <w:tcW w:w="429" w:type="pct"/>
            <w:vAlign w:val="center"/>
          </w:tcPr>
          <w:p w14:paraId="6D2FC417" w14:textId="45156C7F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Hmdb-30</w:t>
            </w:r>
          </w:p>
        </w:tc>
      </w:tr>
      <w:tr w:rsidR="003042B6" w:rsidRPr="003E22A7" w14:paraId="6FC04E9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94E21C0" w14:textId="1AE7F925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1571800B" w14:textId="01CFC583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F9CE54C" w14:textId="608F4625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79C1E2B5" w14:textId="538A75A3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5CC2F335" w14:textId="10012EE1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019" w:type="pct"/>
            <w:vAlign w:val="center"/>
          </w:tcPr>
          <w:p w14:paraId="01155F64" w14:textId="7461F288" w:rsidR="007B2ED7" w:rsidRPr="003E22A7" w:rsidRDefault="00160A7F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29" w:type="pct"/>
            <w:vAlign w:val="center"/>
          </w:tcPr>
          <w:p w14:paraId="2BF93D72" w14:textId="7BB2FC06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</w:tc>
      </w:tr>
      <w:tr w:rsidR="003042B6" w:rsidRPr="003E22A7" w14:paraId="4B3110F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38D4C61" w14:textId="2560BA7F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0EB81BA1" w14:textId="2A402F1D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560D219D" w14:textId="0F46CD5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9EEACAE" w14:textId="24E8BA7B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vAlign w:val="center"/>
          </w:tcPr>
          <w:p w14:paraId="171E158F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50CF5DE0" w14:textId="6FFB465F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29" w:type="pct"/>
            <w:vAlign w:val="center"/>
          </w:tcPr>
          <w:p w14:paraId="250D2156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03C4AD6C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2B3DBF29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3E512C0C" w14:textId="7ADB40D6" w:rsidR="007B2ED7" w:rsidRPr="003E22A7" w:rsidRDefault="007B2ED7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 w:eastAsia="es-CO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042B6" w:rsidRPr="003E22A7" w14:paraId="378FB014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2C3FF5D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34285074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09A3386E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55B8869D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231106C9" w14:textId="77777777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5F3E0703" w14:textId="485353BE" w:rsidR="007B2ED7" w:rsidRPr="003E22A7" w:rsidRDefault="007B2ED7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29" w:type="pct"/>
            <w:vAlign w:val="center"/>
          </w:tcPr>
          <w:p w14:paraId="699FEE8E" w14:textId="3FC07F8F" w:rsidR="007B2ED7" w:rsidRPr="003E22A7" w:rsidRDefault="007B2ED7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042B6" w:rsidRPr="003E22A7" w14:paraId="5B329088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A6F8F88" w14:textId="77777777" w:rsidR="007B2ED7" w:rsidRPr="003E22A7" w:rsidRDefault="007B2ED7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44E218F7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30E49D4A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4D72E664" w14:textId="7777777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Align w:val="center"/>
          </w:tcPr>
          <w:p w14:paraId="4BFD613F" w14:textId="65159F97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I</w:t>
            </w:r>
          </w:p>
        </w:tc>
        <w:tc>
          <w:tcPr>
            <w:tcW w:w="1019" w:type="pct"/>
            <w:vAlign w:val="center"/>
          </w:tcPr>
          <w:p w14:paraId="52887C56" w14:textId="31F4F92A" w:rsidR="007B2ED7" w:rsidRPr="003E22A7" w:rsidRDefault="007B2ED7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29" w:type="pct"/>
            <w:vAlign w:val="center"/>
          </w:tcPr>
          <w:p w14:paraId="2D9B036A" w14:textId="77777777" w:rsidR="007B2ED7" w:rsidRPr="003E22A7" w:rsidRDefault="007B2ED7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5916CFE6" w14:textId="5EC6DD74" w:rsidR="0058615F" w:rsidRPr="003E22A7" w:rsidRDefault="0058615F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E22A7" w:rsidRPr="003E22A7" w14:paraId="688C994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5A1EBEDA" w14:textId="19DF898D" w:rsidR="00AE7A42" w:rsidRPr="003E22A7" w:rsidRDefault="00AE7A42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20"/>
                <w:szCs w:val="20"/>
              </w:rPr>
              <w:t>Principio 1</w:t>
            </w:r>
            <w:r w:rsidR="00C90653" w:rsidRPr="003E22A7">
              <w:rPr>
                <w:rFonts w:cs="Arial"/>
                <w:sz w:val="20"/>
                <w:szCs w:val="20"/>
              </w:rPr>
              <w:t>1</w:t>
            </w:r>
            <w:r w:rsidRPr="003E22A7">
              <w:rPr>
                <w:rFonts w:cs="Arial"/>
                <w:sz w:val="20"/>
                <w:szCs w:val="20"/>
              </w:rPr>
              <w:t xml:space="preserve"> – C</w:t>
            </w:r>
            <w:r w:rsidR="00812397" w:rsidRPr="003E22A7">
              <w:rPr>
                <w:rFonts w:cs="Arial"/>
                <w:sz w:val="20"/>
                <w:szCs w:val="20"/>
              </w:rPr>
              <w:t>Pol</w:t>
            </w:r>
            <w:r w:rsidRPr="003E22A7">
              <w:rPr>
                <w:rFonts w:cs="Arial"/>
                <w:sz w:val="20"/>
                <w:szCs w:val="20"/>
              </w:rPr>
              <w:t>-3</w:t>
            </w:r>
            <w:r w:rsidR="000930F7" w:rsidRPr="003E22A7">
              <w:rPr>
                <w:rFonts w:cs="Arial"/>
                <w:sz w:val="20"/>
                <w:szCs w:val="20"/>
              </w:rPr>
              <w:t>3</w:t>
            </w:r>
          </w:p>
        </w:tc>
      </w:tr>
      <w:tr w:rsidR="003042B6" w:rsidRPr="003E22A7" w14:paraId="400E30A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71AF90E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Instrumentos económicos para la comercialización de productos de AS</w:t>
            </w:r>
          </w:p>
          <w:p w14:paraId="010BAA94" w14:textId="0B1B56F5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(ICP)</w:t>
            </w:r>
          </w:p>
        </w:tc>
        <w:tc>
          <w:tcPr>
            <w:tcW w:w="418" w:type="pct"/>
            <w:vMerge w:val="restart"/>
            <w:vAlign w:val="center"/>
          </w:tcPr>
          <w:p w14:paraId="379B9395" w14:textId="4676485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69F59D3B" w14:textId="710DD2F1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ICP=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Presupuestos para la comercializacion de productos</m:t>
                    </m:r>
                  </m:e>
                </m:nary>
              </m:oMath>
            </m:oMathPara>
          </w:p>
          <w:p w14:paraId="59F63C6E" w14:textId="77777777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6798E39" w14:textId="181A4E22" w:rsidR="005565DC" w:rsidRPr="003E22A7" w:rsidRDefault="005565DC" w:rsidP="00EB782B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Estos instrumentos incluyen las inversiones realizadas por el gobierno para incentivar o subvencionar la comercialización de productos de AS</w:t>
            </w:r>
            <w:r w:rsidR="00793570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605216DE" w14:textId="1B876E84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(Bockstael et al., 1995;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Musacchio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Grant, 2002; Jogo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Hassan, 2010; Bautista, 2015)</w:t>
            </w:r>
          </w:p>
        </w:tc>
        <w:tc>
          <w:tcPr>
            <w:tcW w:w="104" w:type="pct"/>
            <w:vMerge w:val="restart"/>
            <w:vAlign w:val="center"/>
          </w:tcPr>
          <w:p w14:paraId="48442DA5" w14:textId="047DE38E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</w:t>
            </w:r>
          </w:p>
        </w:tc>
        <w:tc>
          <w:tcPr>
            <w:tcW w:w="1019" w:type="pct"/>
            <w:vAlign w:val="center"/>
          </w:tcPr>
          <w:p w14:paraId="7A97FB77" w14:textId="27868514" w:rsidR="005565DC" w:rsidRPr="003E22A7" w:rsidRDefault="00160A7F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29" w:type="pct"/>
            <w:vAlign w:val="center"/>
          </w:tcPr>
          <w:p w14:paraId="7F9FDF8D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3502639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3396ECFB" w14:textId="24D7383E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042B6" w:rsidRPr="00603D55" w14:paraId="1379201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CD9C69F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19A56BC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7A254720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0326848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77B7B451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5D8D6FE0" w14:textId="265E568F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29" w:type="pct"/>
            <w:vAlign w:val="center"/>
          </w:tcPr>
          <w:p w14:paraId="0C2B811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7C035033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2628AB5E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0142EBED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1609DD3D" w14:textId="7F618E1A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042B6" w:rsidRPr="003E22A7" w14:paraId="1B8C01F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C4D055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41D3A530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6F750B8F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78496714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33046D77" w14:textId="77777777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4BE84A2B" w14:textId="5C9585B0" w:rsidR="005565DC" w:rsidRPr="003E22A7" w:rsidRDefault="005565DC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29" w:type="pct"/>
            <w:vAlign w:val="center"/>
          </w:tcPr>
          <w:p w14:paraId="29722897" w14:textId="6F369B42" w:rsidR="005565DC" w:rsidRPr="003E22A7" w:rsidRDefault="005565DC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042B6" w:rsidRPr="003E22A7" w14:paraId="31F01E1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1BF370D" w14:textId="77777777" w:rsidR="005565DC" w:rsidRPr="003E22A7" w:rsidRDefault="005565DC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0FAFB65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62F2A5BB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11CCE262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7C158F35" w14:textId="77777777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6223DAA4" w14:textId="1CEF2984" w:rsidR="005565DC" w:rsidRPr="003E22A7" w:rsidRDefault="005565DC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29" w:type="pct"/>
            <w:vAlign w:val="center"/>
          </w:tcPr>
          <w:p w14:paraId="14879F1F" w14:textId="1E186E38" w:rsidR="005565DC" w:rsidRPr="003E22A7" w:rsidRDefault="005565DC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042B6" w:rsidRPr="003E22A7" w14:paraId="14E2D98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48E2495" w14:textId="77777777" w:rsidR="00167AB3" w:rsidRPr="003E22A7" w:rsidRDefault="00167AB3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5C1E1370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08DC8915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0F83927E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4597B787" w14:textId="7777777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68688205" w14:textId="2A4915D7" w:rsidR="00167AB3" w:rsidRPr="003E22A7" w:rsidRDefault="00167AB3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29" w:type="pct"/>
            <w:vAlign w:val="center"/>
          </w:tcPr>
          <w:p w14:paraId="0C50DAB4" w14:textId="7CBD032E" w:rsidR="00167AB3" w:rsidRPr="003E22A7" w:rsidRDefault="00167AB3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042B6" w:rsidRPr="003E22A7" w14:paraId="4D9D7F8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6486940D" w14:textId="77777777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Inversión en canales de comercialización</w:t>
            </w:r>
          </w:p>
          <w:p w14:paraId="7218170F" w14:textId="6E1B7009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(ICC)</w:t>
            </w:r>
          </w:p>
        </w:tc>
        <w:tc>
          <w:tcPr>
            <w:tcW w:w="418" w:type="pct"/>
            <w:vMerge w:val="restart"/>
            <w:vAlign w:val="center"/>
          </w:tcPr>
          <w:p w14:paraId="21398E97" w14:textId="1029C5E6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1934" w:type="pct"/>
            <w:vMerge w:val="restart"/>
            <w:vAlign w:val="center"/>
          </w:tcPr>
          <w:p w14:paraId="51F9DD32" w14:textId="77777777" w:rsidR="003042B6" w:rsidRPr="003E22A7" w:rsidRDefault="003042B6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Escala:</w:t>
            </w:r>
          </w:p>
          <w:p w14:paraId="42B3B3C2" w14:textId="633E9100" w:rsidR="003042B6" w:rsidRPr="003E22A7" w:rsidRDefault="003042B6" w:rsidP="00EB782B">
            <w:pPr>
              <w:pStyle w:val="Paragraphedeliste"/>
              <w:numPr>
                <w:ilvl w:val="0"/>
                <w:numId w:val="8"/>
              </w:numPr>
              <w:ind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anales de comercialización con intermediarios participantes</w:t>
            </w:r>
          </w:p>
          <w:p w14:paraId="18E74DC5" w14:textId="25CA1A4B" w:rsidR="003042B6" w:rsidRPr="003E22A7" w:rsidRDefault="003042B6" w:rsidP="00EB782B">
            <w:pPr>
              <w:pStyle w:val="Paragraphedeliste"/>
              <w:numPr>
                <w:ilvl w:val="0"/>
                <w:numId w:val="8"/>
              </w:numPr>
              <w:ind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 xml:space="preserve">articipación en el canal o los canales de comercialización </w:t>
            </w:r>
          </w:p>
          <w:p w14:paraId="5A022B51" w14:textId="4A3B03C5" w:rsidR="003042B6" w:rsidRPr="003E22A7" w:rsidRDefault="003042B6" w:rsidP="00EB782B">
            <w:pPr>
              <w:pStyle w:val="Paragraphedeliste"/>
              <w:numPr>
                <w:ilvl w:val="0"/>
                <w:numId w:val="8"/>
              </w:numPr>
              <w:ind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onsolidación de la organización de los productores y el fortalecimiento de los canales de comercialización</w:t>
            </w:r>
          </w:p>
          <w:p w14:paraId="381FFF50" w14:textId="5CF5E51F" w:rsidR="003042B6" w:rsidRPr="003E22A7" w:rsidRDefault="003042B6" w:rsidP="00EB782B">
            <w:pPr>
              <w:pStyle w:val="Paragraphedeliste"/>
              <w:numPr>
                <w:ilvl w:val="0"/>
                <w:numId w:val="8"/>
              </w:numPr>
              <w:ind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</w:t>
            </w:r>
            <w:r w:rsidRPr="003E22A7">
              <w:rPr>
                <w:rFonts w:cs="Arial"/>
                <w:sz w:val="16"/>
                <w:szCs w:val="16"/>
              </w:rPr>
              <w:t>rganizar nuevos canales de comercialización y articulación con estrategias de acción colectiva</w:t>
            </w:r>
          </w:p>
        </w:tc>
        <w:tc>
          <w:tcPr>
            <w:tcW w:w="523" w:type="pct"/>
            <w:vMerge w:val="restart"/>
            <w:vAlign w:val="center"/>
          </w:tcPr>
          <w:p w14:paraId="3E926C57" w14:textId="35A78A88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(Bockstael et al., 1995;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Musacchio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Grant, 2002; Jogo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Hassan, 2010; Bautista, 2015)</w:t>
            </w:r>
          </w:p>
        </w:tc>
        <w:tc>
          <w:tcPr>
            <w:tcW w:w="104" w:type="pct"/>
            <w:vMerge w:val="restart"/>
            <w:vAlign w:val="center"/>
          </w:tcPr>
          <w:p w14:paraId="12531C00" w14:textId="0E780FAD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</w:t>
            </w:r>
          </w:p>
        </w:tc>
        <w:tc>
          <w:tcPr>
            <w:tcW w:w="1019" w:type="pct"/>
            <w:vAlign w:val="center"/>
          </w:tcPr>
          <w:p w14:paraId="1965F00A" w14:textId="5AF84096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29" w:type="pct"/>
            <w:vAlign w:val="center"/>
          </w:tcPr>
          <w:p w14:paraId="4760507D" w14:textId="7777777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54FC9A3C" w14:textId="7777777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76B66068" w14:textId="79B5CCEE" w:rsidR="003042B6" w:rsidRPr="003E22A7" w:rsidRDefault="003042B6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042B6" w:rsidRPr="00603D55" w14:paraId="695D55EA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C8A070D" w14:textId="70750A17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063D7DB4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00C1F29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C142748" w14:textId="79AC2C89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vAlign w:val="center"/>
          </w:tcPr>
          <w:p w14:paraId="5C33E89F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4E6FFFCA" w14:textId="4E83BE32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29" w:type="pct"/>
            <w:vAlign w:val="center"/>
          </w:tcPr>
          <w:p w14:paraId="2F246832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22BE0C73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6FF059C9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72B17531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39B4D508" w14:textId="1CE9DEB3" w:rsidR="003042B6" w:rsidRPr="003E22A7" w:rsidRDefault="003042B6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042B6" w:rsidRPr="003E22A7" w14:paraId="3CFD322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25EF7DA" w14:textId="77777777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 w:val="restart"/>
            <w:vAlign w:val="center"/>
          </w:tcPr>
          <w:p w14:paraId="0057394C" w14:textId="1FF2B8F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62017250" w14:textId="77777777" w:rsidR="003042B6" w:rsidRPr="003E22A7" w:rsidRDefault="003042B6" w:rsidP="00EB782B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ICC=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Pi</m:t>
                    </m:r>
                  </m:e>
                </m:nary>
              </m:oMath>
            </m:oMathPara>
          </w:p>
          <w:p w14:paraId="2D3DB695" w14:textId="6C8B59A0" w:rsidR="003042B6" w:rsidRPr="003042B6" w:rsidRDefault="003042B6" w:rsidP="003042B6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419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Pi: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resupuestos para fortalecer o crear canales de comercialización de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>productos. Estos instrumentos incluyen las inversiones realizadas por el gobierno para incentivar o subvencionar el fortalecimiento o creación de canales de comercialización de productos de AS.</w:t>
            </w:r>
          </w:p>
        </w:tc>
        <w:tc>
          <w:tcPr>
            <w:tcW w:w="523" w:type="pct"/>
            <w:vMerge/>
            <w:vAlign w:val="center"/>
          </w:tcPr>
          <w:p w14:paraId="33923EC8" w14:textId="77777777" w:rsidR="003042B6" w:rsidRPr="003042B6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419"/>
              </w:rPr>
            </w:pPr>
          </w:p>
        </w:tc>
        <w:tc>
          <w:tcPr>
            <w:tcW w:w="104" w:type="pct"/>
            <w:vMerge/>
            <w:vAlign w:val="center"/>
          </w:tcPr>
          <w:p w14:paraId="0C7F5FEB" w14:textId="77777777" w:rsidR="003042B6" w:rsidRPr="003042B6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419"/>
              </w:rPr>
            </w:pPr>
          </w:p>
        </w:tc>
        <w:tc>
          <w:tcPr>
            <w:tcW w:w="1019" w:type="pct"/>
            <w:vAlign w:val="center"/>
          </w:tcPr>
          <w:p w14:paraId="0D8F6502" w14:textId="53114348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29" w:type="pct"/>
            <w:vAlign w:val="center"/>
          </w:tcPr>
          <w:p w14:paraId="5122BEC3" w14:textId="584EFB38" w:rsidR="003042B6" w:rsidRPr="003E22A7" w:rsidRDefault="003042B6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042B6" w:rsidRPr="003E22A7" w14:paraId="3861CA4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32B2BF1" w14:textId="77777777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4A418036" w14:textId="5F1767B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4DE07248" w14:textId="76D199AD" w:rsidR="003042B6" w:rsidRPr="003E22A7" w:rsidRDefault="003042B6" w:rsidP="003042B6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368D05C1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5B228F88" w14:textId="77777777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57E94D1D" w14:textId="690879EB" w:rsidR="003042B6" w:rsidRPr="003E22A7" w:rsidRDefault="003042B6" w:rsidP="00EB782B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29" w:type="pct"/>
            <w:vAlign w:val="center"/>
          </w:tcPr>
          <w:p w14:paraId="2C404347" w14:textId="053A1FC4" w:rsidR="003042B6" w:rsidRPr="003E22A7" w:rsidRDefault="003042B6" w:rsidP="00EB782B">
            <w:pPr>
              <w:ind w:left="-57" w:right="-57"/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042B6" w:rsidRPr="003E22A7" w14:paraId="0E818F5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097B6C8" w14:textId="77777777" w:rsidR="003042B6" w:rsidRPr="003E22A7" w:rsidRDefault="003042B6" w:rsidP="00EB782B">
            <w:pPr>
              <w:ind w:left="-57" w:right="-57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074BFC0A" w14:textId="315F69C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0910B5F9" w14:textId="24832F69" w:rsidR="003042B6" w:rsidRPr="003E22A7" w:rsidRDefault="003042B6" w:rsidP="003042B6">
            <w:pPr>
              <w:ind w:left="-57" w:right="-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23" w:type="pct"/>
            <w:vMerge/>
            <w:vAlign w:val="center"/>
          </w:tcPr>
          <w:p w14:paraId="6121B69F" w14:textId="7777777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4" w:type="pct"/>
            <w:vMerge/>
            <w:vAlign w:val="center"/>
          </w:tcPr>
          <w:p w14:paraId="6567CF32" w14:textId="77777777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19" w:type="pct"/>
            <w:vAlign w:val="center"/>
          </w:tcPr>
          <w:p w14:paraId="5A849E69" w14:textId="21E14B31" w:rsidR="003042B6" w:rsidRPr="003E22A7" w:rsidRDefault="003042B6" w:rsidP="00EB782B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29" w:type="pct"/>
            <w:vAlign w:val="center"/>
          </w:tcPr>
          <w:p w14:paraId="2CBDF58B" w14:textId="1C92A0C2" w:rsidR="003042B6" w:rsidRPr="003E22A7" w:rsidRDefault="003042B6" w:rsidP="00EB782B">
            <w:pPr>
              <w:ind w:left="-57" w:right="-57"/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5F0E1E3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D924281" w14:textId="2F1ED896" w:rsidR="00AE7A42" w:rsidRPr="003E22A7" w:rsidRDefault="00AE7A42" w:rsidP="00EB782B">
            <w:pPr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20"/>
                <w:szCs w:val="20"/>
              </w:rPr>
              <w:t>Principio 1</w:t>
            </w:r>
            <w:r w:rsidR="00C90653" w:rsidRPr="003E22A7">
              <w:rPr>
                <w:rFonts w:cs="Arial"/>
                <w:sz w:val="20"/>
                <w:szCs w:val="20"/>
              </w:rPr>
              <w:t>1</w:t>
            </w:r>
            <w:r w:rsidRPr="003E22A7">
              <w:rPr>
                <w:rFonts w:cs="Arial"/>
                <w:sz w:val="20"/>
                <w:szCs w:val="20"/>
              </w:rPr>
              <w:t xml:space="preserve"> – C</w:t>
            </w:r>
            <w:r w:rsidR="00812397" w:rsidRPr="003E22A7">
              <w:rPr>
                <w:rFonts w:cs="Arial"/>
                <w:sz w:val="20"/>
                <w:szCs w:val="20"/>
              </w:rPr>
              <w:t>Pol</w:t>
            </w:r>
            <w:r w:rsidRPr="003E22A7">
              <w:rPr>
                <w:rFonts w:cs="Arial"/>
                <w:sz w:val="20"/>
                <w:szCs w:val="20"/>
              </w:rPr>
              <w:t>-3</w:t>
            </w:r>
            <w:r w:rsidR="000930F7" w:rsidRPr="003E22A7">
              <w:rPr>
                <w:rFonts w:cs="Arial"/>
                <w:sz w:val="20"/>
                <w:szCs w:val="20"/>
              </w:rPr>
              <w:t>4</w:t>
            </w:r>
          </w:p>
        </w:tc>
      </w:tr>
      <w:tr w:rsidR="003042B6" w:rsidRPr="003E22A7" w14:paraId="37D603C0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3382CF8D" w14:textId="14268D69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Acceso a crédito (AC)</w:t>
            </w:r>
          </w:p>
        </w:tc>
        <w:tc>
          <w:tcPr>
            <w:tcW w:w="418" w:type="pct"/>
            <w:vMerge w:val="restart"/>
            <w:vAlign w:val="center"/>
          </w:tcPr>
          <w:p w14:paraId="3C612452" w14:textId="0F47E58C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75BB3E4B" w14:textId="1858042B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</w:rPr>
              <w:t>Monto total anual otorgado por medio de créditos.</w:t>
            </w:r>
          </w:p>
        </w:tc>
        <w:tc>
          <w:tcPr>
            <w:tcW w:w="523" w:type="pct"/>
            <w:vMerge w:val="restart"/>
            <w:vAlign w:val="center"/>
          </w:tcPr>
          <w:p w14:paraId="2B51C1A7" w14:textId="2EC96877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(Peñaloza, 2014)</w:t>
            </w:r>
          </w:p>
        </w:tc>
        <w:tc>
          <w:tcPr>
            <w:tcW w:w="104" w:type="pct"/>
            <w:vMerge w:val="restart"/>
            <w:vAlign w:val="center"/>
          </w:tcPr>
          <w:p w14:paraId="7A7EE7A0" w14:textId="7299896E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I </w:t>
            </w:r>
          </w:p>
        </w:tc>
        <w:tc>
          <w:tcPr>
            <w:tcW w:w="1019" w:type="pct"/>
            <w:vAlign w:val="center"/>
          </w:tcPr>
          <w:p w14:paraId="7188DBA9" w14:textId="073A2C56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29" w:type="pct"/>
            <w:vAlign w:val="center"/>
          </w:tcPr>
          <w:p w14:paraId="2A5FCA06" w14:textId="5DC39DF5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042B6" w:rsidRPr="003E22A7" w14:paraId="4527B19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3DBA2DE" w14:textId="1EAAA91D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8" w:type="pct"/>
            <w:vMerge/>
            <w:vAlign w:val="center"/>
          </w:tcPr>
          <w:p w14:paraId="2C0402C1" w14:textId="52512D69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0EA735E" w14:textId="28F69FAA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D589B0A" w14:textId="754A32F0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vAlign w:val="center"/>
          </w:tcPr>
          <w:p w14:paraId="3B40A9D2" w14:textId="77777777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3ABFB94D" w14:textId="348F9B1E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29" w:type="pct"/>
            <w:vAlign w:val="center"/>
          </w:tcPr>
          <w:p w14:paraId="68349AE8" w14:textId="043EA2F2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Iehe-47</w:t>
            </w:r>
          </w:p>
        </w:tc>
      </w:tr>
      <w:tr w:rsidR="003042B6" w:rsidRPr="003E22A7" w14:paraId="0F3290A9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A698DA0" w14:textId="047B2E8A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8" w:type="pct"/>
            <w:vMerge/>
            <w:vAlign w:val="center"/>
          </w:tcPr>
          <w:p w14:paraId="0E6AF7C3" w14:textId="36D6FDC5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8AFB601" w14:textId="25753F72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7E606C0" w14:textId="6837FDAC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vAlign w:val="center"/>
          </w:tcPr>
          <w:p w14:paraId="5E9DCB0A" w14:textId="77777777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66832FEC" w14:textId="71FDD79B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29" w:type="pct"/>
            <w:vAlign w:val="center"/>
          </w:tcPr>
          <w:p w14:paraId="51D26326" w14:textId="32455044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042B6" w:rsidRPr="003E22A7" w14:paraId="0913D16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1E9D75D" w14:textId="0DE5F81D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8" w:type="pct"/>
            <w:vMerge/>
            <w:vAlign w:val="center"/>
          </w:tcPr>
          <w:p w14:paraId="32F80B37" w14:textId="35F01D84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0D2FD57" w14:textId="74C54911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694DF3EE" w14:textId="672B90A3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 w:val="restart"/>
            <w:vAlign w:val="center"/>
          </w:tcPr>
          <w:p w14:paraId="6E93DF14" w14:textId="28251D64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019" w:type="pct"/>
            <w:vAlign w:val="center"/>
          </w:tcPr>
          <w:p w14:paraId="39E1F881" w14:textId="32E55341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Asimilación de residuos</w:t>
            </w:r>
          </w:p>
        </w:tc>
        <w:tc>
          <w:tcPr>
            <w:tcW w:w="429" w:type="pct"/>
            <w:vAlign w:val="center"/>
          </w:tcPr>
          <w:p w14:paraId="2D07389E" w14:textId="22B7BADC" w:rsidR="002B65CF" w:rsidRPr="003E22A7" w:rsidRDefault="002B65CF" w:rsidP="002B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Rar-22</w:t>
            </w:r>
          </w:p>
        </w:tc>
      </w:tr>
      <w:tr w:rsidR="003042B6" w:rsidRPr="003E22A7" w14:paraId="167E64C3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54A0B86" w14:textId="005375A0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8" w:type="pct"/>
            <w:vMerge/>
            <w:vAlign w:val="center"/>
          </w:tcPr>
          <w:p w14:paraId="24A8D372" w14:textId="09260397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BC485FE" w14:textId="05267A1B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D554959" w14:textId="3A633ADA" w:rsidR="002B65CF" w:rsidRPr="003E22A7" w:rsidRDefault="002B65C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vAlign w:val="center"/>
          </w:tcPr>
          <w:p w14:paraId="0BEBC0B7" w14:textId="77777777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6E4CD6BD" w14:textId="7D884004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Abastecimiento de agua</w:t>
            </w:r>
          </w:p>
        </w:tc>
        <w:tc>
          <w:tcPr>
            <w:tcW w:w="429" w:type="pct"/>
            <w:vAlign w:val="center"/>
          </w:tcPr>
          <w:p w14:paraId="14D6FB96" w14:textId="6F0CDF33" w:rsidR="002B65CF" w:rsidRPr="003E22A7" w:rsidRDefault="002B65CF" w:rsidP="002B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Raa-13</w:t>
            </w:r>
          </w:p>
        </w:tc>
      </w:tr>
      <w:tr w:rsidR="003042B6" w:rsidRPr="003E22A7" w14:paraId="6EDDB395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DBD68F6" w14:textId="4C3B6F5B" w:rsidR="002B65CF" w:rsidRPr="003E22A7" w:rsidRDefault="002B65CF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418" w:type="pct"/>
            <w:vMerge/>
            <w:vAlign w:val="center"/>
          </w:tcPr>
          <w:p w14:paraId="5670770A" w14:textId="5739354A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3939406" w14:textId="2425D9A9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3FA27868" w14:textId="349313E0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Align w:val="center"/>
          </w:tcPr>
          <w:p w14:paraId="56F1F988" w14:textId="23B9686F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019" w:type="pct"/>
            <w:vAlign w:val="center"/>
          </w:tcPr>
          <w:p w14:paraId="1BFEC8C0" w14:textId="2C65B1F6" w:rsidR="002B65CF" w:rsidRPr="003E22A7" w:rsidRDefault="00160A7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29" w:type="pct"/>
            <w:vAlign w:val="center"/>
          </w:tcPr>
          <w:p w14:paraId="62EB9288" w14:textId="77777777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02616099" w14:textId="77777777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18682846" w14:textId="6CC3845A" w:rsidR="002B65CF" w:rsidRPr="003E22A7" w:rsidRDefault="002B65CF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042B6" w:rsidRPr="003E22A7" w14:paraId="1347F68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2888C233" w14:textId="77777777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 xml:space="preserve">Instrumentos económicos para la </w:t>
            </w:r>
            <w:r w:rsidRPr="003E22A7">
              <w:rPr>
                <w:rFonts w:cs="Arial"/>
                <w:sz w:val="16"/>
                <w:szCs w:val="16"/>
              </w:rPr>
              <w:t>implementación de tecnologías agroecológicas</w:t>
            </w:r>
          </w:p>
          <w:p w14:paraId="118F36E8" w14:textId="67C18BBE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</w:rPr>
              <w:t>(IITA)</w:t>
            </w:r>
          </w:p>
        </w:tc>
        <w:tc>
          <w:tcPr>
            <w:tcW w:w="418" w:type="pct"/>
            <w:vMerge w:val="restart"/>
            <w:vAlign w:val="center"/>
          </w:tcPr>
          <w:p w14:paraId="3E3A2C3C" w14:textId="7B05AD0F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7C22943E" w14:textId="7BE52596" w:rsidR="00065F4D" w:rsidRPr="003E22A7" w:rsidRDefault="00065F4D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IITA=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Ti</m:t>
                    </m:r>
                  </m:e>
                </m:nary>
              </m:oMath>
            </m:oMathPara>
          </w:p>
          <w:p w14:paraId="19CECE54" w14:textId="77777777" w:rsidR="00065F4D" w:rsidRPr="003E22A7" w:rsidRDefault="00065F4D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58BFDE59" w14:textId="525E5B06" w:rsidR="00065F4D" w:rsidRPr="003E22A7" w:rsidRDefault="00065F4D" w:rsidP="0030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Ti: </w:t>
            </w:r>
            <w:r w:rsidR="003042B6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resupuesto o inversiones realizadas por el gobierno, asociadas, por ejemplo, a subsidios por uso de prácticas y tecnológicas agroecológicas, acceso, uso e innovación tecnológica, préstamos de bajo interés del gobierno para implementación de tecnologías agroecológicas, entre otras.</w:t>
            </w:r>
          </w:p>
        </w:tc>
        <w:tc>
          <w:tcPr>
            <w:tcW w:w="523" w:type="pct"/>
            <w:vMerge w:val="restart"/>
            <w:vAlign w:val="center"/>
          </w:tcPr>
          <w:p w14:paraId="7BA5C62D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Autor (2018) basado en (Bockstael et al., 1995;</w:t>
            </w:r>
          </w:p>
          <w:p w14:paraId="53C1F364" w14:textId="777A4F4E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Musacchio y Grant, 2002)</w:t>
            </w:r>
          </w:p>
        </w:tc>
        <w:tc>
          <w:tcPr>
            <w:tcW w:w="104" w:type="pct"/>
            <w:vMerge w:val="restart"/>
            <w:vAlign w:val="center"/>
          </w:tcPr>
          <w:p w14:paraId="52A33538" w14:textId="2ED79C65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019" w:type="pct"/>
            <w:vAlign w:val="center"/>
          </w:tcPr>
          <w:p w14:paraId="5A3D82C7" w14:textId="5B5A87DC" w:rsidR="00065F4D" w:rsidRPr="003E22A7" w:rsidRDefault="00160A7F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Producción de alimentos</w:t>
            </w:r>
          </w:p>
        </w:tc>
        <w:tc>
          <w:tcPr>
            <w:tcW w:w="429" w:type="pct"/>
            <w:vAlign w:val="center"/>
          </w:tcPr>
          <w:p w14:paraId="5753A399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Pa-32</w:t>
            </w:r>
          </w:p>
          <w:p w14:paraId="3EB80038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Pa-33</w:t>
            </w:r>
          </w:p>
          <w:p w14:paraId="04CEF98B" w14:textId="33ED43CE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Pa-34</w:t>
            </w:r>
          </w:p>
        </w:tc>
      </w:tr>
      <w:tr w:rsidR="003042B6" w:rsidRPr="00603D55" w14:paraId="260FD86D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5E3E0BA4" w14:textId="77777777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0D518B5E" w14:textId="101C8B42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0C5C4123" w14:textId="2F90FEE4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23" w:type="pct"/>
            <w:vMerge/>
            <w:vAlign w:val="center"/>
          </w:tcPr>
          <w:p w14:paraId="55B46ECE" w14:textId="4B0A922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67031FC5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4A3B80BB" w14:textId="5EF8A82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Materias primas</w:t>
            </w:r>
          </w:p>
        </w:tc>
        <w:tc>
          <w:tcPr>
            <w:tcW w:w="429" w:type="pct"/>
            <w:vAlign w:val="center"/>
          </w:tcPr>
          <w:p w14:paraId="0457CFF7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Pmp-35</w:t>
            </w:r>
          </w:p>
          <w:p w14:paraId="37D1EA82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Pmp-36</w:t>
            </w:r>
          </w:p>
          <w:p w14:paraId="0B1E4469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Pmp-37</w:t>
            </w:r>
          </w:p>
          <w:p w14:paraId="2333390D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Pmp-38</w:t>
            </w:r>
          </w:p>
          <w:p w14:paraId="67C6556E" w14:textId="7F207771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  <w:lang w:val="en-US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Pmp-39</w:t>
            </w:r>
          </w:p>
        </w:tc>
      </w:tr>
      <w:tr w:rsidR="003042B6" w:rsidRPr="003E22A7" w14:paraId="6199D86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CB1AD45" w14:textId="7539D233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37510243" w14:textId="1C7EEFE8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39D0A825" w14:textId="135C9D51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0D85E2FE" w14:textId="0B5612A5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16C2C0FF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14CF6B2F" w14:textId="1B933472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Recursos genéticos</w:t>
            </w:r>
          </w:p>
        </w:tc>
        <w:tc>
          <w:tcPr>
            <w:tcW w:w="429" w:type="pct"/>
            <w:vAlign w:val="center"/>
          </w:tcPr>
          <w:p w14:paraId="744FB872" w14:textId="794FBFC5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Pps-40</w:t>
            </w:r>
          </w:p>
        </w:tc>
      </w:tr>
      <w:tr w:rsidR="003042B6" w:rsidRPr="003E22A7" w14:paraId="306F7E77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E9749D6" w14:textId="642176D6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5CF85F59" w14:textId="2039CAB0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3F6EB38C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23" w:type="pct"/>
            <w:vMerge/>
            <w:vAlign w:val="center"/>
          </w:tcPr>
          <w:p w14:paraId="18A1CAA4" w14:textId="5F717F9E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721D2A65" w14:textId="77777777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14EAD003" w14:textId="037CD7EA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Recursos medicinales</w:t>
            </w:r>
          </w:p>
        </w:tc>
        <w:tc>
          <w:tcPr>
            <w:tcW w:w="429" w:type="pct"/>
            <w:vAlign w:val="center"/>
          </w:tcPr>
          <w:p w14:paraId="0F3AC7E1" w14:textId="6773DC7C" w:rsidR="00065F4D" w:rsidRPr="003E22A7" w:rsidRDefault="00065F4D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Prm-41</w:t>
            </w:r>
          </w:p>
        </w:tc>
      </w:tr>
      <w:tr w:rsidR="003042B6" w:rsidRPr="003E22A7" w14:paraId="735F8058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33BE19B" w14:textId="77777777" w:rsidR="00065F4D" w:rsidRPr="003E22A7" w:rsidRDefault="00065F4D" w:rsidP="00EB782B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2B4ABC3F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6D24748F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23" w:type="pct"/>
            <w:vMerge/>
            <w:vAlign w:val="center"/>
          </w:tcPr>
          <w:p w14:paraId="2A988138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37A21125" w14:textId="77777777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5F787D13" w14:textId="62DE6EE4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Recursos ornamentales</w:t>
            </w:r>
          </w:p>
        </w:tc>
        <w:tc>
          <w:tcPr>
            <w:tcW w:w="429" w:type="pct"/>
            <w:vAlign w:val="center"/>
          </w:tcPr>
          <w:p w14:paraId="2C632A6E" w14:textId="3F7EE969" w:rsidR="00065F4D" w:rsidRPr="003E22A7" w:rsidRDefault="00065F4D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Pro-42</w:t>
            </w:r>
          </w:p>
        </w:tc>
      </w:tr>
      <w:tr w:rsidR="003E22A7" w:rsidRPr="003E22A7" w14:paraId="578D5F4B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9ECABF4" w14:textId="5CC2D559" w:rsidR="00AE7A42" w:rsidRPr="003E22A7" w:rsidRDefault="00AE7A42" w:rsidP="00EB782B">
            <w:pPr>
              <w:jc w:val="center"/>
              <w:textAlignment w:val="top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20"/>
                <w:szCs w:val="20"/>
              </w:rPr>
              <w:t>Principio 1</w:t>
            </w:r>
            <w:r w:rsidR="00C90653" w:rsidRPr="003E22A7">
              <w:rPr>
                <w:rFonts w:cs="Arial"/>
                <w:sz w:val="20"/>
                <w:szCs w:val="20"/>
              </w:rPr>
              <w:t>2</w:t>
            </w:r>
            <w:r w:rsidRPr="003E22A7">
              <w:rPr>
                <w:rFonts w:cs="Arial"/>
                <w:sz w:val="20"/>
                <w:szCs w:val="20"/>
              </w:rPr>
              <w:t xml:space="preserve"> – C</w:t>
            </w:r>
            <w:r w:rsidR="00812397" w:rsidRPr="003E22A7">
              <w:rPr>
                <w:rFonts w:cs="Arial"/>
                <w:sz w:val="20"/>
                <w:szCs w:val="20"/>
              </w:rPr>
              <w:t>Pol</w:t>
            </w:r>
            <w:r w:rsidRPr="003E22A7">
              <w:rPr>
                <w:rFonts w:cs="Arial"/>
                <w:sz w:val="20"/>
                <w:szCs w:val="20"/>
              </w:rPr>
              <w:t>-3</w:t>
            </w:r>
            <w:r w:rsidR="000930F7" w:rsidRPr="003E22A7">
              <w:rPr>
                <w:rFonts w:cs="Arial"/>
                <w:sz w:val="20"/>
                <w:szCs w:val="20"/>
              </w:rPr>
              <w:t>5</w:t>
            </w:r>
          </w:p>
        </w:tc>
      </w:tr>
      <w:tr w:rsidR="003042B6" w:rsidRPr="003E22A7" w14:paraId="3474DB2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74BCEF89" w14:textId="6DFA18AC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Proyectos de investigación e innovación agroecológica (PIIA)</w:t>
            </w:r>
          </w:p>
        </w:tc>
        <w:tc>
          <w:tcPr>
            <w:tcW w:w="418" w:type="pct"/>
            <w:vMerge w:val="restart"/>
            <w:vAlign w:val="center"/>
          </w:tcPr>
          <w:p w14:paraId="0F3E48EB" w14:textId="5A45F811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 proyectos</w:t>
            </w:r>
          </w:p>
        </w:tc>
        <w:tc>
          <w:tcPr>
            <w:tcW w:w="1934" w:type="pct"/>
            <w:vMerge w:val="restart"/>
            <w:vAlign w:val="center"/>
          </w:tcPr>
          <w:p w14:paraId="458632F2" w14:textId="74EAF7CA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s-ES"/>
                  </w:rPr>
                  <m:t>PIIA=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Pr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3F2616CF" w14:textId="6504180A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14:paraId="4376DF78" w14:textId="5F34C301" w:rsidR="005565DC" w:rsidRPr="003E22A7" w:rsidRDefault="005565DC" w:rsidP="0030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>Donde: Pr</w:t>
            </w:r>
            <w:r w:rsidRPr="003E22A7">
              <w:rPr>
                <w:rFonts w:cs="Arial"/>
                <w:sz w:val="16"/>
                <w:szCs w:val="16"/>
                <w:vertAlign w:val="subscript"/>
                <w:lang w:val="es-ES"/>
              </w:rPr>
              <w:t>i</w:t>
            </w:r>
            <w:r w:rsidRPr="003E22A7">
              <w:rPr>
                <w:rFonts w:cs="Arial"/>
                <w:sz w:val="16"/>
                <w:szCs w:val="16"/>
                <w:lang w:val="es-ES"/>
              </w:rPr>
              <w:t xml:space="preserve">: </w:t>
            </w:r>
            <w:r w:rsidR="003042B6">
              <w:rPr>
                <w:rFonts w:cs="Arial"/>
                <w:sz w:val="16"/>
                <w:szCs w:val="16"/>
                <w:lang w:val="es-ES"/>
              </w:rPr>
              <w:t>p</w:t>
            </w:r>
            <w:r w:rsidRPr="003E22A7">
              <w:rPr>
                <w:rFonts w:cs="Arial"/>
                <w:sz w:val="16"/>
                <w:szCs w:val="16"/>
                <w:lang w:val="es-ES"/>
              </w:rPr>
              <w:t>royectos de investigación o de innovación en agroecología.</w:t>
            </w:r>
          </w:p>
        </w:tc>
        <w:tc>
          <w:tcPr>
            <w:tcW w:w="523" w:type="pct"/>
            <w:vMerge w:val="restart"/>
            <w:vAlign w:val="center"/>
          </w:tcPr>
          <w:p w14:paraId="0207D056" w14:textId="299756AD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Autor (2018) basado en (Bockstael et al., 1995;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Musacchio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 xml:space="preserve">&amp; 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Grant, 2002; Jogo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Hassan, 2010; Bautista, 2015)</w:t>
            </w:r>
          </w:p>
        </w:tc>
        <w:tc>
          <w:tcPr>
            <w:tcW w:w="104" w:type="pct"/>
            <w:vMerge w:val="restart"/>
            <w:vAlign w:val="center"/>
          </w:tcPr>
          <w:p w14:paraId="15649915" w14:textId="1AC1032F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  <w:lang w:val="en-US"/>
              </w:rPr>
              <w:t>I</w:t>
            </w:r>
          </w:p>
        </w:tc>
        <w:tc>
          <w:tcPr>
            <w:tcW w:w="1019" w:type="pct"/>
            <w:vAlign w:val="center"/>
          </w:tcPr>
          <w:p w14:paraId="4267DD61" w14:textId="1151469A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29" w:type="pct"/>
            <w:vAlign w:val="center"/>
          </w:tcPr>
          <w:p w14:paraId="44BF02A0" w14:textId="77777777" w:rsidR="005565DC" w:rsidRPr="003E22A7" w:rsidRDefault="005565DC" w:rsidP="00EB782B">
            <w:pPr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25A4A376" w14:textId="6ED4820C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042B6" w:rsidRPr="003E22A7" w14:paraId="2611F6B1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731B9D07" w14:textId="77777777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056405A4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69390DDD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4CD5B458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3D7484BC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3A15084C" w14:textId="551292B8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29" w:type="pct"/>
            <w:vAlign w:val="center"/>
          </w:tcPr>
          <w:p w14:paraId="53EC29F1" w14:textId="44938BD0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042B6" w:rsidRPr="003E22A7" w14:paraId="2BFFF8C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2E3934A" w14:textId="77777777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 w:val="restart"/>
            <w:vAlign w:val="center"/>
          </w:tcPr>
          <w:p w14:paraId="4F965F37" w14:textId="30056413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$/año</w:t>
            </w:r>
          </w:p>
        </w:tc>
        <w:tc>
          <w:tcPr>
            <w:tcW w:w="1934" w:type="pct"/>
            <w:vMerge w:val="restart"/>
            <w:vAlign w:val="center"/>
          </w:tcPr>
          <w:p w14:paraId="0B0FF03A" w14:textId="55703F30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s-ES"/>
                  </w:rPr>
                  <m:t>PIIA=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II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6CF98F2" w14:textId="3182B3C2" w:rsidR="005565DC" w:rsidRPr="003E22A7" w:rsidRDefault="005565DC" w:rsidP="0030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3E22A7">
              <w:rPr>
                <w:rFonts w:cs="Arial"/>
                <w:sz w:val="16"/>
                <w:szCs w:val="16"/>
                <w:lang w:val="es-ES"/>
              </w:rPr>
              <w:t xml:space="preserve">Donde: II: </w:t>
            </w:r>
            <w:r w:rsidR="003042B6">
              <w:rPr>
                <w:rFonts w:cs="Arial"/>
                <w:sz w:val="16"/>
                <w:szCs w:val="16"/>
                <w:lang w:val="es-ES"/>
              </w:rPr>
              <w:t>p</w:t>
            </w:r>
            <w:r w:rsidRPr="003E22A7">
              <w:rPr>
                <w:rFonts w:cs="Arial"/>
                <w:sz w:val="16"/>
                <w:szCs w:val="16"/>
                <w:lang w:val="es-ES"/>
              </w:rPr>
              <w:t>resupuesto para promover proyectos en investigación o innovación en agroecología.</w:t>
            </w:r>
          </w:p>
        </w:tc>
        <w:tc>
          <w:tcPr>
            <w:tcW w:w="523" w:type="pct"/>
            <w:vMerge/>
            <w:vAlign w:val="center"/>
          </w:tcPr>
          <w:p w14:paraId="752B5F31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4" w:type="pct"/>
            <w:vMerge/>
            <w:vAlign w:val="center"/>
          </w:tcPr>
          <w:p w14:paraId="1BEFCE7E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19" w:type="pct"/>
            <w:vAlign w:val="center"/>
          </w:tcPr>
          <w:p w14:paraId="59D17CA2" w14:textId="6B6784C6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29" w:type="pct"/>
            <w:vAlign w:val="center"/>
          </w:tcPr>
          <w:p w14:paraId="54A729EB" w14:textId="7D5D9471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042B6" w:rsidRPr="003E22A7" w14:paraId="3FEBBC3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9CB6A97" w14:textId="77777777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2BC4D150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389EB537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3B9ADFF0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3F8DD5AD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3F4B1F5F" w14:textId="0A149E4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29" w:type="pct"/>
            <w:vAlign w:val="center"/>
          </w:tcPr>
          <w:p w14:paraId="5408BA92" w14:textId="77777777" w:rsidR="005565DC" w:rsidRPr="003E22A7" w:rsidRDefault="005565DC" w:rsidP="00EB782B">
            <w:pPr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Iehe-47</w:t>
            </w:r>
          </w:p>
          <w:p w14:paraId="3FFF4AF7" w14:textId="6DEA5664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Iehe-48</w:t>
            </w:r>
          </w:p>
        </w:tc>
      </w:tr>
      <w:tr w:rsidR="003042B6" w:rsidRPr="003E22A7" w14:paraId="1E2EBBD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4F147FC" w14:textId="77777777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418" w:type="pct"/>
            <w:vMerge/>
            <w:vAlign w:val="center"/>
          </w:tcPr>
          <w:p w14:paraId="17637115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934" w:type="pct"/>
            <w:vMerge/>
            <w:vAlign w:val="center"/>
          </w:tcPr>
          <w:p w14:paraId="5CF5E0A2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23" w:type="pct"/>
            <w:vMerge/>
            <w:vAlign w:val="center"/>
          </w:tcPr>
          <w:p w14:paraId="5FB794EB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4" w:type="pct"/>
            <w:vMerge/>
            <w:vAlign w:val="center"/>
          </w:tcPr>
          <w:p w14:paraId="20D8F50F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pct"/>
            <w:vAlign w:val="center"/>
          </w:tcPr>
          <w:p w14:paraId="3E3DF353" w14:textId="4DF45DD5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29" w:type="pct"/>
            <w:vAlign w:val="center"/>
          </w:tcPr>
          <w:p w14:paraId="69AC9DCD" w14:textId="135A8EBA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n-US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E22A7" w:rsidRPr="003E22A7" w14:paraId="0AC2AE80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46AA82E" w14:textId="5C8D44D1" w:rsidR="00C90653" w:rsidRPr="003E22A7" w:rsidRDefault="00C90653" w:rsidP="00EB782B">
            <w:pPr>
              <w:jc w:val="center"/>
              <w:textAlignment w:val="top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20"/>
                <w:szCs w:val="20"/>
              </w:rPr>
              <w:t>Principio 12 – C</w:t>
            </w:r>
            <w:r w:rsidR="00812397" w:rsidRPr="003E22A7">
              <w:rPr>
                <w:rFonts w:cs="Arial"/>
                <w:sz w:val="20"/>
                <w:szCs w:val="20"/>
              </w:rPr>
              <w:t>Pol</w:t>
            </w:r>
            <w:r w:rsidRPr="003E22A7">
              <w:rPr>
                <w:rFonts w:cs="Arial"/>
                <w:sz w:val="20"/>
                <w:szCs w:val="20"/>
              </w:rPr>
              <w:t>-</w:t>
            </w:r>
            <w:r w:rsidR="000930F7" w:rsidRPr="003E22A7">
              <w:rPr>
                <w:rFonts w:cs="Arial"/>
                <w:sz w:val="20"/>
                <w:szCs w:val="20"/>
              </w:rPr>
              <w:t>36</w:t>
            </w:r>
          </w:p>
        </w:tc>
      </w:tr>
      <w:tr w:rsidR="003042B6" w:rsidRPr="003E22A7" w14:paraId="572DC592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00A5E1A4" w14:textId="2B1EC7E6" w:rsidR="003E5AD0" w:rsidRPr="003E22A7" w:rsidRDefault="003E5AD0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Capacitación y sensibilización ambiental (CSA)</w:t>
            </w:r>
          </w:p>
        </w:tc>
        <w:tc>
          <w:tcPr>
            <w:tcW w:w="418" w:type="pct"/>
            <w:vMerge w:val="restart"/>
            <w:vAlign w:val="center"/>
          </w:tcPr>
          <w:p w14:paraId="76CDFE6F" w14:textId="55CD54C7" w:rsidR="003E5AD0" w:rsidRPr="003E22A7" w:rsidRDefault="003E5AD0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#Asistencias/ tiempo</w:t>
            </w:r>
          </w:p>
        </w:tc>
        <w:tc>
          <w:tcPr>
            <w:tcW w:w="1934" w:type="pct"/>
            <w:vMerge w:val="restart"/>
            <w:vAlign w:val="center"/>
          </w:tcPr>
          <w:p w14:paraId="38F5FEAB" w14:textId="09E2511E" w:rsidR="003E5AD0" w:rsidRPr="003E22A7" w:rsidRDefault="003E5AD0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s-ES"/>
                  </w:rPr>
                  <m:t>CSA=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AT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s-ES"/>
                      </w:rPr>
                      <m:t>+Ci+EAi</m:t>
                    </m:r>
                  </m:e>
                </m:nary>
              </m:oMath>
            </m:oMathPara>
          </w:p>
          <w:p w14:paraId="2044A567" w14:textId="2B1753C9" w:rsidR="003E5AD0" w:rsidRPr="003E22A7" w:rsidRDefault="003E5AD0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Donde:</w:t>
            </w:r>
          </w:p>
          <w:p w14:paraId="2C6D5FD0" w14:textId="6F493555" w:rsidR="003E5AD0" w:rsidRPr="003E22A7" w:rsidRDefault="003E5AD0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AT: </w:t>
            </w:r>
            <w:r w:rsidR="003042B6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sistencias técnicas realizadas</w:t>
            </w:r>
            <w:r w:rsidR="003042B6">
              <w:rPr>
                <w:rFonts w:cs="Arial"/>
                <w:sz w:val="16"/>
                <w:szCs w:val="16"/>
              </w:rPr>
              <w:t>.</w:t>
            </w:r>
            <w:r w:rsidR="00592F4D">
              <w:rPr>
                <w:rFonts w:cs="Arial"/>
                <w:sz w:val="16"/>
                <w:szCs w:val="16"/>
              </w:rPr>
              <w:t xml:space="preserve"> </w:t>
            </w:r>
            <w:r w:rsidRPr="003E22A7">
              <w:rPr>
                <w:rFonts w:cs="Arial"/>
                <w:sz w:val="16"/>
                <w:szCs w:val="16"/>
              </w:rPr>
              <w:t xml:space="preserve">C: </w:t>
            </w:r>
            <w:r w:rsidR="003042B6">
              <w:rPr>
                <w:rFonts w:cs="Arial"/>
                <w:sz w:val="16"/>
                <w:szCs w:val="16"/>
              </w:rPr>
              <w:t>c</w:t>
            </w:r>
            <w:r w:rsidRPr="003E22A7">
              <w:rPr>
                <w:rFonts w:cs="Arial"/>
                <w:sz w:val="16"/>
                <w:szCs w:val="16"/>
              </w:rPr>
              <w:t>apacitaciones realizadas</w:t>
            </w:r>
          </w:p>
          <w:p w14:paraId="361E3140" w14:textId="5741B1B3" w:rsidR="003E5AD0" w:rsidRPr="003E22A7" w:rsidRDefault="003E5AD0" w:rsidP="0030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EA: </w:t>
            </w:r>
            <w:r w:rsidR="003042B6">
              <w:rPr>
                <w:rFonts w:cs="Arial"/>
                <w:sz w:val="16"/>
                <w:szCs w:val="16"/>
              </w:rPr>
              <w:t>a</w:t>
            </w:r>
            <w:r w:rsidRPr="003E22A7">
              <w:rPr>
                <w:rFonts w:cs="Arial"/>
                <w:sz w:val="16"/>
                <w:szCs w:val="16"/>
              </w:rPr>
              <w:t>ctividades o acciones de educación ambiental</w:t>
            </w:r>
          </w:p>
        </w:tc>
        <w:tc>
          <w:tcPr>
            <w:tcW w:w="523" w:type="pct"/>
            <w:vMerge w:val="restart"/>
            <w:vAlign w:val="center"/>
          </w:tcPr>
          <w:p w14:paraId="638A6DFA" w14:textId="1BA3EFBC" w:rsidR="003E5AD0" w:rsidRPr="003E22A7" w:rsidRDefault="003E5AD0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Autor (2018) basado en (Shi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Gill, 2005; Bravo-Monroy, Potts </w:t>
            </w:r>
            <w:r w:rsidRPr="003E22A7">
              <w:rPr>
                <w:rFonts w:cs="Arial"/>
                <w:sz w:val="16"/>
                <w:szCs w:val="16"/>
                <w:shd w:val="clear" w:color="auto" w:fill="FFFFFF"/>
              </w:rPr>
              <w:t>&amp;</w:t>
            </w: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 xml:space="preserve"> Tzanopoulos, 2016; Bautista, 2015)</w:t>
            </w:r>
          </w:p>
        </w:tc>
        <w:tc>
          <w:tcPr>
            <w:tcW w:w="104" w:type="pct"/>
            <w:vMerge w:val="restart"/>
            <w:vAlign w:val="center"/>
          </w:tcPr>
          <w:p w14:paraId="6E358BA5" w14:textId="5B72E3E9" w:rsidR="003E5AD0" w:rsidRPr="003E22A7" w:rsidRDefault="003E5AD0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1019" w:type="pct"/>
            <w:vAlign w:val="center"/>
          </w:tcPr>
          <w:p w14:paraId="3F543686" w14:textId="606F4FD4" w:rsidR="003E5AD0" w:rsidRPr="003E22A7" w:rsidRDefault="003E5AD0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Recreación</w:t>
            </w:r>
          </w:p>
        </w:tc>
        <w:tc>
          <w:tcPr>
            <w:tcW w:w="429" w:type="pct"/>
            <w:vAlign w:val="center"/>
          </w:tcPr>
          <w:p w14:paraId="1CBC7717" w14:textId="6B5986E7" w:rsidR="003E5AD0" w:rsidRPr="003E22A7" w:rsidRDefault="003E5AD0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Ir-45</w:t>
            </w:r>
          </w:p>
        </w:tc>
      </w:tr>
      <w:tr w:rsidR="003042B6" w:rsidRPr="003E22A7" w14:paraId="2526D63F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28532510" w14:textId="0094C80A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18C18F50" w14:textId="0103BF84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54A3A1E4" w14:textId="283886C8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2516404C" w14:textId="6966A283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5622E326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248679A7" w14:textId="7177D4E3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29" w:type="pct"/>
            <w:vAlign w:val="center"/>
          </w:tcPr>
          <w:p w14:paraId="55F5BCA1" w14:textId="1D2EFC02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042B6" w:rsidRPr="003E22A7" w14:paraId="62F043C7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33EF4EAA" w14:textId="6FF4540A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7EA98C99" w14:textId="4929E1F8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4983B64D" w14:textId="2FF7567D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39F0565" w14:textId="5A12FD46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704033F7" w14:textId="77777777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5CF59764" w14:textId="2E868FCD" w:rsidR="005565DC" w:rsidRPr="003E22A7" w:rsidRDefault="005565D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29" w:type="pct"/>
            <w:vAlign w:val="center"/>
          </w:tcPr>
          <w:p w14:paraId="54BDB4FD" w14:textId="0D77EA8B" w:rsidR="005565DC" w:rsidRPr="00C1216B" w:rsidRDefault="00C1216B" w:rsidP="00C1216B">
            <w:pPr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Iehe-47</w:t>
            </w:r>
          </w:p>
        </w:tc>
      </w:tr>
      <w:tr w:rsidR="003042B6" w:rsidRPr="003E22A7" w14:paraId="36A761C2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3CB6E03" w14:textId="492117D1" w:rsidR="005565DC" w:rsidRPr="003E22A7" w:rsidRDefault="005565D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6E484027" w14:textId="6A89C2FA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1934" w:type="pct"/>
            <w:vAlign w:val="center"/>
          </w:tcPr>
          <w:p w14:paraId="7AAF8FEF" w14:textId="27A513F0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FEA=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PE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PCA</m:t>
                    </m:r>
                  </m:den>
                </m:f>
              </m:oMath>
            </m:oMathPara>
          </w:p>
          <w:p w14:paraId="41785E4C" w14:textId="3B80CF7B" w:rsidR="005565DC" w:rsidRPr="003E22A7" w:rsidRDefault="005565DC" w:rsidP="00EB7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Donde: FEA: </w:t>
            </w:r>
            <w:r w:rsidR="003042B6">
              <w:rPr>
                <w:rFonts w:cs="Arial"/>
                <w:sz w:val="16"/>
                <w:szCs w:val="16"/>
              </w:rPr>
              <w:t>f</w:t>
            </w:r>
            <w:r w:rsidRPr="003E22A7">
              <w:rPr>
                <w:rFonts w:cs="Arial"/>
                <w:sz w:val="16"/>
                <w:szCs w:val="16"/>
              </w:rPr>
              <w:t>actor de extensión agroecológica</w:t>
            </w:r>
          </w:p>
          <w:p w14:paraId="6B5F81DC" w14:textId="33D0B2C0" w:rsidR="005565DC" w:rsidRPr="003E22A7" w:rsidRDefault="005565DC" w:rsidP="0030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PE: </w:t>
            </w:r>
            <w:r w:rsidR="003042B6">
              <w:rPr>
                <w:rFonts w:cs="Arial"/>
                <w:sz w:val="16"/>
                <w:szCs w:val="16"/>
              </w:rPr>
              <w:t>proyectos de extensión.</w:t>
            </w:r>
            <w:r w:rsidRPr="003E22A7">
              <w:rPr>
                <w:rFonts w:cs="Arial"/>
                <w:sz w:val="16"/>
                <w:szCs w:val="16"/>
              </w:rPr>
              <w:t xml:space="preserve"> PCA: </w:t>
            </w:r>
            <w:r w:rsidR="003042B6">
              <w:rPr>
                <w:rFonts w:cs="Arial"/>
                <w:sz w:val="16"/>
                <w:szCs w:val="16"/>
              </w:rPr>
              <w:t>p</w:t>
            </w:r>
            <w:r w:rsidRPr="003E22A7">
              <w:rPr>
                <w:rFonts w:cs="Arial"/>
                <w:sz w:val="16"/>
                <w:szCs w:val="16"/>
              </w:rPr>
              <w:t>royectos capacitación agroecológica</w:t>
            </w:r>
          </w:p>
        </w:tc>
        <w:tc>
          <w:tcPr>
            <w:tcW w:w="523" w:type="pct"/>
            <w:vMerge/>
            <w:vAlign w:val="center"/>
          </w:tcPr>
          <w:p w14:paraId="6525CD3D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4" w:type="pct"/>
            <w:vMerge/>
            <w:vAlign w:val="center"/>
          </w:tcPr>
          <w:p w14:paraId="7D5B6A76" w14:textId="77777777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9" w:type="pct"/>
            <w:vAlign w:val="center"/>
          </w:tcPr>
          <w:p w14:paraId="4A05C29E" w14:textId="7981A26C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29" w:type="pct"/>
            <w:vAlign w:val="center"/>
          </w:tcPr>
          <w:p w14:paraId="5A07FE3D" w14:textId="7D40F2CE" w:rsidR="005565DC" w:rsidRPr="003E22A7" w:rsidRDefault="005565D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042B6" w:rsidRPr="003E22A7" w14:paraId="6547AFBE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A217CE9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b w:val="0"/>
                <w:bCs w:val="0"/>
                <w:sz w:val="16"/>
                <w:szCs w:val="16"/>
              </w:rPr>
            </w:pPr>
          </w:p>
          <w:p w14:paraId="12C98672" w14:textId="4AEC477C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Capital humano (CH)</w:t>
            </w:r>
          </w:p>
        </w:tc>
        <w:tc>
          <w:tcPr>
            <w:tcW w:w="418" w:type="pct"/>
            <w:vMerge w:val="restart"/>
            <w:vAlign w:val="center"/>
          </w:tcPr>
          <w:p w14:paraId="58378593" w14:textId="11B972B0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1934" w:type="pct"/>
            <w:vMerge w:val="restart"/>
            <w:vAlign w:val="center"/>
          </w:tcPr>
          <w:p w14:paraId="7C02E3F5" w14:textId="146D3216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CH=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NE+A+CCT+TGP</m:t>
                    </m:r>
                  </m:e>
                </m:nary>
              </m:oMath>
            </m:oMathPara>
          </w:p>
          <w:p w14:paraId="573BD6A4" w14:textId="65049A1F" w:rsidR="00DC57EC" w:rsidRPr="003E22A7" w:rsidRDefault="00592F4D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Donde: </w:t>
            </w:r>
            <w:r w:rsidR="00DC57EC" w:rsidRPr="003E22A7">
              <w:rPr>
                <w:rFonts w:cs="Arial"/>
                <w:sz w:val="16"/>
                <w:szCs w:val="16"/>
              </w:rPr>
              <w:t>NE:</w:t>
            </w:r>
            <w:r w:rsidR="003042B6">
              <w:rPr>
                <w:rFonts w:cs="Arial"/>
                <w:sz w:val="16"/>
                <w:szCs w:val="16"/>
              </w:rPr>
              <w:t xml:space="preserve"> n</w:t>
            </w:r>
            <w:r w:rsidR="00DC57EC" w:rsidRPr="003E22A7">
              <w:rPr>
                <w:rFonts w:cs="Arial"/>
                <w:sz w:val="16"/>
                <w:szCs w:val="16"/>
              </w:rPr>
              <w:t>ivel educativo (escala)</w:t>
            </w:r>
          </w:p>
          <w:p w14:paraId="2D13E0BC" w14:textId="5D9B4F02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A:</w:t>
            </w:r>
            <w:r w:rsidR="003042B6">
              <w:rPr>
                <w:rFonts w:cs="Arial"/>
                <w:sz w:val="16"/>
                <w:szCs w:val="16"/>
              </w:rPr>
              <w:t xml:space="preserve"> a</w:t>
            </w:r>
            <w:r w:rsidRPr="003E22A7">
              <w:rPr>
                <w:rFonts w:cs="Arial"/>
                <w:sz w:val="16"/>
                <w:szCs w:val="16"/>
              </w:rPr>
              <w:t>sistencia técnica, capacitación y educación ambiental</w:t>
            </w:r>
          </w:p>
          <w:p w14:paraId="6F463DB6" w14:textId="16B2148B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CCT:</w:t>
            </w:r>
            <w:r w:rsidR="003042B6">
              <w:rPr>
                <w:rFonts w:cs="Arial"/>
                <w:sz w:val="16"/>
                <w:szCs w:val="16"/>
              </w:rPr>
              <w:t xml:space="preserve"> c</w:t>
            </w:r>
            <w:r w:rsidRPr="003E22A7">
              <w:rPr>
                <w:rFonts w:cs="Arial"/>
                <w:sz w:val="16"/>
                <w:szCs w:val="16"/>
              </w:rPr>
              <w:t>apacidad de cambio tecnológico</w:t>
            </w:r>
          </w:p>
          <w:p w14:paraId="650C4126" w14:textId="2A855A36" w:rsidR="00DC57EC" w:rsidRPr="003E22A7" w:rsidRDefault="00DC57EC" w:rsidP="003042B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TGP:</w:t>
            </w:r>
            <w:r w:rsidR="003042B6">
              <w:rPr>
                <w:rFonts w:cs="Arial"/>
                <w:sz w:val="16"/>
                <w:szCs w:val="16"/>
              </w:rPr>
              <w:t xml:space="preserve"> t</w:t>
            </w:r>
            <w:r w:rsidRPr="003E22A7">
              <w:rPr>
                <w:rFonts w:cs="Arial"/>
                <w:sz w:val="16"/>
                <w:szCs w:val="16"/>
              </w:rPr>
              <w:t>asa de generación de patentes</w:t>
            </w:r>
          </w:p>
        </w:tc>
        <w:tc>
          <w:tcPr>
            <w:tcW w:w="523" w:type="pct"/>
            <w:vMerge w:val="restart"/>
            <w:vAlign w:val="center"/>
          </w:tcPr>
          <w:p w14:paraId="23DDE98B" w14:textId="4BFC7F51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Autor (2018) basado en (Portela, 2001)</w:t>
            </w:r>
          </w:p>
        </w:tc>
        <w:tc>
          <w:tcPr>
            <w:tcW w:w="104" w:type="pct"/>
            <w:vMerge w:val="restart"/>
            <w:vAlign w:val="center"/>
          </w:tcPr>
          <w:p w14:paraId="12D31D86" w14:textId="619E3C88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1019" w:type="pct"/>
            <w:vAlign w:val="center"/>
          </w:tcPr>
          <w:p w14:paraId="222C4C76" w14:textId="1A8497CD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Recursos estéticos</w:t>
            </w:r>
          </w:p>
        </w:tc>
        <w:tc>
          <w:tcPr>
            <w:tcW w:w="429" w:type="pct"/>
            <w:vAlign w:val="center"/>
          </w:tcPr>
          <w:p w14:paraId="6BC055EF" w14:textId="77777777" w:rsidR="00DC57EC" w:rsidRPr="003E22A7" w:rsidRDefault="00DC57EC" w:rsidP="00EB782B">
            <w:pPr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Ire-43</w:t>
            </w:r>
          </w:p>
          <w:p w14:paraId="187E15CC" w14:textId="4CAD9015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Ire-44</w:t>
            </w:r>
          </w:p>
        </w:tc>
      </w:tr>
      <w:tr w:rsidR="003042B6" w:rsidRPr="003E22A7" w14:paraId="5D68E633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7ED9F8E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020EF07E" w14:textId="49373C19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7C26160" w14:textId="20571E6F" w:rsidR="00DC57EC" w:rsidRPr="003E22A7" w:rsidRDefault="00DC57EC" w:rsidP="00EB782B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81DC1F0" w14:textId="77777777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19664DC2" w14:textId="420141CF" w:rsidR="00DC57EC" w:rsidRPr="003E22A7" w:rsidRDefault="00DC57EC" w:rsidP="00EB782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771E9163" w14:textId="250D6EFC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29" w:type="pct"/>
            <w:vAlign w:val="center"/>
          </w:tcPr>
          <w:p w14:paraId="7DAAE0CB" w14:textId="0F67871A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eastAsia="es-CO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042B6" w:rsidRPr="003E22A7" w14:paraId="37DBA50D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488C9E1A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559A19F8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13E326B9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0C5142B4" w14:textId="77777777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2478AF69" w14:textId="77777777" w:rsidR="00DC57EC" w:rsidRPr="003E22A7" w:rsidRDefault="00DC57EC" w:rsidP="00EB782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44EE1594" w14:textId="11B6A3D9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29" w:type="pct"/>
            <w:vAlign w:val="center"/>
          </w:tcPr>
          <w:p w14:paraId="7CBE9EB6" w14:textId="2B419182" w:rsidR="00DC57EC" w:rsidRPr="00C1216B" w:rsidRDefault="00C1216B" w:rsidP="00C1216B">
            <w:pPr>
              <w:jc w:val="center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Iehe-47</w:t>
            </w:r>
          </w:p>
        </w:tc>
      </w:tr>
      <w:tr w:rsidR="003042B6" w:rsidRPr="003E22A7" w14:paraId="47F638C6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0A2ED9E7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426A3634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7FAE4712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5BE98A1A" w14:textId="77777777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2963FE5C" w14:textId="77777777" w:rsidR="00DC57EC" w:rsidRPr="003E22A7" w:rsidRDefault="00DC57EC" w:rsidP="00EB782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7C21CD02" w14:textId="100E1349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29" w:type="pct"/>
            <w:vAlign w:val="center"/>
          </w:tcPr>
          <w:p w14:paraId="37C2D1C5" w14:textId="07067F03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shd w:val="clear" w:color="auto" w:fill="FFFFFF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  <w:tr w:rsidR="003042B6" w:rsidRPr="003E22A7" w14:paraId="3CD6B935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 w:val="restart"/>
            <w:vAlign w:val="center"/>
          </w:tcPr>
          <w:p w14:paraId="4B84F330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Nivel educativo (NE)</w:t>
            </w:r>
          </w:p>
          <w:p w14:paraId="3102F9AF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 w:val="restart"/>
            <w:vAlign w:val="center"/>
          </w:tcPr>
          <w:p w14:paraId="5A3187BD" w14:textId="46724983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#</w:t>
            </w:r>
          </w:p>
        </w:tc>
        <w:tc>
          <w:tcPr>
            <w:tcW w:w="1934" w:type="pct"/>
            <w:vMerge w:val="restart"/>
            <w:vAlign w:val="center"/>
          </w:tcPr>
          <w:p w14:paraId="297AEE99" w14:textId="5310FC3E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Evalúa el nivel educativo de los miembros (en porcentaje) de la unidad familiar del ag</w:t>
            </w:r>
            <w:r w:rsidR="003042B6">
              <w:rPr>
                <w:rFonts w:cs="Arial"/>
                <w:sz w:val="16"/>
                <w:szCs w:val="16"/>
              </w:rPr>
              <w:t>roecosistema.</w:t>
            </w:r>
          </w:p>
          <w:p w14:paraId="6C202C69" w14:textId="77777777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(4): 100% educación básica secundaria o superior; </w:t>
            </w:r>
          </w:p>
          <w:p w14:paraId="2954A744" w14:textId="4E3D702A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(3): 80% - 50% educación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básica</w:t>
            </w:r>
            <w:r w:rsidR="00816A32" w:rsidRPr="003E22A7">
              <w:rPr>
                <w:rFonts w:cs="Arial"/>
                <w:sz w:val="16"/>
                <w:szCs w:val="16"/>
              </w:rPr>
              <w:t>,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secundaria o superior</w:t>
            </w:r>
            <w:r w:rsidRPr="003E22A7">
              <w:rPr>
                <w:rFonts w:cs="Arial"/>
                <w:sz w:val="16"/>
                <w:szCs w:val="16"/>
              </w:rPr>
              <w:t xml:space="preserve">; </w:t>
            </w:r>
          </w:p>
          <w:p w14:paraId="2FA19D91" w14:textId="2604E7E8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(2): 49% - 31% educación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básica</w:t>
            </w:r>
            <w:r w:rsidR="00816A32" w:rsidRPr="003E22A7">
              <w:rPr>
                <w:rFonts w:cs="Arial"/>
                <w:sz w:val="16"/>
                <w:szCs w:val="16"/>
              </w:rPr>
              <w:t>,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secundaria o superior</w:t>
            </w:r>
            <w:r w:rsidRPr="003E22A7">
              <w:rPr>
                <w:rFonts w:cs="Arial"/>
                <w:sz w:val="16"/>
                <w:szCs w:val="16"/>
              </w:rPr>
              <w:t xml:space="preserve">; </w:t>
            </w:r>
          </w:p>
          <w:p w14:paraId="6626908D" w14:textId="2541714C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(1): 30% - 11% educación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básica</w:t>
            </w:r>
            <w:r w:rsidR="00816A32" w:rsidRPr="003E22A7">
              <w:rPr>
                <w:rFonts w:cs="Arial"/>
                <w:sz w:val="16"/>
                <w:szCs w:val="16"/>
              </w:rPr>
              <w:t>,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secundaria o superior</w:t>
            </w:r>
            <w:r w:rsidRPr="003E22A7">
              <w:rPr>
                <w:rFonts w:cs="Arial"/>
                <w:sz w:val="16"/>
                <w:szCs w:val="16"/>
              </w:rPr>
              <w:t xml:space="preserve">; </w:t>
            </w:r>
          </w:p>
          <w:p w14:paraId="39313D58" w14:textId="5AA4250F" w:rsidR="00DC57EC" w:rsidRPr="003E22A7" w:rsidRDefault="00DC57EC" w:rsidP="00EB782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 xml:space="preserve">(0): 10% o menos </w:t>
            </w:r>
            <w:r w:rsidR="008B1C6C" w:rsidRPr="003E22A7">
              <w:rPr>
                <w:rFonts w:cs="Arial"/>
                <w:sz w:val="16"/>
                <w:szCs w:val="16"/>
              </w:rPr>
              <w:t>educación básica</w:t>
            </w:r>
            <w:r w:rsidR="00816A32" w:rsidRPr="003E22A7">
              <w:rPr>
                <w:rFonts w:cs="Arial"/>
                <w:sz w:val="16"/>
                <w:szCs w:val="16"/>
              </w:rPr>
              <w:t>,</w:t>
            </w:r>
            <w:r w:rsidR="008B1C6C" w:rsidRPr="003E22A7">
              <w:rPr>
                <w:rFonts w:cs="Arial"/>
                <w:sz w:val="16"/>
                <w:szCs w:val="16"/>
              </w:rPr>
              <w:t xml:space="preserve"> secundaria o superior</w:t>
            </w:r>
            <w:r w:rsidRPr="003E22A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23" w:type="pct"/>
            <w:vMerge w:val="restart"/>
            <w:vAlign w:val="center"/>
          </w:tcPr>
          <w:p w14:paraId="310B3116" w14:textId="6C4F1BEB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eastAsia="Times New Roman" w:cs="Arial"/>
                <w:sz w:val="16"/>
                <w:szCs w:val="16"/>
                <w:shd w:val="clear" w:color="auto" w:fill="FFFFFF"/>
              </w:rPr>
              <w:t>Autor (2018) basado en (Portela, 2001</w:t>
            </w:r>
          </w:p>
        </w:tc>
        <w:tc>
          <w:tcPr>
            <w:tcW w:w="104" w:type="pct"/>
            <w:vMerge w:val="restart"/>
            <w:vAlign w:val="center"/>
          </w:tcPr>
          <w:p w14:paraId="1566E3D9" w14:textId="7D3A25B1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1019" w:type="pct"/>
            <w:vAlign w:val="center"/>
          </w:tcPr>
          <w:p w14:paraId="273FC0EB" w14:textId="0EF4132C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cultural y artístico</w:t>
            </w:r>
          </w:p>
        </w:tc>
        <w:tc>
          <w:tcPr>
            <w:tcW w:w="429" w:type="pct"/>
            <w:vAlign w:val="center"/>
          </w:tcPr>
          <w:p w14:paraId="53D8BCFB" w14:textId="44904ABD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Ieca-46</w:t>
            </w:r>
          </w:p>
        </w:tc>
      </w:tr>
      <w:tr w:rsidR="003042B6" w:rsidRPr="003E22A7" w14:paraId="753AA36C" w14:textId="77777777" w:rsidTr="0030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148BFFCC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59E0EAE8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24A0B028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392BB42" w14:textId="77777777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6F26ACD0" w14:textId="77777777" w:rsidR="00DC57EC" w:rsidRPr="003E22A7" w:rsidRDefault="00DC57EC" w:rsidP="00EB782B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39C09F99" w14:textId="6E9000A3" w:rsidR="00DC57EC" w:rsidRPr="003E22A7" w:rsidRDefault="00DC57EC" w:rsidP="00EB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Enriquecimiento histórico y espiritual</w:t>
            </w:r>
          </w:p>
        </w:tc>
        <w:tc>
          <w:tcPr>
            <w:tcW w:w="429" w:type="pct"/>
            <w:vAlign w:val="center"/>
          </w:tcPr>
          <w:p w14:paraId="2DB78A1F" w14:textId="3AB77649" w:rsidR="00DC57EC" w:rsidRPr="003E22A7" w:rsidRDefault="00C1216B" w:rsidP="00C1216B">
            <w:pPr>
              <w:jc w:val="center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Iehe-47</w:t>
            </w:r>
          </w:p>
        </w:tc>
      </w:tr>
      <w:tr w:rsidR="003042B6" w:rsidRPr="003E22A7" w14:paraId="363699AA" w14:textId="77777777" w:rsidTr="003042B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Merge/>
            <w:vAlign w:val="center"/>
          </w:tcPr>
          <w:p w14:paraId="659C501B" w14:textId="77777777" w:rsidR="00DC57EC" w:rsidRPr="003E22A7" w:rsidRDefault="00DC57EC" w:rsidP="00EB782B">
            <w:pPr>
              <w:shd w:val="clear" w:color="auto" w:fill="FFFFFF" w:themeFill="background1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18" w:type="pct"/>
            <w:vMerge/>
            <w:vAlign w:val="center"/>
          </w:tcPr>
          <w:p w14:paraId="38BA0EF9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934" w:type="pct"/>
            <w:vMerge/>
            <w:vAlign w:val="center"/>
          </w:tcPr>
          <w:p w14:paraId="54DD4743" w14:textId="77777777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523" w:type="pct"/>
            <w:vMerge/>
            <w:vAlign w:val="center"/>
          </w:tcPr>
          <w:p w14:paraId="4803C941" w14:textId="77777777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544C9C60" w14:textId="77777777" w:rsidR="00DC57EC" w:rsidRPr="003E22A7" w:rsidRDefault="00DC57EC" w:rsidP="00EB782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019" w:type="pct"/>
            <w:vAlign w:val="center"/>
          </w:tcPr>
          <w:p w14:paraId="1A17FFF2" w14:textId="2041E9AE" w:rsidR="00DC57EC" w:rsidRPr="003E22A7" w:rsidRDefault="00DC57EC" w:rsidP="00E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Desarrollo cognitivo: ciencia y educación</w:t>
            </w:r>
          </w:p>
        </w:tc>
        <w:tc>
          <w:tcPr>
            <w:tcW w:w="429" w:type="pct"/>
            <w:vAlign w:val="center"/>
          </w:tcPr>
          <w:p w14:paraId="25C29E10" w14:textId="1BAE6E76" w:rsidR="00DC57EC" w:rsidRPr="003E22A7" w:rsidRDefault="00DC57EC" w:rsidP="00EB782B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3E22A7">
              <w:rPr>
                <w:rFonts w:cs="Arial"/>
                <w:sz w:val="16"/>
                <w:szCs w:val="16"/>
              </w:rPr>
              <w:t>Idce-49</w:t>
            </w:r>
          </w:p>
        </w:tc>
      </w:tr>
    </w:tbl>
    <w:p w14:paraId="56E48DD3" w14:textId="084F8092" w:rsidR="00431D45" w:rsidRPr="003E22A7" w:rsidRDefault="00620AA8" w:rsidP="00EB782B">
      <w:pPr>
        <w:jc w:val="center"/>
        <w:rPr>
          <w:rFonts w:cs="Arial"/>
          <w:sz w:val="16"/>
          <w:szCs w:val="16"/>
        </w:rPr>
      </w:pPr>
      <w:r w:rsidRPr="003E22A7">
        <w:rPr>
          <w:rFonts w:cs="Arial"/>
          <w:sz w:val="16"/>
          <w:szCs w:val="16"/>
        </w:rPr>
        <w:t xml:space="preserve">Fuente: </w:t>
      </w:r>
      <w:r w:rsidR="003042B6">
        <w:rPr>
          <w:rFonts w:cs="Arial"/>
          <w:sz w:val="16"/>
          <w:szCs w:val="16"/>
        </w:rPr>
        <w:t>a</w:t>
      </w:r>
      <w:r w:rsidRPr="003E22A7">
        <w:rPr>
          <w:rFonts w:cs="Arial"/>
          <w:sz w:val="16"/>
          <w:szCs w:val="16"/>
        </w:rPr>
        <w:t>utor (2018)</w:t>
      </w:r>
    </w:p>
    <w:sectPr w:rsidR="00431D45" w:rsidRPr="003E22A7" w:rsidSect="005C522C">
      <w:headerReference w:type="even" r:id="rId8"/>
      <w:headerReference w:type="default" r:id="rId9"/>
      <w:pgSz w:w="15840" w:h="12240" w:orient="landscape"/>
      <w:pgMar w:top="204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47E29" w14:textId="77777777" w:rsidR="00F73FD9" w:rsidRDefault="00F73FD9" w:rsidP="005C522C">
      <w:r>
        <w:separator/>
      </w:r>
    </w:p>
  </w:endnote>
  <w:endnote w:type="continuationSeparator" w:id="0">
    <w:p w14:paraId="16DB8C18" w14:textId="77777777" w:rsidR="00F73FD9" w:rsidRDefault="00F73FD9" w:rsidP="005C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Malgun Gothic"/>
    <w:panose1 w:val="020206030504050203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6CF64" w14:textId="77777777" w:rsidR="00F73FD9" w:rsidRDefault="00F73FD9" w:rsidP="005C522C">
      <w:r>
        <w:separator/>
      </w:r>
    </w:p>
  </w:footnote>
  <w:footnote w:type="continuationSeparator" w:id="0">
    <w:p w14:paraId="300B5ECC" w14:textId="77777777" w:rsidR="00F73FD9" w:rsidRDefault="00F73FD9" w:rsidP="005C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763FA" w14:textId="18D34EB5" w:rsidR="00B72AB6" w:rsidRDefault="00B72AB6"/>
  <w:p w14:paraId="7D7F2F5F" w14:textId="13494381" w:rsidR="00B72AB6" w:rsidRDefault="00B72AB6"/>
  <w:p w14:paraId="2B20B146" w14:textId="203DA2C6" w:rsidR="00B72AB6" w:rsidRDefault="00B72AB6"/>
  <w:tbl>
    <w:tblPr>
      <w:tblW w:w="4553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22"/>
      <w:gridCol w:w="12137"/>
    </w:tblGrid>
    <w:tr w:rsidR="00B72AB6" w:rsidRPr="001708DE" w14:paraId="074D0C56" w14:textId="77777777" w:rsidTr="005C522C">
      <w:trPr>
        <w:jc w:val="center"/>
      </w:trPr>
      <w:tc>
        <w:tcPr>
          <w:tcW w:w="90" w:type="pct"/>
        </w:tcPr>
        <w:p w14:paraId="20722631" w14:textId="77777777" w:rsidR="00B72AB6" w:rsidRPr="001708DE" w:rsidRDefault="00B72AB6" w:rsidP="005C522C">
          <w:pPr>
            <w:pStyle w:val="En-tte"/>
            <w:jc w:val="left"/>
            <w:rPr>
              <w:rFonts w:cs="Arial"/>
            </w:rPr>
          </w:pPr>
        </w:p>
      </w:tc>
      <w:tc>
        <w:tcPr>
          <w:tcW w:w="4910" w:type="pct"/>
          <w:noWrap/>
        </w:tcPr>
        <w:p w14:paraId="562FEABC" w14:textId="153BE87B" w:rsidR="00B72AB6" w:rsidRPr="001708DE" w:rsidRDefault="005D344E" w:rsidP="005C522C">
          <w:pPr>
            <w:pStyle w:val="En-tte"/>
            <w:ind w:left="1080"/>
            <w:jc w:val="right"/>
            <w:rPr>
              <w:rFonts w:cs="Arial"/>
            </w:rPr>
          </w:pPr>
          <w:r>
            <w:rPr>
              <w:rFonts w:cs="Arial"/>
              <w:szCs w:val="22"/>
            </w:rPr>
            <w:t>V</w:t>
          </w:r>
          <w:r w:rsidRPr="00103D0D">
            <w:rPr>
              <w:rFonts w:cs="Arial"/>
              <w:szCs w:val="22"/>
            </w:rPr>
            <w:t xml:space="preserve">aloración de </w:t>
          </w:r>
          <w:r>
            <w:rPr>
              <w:rFonts w:cs="Arial"/>
              <w:szCs w:val="22"/>
            </w:rPr>
            <w:t xml:space="preserve">los </w:t>
          </w:r>
          <w:r w:rsidRPr="00103D0D">
            <w:rPr>
              <w:rFonts w:cs="Arial"/>
              <w:szCs w:val="22"/>
            </w:rPr>
            <w:t>servicios ecosistémicos en agroecosistemas</w:t>
          </w:r>
          <w:r>
            <w:rPr>
              <w:rFonts w:cs="Arial"/>
              <w:szCs w:val="22"/>
            </w:rPr>
            <w:t>: c</w:t>
          </w:r>
          <w:r w:rsidRPr="00103D0D">
            <w:rPr>
              <w:rFonts w:cs="Arial"/>
              <w:szCs w:val="22"/>
            </w:rPr>
            <w:t>ontribuciones de</w:t>
          </w:r>
          <w:r>
            <w:rPr>
              <w:rFonts w:cs="Arial"/>
              <w:szCs w:val="22"/>
            </w:rPr>
            <w:t>sde la</w:t>
          </w:r>
          <w:r w:rsidRPr="00103D0D">
            <w:rPr>
              <w:rFonts w:cs="Arial"/>
              <w:szCs w:val="22"/>
            </w:rPr>
            <w:t xml:space="preserve"> economía ecológica</w:t>
          </w:r>
        </w:p>
      </w:tc>
    </w:tr>
  </w:tbl>
  <w:p w14:paraId="60A4B21E" w14:textId="77777777" w:rsidR="00B72AB6" w:rsidRDefault="00B72A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3F52" w14:textId="737C323C" w:rsidR="00B72AB6" w:rsidRDefault="00B72AB6"/>
  <w:p w14:paraId="7EA014F7" w14:textId="5E513A98" w:rsidR="00B72AB6" w:rsidRDefault="00B72AB6"/>
  <w:p w14:paraId="4F2A0111" w14:textId="1977C258" w:rsidR="00B72AB6" w:rsidRDefault="00B72AB6"/>
  <w:tbl>
    <w:tblPr>
      <w:tblW w:w="4896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4"/>
      <w:gridCol w:w="12316"/>
    </w:tblGrid>
    <w:tr w:rsidR="00B72AB6" w:rsidRPr="001708DE" w14:paraId="03AE4C51" w14:textId="77777777" w:rsidTr="005C522C">
      <w:trPr>
        <w:jc w:val="center"/>
      </w:trPr>
      <w:tc>
        <w:tcPr>
          <w:tcW w:w="974" w:type="dxa"/>
        </w:tcPr>
        <w:p w14:paraId="658D24EF" w14:textId="77777777" w:rsidR="00B72AB6" w:rsidRPr="001708DE" w:rsidRDefault="00B72AB6" w:rsidP="005C522C">
          <w:pPr>
            <w:pStyle w:val="En-tte"/>
            <w:jc w:val="left"/>
            <w:rPr>
              <w:rFonts w:cs="Arial"/>
            </w:rPr>
          </w:pPr>
        </w:p>
      </w:tc>
      <w:tc>
        <w:tcPr>
          <w:tcW w:w="12316" w:type="dxa"/>
          <w:noWrap/>
        </w:tcPr>
        <w:p w14:paraId="72CED42A" w14:textId="0F2870E2" w:rsidR="00B72AB6" w:rsidRPr="001708DE" w:rsidRDefault="00B72AB6" w:rsidP="005C522C">
          <w:pPr>
            <w:pStyle w:val="En-tte"/>
            <w:ind w:left="1080"/>
            <w:jc w:val="right"/>
            <w:rPr>
              <w:rFonts w:cs="Arial"/>
            </w:rPr>
          </w:pPr>
          <w:r w:rsidRPr="001708DE">
            <w:rPr>
              <w:rFonts w:cs="Arial"/>
            </w:rPr>
            <w:t xml:space="preserve">Anexo </w:t>
          </w:r>
          <w:r>
            <w:rPr>
              <w:rFonts w:cs="Arial"/>
            </w:rPr>
            <w:t>C</w:t>
          </w:r>
        </w:p>
      </w:tc>
    </w:tr>
  </w:tbl>
  <w:p w14:paraId="4E3C506C" w14:textId="77777777" w:rsidR="00B72AB6" w:rsidRDefault="00B72A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C26"/>
    <w:multiLevelType w:val="hybridMultilevel"/>
    <w:tmpl w:val="26780C2E"/>
    <w:lvl w:ilvl="0" w:tplc="B70A8B00">
      <w:start w:val="1"/>
      <w:numFmt w:val="decimal"/>
      <w:lvlText w:val="(%1)"/>
      <w:lvlJc w:val="left"/>
      <w:pPr>
        <w:ind w:left="3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23" w:hanging="360"/>
      </w:pPr>
    </w:lvl>
    <w:lvl w:ilvl="2" w:tplc="040C001B" w:tentative="1">
      <w:start w:val="1"/>
      <w:numFmt w:val="lowerRoman"/>
      <w:lvlText w:val="%3."/>
      <w:lvlJc w:val="right"/>
      <w:pPr>
        <w:ind w:left="1743" w:hanging="180"/>
      </w:pPr>
    </w:lvl>
    <w:lvl w:ilvl="3" w:tplc="040C000F" w:tentative="1">
      <w:start w:val="1"/>
      <w:numFmt w:val="decimal"/>
      <w:lvlText w:val="%4."/>
      <w:lvlJc w:val="left"/>
      <w:pPr>
        <w:ind w:left="2463" w:hanging="360"/>
      </w:pPr>
    </w:lvl>
    <w:lvl w:ilvl="4" w:tplc="040C0019" w:tentative="1">
      <w:start w:val="1"/>
      <w:numFmt w:val="lowerLetter"/>
      <w:lvlText w:val="%5."/>
      <w:lvlJc w:val="left"/>
      <w:pPr>
        <w:ind w:left="3183" w:hanging="360"/>
      </w:pPr>
    </w:lvl>
    <w:lvl w:ilvl="5" w:tplc="040C001B" w:tentative="1">
      <w:start w:val="1"/>
      <w:numFmt w:val="lowerRoman"/>
      <w:lvlText w:val="%6."/>
      <w:lvlJc w:val="right"/>
      <w:pPr>
        <w:ind w:left="3903" w:hanging="180"/>
      </w:pPr>
    </w:lvl>
    <w:lvl w:ilvl="6" w:tplc="040C000F" w:tentative="1">
      <w:start w:val="1"/>
      <w:numFmt w:val="decimal"/>
      <w:lvlText w:val="%7."/>
      <w:lvlJc w:val="left"/>
      <w:pPr>
        <w:ind w:left="4623" w:hanging="360"/>
      </w:pPr>
    </w:lvl>
    <w:lvl w:ilvl="7" w:tplc="040C0019" w:tentative="1">
      <w:start w:val="1"/>
      <w:numFmt w:val="lowerLetter"/>
      <w:lvlText w:val="%8."/>
      <w:lvlJc w:val="left"/>
      <w:pPr>
        <w:ind w:left="5343" w:hanging="360"/>
      </w:pPr>
    </w:lvl>
    <w:lvl w:ilvl="8" w:tplc="040C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 w15:restartNumberingAfterBreak="0">
    <w:nsid w:val="0BEB6A20"/>
    <w:multiLevelType w:val="multilevel"/>
    <w:tmpl w:val="37E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60559"/>
    <w:multiLevelType w:val="hybridMultilevel"/>
    <w:tmpl w:val="AB707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0FA7"/>
    <w:multiLevelType w:val="hybridMultilevel"/>
    <w:tmpl w:val="4F10A2CA"/>
    <w:lvl w:ilvl="0" w:tplc="8ED64172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6D0E"/>
    <w:multiLevelType w:val="hybridMultilevel"/>
    <w:tmpl w:val="AABC98D6"/>
    <w:lvl w:ilvl="0" w:tplc="4FD0485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D1332"/>
    <w:multiLevelType w:val="hybridMultilevel"/>
    <w:tmpl w:val="0A5E2416"/>
    <w:lvl w:ilvl="0" w:tplc="E390CD0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37CAD"/>
    <w:multiLevelType w:val="hybridMultilevel"/>
    <w:tmpl w:val="9AFC3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94FEA"/>
    <w:multiLevelType w:val="multilevel"/>
    <w:tmpl w:val="039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14"/>
    <w:rsid w:val="000011BD"/>
    <w:rsid w:val="00001C3A"/>
    <w:rsid w:val="000020CF"/>
    <w:rsid w:val="00002C60"/>
    <w:rsid w:val="00003856"/>
    <w:rsid w:val="000040FE"/>
    <w:rsid w:val="000042A0"/>
    <w:rsid w:val="0000656B"/>
    <w:rsid w:val="0000699A"/>
    <w:rsid w:val="000071F6"/>
    <w:rsid w:val="000110F4"/>
    <w:rsid w:val="000115BF"/>
    <w:rsid w:val="00011653"/>
    <w:rsid w:val="00011873"/>
    <w:rsid w:val="00013211"/>
    <w:rsid w:val="00013744"/>
    <w:rsid w:val="00013EE4"/>
    <w:rsid w:val="00015150"/>
    <w:rsid w:val="00015EB0"/>
    <w:rsid w:val="00017883"/>
    <w:rsid w:val="0002020B"/>
    <w:rsid w:val="000209E1"/>
    <w:rsid w:val="00021855"/>
    <w:rsid w:val="000219A8"/>
    <w:rsid w:val="00022A4B"/>
    <w:rsid w:val="00022CD6"/>
    <w:rsid w:val="00022ED5"/>
    <w:rsid w:val="00023A1E"/>
    <w:rsid w:val="00024F02"/>
    <w:rsid w:val="00024F97"/>
    <w:rsid w:val="00026BA8"/>
    <w:rsid w:val="00027BDC"/>
    <w:rsid w:val="000302F2"/>
    <w:rsid w:val="00031D8A"/>
    <w:rsid w:val="0003277E"/>
    <w:rsid w:val="00035A00"/>
    <w:rsid w:val="000370BF"/>
    <w:rsid w:val="00037AAA"/>
    <w:rsid w:val="00037ABA"/>
    <w:rsid w:val="00037C30"/>
    <w:rsid w:val="000401C0"/>
    <w:rsid w:val="00041A7D"/>
    <w:rsid w:val="00043771"/>
    <w:rsid w:val="00044A3D"/>
    <w:rsid w:val="00045A15"/>
    <w:rsid w:val="00046462"/>
    <w:rsid w:val="00047DE7"/>
    <w:rsid w:val="00054891"/>
    <w:rsid w:val="00056388"/>
    <w:rsid w:val="000565B6"/>
    <w:rsid w:val="00056F40"/>
    <w:rsid w:val="00060D73"/>
    <w:rsid w:val="00060DB9"/>
    <w:rsid w:val="00063165"/>
    <w:rsid w:val="00063DF0"/>
    <w:rsid w:val="00064133"/>
    <w:rsid w:val="000641D4"/>
    <w:rsid w:val="00064D81"/>
    <w:rsid w:val="0006508D"/>
    <w:rsid w:val="00065F4D"/>
    <w:rsid w:val="00070458"/>
    <w:rsid w:val="00071EE5"/>
    <w:rsid w:val="000738BA"/>
    <w:rsid w:val="00073C38"/>
    <w:rsid w:val="00075251"/>
    <w:rsid w:val="00075B2D"/>
    <w:rsid w:val="00075F46"/>
    <w:rsid w:val="00077343"/>
    <w:rsid w:val="00080B2C"/>
    <w:rsid w:val="0008150E"/>
    <w:rsid w:val="000820B0"/>
    <w:rsid w:val="000823B3"/>
    <w:rsid w:val="00082691"/>
    <w:rsid w:val="0008368F"/>
    <w:rsid w:val="000838E7"/>
    <w:rsid w:val="00084CE4"/>
    <w:rsid w:val="000850B4"/>
    <w:rsid w:val="00085F2C"/>
    <w:rsid w:val="00086382"/>
    <w:rsid w:val="000908DE"/>
    <w:rsid w:val="000913AE"/>
    <w:rsid w:val="00091FF6"/>
    <w:rsid w:val="000930F7"/>
    <w:rsid w:val="00093833"/>
    <w:rsid w:val="00093A6C"/>
    <w:rsid w:val="0009532F"/>
    <w:rsid w:val="00095971"/>
    <w:rsid w:val="00097389"/>
    <w:rsid w:val="000979A9"/>
    <w:rsid w:val="00097B30"/>
    <w:rsid w:val="00097DCB"/>
    <w:rsid w:val="000A1657"/>
    <w:rsid w:val="000A179F"/>
    <w:rsid w:val="000A187C"/>
    <w:rsid w:val="000A1A6A"/>
    <w:rsid w:val="000A26D8"/>
    <w:rsid w:val="000A30B6"/>
    <w:rsid w:val="000A5000"/>
    <w:rsid w:val="000A537F"/>
    <w:rsid w:val="000A5BBB"/>
    <w:rsid w:val="000A7981"/>
    <w:rsid w:val="000B144E"/>
    <w:rsid w:val="000B171F"/>
    <w:rsid w:val="000B19E7"/>
    <w:rsid w:val="000B20C2"/>
    <w:rsid w:val="000B22D0"/>
    <w:rsid w:val="000B2D76"/>
    <w:rsid w:val="000B4C21"/>
    <w:rsid w:val="000C0A53"/>
    <w:rsid w:val="000C138A"/>
    <w:rsid w:val="000C264A"/>
    <w:rsid w:val="000C6B37"/>
    <w:rsid w:val="000C7CA2"/>
    <w:rsid w:val="000D0395"/>
    <w:rsid w:val="000D0561"/>
    <w:rsid w:val="000D1584"/>
    <w:rsid w:val="000D251A"/>
    <w:rsid w:val="000D26B6"/>
    <w:rsid w:val="000D2A9A"/>
    <w:rsid w:val="000D3D14"/>
    <w:rsid w:val="000D3F98"/>
    <w:rsid w:val="000D42B2"/>
    <w:rsid w:val="000D4C5E"/>
    <w:rsid w:val="000D52E2"/>
    <w:rsid w:val="000D55A0"/>
    <w:rsid w:val="000D6DD6"/>
    <w:rsid w:val="000D6F6A"/>
    <w:rsid w:val="000D7F19"/>
    <w:rsid w:val="000E113B"/>
    <w:rsid w:val="000E44ED"/>
    <w:rsid w:val="000E453C"/>
    <w:rsid w:val="000E48A2"/>
    <w:rsid w:val="000E6AB0"/>
    <w:rsid w:val="000E767C"/>
    <w:rsid w:val="000E78BB"/>
    <w:rsid w:val="000F0228"/>
    <w:rsid w:val="000F0CA5"/>
    <w:rsid w:val="000F0EFC"/>
    <w:rsid w:val="000F1C13"/>
    <w:rsid w:val="000F258C"/>
    <w:rsid w:val="000F39F6"/>
    <w:rsid w:val="000F3BEF"/>
    <w:rsid w:val="000F4421"/>
    <w:rsid w:val="000F4454"/>
    <w:rsid w:val="000F648D"/>
    <w:rsid w:val="00100023"/>
    <w:rsid w:val="00101785"/>
    <w:rsid w:val="00101B0D"/>
    <w:rsid w:val="00101CF8"/>
    <w:rsid w:val="001027BE"/>
    <w:rsid w:val="00103D0C"/>
    <w:rsid w:val="0010485D"/>
    <w:rsid w:val="00105AC1"/>
    <w:rsid w:val="00105DDD"/>
    <w:rsid w:val="00106630"/>
    <w:rsid w:val="00106843"/>
    <w:rsid w:val="00106871"/>
    <w:rsid w:val="001075E3"/>
    <w:rsid w:val="00107838"/>
    <w:rsid w:val="001103F9"/>
    <w:rsid w:val="00110D4D"/>
    <w:rsid w:val="00111582"/>
    <w:rsid w:val="0011206D"/>
    <w:rsid w:val="001122DC"/>
    <w:rsid w:val="001134D5"/>
    <w:rsid w:val="0011392A"/>
    <w:rsid w:val="00114F5F"/>
    <w:rsid w:val="0011791A"/>
    <w:rsid w:val="00117BDF"/>
    <w:rsid w:val="0012077F"/>
    <w:rsid w:val="00120EF4"/>
    <w:rsid w:val="00121373"/>
    <w:rsid w:val="0012143E"/>
    <w:rsid w:val="001219DA"/>
    <w:rsid w:val="00121C96"/>
    <w:rsid w:val="00122DFC"/>
    <w:rsid w:val="00122EA0"/>
    <w:rsid w:val="00123428"/>
    <w:rsid w:val="001235D5"/>
    <w:rsid w:val="001237C4"/>
    <w:rsid w:val="0012549C"/>
    <w:rsid w:val="00130079"/>
    <w:rsid w:val="00130BF5"/>
    <w:rsid w:val="00131B4A"/>
    <w:rsid w:val="00132594"/>
    <w:rsid w:val="00134C56"/>
    <w:rsid w:val="00136577"/>
    <w:rsid w:val="00137854"/>
    <w:rsid w:val="0014060D"/>
    <w:rsid w:val="001406BA"/>
    <w:rsid w:val="00141683"/>
    <w:rsid w:val="001422D2"/>
    <w:rsid w:val="00143515"/>
    <w:rsid w:val="00143B0A"/>
    <w:rsid w:val="00144A1D"/>
    <w:rsid w:val="00144B98"/>
    <w:rsid w:val="0014518A"/>
    <w:rsid w:val="00145499"/>
    <w:rsid w:val="00145807"/>
    <w:rsid w:val="00145A7A"/>
    <w:rsid w:val="00145CA9"/>
    <w:rsid w:val="00145E91"/>
    <w:rsid w:val="001479C8"/>
    <w:rsid w:val="00147A00"/>
    <w:rsid w:val="00147B2C"/>
    <w:rsid w:val="00147D24"/>
    <w:rsid w:val="0015105C"/>
    <w:rsid w:val="001514A0"/>
    <w:rsid w:val="00152D19"/>
    <w:rsid w:val="00153DFA"/>
    <w:rsid w:val="00154D5C"/>
    <w:rsid w:val="00155807"/>
    <w:rsid w:val="00155C36"/>
    <w:rsid w:val="001563CC"/>
    <w:rsid w:val="001565BA"/>
    <w:rsid w:val="001566AB"/>
    <w:rsid w:val="00157195"/>
    <w:rsid w:val="0016044C"/>
    <w:rsid w:val="00160A7F"/>
    <w:rsid w:val="00162570"/>
    <w:rsid w:val="0016278C"/>
    <w:rsid w:val="00162BD8"/>
    <w:rsid w:val="00162F6D"/>
    <w:rsid w:val="0016331F"/>
    <w:rsid w:val="00164A62"/>
    <w:rsid w:val="00166222"/>
    <w:rsid w:val="001662A7"/>
    <w:rsid w:val="0016657A"/>
    <w:rsid w:val="00166FAD"/>
    <w:rsid w:val="00167760"/>
    <w:rsid w:val="00167AB3"/>
    <w:rsid w:val="00167DB1"/>
    <w:rsid w:val="001707E7"/>
    <w:rsid w:val="001716DC"/>
    <w:rsid w:val="00171B99"/>
    <w:rsid w:val="0017208A"/>
    <w:rsid w:val="001737E9"/>
    <w:rsid w:val="0017438B"/>
    <w:rsid w:val="001744C7"/>
    <w:rsid w:val="00175CDA"/>
    <w:rsid w:val="00177BD1"/>
    <w:rsid w:val="00177FE6"/>
    <w:rsid w:val="00180CC4"/>
    <w:rsid w:val="00182341"/>
    <w:rsid w:val="001848A2"/>
    <w:rsid w:val="0018495B"/>
    <w:rsid w:val="00185758"/>
    <w:rsid w:val="00186C7B"/>
    <w:rsid w:val="00187048"/>
    <w:rsid w:val="00190092"/>
    <w:rsid w:val="0019095A"/>
    <w:rsid w:val="00190A5B"/>
    <w:rsid w:val="00190C8A"/>
    <w:rsid w:val="00190F24"/>
    <w:rsid w:val="0019259A"/>
    <w:rsid w:val="00192664"/>
    <w:rsid w:val="00192F8B"/>
    <w:rsid w:val="00194690"/>
    <w:rsid w:val="001946D0"/>
    <w:rsid w:val="00194B74"/>
    <w:rsid w:val="00195DCE"/>
    <w:rsid w:val="00195E49"/>
    <w:rsid w:val="00195FD5"/>
    <w:rsid w:val="001960E5"/>
    <w:rsid w:val="00196B25"/>
    <w:rsid w:val="00197A1C"/>
    <w:rsid w:val="001A0009"/>
    <w:rsid w:val="001A0564"/>
    <w:rsid w:val="001A26A8"/>
    <w:rsid w:val="001A2E62"/>
    <w:rsid w:val="001A3608"/>
    <w:rsid w:val="001A3FE1"/>
    <w:rsid w:val="001A4327"/>
    <w:rsid w:val="001A4A7E"/>
    <w:rsid w:val="001A4ECB"/>
    <w:rsid w:val="001A5EA2"/>
    <w:rsid w:val="001A6B7D"/>
    <w:rsid w:val="001A719A"/>
    <w:rsid w:val="001B0640"/>
    <w:rsid w:val="001B105B"/>
    <w:rsid w:val="001B174F"/>
    <w:rsid w:val="001B28CC"/>
    <w:rsid w:val="001B49F7"/>
    <w:rsid w:val="001B6401"/>
    <w:rsid w:val="001B66D2"/>
    <w:rsid w:val="001B70D0"/>
    <w:rsid w:val="001B77FC"/>
    <w:rsid w:val="001C0035"/>
    <w:rsid w:val="001C2B89"/>
    <w:rsid w:val="001C3D05"/>
    <w:rsid w:val="001C4578"/>
    <w:rsid w:val="001C4AD7"/>
    <w:rsid w:val="001C5880"/>
    <w:rsid w:val="001C63B5"/>
    <w:rsid w:val="001C6AC4"/>
    <w:rsid w:val="001C6EB5"/>
    <w:rsid w:val="001C71B7"/>
    <w:rsid w:val="001C75B0"/>
    <w:rsid w:val="001D025D"/>
    <w:rsid w:val="001D2C49"/>
    <w:rsid w:val="001D5A30"/>
    <w:rsid w:val="001D66F4"/>
    <w:rsid w:val="001D77FE"/>
    <w:rsid w:val="001E0E79"/>
    <w:rsid w:val="001E25E3"/>
    <w:rsid w:val="001E3291"/>
    <w:rsid w:val="001E425F"/>
    <w:rsid w:val="001E45EB"/>
    <w:rsid w:val="001E5294"/>
    <w:rsid w:val="001E61F0"/>
    <w:rsid w:val="001E65C0"/>
    <w:rsid w:val="001E6DE5"/>
    <w:rsid w:val="001F075C"/>
    <w:rsid w:val="001F114D"/>
    <w:rsid w:val="001F347A"/>
    <w:rsid w:val="001F47AB"/>
    <w:rsid w:val="001F4BB4"/>
    <w:rsid w:val="001F6480"/>
    <w:rsid w:val="001F6832"/>
    <w:rsid w:val="00201481"/>
    <w:rsid w:val="00202129"/>
    <w:rsid w:val="002023BB"/>
    <w:rsid w:val="002027CB"/>
    <w:rsid w:val="00202B71"/>
    <w:rsid w:val="0020322A"/>
    <w:rsid w:val="00203321"/>
    <w:rsid w:val="00205048"/>
    <w:rsid w:val="0020518F"/>
    <w:rsid w:val="0020715C"/>
    <w:rsid w:val="00207ADA"/>
    <w:rsid w:val="00207BB1"/>
    <w:rsid w:val="00207D7D"/>
    <w:rsid w:val="00213B73"/>
    <w:rsid w:val="00213EFA"/>
    <w:rsid w:val="00214121"/>
    <w:rsid w:val="002162B4"/>
    <w:rsid w:val="002164F0"/>
    <w:rsid w:val="00217295"/>
    <w:rsid w:val="002172D8"/>
    <w:rsid w:val="002175C6"/>
    <w:rsid w:val="0022059C"/>
    <w:rsid w:val="00220BFE"/>
    <w:rsid w:val="00220E5B"/>
    <w:rsid w:val="0022169B"/>
    <w:rsid w:val="00221E0D"/>
    <w:rsid w:val="00221F3C"/>
    <w:rsid w:val="00223462"/>
    <w:rsid w:val="002247D7"/>
    <w:rsid w:val="0022491A"/>
    <w:rsid w:val="002259BF"/>
    <w:rsid w:val="00227208"/>
    <w:rsid w:val="00227291"/>
    <w:rsid w:val="00227CD5"/>
    <w:rsid w:val="002303B9"/>
    <w:rsid w:val="00231D3C"/>
    <w:rsid w:val="00232535"/>
    <w:rsid w:val="002336ED"/>
    <w:rsid w:val="00234084"/>
    <w:rsid w:val="00234891"/>
    <w:rsid w:val="00234935"/>
    <w:rsid w:val="00234B33"/>
    <w:rsid w:val="00234EE7"/>
    <w:rsid w:val="00234F64"/>
    <w:rsid w:val="00234F97"/>
    <w:rsid w:val="0023587E"/>
    <w:rsid w:val="002371BA"/>
    <w:rsid w:val="00237E1A"/>
    <w:rsid w:val="002415DC"/>
    <w:rsid w:val="00241668"/>
    <w:rsid w:val="002419A3"/>
    <w:rsid w:val="002422C9"/>
    <w:rsid w:val="0024306F"/>
    <w:rsid w:val="00244C19"/>
    <w:rsid w:val="00246F4D"/>
    <w:rsid w:val="002476F7"/>
    <w:rsid w:val="00247D46"/>
    <w:rsid w:val="00247DB9"/>
    <w:rsid w:val="002525E6"/>
    <w:rsid w:val="00254428"/>
    <w:rsid w:val="00254694"/>
    <w:rsid w:val="00254B2B"/>
    <w:rsid w:val="002555A4"/>
    <w:rsid w:val="002555AB"/>
    <w:rsid w:val="002558F0"/>
    <w:rsid w:val="00257A3C"/>
    <w:rsid w:val="00260E16"/>
    <w:rsid w:val="002627A8"/>
    <w:rsid w:val="002631A9"/>
    <w:rsid w:val="002632CF"/>
    <w:rsid w:val="00263389"/>
    <w:rsid w:val="00264E2D"/>
    <w:rsid w:val="0026651F"/>
    <w:rsid w:val="0026675F"/>
    <w:rsid w:val="002670FC"/>
    <w:rsid w:val="00267C7A"/>
    <w:rsid w:val="002701E2"/>
    <w:rsid w:val="00270D32"/>
    <w:rsid w:val="0027131D"/>
    <w:rsid w:val="002724D8"/>
    <w:rsid w:val="00272A79"/>
    <w:rsid w:val="002747B7"/>
    <w:rsid w:val="00274925"/>
    <w:rsid w:val="00275DCD"/>
    <w:rsid w:val="002760FB"/>
    <w:rsid w:val="0027619B"/>
    <w:rsid w:val="00276BFF"/>
    <w:rsid w:val="00277AD0"/>
    <w:rsid w:val="002803D6"/>
    <w:rsid w:val="002806C2"/>
    <w:rsid w:val="00280B06"/>
    <w:rsid w:val="002828B9"/>
    <w:rsid w:val="00284372"/>
    <w:rsid w:val="00284583"/>
    <w:rsid w:val="0028495A"/>
    <w:rsid w:val="00285D33"/>
    <w:rsid w:val="00286A60"/>
    <w:rsid w:val="00287D8F"/>
    <w:rsid w:val="00291927"/>
    <w:rsid w:val="00292603"/>
    <w:rsid w:val="002937A2"/>
    <w:rsid w:val="00293DF8"/>
    <w:rsid w:val="00294218"/>
    <w:rsid w:val="00295AE9"/>
    <w:rsid w:val="00296163"/>
    <w:rsid w:val="00296C1C"/>
    <w:rsid w:val="00297FAB"/>
    <w:rsid w:val="002A040C"/>
    <w:rsid w:val="002A09BF"/>
    <w:rsid w:val="002A13FF"/>
    <w:rsid w:val="002A3122"/>
    <w:rsid w:val="002A337A"/>
    <w:rsid w:val="002A3644"/>
    <w:rsid w:val="002A3943"/>
    <w:rsid w:val="002A408B"/>
    <w:rsid w:val="002A4EA1"/>
    <w:rsid w:val="002A5B4D"/>
    <w:rsid w:val="002A5F28"/>
    <w:rsid w:val="002B0918"/>
    <w:rsid w:val="002B2F18"/>
    <w:rsid w:val="002B4F25"/>
    <w:rsid w:val="002B5839"/>
    <w:rsid w:val="002B65CF"/>
    <w:rsid w:val="002B7C86"/>
    <w:rsid w:val="002C0126"/>
    <w:rsid w:val="002C042A"/>
    <w:rsid w:val="002C05DC"/>
    <w:rsid w:val="002C1282"/>
    <w:rsid w:val="002C2ACE"/>
    <w:rsid w:val="002C307C"/>
    <w:rsid w:val="002C43DC"/>
    <w:rsid w:val="002C4482"/>
    <w:rsid w:val="002C50FD"/>
    <w:rsid w:val="002C70CA"/>
    <w:rsid w:val="002C72B0"/>
    <w:rsid w:val="002C7DD4"/>
    <w:rsid w:val="002D01C0"/>
    <w:rsid w:val="002D01E9"/>
    <w:rsid w:val="002D0AED"/>
    <w:rsid w:val="002D1374"/>
    <w:rsid w:val="002D2680"/>
    <w:rsid w:val="002D3CF4"/>
    <w:rsid w:val="002D5A69"/>
    <w:rsid w:val="002D7349"/>
    <w:rsid w:val="002E006F"/>
    <w:rsid w:val="002E03FB"/>
    <w:rsid w:val="002E10FE"/>
    <w:rsid w:val="002E24D8"/>
    <w:rsid w:val="002E40B4"/>
    <w:rsid w:val="002E465C"/>
    <w:rsid w:val="002E4D73"/>
    <w:rsid w:val="002E5468"/>
    <w:rsid w:val="002E59F1"/>
    <w:rsid w:val="002E5E07"/>
    <w:rsid w:val="002E65A8"/>
    <w:rsid w:val="002E6B54"/>
    <w:rsid w:val="002E7024"/>
    <w:rsid w:val="002F059E"/>
    <w:rsid w:val="002F0E37"/>
    <w:rsid w:val="002F18AE"/>
    <w:rsid w:val="002F1D63"/>
    <w:rsid w:val="002F1EE5"/>
    <w:rsid w:val="002F22AA"/>
    <w:rsid w:val="002F253B"/>
    <w:rsid w:val="002F2870"/>
    <w:rsid w:val="002F30E1"/>
    <w:rsid w:val="002F4BD0"/>
    <w:rsid w:val="002F5F06"/>
    <w:rsid w:val="002F67C5"/>
    <w:rsid w:val="002F7C5B"/>
    <w:rsid w:val="00300577"/>
    <w:rsid w:val="00301224"/>
    <w:rsid w:val="00302340"/>
    <w:rsid w:val="00302A36"/>
    <w:rsid w:val="003041DA"/>
    <w:rsid w:val="003042B6"/>
    <w:rsid w:val="0030472B"/>
    <w:rsid w:val="0030575D"/>
    <w:rsid w:val="00305C3A"/>
    <w:rsid w:val="00305CA3"/>
    <w:rsid w:val="003069AD"/>
    <w:rsid w:val="00307835"/>
    <w:rsid w:val="00307E14"/>
    <w:rsid w:val="00310A22"/>
    <w:rsid w:val="00310C14"/>
    <w:rsid w:val="00311462"/>
    <w:rsid w:val="003117F6"/>
    <w:rsid w:val="00312894"/>
    <w:rsid w:val="0031306D"/>
    <w:rsid w:val="003140C3"/>
    <w:rsid w:val="00314EF9"/>
    <w:rsid w:val="0031773B"/>
    <w:rsid w:val="00317794"/>
    <w:rsid w:val="00321C83"/>
    <w:rsid w:val="003225F7"/>
    <w:rsid w:val="003227C2"/>
    <w:rsid w:val="00323527"/>
    <w:rsid w:val="00323C0C"/>
    <w:rsid w:val="0032410B"/>
    <w:rsid w:val="0032435F"/>
    <w:rsid w:val="00325132"/>
    <w:rsid w:val="00325256"/>
    <w:rsid w:val="00327880"/>
    <w:rsid w:val="00330C0E"/>
    <w:rsid w:val="00331E81"/>
    <w:rsid w:val="003324FD"/>
    <w:rsid w:val="003343A4"/>
    <w:rsid w:val="0033455E"/>
    <w:rsid w:val="003363B8"/>
    <w:rsid w:val="00337090"/>
    <w:rsid w:val="00340188"/>
    <w:rsid w:val="00340A63"/>
    <w:rsid w:val="00340B77"/>
    <w:rsid w:val="00340F53"/>
    <w:rsid w:val="00341D9F"/>
    <w:rsid w:val="003439EE"/>
    <w:rsid w:val="00343A43"/>
    <w:rsid w:val="003442FA"/>
    <w:rsid w:val="003457FD"/>
    <w:rsid w:val="003467A6"/>
    <w:rsid w:val="00346B7D"/>
    <w:rsid w:val="00346EE1"/>
    <w:rsid w:val="0035125B"/>
    <w:rsid w:val="00351C96"/>
    <w:rsid w:val="00353DAD"/>
    <w:rsid w:val="00356313"/>
    <w:rsid w:val="0036018D"/>
    <w:rsid w:val="00362CA6"/>
    <w:rsid w:val="003636F1"/>
    <w:rsid w:val="00364563"/>
    <w:rsid w:val="003657A3"/>
    <w:rsid w:val="003663AD"/>
    <w:rsid w:val="0036690C"/>
    <w:rsid w:val="0037219C"/>
    <w:rsid w:val="00373CCB"/>
    <w:rsid w:val="00375EC7"/>
    <w:rsid w:val="00376E83"/>
    <w:rsid w:val="00377306"/>
    <w:rsid w:val="003776A2"/>
    <w:rsid w:val="00377CBE"/>
    <w:rsid w:val="00377DAC"/>
    <w:rsid w:val="00377F07"/>
    <w:rsid w:val="00377F8C"/>
    <w:rsid w:val="00380C10"/>
    <w:rsid w:val="003819A1"/>
    <w:rsid w:val="00384CF5"/>
    <w:rsid w:val="00386E08"/>
    <w:rsid w:val="00386E16"/>
    <w:rsid w:val="003874A9"/>
    <w:rsid w:val="00387F71"/>
    <w:rsid w:val="00390F0F"/>
    <w:rsid w:val="00392283"/>
    <w:rsid w:val="00392384"/>
    <w:rsid w:val="00392992"/>
    <w:rsid w:val="003942D7"/>
    <w:rsid w:val="00395238"/>
    <w:rsid w:val="003955AB"/>
    <w:rsid w:val="00395E9F"/>
    <w:rsid w:val="00395EC6"/>
    <w:rsid w:val="003962F5"/>
    <w:rsid w:val="003965B1"/>
    <w:rsid w:val="003976DF"/>
    <w:rsid w:val="003A09DA"/>
    <w:rsid w:val="003A3F3C"/>
    <w:rsid w:val="003A4196"/>
    <w:rsid w:val="003A47C8"/>
    <w:rsid w:val="003A4A38"/>
    <w:rsid w:val="003A570D"/>
    <w:rsid w:val="003A7246"/>
    <w:rsid w:val="003A7D19"/>
    <w:rsid w:val="003A7FDC"/>
    <w:rsid w:val="003B00F6"/>
    <w:rsid w:val="003B2AE7"/>
    <w:rsid w:val="003B3FDC"/>
    <w:rsid w:val="003B703C"/>
    <w:rsid w:val="003C17E6"/>
    <w:rsid w:val="003C1CDA"/>
    <w:rsid w:val="003C2085"/>
    <w:rsid w:val="003C2320"/>
    <w:rsid w:val="003C54DA"/>
    <w:rsid w:val="003C5663"/>
    <w:rsid w:val="003C56D4"/>
    <w:rsid w:val="003C571D"/>
    <w:rsid w:val="003C60D4"/>
    <w:rsid w:val="003C706D"/>
    <w:rsid w:val="003D0B99"/>
    <w:rsid w:val="003D100E"/>
    <w:rsid w:val="003D1BCA"/>
    <w:rsid w:val="003D3E07"/>
    <w:rsid w:val="003D64D9"/>
    <w:rsid w:val="003E22A7"/>
    <w:rsid w:val="003E3E92"/>
    <w:rsid w:val="003E4323"/>
    <w:rsid w:val="003E5AD0"/>
    <w:rsid w:val="003E672B"/>
    <w:rsid w:val="003E70AC"/>
    <w:rsid w:val="003E7292"/>
    <w:rsid w:val="003E7CA8"/>
    <w:rsid w:val="003E7FD1"/>
    <w:rsid w:val="003F089D"/>
    <w:rsid w:val="003F0A05"/>
    <w:rsid w:val="003F2BDC"/>
    <w:rsid w:val="003F35F4"/>
    <w:rsid w:val="003F44A4"/>
    <w:rsid w:val="003F592B"/>
    <w:rsid w:val="003F7471"/>
    <w:rsid w:val="003F74CB"/>
    <w:rsid w:val="003F79E1"/>
    <w:rsid w:val="003F7C41"/>
    <w:rsid w:val="004049CD"/>
    <w:rsid w:val="00404C2D"/>
    <w:rsid w:val="004078E5"/>
    <w:rsid w:val="00410135"/>
    <w:rsid w:val="00411628"/>
    <w:rsid w:val="00413545"/>
    <w:rsid w:val="00414939"/>
    <w:rsid w:val="0041689C"/>
    <w:rsid w:val="00417CEC"/>
    <w:rsid w:val="004201A4"/>
    <w:rsid w:val="004202CD"/>
    <w:rsid w:val="00420449"/>
    <w:rsid w:val="00420857"/>
    <w:rsid w:val="00423844"/>
    <w:rsid w:val="00426CEE"/>
    <w:rsid w:val="00426F6D"/>
    <w:rsid w:val="00427889"/>
    <w:rsid w:val="00430512"/>
    <w:rsid w:val="00430D2C"/>
    <w:rsid w:val="0043164E"/>
    <w:rsid w:val="00431D45"/>
    <w:rsid w:val="00433F88"/>
    <w:rsid w:val="0043486E"/>
    <w:rsid w:val="00434B93"/>
    <w:rsid w:val="0043521B"/>
    <w:rsid w:val="004354EE"/>
    <w:rsid w:val="00435525"/>
    <w:rsid w:val="00435BA8"/>
    <w:rsid w:val="00435DA2"/>
    <w:rsid w:val="0043630A"/>
    <w:rsid w:val="00436933"/>
    <w:rsid w:val="00436B3E"/>
    <w:rsid w:val="0044003D"/>
    <w:rsid w:val="00440283"/>
    <w:rsid w:val="00440D0E"/>
    <w:rsid w:val="00442393"/>
    <w:rsid w:val="00443005"/>
    <w:rsid w:val="00445586"/>
    <w:rsid w:val="004457FC"/>
    <w:rsid w:val="00445C1C"/>
    <w:rsid w:val="004462A8"/>
    <w:rsid w:val="00446BCD"/>
    <w:rsid w:val="00450D5D"/>
    <w:rsid w:val="0045232F"/>
    <w:rsid w:val="0045365A"/>
    <w:rsid w:val="004537AF"/>
    <w:rsid w:val="00454B28"/>
    <w:rsid w:val="00455AE1"/>
    <w:rsid w:val="004568C9"/>
    <w:rsid w:val="00457F3C"/>
    <w:rsid w:val="00460130"/>
    <w:rsid w:val="00460CE4"/>
    <w:rsid w:val="00460EBD"/>
    <w:rsid w:val="004616E7"/>
    <w:rsid w:val="00462302"/>
    <w:rsid w:val="004633F3"/>
    <w:rsid w:val="00465DD4"/>
    <w:rsid w:val="0046730E"/>
    <w:rsid w:val="004674C9"/>
    <w:rsid w:val="00471E14"/>
    <w:rsid w:val="004728BD"/>
    <w:rsid w:val="00472CCD"/>
    <w:rsid w:val="00474869"/>
    <w:rsid w:val="00476D4E"/>
    <w:rsid w:val="00477345"/>
    <w:rsid w:val="0047739D"/>
    <w:rsid w:val="004808D3"/>
    <w:rsid w:val="00481A51"/>
    <w:rsid w:val="00481E25"/>
    <w:rsid w:val="004820EE"/>
    <w:rsid w:val="00482168"/>
    <w:rsid w:val="00483801"/>
    <w:rsid w:val="00483821"/>
    <w:rsid w:val="00486640"/>
    <w:rsid w:val="004866EC"/>
    <w:rsid w:val="00486880"/>
    <w:rsid w:val="004872BB"/>
    <w:rsid w:val="00490140"/>
    <w:rsid w:val="00490735"/>
    <w:rsid w:val="00491E2B"/>
    <w:rsid w:val="00492007"/>
    <w:rsid w:val="0049262E"/>
    <w:rsid w:val="00492AAD"/>
    <w:rsid w:val="00492F44"/>
    <w:rsid w:val="00493418"/>
    <w:rsid w:val="004934D8"/>
    <w:rsid w:val="00493578"/>
    <w:rsid w:val="0049475F"/>
    <w:rsid w:val="00494EBD"/>
    <w:rsid w:val="00495D74"/>
    <w:rsid w:val="00495EEC"/>
    <w:rsid w:val="004979ED"/>
    <w:rsid w:val="004A08B2"/>
    <w:rsid w:val="004A1236"/>
    <w:rsid w:val="004A2C14"/>
    <w:rsid w:val="004A32C9"/>
    <w:rsid w:val="004A3E43"/>
    <w:rsid w:val="004A3FBC"/>
    <w:rsid w:val="004A4B25"/>
    <w:rsid w:val="004A6962"/>
    <w:rsid w:val="004A711C"/>
    <w:rsid w:val="004B0AAF"/>
    <w:rsid w:val="004B1FBB"/>
    <w:rsid w:val="004B3183"/>
    <w:rsid w:val="004B4516"/>
    <w:rsid w:val="004B4533"/>
    <w:rsid w:val="004B4DB2"/>
    <w:rsid w:val="004B4F9E"/>
    <w:rsid w:val="004B51A9"/>
    <w:rsid w:val="004B5F5D"/>
    <w:rsid w:val="004B61E6"/>
    <w:rsid w:val="004B6D5A"/>
    <w:rsid w:val="004B7698"/>
    <w:rsid w:val="004B791A"/>
    <w:rsid w:val="004C1B85"/>
    <w:rsid w:val="004C2BC9"/>
    <w:rsid w:val="004C688C"/>
    <w:rsid w:val="004C70AF"/>
    <w:rsid w:val="004D0133"/>
    <w:rsid w:val="004D015F"/>
    <w:rsid w:val="004D0F9B"/>
    <w:rsid w:val="004D13D9"/>
    <w:rsid w:val="004D201E"/>
    <w:rsid w:val="004D22C9"/>
    <w:rsid w:val="004D26FD"/>
    <w:rsid w:val="004D2776"/>
    <w:rsid w:val="004D2AE7"/>
    <w:rsid w:val="004D336F"/>
    <w:rsid w:val="004D43F3"/>
    <w:rsid w:val="004D4C06"/>
    <w:rsid w:val="004D5126"/>
    <w:rsid w:val="004D53EB"/>
    <w:rsid w:val="004D5D24"/>
    <w:rsid w:val="004D6499"/>
    <w:rsid w:val="004D6EEC"/>
    <w:rsid w:val="004D70C1"/>
    <w:rsid w:val="004E0A18"/>
    <w:rsid w:val="004E14CD"/>
    <w:rsid w:val="004E1D48"/>
    <w:rsid w:val="004E1F4E"/>
    <w:rsid w:val="004E57BC"/>
    <w:rsid w:val="004E77A2"/>
    <w:rsid w:val="004E7958"/>
    <w:rsid w:val="004F2001"/>
    <w:rsid w:val="004F2126"/>
    <w:rsid w:val="004F2651"/>
    <w:rsid w:val="004F2694"/>
    <w:rsid w:val="004F3D94"/>
    <w:rsid w:val="004F451A"/>
    <w:rsid w:val="004F4729"/>
    <w:rsid w:val="004F4D19"/>
    <w:rsid w:val="004F5BCC"/>
    <w:rsid w:val="004F6236"/>
    <w:rsid w:val="004F637E"/>
    <w:rsid w:val="004F73E4"/>
    <w:rsid w:val="0050172A"/>
    <w:rsid w:val="00502106"/>
    <w:rsid w:val="00502792"/>
    <w:rsid w:val="00502FDB"/>
    <w:rsid w:val="005045A6"/>
    <w:rsid w:val="005054E1"/>
    <w:rsid w:val="00506355"/>
    <w:rsid w:val="00506E20"/>
    <w:rsid w:val="0050748E"/>
    <w:rsid w:val="00510005"/>
    <w:rsid w:val="00511E7D"/>
    <w:rsid w:val="005128E1"/>
    <w:rsid w:val="00513E79"/>
    <w:rsid w:val="005143CA"/>
    <w:rsid w:val="0051456C"/>
    <w:rsid w:val="00514758"/>
    <w:rsid w:val="00515073"/>
    <w:rsid w:val="00515C30"/>
    <w:rsid w:val="00516022"/>
    <w:rsid w:val="00516455"/>
    <w:rsid w:val="00517D32"/>
    <w:rsid w:val="005206A4"/>
    <w:rsid w:val="005225FE"/>
    <w:rsid w:val="00523809"/>
    <w:rsid w:val="00524774"/>
    <w:rsid w:val="005306D3"/>
    <w:rsid w:val="00531304"/>
    <w:rsid w:val="00532510"/>
    <w:rsid w:val="00532707"/>
    <w:rsid w:val="00532856"/>
    <w:rsid w:val="005337DA"/>
    <w:rsid w:val="00533B02"/>
    <w:rsid w:val="005358E2"/>
    <w:rsid w:val="005359E9"/>
    <w:rsid w:val="00540B88"/>
    <w:rsid w:val="00541154"/>
    <w:rsid w:val="0054178E"/>
    <w:rsid w:val="00541B06"/>
    <w:rsid w:val="00541CA6"/>
    <w:rsid w:val="0054281F"/>
    <w:rsid w:val="0054289A"/>
    <w:rsid w:val="00543B1E"/>
    <w:rsid w:val="00544370"/>
    <w:rsid w:val="0054440A"/>
    <w:rsid w:val="00544D09"/>
    <w:rsid w:val="005464C9"/>
    <w:rsid w:val="00546B1C"/>
    <w:rsid w:val="005502E4"/>
    <w:rsid w:val="00551751"/>
    <w:rsid w:val="005518A5"/>
    <w:rsid w:val="00554ACF"/>
    <w:rsid w:val="00555506"/>
    <w:rsid w:val="005565DC"/>
    <w:rsid w:val="0055688D"/>
    <w:rsid w:val="00560890"/>
    <w:rsid w:val="005629A2"/>
    <w:rsid w:val="00562E47"/>
    <w:rsid w:val="00563B2A"/>
    <w:rsid w:val="00564E89"/>
    <w:rsid w:val="0056559A"/>
    <w:rsid w:val="00566065"/>
    <w:rsid w:val="005676D4"/>
    <w:rsid w:val="00570315"/>
    <w:rsid w:val="00573F40"/>
    <w:rsid w:val="00574E68"/>
    <w:rsid w:val="00575CE7"/>
    <w:rsid w:val="005762C2"/>
    <w:rsid w:val="00576AF7"/>
    <w:rsid w:val="00581A30"/>
    <w:rsid w:val="00582251"/>
    <w:rsid w:val="005840DE"/>
    <w:rsid w:val="00584410"/>
    <w:rsid w:val="005854DC"/>
    <w:rsid w:val="0058615F"/>
    <w:rsid w:val="005868C6"/>
    <w:rsid w:val="00586E3B"/>
    <w:rsid w:val="005870AD"/>
    <w:rsid w:val="00587858"/>
    <w:rsid w:val="00587C47"/>
    <w:rsid w:val="005928C2"/>
    <w:rsid w:val="00592E7E"/>
    <w:rsid w:val="00592F4D"/>
    <w:rsid w:val="00593BA1"/>
    <w:rsid w:val="00595FF6"/>
    <w:rsid w:val="00596455"/>
    <w:rsid w:val="00597602"/>
    <w:rsid w:val="005A18F4"/>
    <w:rsid w:val="005A2101"/>
    <w:rsid w:val="005A3001"/>
    <w:rsid w:val="005A408B"/>
    <w:rsid w:val="005A5334"/>
    <w:rsid w:val="005A556E"/>
    <w:rsid w:val="005A575B"/>
    <w:rsid w:val="005A5815"/>
    <w:rsid w:val="005A6A0D"/>
    <w:rsid w:val="005A737B"/>
    <w:rsid w:val="005B19AF"/>
    <w:rsid w:val="005B2A49"/>
    <w:rsid w:val="005B2DE7"/>
    <w:rsid w:val="005B38EA"/>
    <w:rsid w:val="005B3E2D"/>
    <w:rsid w:val="005B4BF3"/>
    <w:rsid w:val="005B5B24"/>
    <w:rsid w:val="005B5DCC"/>
    <w:rsid w:val="005B6F19"/>
    <w:rsid w:val="005B7B2F"/>
    <w:rsid w:val="005C15E7"/>
    <w:rsid w:val="005C1783"/>
    <w:rsid w:val="005C1BBF"/>
    <w:rsid w:val="005C2A4A"/>
    <w:rsid w:val="005C2BBE"/>
    <w:rsid w:val="005C2E92"/>
    <w:rsid w:val="005C3147"/>
    <w:rsid w:val="005C48A4"/>
    <w:rsid w:val="005C522C"/>
    <w:rsid w:val="005C5867"/>
    <w:rsid w:val="005C6817"/>
    <w:rsid w:val="005D0B56"/>
    <w:rsid w:val="005D344E"/>
    <w:rsid w:val="005D3780"/>
    <w:rsid w:val="005D3BDE"/>
    <w:rsid w:val="005D4386"/>
    <w:rsid w:val="005D4DDE"/>
    <w:rsid w:val="005D6428"/>
    <w:rsid w:val="005E2786"/>
    <w:rsid w:val="005E3484"/>
    <w:rsid w:val="005E3B94"/>
    <w:rsid w:val="005E4217"/>
    <w:rsid w:val="005E4EF5"/>
    <w:rsid w:val="005E749B"/>
    <w:rsid w:val="005E7801"/>
    <w:rsid w:val="005E7AA9"/>
    <w:rsid w:val="005F00E1"/>
    <w:rsid w:val="005F0B35"/>
    <w:rsid w:val="005F0CF7"/>
    <w:rsid w:val="005F0F6A"/>
    <w:rsid w:val="005F110E"/>
    <w:rsid w:val="005F122D"/>
    <w:rsid w:val="005F1797"/>
    <w:rsid w:val="005F2E92"/>
    <w:rsid w:val="005F5B6A"/>
    <w:rsid w:val="005F6A86"/>
    <w:rsid w:val="005F6C9F"/>
    <w:rsid w:val="005F78F2"/>
    <w:rsid w:val="005F7B64"/>
    <w:rsid w:val="005F7BB3"/>
    <w:rsid w:val="006002FB"/>
    <w:rsid w:val="00600D96"/>
    <w:rsid w:val="00600E2D"/>
    <w:rsid w:val="0060159A"/>
    <w:rsid w:val="00601672"/>
    <w:rsid w:val="00601C62"/>
    <w:rsid w:val="0060388A"/>
    <w:rsid w:val="00603D55"/>
    <w:rsid w:val="006050A4"/>
    <w:rsid w:val="006058D1"/>
    <w:rsid w:val="00606344"/>
    <w:rsid w:val="00611734"/>
    <w:rsid w:val="0061239C"/>
    <w:rsid w:val="006124E3"/>
    <w:rsid w:val="00612941"/>
    <w:rsid w:val="0061307F"/>
    <w:rsid w:val="006135D2"/>
    <w:rsid w:val="006139DA"/>
    <w:rsid w:val="0061452D"/>
    <w:rsid w:val="00616B17"/>
    <w:rsid w:val="0061715A"/>
    <w:rsid w:val="0061748E"/>
    <w:rsid w:val="00617672"/>
    <w:rsid w:val="0061773B"/>
    <w:rsid w:val="00620AA8"/>
    <w:rsid w:val="0062473B"/>
    <w:rsid w:val="00625D0B"/>
    <w:rsid w:val="00625FE0"/>
    <w:rsid w:val="0062646E"/>
    <w:rsid w:val="0063109A"/>
    <w:rsid w:val="00631494"/>
    <w:rsid w:val="00632352"/>
    <w:rsid w:val="00632783"/>
    <w:rsid w:val="00632847"/>
    <w:rsid w:val="00634632"/>
    <w:rsid w:val="00634E39"/>
    <w:rsid w:val="00635498"/>
    <w:rsid w:val="00635EB3"/>
    <w:rsid w:val="0063625C"/>
    <w:rsid w:val="00637106"/>
    <w:rsid w:val="00637351"/>
    <w:rsid w:val="006376B8"/>
    <w:rsid w:val="00640F2C"/>
    <w:rsid w:val="00641490"/>
    <w:rsid w:val="006432F0"/>
    <w:rsid w:val="006444E3"/>
    <w:rsid w:val="00646A15"/>
    <w:rsid w:val="006503A0"/>
    <w:rsid w:val="00651328"/>
    <w:rsid w:val="00651A98"/>
    <w:rsid w:val="00651DB1"/>
    <w:rsid w:val="00652721"/>
    <w:rsid w:val="00653713"/>
    <w:rsid w:val="00655467"/>
    <w:rsid w:val="00656F1B"/>
    <w:rsid w:val="006578B9"/>
    <w:rsid w:val="00663A6F"/>
    <w:rsid w:val="00663C51"/>
    <w:rsid w:val="006643C1"/>
    <w:rsid w:val="006644CC"/>
    <w:rsid w:val="0066574C"/>
    <w:rsid w:val="00666E44"/>
    <w:rsid w:val="00670153"/>
    <w:rsid w:val="00670497"/>
    <w:rsid w:val="00671647"/>
    <w:rsid w:val="00671B87"/>
    <w:rsid w:val="0067254C"/>
    <w:rsid w:val="00673EDB"/>
    <w:rsid w:val="00674EA6"/>
    <w:rsid w:val="00674F4B"/>
    <w:rsid w:val="0067618F"/>
    <w:rsid w:val="00676308"/>
    <w:rsid w:val="0068271A"/>
    <w:rsid w:val="00682E6C"/>
    <w:rsid w:val="0068397F"/>
    <w:rsid w:val="006839CD"/>
    <w:rsid w:val="00683B5B"/>
    <w:rsid w:val="00683B99"/>
    <w:rsid w:val="00684884"/>
    <w:rsid w:val="00685CBA"/>
    <w:rsid w:val="00687534"/>
    <w:rsid w:val="006875D2"/>
    <w:rsid w:val="00691519"/>
    <w:rsid w:val="006915B3"/>
    <w:rsid w:val="00691737"/>
    <w:rsid w:val="00691776"/>
    <w:rsid w:val="00691C66"/>
    <w:rsid w:val="00692FD1"/>
    <w:rsid w:val="00694D95"/>
    <w:rsid w:val="0069521C"/>
    <w:rsid w:val="006952C4"/>
    <w:rsid w:val="006966F2"/>
    <w:rsid w:val="0069677F"/>
    <w:rsid w:val="0069695A"/>
    <w:rsid w:val="006A1E96"/>
    <w:rsid w:val="006A3911"/>
    <w:rsid w:val="006A3B33"/>
    <w:rsid w:val="006A4610"/>
    <w:rsid w:val="006A5162"/>
    <w:rsid w:val="006A656F"/>
    <w:rsid w:val="006A6CC8"/>
    <w:rsid w:val="006A7922"/>
    <w:rsid w:val="006A7D6B"/>
    <w:rsid w:val="006B312D"/>
    <w:rsid w:val="006B325B"/>
    <w:rsid w:val="006B3931"/>
    <w:rsid w:val="006B4629"/>
    <w:rsid w:val="006B4E9F"/>
    <w:rsid w:val="006B6427"/>
    <w:rsid w:val="006B6B3C"/>
    <w:rsid w:val="006B76DC"/>
    <w:rsid w:val="006C051F"/>
    <w:rsid w:val="006C060A"/>
    <w:rsid w:val="006C110B"/>
    <w:rsid w:val="006C3394"/>
    <w:rsid w:val="006C433E"/>
    <w:rsid w:val="006C4702"/>
    <w:rsid w:val="006C4FCA"/>
    <w:rsid w:val="006C509F"/>
    <w:rsid w:val="006C5ABD"/>
    <w:rsid w:val="006C609E"/>
    <w:rsid w:val="006C6E94"/>
    <w:rsid w:val="006C7D11"/>
    <w:rsid w:val="006D014A"/>
    <w:rsid w:val="006D2483"/>
    <w:rsid w:val="006D2C6A"/>
    <w:rsid w:val="006D3C04"/>
    <w:rsid w:val="006D3E39"/>
    <w:rsid w:val="006D436C"/>
    <w:rsid w:val="006D464C"/>
    <w:rsid w:val="006D47BE"/>
    <w:rsid w:val="006D51C8"/>
    <w:rsid w:val="006D6311"/>
    <w:rsid w:val="006D63DA"/>
    <w:rsid w:val="006D64D2"/>
    <w:rsid w:val="006D690A"/>
    <w:rsid w:val="006D7CAB"/>
    <w:rsid w:val="006E0205"/>
    <w:rsid w:val="006E0EA9"/>
    <w:rsid w:val="006E11F2"/>
    <w:rsid w:val="006E1512"/>
    <w:rsid w:val="006E1EAF"/>
    <w:rsid w:val="006E231A"/>
    <w:rsid w:val="006E2C41"/>
    <w:rsid w:val="006E3433"/>
    <w:rsid w:val="006E38AA"/>
    <w:rsid w:val="006E7BF7"/>
    <w:rsid w:val="006F005F"/>
    <w:rsid w:val="006F03BE"/>
    <w:rsid w:val="006F0DAE"/>
    <w:rsid w:val="006F1603"/>
    <w:rsid w:val="006F2121"/>
    <w:rsid w:val="006F339A"/>
    <w:rsid w:val="006F39E2"/>
    <w:rsid w:val="006F3C20"/>
    <w:rsid w:val="006F46F9"/>
    <w:rsid w:val="006F4BE1"/>
    <w:rsid w:val="006F4E30"/>
    <w:rsid w:val="006F5205"/>
    <w:rsid w:val="006F5EA2"/>
    <w:rsid w:val="006F6A26"/>
    <w:rsid w:val="006F7FDF"/>
    <w:rsid w:val="00700182"/>
    <w:rsid w:val="0070068C"/>
    <w:rsid w:val="007021CF"/>
    <w:rsid w:val="00702C88"/>
    <w:rsid w:val="00702D1A"/>
    <w:rsid w:val="00702DEE"/>
    <w:rsid w:val="00703C20"/>
    <w:rsid w:val="00704F10"/>
    <w:rsid w:val="00705414"/>
    <w:rsid w:val="0070631D"/>
    <w:rsid w:val="00707A3D"/>
    <w:rsid w:val="007113ED"/>
    <w:rsid w:val="0071296F"/>
    <w:rsid w:val="0071393A"/>
    <w:rsid w:val="00714A85"/>
    <w:rsid w:val="00714C72"/>
    <w:rsid w:val="00715F74"/>
    <w:rsid w:val="00717C0B"/>
    <w:rsid w:val="0072205D"/>
    <w:rsid w:val="007224D6"/>
    <w:rsid w:val="00722A74"/>
    <w:rsid w:val="007243A6"/>
    <w:rsid w:val="007247D7"/>
    <w:rsid w:val="007247FF"/>
    <w:rsid w:val="00725D08"/>
    <w:rsid w:val="007262FE"/>
    <w:rsid w:val="00726C6B"/>
    <w:rsid w:val="00727A1B"/>
    <w:rsid w:val="00731325"/>
    <w:rsid w:val="007322AE"/>
    <w:rsid w:val="00732754"/>
    <w:rsid w:val="00732C3C"/>
    <w:rsid w:val="00733141"/>
    <w:rsid w:val="00734510"/>
    <w:rsid w:val="00735953"/>
    <w:rsid w:val="00737D45"/>
    <w:rsid w:val="007412AC"/>
    <w:rsid w:val="007415A8"/>
    <w:rsid w:val="00742578"/>
    <w:rsid w:val="00743808"/>
    <w:rsid w:val="0074387F"/>
    <w:rsid w:val="007443A7"/>
    <w:rsid w:val="00744594"/>
    <w:rsid w:val="0074531D"/>
    <w:rsid w:val="00746940"/>
    <w:rsid w:val="00750408"/>
    <w:rsid w:val="00750F06"/>
    <w:rsid w:val="00753458"/>
    <w:rsid w:val="007537A2"/>
    <w:rsid w:val="007541A0"/>
    <w:rsid w:val="0075451B"/>
    <w:rsid w:val="007545A5"/>
    <w:rsid w:val="0075623D"/>
    <w:rsid w:val="007573CD"/>
    <w:rsid w:val="00757BED"/>
    <w:rsid w:val="00757C52"/>
    <w:rsid w:val="007600B1"/>
    <w:rsid w:val="007602EC"/>
    <w:rsid w:val="00760CD9"/>
    <w:rsid w:val="00760CEC"/>
    <w:rsid w:val="00764CA4"/>
    <w:rsid w:val="00765C1A"/>
    <w:rsid w:val="00766877"/>
    <w:rsid w:val="00767362"/>
    <w:rsid w:val="007676A5"/>
    <w:rsid w:val="00767C83"/>
    <w:rsid w:val="007706ED"/>
    <w:rsid w:val="00770810"/>
    <w:rsid w:val="00770924"/>
    <w:rsid w:val="00772C5C"/>
    <w:rsid w:val="00773DB4"/>
    <w:rsid w:val="0077429A"/>
    <w:rsid w:val="00775CB1"/>
    <w:rsid w:val="00775E8C"/>
    <w:rsid w:val="00776CF4"/>
    <w:rsid w:val="00776FB3"/>
    <w:rsid w:val="0077771A"/>
    <w:rsid w:val="00777DB8"/>
    <w:rsid w:val="00777E76"/>
    <w:rsid w:val="00780758"/>
    <w:rsid w:val="00783185"/>
    <w:rsid w:val="0078332C"/>
    <w:rsid w:val="00783571"/>
    <w:rsid w:val="0078463D"/>
    <w:rsid w:val="00791588"/>
    <w:rsid w:val="00792141"/>
    <w:rsid w:val="00793570"/>
    <w:rsid w:val="00793E8A"/>
    <w:rsid w:val="007959BD"/>
    <w:rsid w:val="00795A52"/>
    <w:rsid w:val="0079649D"/>
    <w:rsid w:val="00796A21"/>
    <w:rsid w:val="00796DBB"/>
    <w:rsid w:val="007971C4"/>
    <w:rsid w:val="0079797B"/>
    <w:rsid w:val="007A3196"/>
    <w:rsid w:val="007A358D"/>
    <w:rsid w:val="007A3F2C"/>
    <w:rsid w:val="007A430A"/>
    <w:rsid w:val="007A4553"/>
    <w:rsid w:val="007A460E"/>
    <w:rsid w:val="007A46D2"/>
    <w:rsid w:val="007A56AE"/>
    <w:rsid w:val="007A76FC"/>
    <w:rsid w:val="007A793C"/>
    <w:rsid w:val="007B0704"/>
    <w:rsid w:val="007B1D87"/>
    <w:rsid w:val="007B2ED7"/>
    <w:rsid w:val="007B30CC"/>
    <w:rsid w:val="007B398C"/>
    <w:rsid w:val="007B45E4"/>
    <w:rsid w:val="007B482C"/>
    <w:rsid w:val="007B51EC"/>
    <w:rsid w:val="007B5AB2"/>
    <w:rsid w:val="007B68D4"/>
    <w:rsid w:val="007B6EBF"/>
    <w:rsid w:val="007B7938"/>
    <w:rsid w:val="007C11DB"/>
    <w:rsid w:val="007C17F1"/>
    <w:rsid w:val="007C2F32"/>
    <w:rsid w:val="007C405F"/>
    <w:rsid w:val="007C4AD3"/>
    <w:rsid w:val="007C5D9E"/>
    <w:rsid w:val="007C5F54"/>
    <w:rsid w:val="007C5FEA"/>
    <w:rsid w:val="007C7559"/>
    <w:rsid w:val="007C7B93"/>
    <w:rsid w:val="007D07BE"/>
    <w:rsid w:val="007D0C51"/>
    <w:rsid w:val="007D2883"/>
    <w:rsid w:val="007D31B2"/>
    <w:rsid w:val="007D61BB"/>
    <w:rsid w:val="007D68B0"/>
    <w:rsid w:val="007D72FA"/>
    <w:rsid w:val="007E102B"/>
    <w:rsid w:val="007E19F1"/>
    <w:rsid w:val="007E2658"/>
    <w:rsid w:val="007E4CA9"/>
    <w:rsid w:val="007E6B84"/>
    <w:rsid w:val="007F2265"/>
    <w:rsid w:val="007F234D"/>
    <w:rsid w:val="007F333E"/>
    <w:rsid w:val="007F3F24"/>
    <w:rsid w:val="007F476E"/>
    <w:rsid w:val="007F51BB"/>
    <w:rsid w:val="007F5269"/>
    <w:rsid w:val="007F56C8"/>
    <w:rsid w:val="007F613A"/>
    <w:rsid w:val="007F64B1"/>
    <w:rsid w:val="007F6807"/>
    <w:rsid w:val="007F6FAD"/>
    <w:rsid w:val="00800D18"/>
    <w:rsid w:val="00800D49"/>
    <w:rsid w:val="0080186D"/>
    <w:rsid w:val="008018ED"/>
    <w:rsid w:val="00801C33"/>
    <w:rsid w:val="0080245B"/>
    <w:rsid w:val="008047F9"/>
    <w:rsid w:val="00806084"/>
    <w:rsid w:val="00806D27"/>
    <w:rsid w:val="00807381"/>
    <w:rsid w:val="00810F6D"/>
    <w:rsid w:val="008117B0"/>
    <w:rsid w:val="00811900"/>
    <w:rsid w:val="00811A20"/>
    <w:rsid w:val="00812397"/>
    <w:rsid w:val="00812D0A"/>
    <w:rsid w:val="00813FE4"/>
    <w:rsid w:val="00814954"/>
    <w:rsid w:val="00814BA0"/>
    <w:rsid w:val="00815214"/>
    <w:rsid w:val="00815374"/>
    <w:rsid w:val="00816A32"/>
    <w:rsid w:val="00816CCF"/>
    <w:rsid w:val="008177DB"/>
    <w:rsid w:val="00817A31"/>
    <w:rsid w:val="0082024C"/>
    <w:rsid w:val="00821F6F"/>
    <w:rsid w:val="00822139"/>
    <w:rsid w:val="00822C0A"/>
    <w:rsid w:val="0082422E"/>
    <w:rsid w:val="008250E7"/>
    <w:rsid w:val="00825533"/>
    <w:rsid w:val="00825CFB"/>
    <w:rsid w:val="0082643F"/>
    <w:rsid w:val="008328A0"/>
    <w:rsid w:val="008333AF"/>
    <w:rsid w:val="0083361D"/>
    <w:rsid w:val="008337EE"/>
    <w:rsid w:val="00833D73"/>
    <w:rsid w:val="00836149"/>
    <w:rsid w:val="008429E8"/>
    <w:rsid w:val="008434C0"/>
    <w:rsid w:val="00843724"/>
    <w:rsid w:val="00843A48"/>
    <w:rsid w:val="00847318"/>
    <w:rsid w:val="00847B23"/>
    <w:rsid w:val="00847CF5"/>
    <w:rsid w:val="00850DE1"/>
    <w:rsid w:val="00850E89"/>
    <w:rsid w:val="00851604"/>
    <w:rsid w:val="0085174F"/>
    <w:rsid w:val="008521C8"/>
    <w:rsid w:val="00852E06"/>
    <w:rsid w:val="008535BC"/>
    <w:rsid w:val="00853B9E"/>
    <w:rsid w:val="00854EC7"/>
    <w:rsid w:val="0085526B"/>
    <w:rsid w:val="00855A4E"/>
    <w:rsid w:val="00855DE7"/>
    <w:rsid w:val="008573EA"/>
    <w:rsid w:val="00861B61"/>
    <w:rsid w:val="008621A4"/>
    <w:rsid w:val="0086290E"/>
    <w:rsid w:val="008655E1"/>
    <w:rsid w:val="00866C01"/>
    <w:rsid w:val="008711C2"/>
    <w:rsid w:val="00871631"/>
    <w:rsid w:val="008751D0"/>
    <w:rsid w:val="008819F2"/>
    <w:rsid w:val="008824A5"/>
    <w:rsid w:val="00882BF9"/>
    <w:rsid w:val="00882F83"/>
    <w:rsid w:val="008848F6"/>
    <w:rsid w:val="00885D64"/>
    <w:rsid w:val="0088640E"/>
    <w:rsid w:val="00886844"/>
    <w:rsid w:val="00886F3D"/>
    <w:rsid w:val="00887DA5"/>
    <w:rsid w:val="008908AB"/>
    <w:rsid w:val="00890AD7"/>
    <w:rsid w:val="0089112C"/>
    <w:rsid w:val="008919B0"/>
    <w:rsid w:val="00891BC4"/>
    <w:rsid w:val="00893606"/>
    <w:rsid w:val="008962CB"/>
    <w:rsid w:val="008A0FFA"/>
    <w:rsid w:val="008A1FD0"/>
    <w:rsid w:val="008A2034"/>
    <w:rsid w:val="008A210A"/>
    <w:rsid w:val="008A265C"/>
    <w:rsid w:val="008A34D4"/>
    <w:rsid w:val="008A3BC2"/>
    <w:rsid w:val="008A4DD6"/>
    <w:rsid w:val="008A573F"/>
    <w:rsid w:val="008A6501"/>
    <w:rsid w:val="008B053D"/>
    <w:rsid w:val="008B0751"/>
    <w:rsid w:val="008B1BAD"/>
    <w:rsid w:val="008B1C6C"/>
    <w:rsid w:val="008B2078"/>
    <w:rsid w:val="008B24BD"/>
    <w:rsid w:val="008B34C6"/>
    <w:rsid w:val="008B430D"/>
    <w:rsid w:val="008B4401"/>
    <w:rsid w:val="008B4CB1"/>
    <w:rsid w:val="008B6E2E"/>
    <w:rsid w:val="008C09D2"/>
    <w:rsid w:val="008C225F"/>
    <w:rsid w:val="008C2DB6"/>
    <w:rsid w:val="008C35BE"/>
    <w:rsid w:val="008C39EC"/>
    <w:rsid w:val="008C4C06"/>
    <w:rsid w:val="008C72A1"/>
    <w:rsid w:val="008C76B9"/>
    <w:rsid w:val="008C77EC"/>
    <w:rsid w:val="008D06E4"/>
    <w:rsid w:val="008D1897"/>
    <w:rsid w:val="008D2492"/>
    <w:rsid w:val="008D303D"/>
    <w:rsid w:val="008D3CAD"/>
    <w:rsid w:val="008D40AC"/>
    <w:rsid w:val="008E0C3C"/>
    <w:rsid w:val="008E2B15"/>
    <w:rsid w:val="008E3B9A"/>
    <w:rsid w:val="008E48AC"/>
    <w:rsid w:val="008E53FE"/>
    <w:rsid w:val="008E62DB"/>
    <w:rsid w:val="008E64D0"/>
    <w:rsid w:val="008E6D31"/>
    <w:rsid w:val="008E7A61"/>
    <w:rsid w:val="008E7C46"/>
    <w:rsid w:val="008F0C09"/>
    <w:rsid w:val="008F0EA5"/>
    <w:rsid w:val="008F1510"/>
    <w:rsid w:val="008F2E51"/>
    <w:rsid w:val="008F3CF8"/>
    <w:rsid w:val="008F3EAC"/>
    <w:rsid w:val="008F47DD"/>
    <w:rsid w:val="008F4AA4"/>
    <w:rsid w:val="008F5835"/>
    <w:rsid w:val="008F5843"/>
    <w:rsid w:val="008F6662"/>
    <w:rsid w:val="00902D26"/>
    <w:rsid w:val="00903287"/>
    <w:rsid w:val="00903543"/>
    <w:rsid w:val="00904065"/>
    <w:rsid w:val="0091005D"/>
    <w:rsid w:val="009118B0"/>
    <w:rsid w:val="00911D87"/>
    <w:rsid w:val="009121CE"/>
    <w:rsid w:val="00913592"/>
    <w:rsid w:val="0091563A"/>
    <w:rsid w:val="009173C6"/>
    <w:rsid w:val="0091764D"/>
    <w:rsid w:val="0092040F"/>
    <w:rsid w:val="009212C1"/>
    <w:rsid w:val="00921387"/>
    <w:rsid w:val="00921963"/>
    <w:rsid w:val="00922B8E"/>
    <w:rsid w:val="00922FE4"/>
    <w:rsid w:val="00923002"/>
    <w:rsid w:val="00923096"/>
    <w:rsid w:val="009241F5"/>
    <w:rsid w:val="009253A7"/>
    <w:rsid w:val="00927DD2"/>
    <w:rsid w:val="00930629"/>
    <w:rsid w:val="00930960"/>
    <w:rsid w:val="00930BF7"/>
    <w:rsid w:val="0093209A"/>
    <w:rsid w:val="00932F05"/>
    <w:rsid w:val="00933E7A"/>
    <w:rsid w:val="009365BF"/>
    <w:rsid w:val="00936826"/>
    <w:rsid w:val="00937453"/>
    <w:rsid w:val="0093759D"/>
    <w:rsid w:val="00940603"/>
    <w:rsid w:val="009406A0"/>
    <w:rsid w:val="00941BAF"/>
    <w:rsid w:val="00941DA9"/>
    <w:rsid w:val="00943A52"/>
    <w:rsid w:val="00944648"/>
    <w:rsid w:val="00944F0B"/>
    <w:rsid w:val="009450F8"/>
    <w:rsid w:val="009452D4"/>
    <w:rsid w:val="00946158"/>
    <w:rsid w:val="009469C9"/>
    <w:rsid w:val="00950936"/>
    <w:rsid w:val="00951974"/>
    <w:rsid w:val="00951DD2"/>
    <w:rsid w:val="0095405D"/>
    <w:rsid w:val="00955DFA"/>
    <w:rsid w:val="00956397"/>
    <w:rsid w:val="00956F22"/>
    <w:rsid w:val="009573C0"/>
    <w:rsid w:val="00957BD2"/>
    <w:rsid w:val="00961742"/>
    <w:rsid w:val="00962612"/>
    <w:rsid w:val="00962F34"/>
    <w:rsid w:val="00963079"/>
    <w:rsid w:val="00963327"/>
    <w:rsid w:val="00965590"/>
    <w:rsid w:val="0096651E"/>
    <w:rsid w:val="00967208"/>
    <w:rsid w:val="009702E4"/>
    <w:rsid w:val="00971D04"/>
    <w:rsid w:val="009720BB"/>
    <w:rsid w:val="00973DFD"/>
    <w:rsid w:val="00974B9E"/>
    <w:rsid w:val="00976380"/>
    <w:rsid w:val="00976632"/>
    <w:rsid w:val="00976DAE"/>
    <w:rsid w:val="00976EBF"/>
    <w:rsid w:val="0097701A"/>
    <w:rsid w:val="0097772C"/>
    <w:rsid w:val="00977D72"/>
    <w:rsid w:val="00980229"/>
    <w:rsid w:val="009803D8"/>
    <w:rsid w:val="00981A17"/>
    <w:rsid w:val="00982652"/>
    <w:rsid w:val="00982E8F"/>
    <w:rsid w:val="00983290"/>
    <w:rsid w:val="00983A83"/>
    <w:rsid w:val="00983E38"/>
    <w:rsid w:val="00984C6C"/>
    <w:rsid w:val="009853E9"/>
    <w:rsid w:val="00985692"/>
    <w:rsid w:val="0098739E"/>
    <w:rsid w:val="00993026"/>
    <w:rsid w:val="0099463E"/>
    <w:rsid w:val="00995F60"/>
    <w:rsid w:val="0099723C"/>
    <w:rsid w:val="009A0C97"/>
    <w:rsid w:val="009A12CC"/>
    <w:rsid w:val="009A165D"/>
    <w:rsid w:val="009A4801"/>
    <w:rsid w:val="009A4ACE"/>
    <w:rsid w:val="009A6009"/>
    <w:rsid w:val="009A7894"/>
    <w:rsid w:val="009A7AC5"/>
    <w:rsid w:val="009B576E"/>
    <w:rsid w:val="009B5F81"/>
    <w:rsid w:val="009B667A"/>
    <w:rsid w:val="009B73D0"/>
    <w:rsid w:val="009B75C1"/>
    <w:rsid w:val="009B7F57"/>
    <w:rsid w:val="009C1585"/>
    <w:rsid w:val="009C23C5"/>
    <w:rsid w:val="009C264D"/>
    <w:rsid w:val="009C2894"/>
    <w:rsid w:val="009C4010"/>
    <w:rsid w:val="009C5ACD"/>
    <w:rsid w:val="009C6EF5"/>
    <w:rsid w:val="009C781B"/>
    <w:rsid w:val="009C7864"/>
    <w:rsid w:val="009C7E3A"/>
    <w:rsid w:val="009D0197"/>
    <w:rsid w:val="009D111D"/>
    <w:rsid w:val="009D15F7"/>
    <w:rsid w:val="009D189A"/>
    <w:rsid w:val="009D25CF"/>
    <w:rsid w:val="009D2EF6"/>
    <w:rsid w:val="009D4215"/>
    <w:rsid w:val="009D5010"/>
    <w:rsid w:val="009D70A2"/>
    <w:rsid w:val="009E293F"/>
    <w:rsid w:val="009E40FC"/>
    <w:rsid w:val="009E468F"/>
    <w:rsid w:val="009E4FA9"/>
    <w:rsid w:val="009E53E3"/>
    <w:rsid w:val="009E5DA2"/>
    <w:rsid w:val="009F02A4"/>
    <w:rsid w:val="009F11D6"/>
    <w:rsid w:val="009F25E2"/>
    <w:rsid w:val="009F2647"/>
    <w:rsid w:val="009F3263"/>
    <w:rsid w:val="009F3813"/>
    <w:rsid w:val="009F3E9B"/>
    <w:rsid w:val="009F4335"/>
    <w:rsid w:val="009F4EE6"/>
    <w:rsid w:val="009F5731"/>
    <w:rsid w:val="009F5E3A"/>
    <w:rsid w:val="009F66F4"/>
    <w:rsid w:val="009F7A3A"/>
    <w:rsid w:val="009F7ADA"/>
    <w:rsid w:val="00A00090"/>
    <w:rsid w:val="00A00D42"/>
    <w:rsid w:val="00A012EF"/>
    <w:rsid w:val="00A014C2"/>
    <w:rsid w:val="00A01ABF"/>
    <w:rsid w:val="00A02B62"/>
    <w:rsid w:val="00A03BBA"/>
    <w:rsid w:val="00A1051D"/>
    <w:rsid w:val="00A105CB"/>
    <w:rsid w:val="00A11180"/>
    <w:rsid w:val="00A11D0E"/>
    <w:rsid w:val="00A12D7D"/>
    <w:rsid w:val="00A146E3"/>
    <w:rsid w:val="00A14F3B"/>
    <w:rsid w:val="00A152A2"/>
    <w:rsid w:val="00A162E5"/>
    <w:rsid w:val="00A172DA"/>
    <w:rsid w:val="00A172DB"/>
    <w:rsid w:val="00A17616"/>
    <w:rsid w:val="00A203B2"/>
    <w:rsid w:val="00A20E6F"/>
    <w:rsid w:val="00A217EE"/>
    <w:rsid w:val="00A2278D"/>
    <w:rsid w:val="00A22B3E"/>
    <w:rsid w:val="00A23CA0"/>
    <w:rsid w:val="00A23D1C"/>
    <w:rsid w:val="00A24B6D"/>
    <w:rsid w:val="00A24C2C"/>
    <w:rsid w:val="00A254A4"/>
    <w:rsid w:val="00A26DB1"/>
    <w:rsid w:val="00A270A1"/>
    <w:rsid w:val="00A312C6"/>
    <w:rsid w:val="00A3188B"/>
    <w:rsid w:val="00A31930"/>
    <w:rsid w:val="00A319CF"/>
    <w:rsid w:val="00A3202F"/>
    <w:rsid w:val="00A32C5F"/>
    <w:rsid w:val="00A3536A"/>
    <w:rsid w:val="00A3731A"/>
    <w:rsid w:val="00A401E4"/>
    <w:rsid w:val="00A4050A"/>
    <w:rsid w:val="00A415EF"/>
    <w:rsid w:val="00A41E26"/>
    <w:rsid w:val="00A43496"/>
    <w:rsid w:val="00A4360F"/>
    <w:rsid w:val="00A43AEB"/>
    <w:rsid w:val="00A44051"/>
    <w:rsid w:val="00A465A6"/>
    <w:rsid w:val="00A467DF"/>
    <w:rsid w:val="00A47268"/>
    <w:rsid w:val="00A500B2"/>
    <w:rsid w:val="00A5060B"/>
    <w:rsid w:val="00A51D70"/>
    <w:rsid w:val="00A533DA"/>
    <w:rsid w:val="00A53EF7"/>
    <w:rsid w:val="00A53F78"/>
    <w:rsid w:val="00A57AC6"/>
    <w:rsid w:val="00A6074E"/>
    <w:rsid w:val="00A60EDF"/>
    <w:rsid w:val="00A6225D"/>
    <w:rsid w:val="00A63BDE"/>
    <w:rsid w:val="00A64864"/>
    <w:rsid w:val="00A65CD8"/>
    <w:rsid w:val="00A70E57"/>
    <w:rsid w:val="00A711F8"/>
    <w:rsid w:val="00A715BE"/>
    <w:rsid w:val="00A71844"/>
    <w:rsid w:val="00A7201E"/>
    <w:rsid w:val="00A7221B"/>
    <w:rsid w:val="00A74778"/>
    <w:rsid w:val="00A75546"/>
    <w:rsid w:val="00A7630C"/>
    <w:rsid w:val="00A771F0"/>
    <w:rsid w:val="00A774AC"/>
    <w:rsid w:val="00A7769C"/>
    <w:rsid w:val="00A81B2F"/>
    <w:rsid w:val="00A81DEF"/>
    <w:rsid w:val="00A823C1"/>
    <w:rsid w:val="00A8306B"/>
    <w:rsid w:val="00A838E7"/>
    <w:rsid w:val="00A839C1"/>
    <w:rsid w:val="00A861A2"/>
    <w:rsid w:val="00A8703F"/>
    <w:rsid w:val="00A8735B"/>
    <w:rsid w:val="00A87EB3"/>
    <w:rsid w:val="00A909B0"/>
    <w:rsid w:val="00A9186D"/>
    <w:rsid w:val="00A91D35"/>
    <w:rsid w:val="00A91D38"/>
    <w:rsid w:val="00A948E6"/>
    <w:rsid w:val="00A95274"/>
    <w:rsid w:val="00A95603"/>
    <w:rsid w:val="00A97053"/>
    <w:rsid w:val="00A97BEA"/>
    <w:rsid w:val="00A97BFE"/>
    <w:rsid w:val="00AA328A"/>
    <w:rsid w:val="00AA37E1"/>
    <w:rsid w:val="00AA515C"/>
    <w:rsid w:val="00AA580B"/>
    <w:rsid w:val="00AA5BA3"/>
    <w:rsid w:val="00AA670C"/>
    <w:rsid w:val="00AA679D"/>
    <w:rsid w:val="00AA70D7"/>
    <w:rsid w:val="00AA7EA9"/>
    <w:rsid w:val="00AB03F8"/>
    <w:rsid w:val="00AB16BA"/>
    <w:rsid w:val="00AB21BE"/>
    <w:rsid w:val="00AB2340"/>
    <w:rsid w:val="00AB2CEF"/>
    <w:rsid w:val="00AB431F"/>
    <w:rsid w:val="00AB564E"/>
    <w:rsid w:val="00AB5C98"/>
    <w:rsid w:val="00AB74C3"/>
    <w:rsid w:val="00AB7B70"/>
    <w:rsid w:val="00AC0441"/>
    <w:rsid w:val="00AC07AF"/>
    <w:rsid w:val="00AC281F"/>
    <w:rsid w:val="00AC3213"/>
    <w:rsid w:val="00AC4D76"/>
    <w:rsid w:val="00AC6EC2"/>
    <w:rsid w:val="00AC753E"/>
    <w:rsid w:val="00AC7758"/>
    <w:rsid w:val="00AC7923"/>
    <w:rsid w:val="00AD016C"/>
    <w:rsid w:val="00AD02F2"/>
    <w:rsid w:val="00AD0342"/>
    <w:rsid w:val="00AD0FB2"/>
    <w:rsid w:val="00AD2751"/>
    <w:rsid w:val="00AD2D7D"/>
    <w:rsid w:val="00AD30D7"/>
    <w:rsid w:val="00AD536A"/>
    <w:rsid w:val="00AD5D31"/>
    <w:rsid w:val="00AD67AB"/>
    <w:rsid w:val="00AD792D"/>
    <w:rsid w:val="00AE0B5F"/>
    <w:rsid w:val="00AE0C84"/>
    <w:rsid w:val="00AE11BA"/>
    <w:rsid w:val="00AE18A4"/>
    <w:rsid w:val="00AE259B"/>
    <w:rsid w:val="00AE27B1"/>
    <w:rsid w:val="00AE32C5"/>
    <w:rsid w:val="00AE545F"/>
    <w:rsid w:val="00AE650B"/>
    <w:rsid w:val="00AE6FFF"/>
    <w:rsid w:val="00AE7996"/>
    <w:rsid w:val="00AE7A42"/>
    <w:rsid w:val="00AF0B49"/>
    <w:rsid w:val="00AF11AE"/>
    <w:rsid w:val="00AF1C36"/>
    <w:rsid w:val="00AF1E45"/>
    <w:rsid w:val="00AF1E5B"/>
    <w:rsid w:val="00AF2E45"/>
    <w:rsid w:val="00AF33E1"/>
    <w:rsid w:val="00AF43CE"/>
    <w:rsid w:val="00AF4BB7"/>
    <w:rsid w:val="00AF6026"/>
    <w:rsid w:val="00AF6167"/>
    <w:rsid w:val="00AF6301"/>
    <w:rsid w:val="00B004C7"/>
    <w:rsid w:val="00B0058F"/>
    <w:rsid w:val="00B007B3"/>
    <w:rsid w:val="00B0107C"/>
    <w:rsid w:val="00B01BB1"/>
    <w:rsid w:val="00B0254B"/>
    <w:rsid w:val="00B02F2C"/>
    <w:rsid w:val="00B05D53"/>
    <w:rsid w:val="00B060C8"/>
    <w:rsid w:val="00B069D5"/>
    <w:rsid w:val="00B06A97"/>
    <w:rsid w:val="00B0740D"/>
    <w:rsid w:val="00B074B7"/>
    <w:rsid w:val="00B102DC"/>
    <w:rsid w:val="00B10EB5"/>
    <w:rsid w:val="00B11F7E"/>
    <w:rsid w:val="00B12BB0"/>
    <w:rsid w:val="00B15C6D"/>
    <w:rsid w:val="00B161E4"/>
    <w:rsid w:val="00B17502"/>
    <w:rsid w:val="00B17ABB"/>
    <w:rsid w:val="00B20917"/>
    <w:rsid w:val="00B211A4"/>
    <w:rsid w:val="00B231A9"/>
    <w:rsid w:val="00B239D7"/>
    <w:rsid w:val="00B23FD1"/>
    <w:rsid w:val="00B25BBF"/>
    <w:rsid w:val="00B25DDE"/>
    <w:rsid w:val="00B25F8F"/>
    <w:rsid w:val="00B26A34"/>
    <w:rsid w:val="00B27C9E"/>
    <w:rsid w:val="00B31B75"/>
    <w:rsid w:val="00B328E6"/>
    <w:rsid w:val="00B32E8A"/>
    <w:rsid w:val="00B3437F"/>
    <w:rsid w:val="00B34ABD"/>
    <w:rsid w:val="00B34ED9"/>
    <w:rsid w:val="00B35392"/>
    <w:rsid w:val="00B35B59"/>
    <w:rsid w:val="00B35F49"/>
    <w:rsid w:val="00B362EE"/>
    <w:rsid w:val="00B37789"/>
    <w:rsid w:val="00B405C7"/>
    <w:rsid w:val="00B4192F"/>
    <w:rsid w:val="00B42FB5"/>
    <w:rsid w:val="00B437EE"/>
    <w:rsid w:val="00B439E8"/>
    <w:rsid w:val="00B43EB1"/>
    <w:rsid w:val="00B44779"/>
    <w:rsid w:val="00B45237"/>
    <w:rsid w:val="00B45B63"/>
    <w:rsid w:val="00B478CA"/>
    <w:rsid w:val="00B47A95"/>
    <w:rsid w:val="00B47F5B"/>
    <w:rsid w:val="00B50035"/>
    <w:rsid w:val="00B512BC"/>
    <w:rsid w:val="00B51B2C"/>
    <w:rsid w:val="00B525BA"/>
    <w:rsid w:val="00B528BB"/>
    <w:rsid w:val="00B52A27"/>
    <w:rsid w:val="00B52ADB"/>
    <w:rsid w:val="00B553D2"/>
    <w:rsid w:val="00B55836"/>
    <w:rsid w:val="00B56254"/>
    <w:rsid w:val="00B57389"/>
    <w:rsid w:val="00B579F6"/>
    <w:rsid w:val="00B57D78"/>
    <w:rsid w:val="00B60568"/>
    <w:rsid w:val="00B60C0A"/>
    <w:rsid w:val="00B61EDE"/>
    <w:rsid w:val="00B62A51"/>
    <w:rsid w:val="00B63044"/>
    <w:rsid w:val="00B64401"/>
    <w:rsid w:val="00B6453C"/>
    <w:rsid w:val="00B65859"/>
    <w:rsid w:val="00B6611B"/>
    <w:rsid w:val="00B66258"/>
    <w:rsid w:val="00B70D98"/>
    <w:rsid w:val="00B71265"/>
    <w:rsid w:val="00B7238C"/>
    <w:rsid w:val="00B72AB6"/>
    <w:rsid w:val="00B72CE0"/>
    <w:rsid w:val="00B72F20"/>
    <w:rsid w:val="00B73728"/>
    <w:rsid w:val="00B74978"/>
    <w:rsid w:val="00B74983"/>
    <w:rsid w:val="00B749F0"/>
    <w:rsid w:val="00B76C0B"/>
    <w:rsid w:val="00B76FD0"/>
    <w:rsid w:val="00B80E19"/>
    <w:rsid w:val="00B839B1"/>
    <w:rsid w:val="00B83A01"/>
    <w:rsid w:val="00B83C52"/>
    <w:rsid w:val="00B848E7"/>
    <w:rsid w:val="00B849F1"/>
    <w:rsid w:val="00B84AA6"/>
    <w:rsid w:val="00B85348"/>
    <w:rsid w:val="00B86031"/>
    <w:rsid w:val="00B864E4"/>
    <w:rsid w:val="00B8774D"/>
    <w:rsid w:val="00B915E4"/>
    <w:rsid w:val="00B9376D"/>
    <w:rsid w:val="00B94835"/>
    <w:rsid w:val="00B9793A"/>
    <w:rsid w:val="00BA06C4"/>
    <w:rsid w:val="00BA0C3E"/>
    <w:rsid w:val="00BA37D5"/>
    <w:rsid w:val="00BA3DF0"/>
    <w:rsid w:val="00BA4A88"/>
    <w:rsid w:val="00BA4D17"/>
    <w:rsid w:val="00BA4FB3"/>
    <w:rsid w:val="00BA6F67"/>
    <w:rsid w:val="00BA7C5A"/>
    <w:rsid w:val="00BB2590"/>
    <w:rsid w:val="00BB7954"/>
    <w:rsid w:val="00BC2ED3"/>
    <w:rsid w:val="00BC32A5"/>
    <w:rsid w:val="00BC38F9"/>
    <w:rsid w:val="00BC5C45"/>
    <w:rsid w:val="00BC6072"/>
    <w:rsid w:val="00BD101D"/>
    <w:rsid w:val="00BD1F3B"/>
    <w:rsid w:val="00BD1F5A"/>
    <w:rsid w:val="00BD29B8"/>
    <w:rsid w:val="00BD316C"/>
    <w:rsid w:val="00BD36A5"/>
    <w:rsid w:val="00BD4D14"/>
    <w:rsid w:val="00BD53C2"/>
    <w:rsid w:val="00BD540F"/>
    <w:rsid w:val="00BD5CB7"/>
    <w:rsid w:val="00BD6079"/>
    <w:rsid w:val="00BD63DD"/>
    <w:rsid w:val="00BE28D9"/>
    <w:rsid w:val="00BE3828"/>
    <w:rsid w:val="00BE410C"/>
    <w:rsid w:val="00BE5536"/>
    <w:rsid w:val="00BE6175"/>
    <w:rsid w:val="00BF07FE"/>
    <w:rsid w:val="00BF18A1"/>
    <w:rsid w:val="00BF191B"/>
    <w:rsid w:val="00BF3487"/>
    <w:rsid w:val="00BF4A1A"/>
    <w:rsid w:val="00BF56D3"/>
    <w:rsid w:val="00BF6904"/>
    <w:rsid w:val="00BF6998"/>
    <w:rsid w:val="00C00490"/>
    <w:rsid w:val="00C02301"/>
    <w:rsid w:val="00C0277C"/>
    <w:rsid w:val="00C02D66"/>
    <w:rsid w:val="00C03B5B"/>
    <w:rsid w:val="00C045BF"/>
    <w:rsid w:val="00C04D59"/>
    <w:rsid w:val="00C04D7C"/>
    <w:rsid w:val="00C04F42"/>
    <w:rsid w:val="00C05254"/>
    <w:rsid w:val="00C060D4"/>
    <w:rsid w:val="00C102AE"/>
    <w:rsid w:val="00C10337"/>
    <w:rsid w:val="00C109CF"/>
    <w:rsid w:val="00C10A1D"/>
    <w:rsid w:val="00C1216B"/>
    <w:rsid w:val="00C1530E"/>
    <w:rsid w:val="00C1583C"/>
    <w:rsid w:val="00C176DE"/>
    <w:rsid w:val="00C179A2"/>
    <w:rsid w:val="00C21A7B"/>
    <w:rsid w:val="00C21F10"/>
    <w:rsid w:val="00C23E93"/>
    <w:rsid w:val="00C24080"/>
    <w:rsid w:val="00C24F12"/>
    <w:rsid w:val="00C252B3"/>
    <w:rsid w:val="00C260B3"/>
    <w:rsid w:val="00C26133"/>
    <w:rsid w:val="00C26216"/>
    <w:rsid w:val="00C2680B"/>
    <w:rsid w:val="00C26A41"/>
    <w:rsid w:val="00C300D1"/>
    <w:rsid w:val="00C30639"/>
    <w:rsid w:val="00C30F0E"/>
    <w:rsid w:val="00C31643"/>
    <w:rsid w:val="00C32526"/>
    <w:rsid w:val="00C33156"/>
    <w:rsid w:val="00C34941"/>
    <w:rsid w:val="00C3661D"/>
    <w:rsid w:val="00C37283"/>
    <w:rsid w:val="00C37447"/>
    <w:rsid w:val="00C40633"/>
    <w:rsid w:val="00C40DB9"/>
    <w:rsid w:val="00C41597"/>
    <w:rsid w:val="00C4181E"/>
    <w:rsid w:val="00C434BF"/>
    <w:rsid w:val="00C43C44"/>
    <w:rsid w:val="00C43C64"/>
    <w:rsid w:val="00C441D2"/>
    <w:rsid w:val="00C443F5"/>
    <w:rsid w:val="00C4483F"/>
    <w:rsid w:val="00C454F5"/>
    <w:rsid w:val="00C45D2D"/>
    <w:rsid w:val="00C50995"/>
    <w:rsid w:val="00C517B7"/>
    <w:rsid w:val="00C52680"/>
    <w:rsid w:val="00C52A43"/>
    <w:rsid w:val="00C53141"/>
    <w:rsid w:val="00C53358"/>
    <w:rsid w:val="00C53EAA"/>
    <w:rsid w:val="00C54414"/>
    <w:rsid w:val="00C5644A"/>
    <w:rsid w:val="00C5746D"/>
    <w:rsid w:val="00C5790C"/>
    <w:rsid w:val="00C60D4B"/>
    <w:rsid w:val="00C62330"/>
    <w:rsid w:val="00C635D8"/>
    <w:rsid w:val="00C64FAE"/>
    <w:rsid w:val="00C656CC"/>
    <w:rsid w:val="00C664F1"/>
    <w:rsid w:val="00C6747B"/>
    <w:rsid w:val="00C70916"/>
    <w:rsid w:val="00C70E86"/>
    <w:rsid w:val="00C7343B"/>
    <w:rsid w:val="00C742AB"/>
    <w:rsid w:val="00C747B6"/>
    <w:rsid w:val="00C74A68"/>
    <w:rsid w:val="00C75080"/>
    <w:rsid w:val="00C76540"/>
    <w:rsid w:val="00C76813"/>
    <w:rsid w:val="00C777EA"/>
    <w:rsid w:val="00C77E11"/>
    <w:rsid w:val="00C77E41"/>
    <w:rsid w:val="00C808CA"/>
    <w:rsid w:val="00C80C73"/>
    <w:rsid w:val="00C82D08"/>
    <w:rsid w:val="00C83D32"/>
    <w:rsid w:val="00C84AF7"/>
    <w:rsid w:val="00C859D2"/>
    <w:rsid w:val="00C86615"/>
    <w:rsid w:val="00C8669D"/>
    <w:rsid w:val="00C874C0"/>
    <w:rsid w:val="00C902F9"/>
    <w:rsid w:val="00C90313"/>
    <w:rsid w:val="00C90632"/>
    <w:rsid w:val="00C90653"/>
    <w:rsid w:val="00C90C71"/>
    <w:rsid w:val="00C90FCF"/>
    <w:rsid w:val="00C9242B"/>
    <w:rsid w:val="00C92891"/>
    <w:rsid w:val="00C932DC"/>
    <w:rsid w:val="00C933D3"/>
    <w:rsid w:val="00C946DD"/>
    <w:rsid w:val="00C94BBF"/>
    <w:rsid w:val="00C9556A"/>
    <w:rsid w:val="00C96B38"/>
    <w:rsid w:val="00CA0310"/>
    <w:rsid w:val="00CA093D"/>
    <w:rsid w:val="00CA0AEC"/>
    <w:rsid w:val="00CA0C90"/>
    <w:rsid w:val="00CA1919"/>
    <w:rsid w:val="00CA1FFD"/>
    <w:rsid w:val="00CA2157"/>
    <w:rsid w:val="00CA2865"/>
    <w:rsid w:val="00CA413C"/>
    <w:rsid w:val="00CA578C"/>
    <w:rsid w:val="00CA5A99"/>
    <w:rsid w:val="00CA5B5C"/>
    <w:rsid w:val="00CA6622"/>
    <w:rsid w:val="00CA7820"/>
    <w:rsid w:val="00CA7DB6"/>
    <w:rsid w:val="00CB060C"/>
    <w:rsid w:val="00CB15E6"/>
    <w:rsid w:val="00CB19E5"/>
    <w:rsid w:val="00CB22B1"/>
    <w:rsid w:val="00CB350B"/>
    <w:rsid w:val="00CB3B09"/>
    <w:rsid w:val="00CB3CF4"/>
    <w:rsid w:val="00CB4B25"/>
    <w:rsid w:val="00CB4B32"/>
    <w:rsid w:val="00CB70E9"/>
    <w:rsid w:val="00CC095D"/>
    <w:rsid w:val="00CC29EA"/>
    <w:rsid w:val="00CC30E8"/>
    <w:rsid w:val="00CC3548"/>
    <w:rsid w:val="00CC3B9E"/>
    <w:rsid w:val="00CC4607"/>
    <w:rsid w:val="00CC55CF"/>
    <w:rsid w:val="00CC5617"/>
    <w:rsid w:val="00CC5EE8"/>
    <w:rsid w:val="00CC5F8F"/>
    <w:rsid w:val="00CC7FF1"/>
    <w:rsid w:val="00CD01FD"/>
    <w:rsid w:val="00CD0E0A"/>
    <w:rsid w:val="00CD28DA"/>
    <w:rsid w:val="00CD2987"/>
    <w:rsid w:val="00CD2E88"/>
    <w:rsid w:val="00CD2ED2"/>
    <w:rsid w:val="00CD369E"/>
    <w:rsid w:val="00CD376B"/>
    <w:rsid w:val="00CD3AA5"/>
    <w:rsid w:val="00CD5D94"/>
    <w:rsid w:val="00CD600C"/>
    <w:rsid w:val="00CD66B9"/>
    <w:rsid w:val="00CD72B9"/>
    <w:rsid w:val="00CD731C"/>
    <w:rsid w:val="00CD742E"/>
    <w:rsid w:val="00CD76D9"/>
    <w:rsid w:val="00CE08EB"/>
    <w:rsid w:val="00CE16D8"/>
    <w:rsid w:val="00CE1904"/>
    <w:rsid w:val="00CE1CF3"/>
    <w:rsid w:val="00CE3657"/>
    <w:rsid w:val="00CE4D60"/>
    <w:rsid w:val="00CE4EF3"/>
    <w:rsid w:val="00CE5D47"/>
    <w:rsid w:val="00CE69D6"/>
    <w:rsid w:val="00CF07C1"/>
    <w:rsid w:val="00CF4FBF"/>
    <w:rsid w:val="00CF6475"/>
    <w:rsid w:val="00CF7089"/>
    <w:rsid w:val="00CF79E9"/>
    <w:rsid w:val="00D02BC1"/>
    <w:rsid w:val="00D03BAF"/>
    <w:rsid w:val="00D04AE1"/>
    <w:rsid w:val="00D04C02"/>
    <w:rsid w:val="00D04DCF"/>
    <w:rsid w:val="00D06D1C"/>
    <w:rsid w:val="00D07237"/>
    <w:rsid w:val="00D0753D"/>
    <w:rsid w:val="00D105FB"/>
    <w:rsid w:val="00D118DA"/>
    <w:rsid w:val="00D1411A"/>
    <w:rsid w:val="00D14573"/>
    <w:rsid w:val="00D148FB"/>
    <w:rsid w:val="00D151F7"/>
    <w:rsid w:val="00D15D80"/>
    <w:rsid w:val="00D1675D"/>
    <w:rsid w:val="00D16E31"/>
    <w:rsid w:val="00D177B1"/>
    <w:rsid w:val="00D202E8"/>
    <w:rsid w:val="00D20579"/>
    <w:rsid w:val="00D206F0"/>
    <w:rsid w:val="00D218CC"/>
    <w:rsid w:val="00D23518"/>
    <w:rsid w:val="00D23619"/>
    <w:rsid w:val="00D25136"/>
    <w:rsid w:val="00D25186"/>
    <w:rsid w:val="00D256F3"/>
    <w:rsid w:val="00D25A51"/>
    <w:rsid w:val="00D25E57"/>
    <w:rsid w:val="00D25F28"/>
    <w:rsid w:val="00D26B9E"/>
    <w:rsid w:val="00D312EC"/>
    <w:rsid w:val="00D3214E"/>
    <w:rsid w:val="00D32292"/>
    <w:rsid w:val="00D323CD"/>
    <w:rsid w:val="00D34750"/>
    <w:rsid w:val="00D34943"/>
    <w:rsid w:val="00D352B8"/>
    <w:rsid w:val="00D3530B"/>
    <w:rsid w:val="00D36DA1"/>
    <w:rsid w:val="00D37474"/>
    <w:rsid w:val="00D376E5"/>
    <w:rsid w:val="00D402D6"/>
    <w:rsid w:val="00D4041C"/>
    <w:rsid w:val="00D40918"/>
    <w:rsid w:val="00D42A09"/>
    <w:rsid w:val="00D43C38"/>
    <w:rsid w:val="00D43DD7"/>
    <w:rsid w:val="00D4440B"/>
    <w:rsid w:val="00D44DB5"/>
    <w:rsid w:val="00D4552D"/>
    <w:rsid w:val="00D50BE3"/>
    <w:rsid w:val="00D50C88"/>
    <w:rsid w:val="00D52489"/>
    <w:rsid w:val="00D52495"/>
    <w:rsid w:val="00D52E42"/>
    <w:rsid w:val="00D56954"/>
    <w:rsid w:val="00D60423"/>
    <w:rsid w:val="00D61F6A"/>
    <w:rsid w:val="00D65E62"/>
    <w:rsid w:val="00D70F5A"/>
    <w:rsid w:val="00D71D40"/>
    <w:rsid w:val="00D729E6"/>
    <w:rsid w:val="00D738AF"/>
    <w:rsid w:val="00D73D62"/>
    <w:rsid w:val="00D745DD"/>
    <w:rsid w:val="00D745EE"/>
    <w:rsid w:val="00D74C3E"/>
    <w:rsid w:val="00D74E33"/>
    <w:rsid w:val="00D75FF2"/>
    <w:rsid w:val="00D76F2A"/>
    <w:rsid w:val="00D7754A"/>
    <w:rsid w:val="00D818E7"/>
    <w:rsid w:val="00D8271A"/>
    <w:rsid w:val="00D838E7"/>
    <w:rsid w:val="00D857C4"/>
    <w:rsid w:val="00D86434"/>
    <w:rsid w:val="00D8770D"/>
    <w:rsid w:val="00D90CE4"/>
    <w:rsid w:val="00D910AF"/>
    <w:rsid w:val="00D92413"/>
    <w:rsid w:val="00D93307"/>
    <w:rsid w:val="00D93A27"/>
    <w:rsid w:val="00D93F1F"/>
    <w:rsid w:val="00D95128"/>
    <w:rsid w:val="00D9665D"/>
    <w:rsid w:val="00D96A1E"/>
    <w:rsid w:val="00D972A4"/>
    <w:rsid w:val="00D972EC"/>
    <w:rsid w:val="00D9739C"/>
    <w:rsid w:val="00D97B19"/>
    <w:rsid w:val="00DA12A1"/>
    <w:rsid w:val="00DA1959"/>
    <w:rsid w:val="00DA2054"/>
    <w:rsid w:val="00DA2EFD"/>
    <w:rsid w:val="00DA3CDD"/>
    <w:rsid w:val="00DA40CA"/>
    <w:rsid w:val="00DB0A7A"/>
    <w:rsid w:val="00DB0E5F"/>
    <w:rsid w:val="00DB116F"/>
    <w:rsid w:val="00DB240A"/>
    <w:rsid w:val="00DB26F9"/>
    <w:rsid w:val="00DB2864"/>
    <w:rsid w:val="00DB4367"/>
    <w:rsid w:val="00DB4EB5"/>
    <w:rsid w:val="00DB5A77"/>
    <w:rsid w:val="00DB5B9A"/>
    <w:rsid w:val="00DB69D4"/>
    <w:rsid w:val="00DC090D"/>
    <w:rsid w:val="00DC0B51"/>
    <w:rsid w:val="00DC0D25"/>
    <w:rsid w:val="00DC19F9"/>
    <w:rsid w:val="00DC249A"/>
    <w:rsid w:val="00DC3063"/>
    <w:rsid w:val="00DC35E1"/>
    <w:rsid w:val="00DC38AC"/>
    <w:rsid w:val="00DC5218"/>
    <w:rsid w:val="00DC551E"/>
    <w:rsid w:val="00DC57EC"/>
    <w:rsid w:val="00DC7039"/>
    <w:rsid w:val="00DD1380"/>
    <w:rsid w:val="00DD1B94"/>
    <w:rsid w:val="00DD2031"/>
    <w:rsid w:val="00DD2B6D"/>
    <w:rsid w:val="00DD4ACD"/>
    <w:rsid w:val="00DD5783"/>
    <w:rsid w:val="00DD7C6C"/>
    <w:rsid w:val="00DE043A"/>
    <w:rsid w:val="00DE10B9"/>
    <w:rsid w:val="00DE24BA"/>
    <w:rsid w:val="00DE2A34"/>
    <w:rsid w:val="00DE2DF3"/>
    <w:rsid w:val="00DE2E6F"/>
    <w:rsid w:val="00DE34CA"/>
    <w:rsid w:val="00DE38DD"/>
    <w:rsid w:val="00DE4A3E"/>
    <w:rsid w:val="00DE61DF"/>
    <w:rsid w:val="00DE654C"/>
    <w:rsid w:val="00DE6A9F"/>
    <w:rsid w:val="00DE74C8"/>
    <w:rsid w:val="00DF0041"/>
    <w:rsid w:val="00DF1CEA"/>
    <w:rsid w:val="00DF2BA1"/>
    <w:rsid w:val="00DF3545"/>
    <w:rsid w:val="00DF3703"/>
    <w:rsid w:val="00DF3D63"/>
    <w:rsid w:val="00DF3E2B"/>
    <w:rsid w:val="00DF3E3F"/>
    <w:rsid w:val="00DF51FE"/>
    <w:rsid w:val="00DF6DCF"/>
    <w:rsid w:val="00E011F6"/>
    <w:rsid w:val="00E0192B"/>
    <w:rsid w:val="00E032F7"/>
    <w:rsid w:val="00E053D4"/>
    <w:rsid w:val="00E05B31"/>
    <w:rsid w:val="00E05C21"/>
    <w:rsid w:val="00E065B0"/>
    <w:rsid w:val="00E06D39"/>
    <w:rsid w:val="00E07E63"/>
    <w:rsid w:val="00E101DF"/>
    <w:rsid w:val="00E10680"/>
    <w:rsid w:val="00E108C5"/>
    <w:rsid w:val="00E11461"/>
    <w:rsid w:val="00E11ACC"/>
    <w:rsid w:val="00E12AB4"/>
    <w:rsid w:val="00E12EEF"/>
    <w:rsid w:val="00E139EB"/>
    <w:rsid w:val="00E142C1"/>
    <w:rsid w:val="00E1618D"/>
    <w:rsid w:val="00E163D8"/>
    <w:rsid w:val="00E20DC4"/>
    <w:rsid w:val="00E21179"/>
    <w:rsid w:val="00E21385"/>
    <w:rsid w:val="00E21E21"/>
    <w:rsid w:val="00E21E7C"/>
    <w:rsid w:val="00E22B14"/>
    <w:rsid w:val="00E23629"/>
    <w:rsid w:val="00E24639"/>
    <w:rsid w:val="00E25B58"/>
    <w:rsid w:val="00E26D9B"/>
    <w:rsid w:val="00E30294"/>
    <w:rsid w:val="00E30809"/>
    <w:rsid w:val="00E30F8C"/>
    <w:rsid w:val="00E31688"/>
    <w:rsid w:val="00E320F5"/>
    <w:rsid w:val="00E35321"/>
    <w:rsid w:val="00E35669"/>
    <w:rsid w:val="00E3649F"/>
    <w:rsid w:val="00E36ADA"/>
    <w:rsid w:val="00E37A89"/>
    <w:rsid w:val="00E400C0"/>
    <w:rsid w:val="00E42468"/>
    <w:rsid w:val="00E424CA"/>
    <w:rsid w:val="00E428F7"/>
    <w:rsid w:val="00E42C6D"/>
    <w:rsid w:val="00E43EEF"/>
    <w:rsid w:val="00E441A2"/>
    <w:rsid w:val="00E456F1"/>
    <w:rsid w:val="00E46415"/>
    <w:rsid w:val="00E468A0"/>
    <w:rsid w:val="00E46FA2"/>
    <w:rsid w:val="00E50A81"/>
    <w:rsid w:val="00E511A6"/>
    <w:rsid w:val="00E5199F"/>
    <w:rsid w:val="00E52327"/>
    <w:rsid w:val="00E5273F"/>
    <w:rsid w:val="00E52F5B"/>
    <w:rsid w:val="00E530EA"/>
    <w:rsid w:val="00E53E28"/>
    <w:rsid w:val="00E54711"/>
    <w:rsid w:val="00E5486D"/>
    <w:rsid w:val="00E56326"/>
    <w:rsid w:val="00E57789"/>
    <w:rsid w:val="00E60096"/>
    <w:rsid w:val="00E60E39"/>
    <w:rsid w:val="00E6259A"/>
    <w:rsid w:val="00E6275D"/>
    <w:rsid w:val="00E632E4"/>
    <w:rsid w:val="00E63531"/>
    <w:rsid w:val="00E64EB7"/>
    <w:rsid w:val="00E66114"/>
    <w:rsid w:val="00E70A0D"/>
    <w:rsid w:val="00E71694"/>
    <w:rsid w:val="00E71793"/>
    <w:rsid w:val="00E7187E"/>
    <w:rsid w:val="00E72779"/>
    <w:rsid w:val="00E72ED8"/>
    <w:rsid w:val="00E7319F"/>
    <w:rsid w:val="00E74F03"/>
    <w:rsid w:val="00E752C4"/>
    <w:rsid w:val="00E75476"/>
    <w:rsid w:val="00E75C76"/>
    <w:rsid w:val="00E760FA"/>
    <w:rsid w:val="00E7746C"/>
    <w:rsid w:val="00E77C4F"/>
    <w:rsid w:val="00E8181B"/>
    <w:rsid w:val="00E83120"/>
    <w:rsid w:val="00E83965"/>
    <w:rsid w:val="00E83C5C"/>
    <w:rsid w:val="00E8449D"/>
    <w:rsid w:val="00E84929"/>
    <w:rsid w:val="00E85BDF"/>
    <w:rsid w:val="00E85F14"/>
    <w:rsid w:val="00E86241"/>
    <w:rsid w:val="00E86D1B"/>
    <w:rsid w:val="00E8759F"/>
    <w:rsid w:val="00E90A87"/>
    <w:rsid w:val="00E91034"/>
    <w:rsid w:val="00E91167"/>
    <w:rsid w:val="00E91704"/>
    <w:rsid w:val="00E9223A"/>
    <w:rsid w:val="00E92B65"/>
    <w:rsid w:val="00E94642"/>
    <w:rsid w:val="00E947B7"/>
    <w:rsid w:val="00E94A31"/>
    <w:rsid w:val="00E974FC"/>
    <w:rsid w:val="00EA0575"/>
    <w:rsid w:val="00EA2DFF"/>
    <w:rsid w:val="00EA41F2"/>
    <w:rsid w:val="00EA4C48"/>
    <w:rsid w:val="00EA7668"/>
    <w:rsid w:val="00EB0CDC"/>
    <w:rsid w:val="00EB1026"/>
    <w:rsid w:val="00EB25CA"/>
    <w:rsid w:val="00EB2EB3"/>
    <w:rsid w:val="00EB34FF"/>
    <w:rsid w:val="00EB39FD"/>
    <w:rsid w:val="00EB40D7"/>
    <w:rsid w:val="00EB501A"/>
    <w:rsid w:val="00EB59A0"/>
    <w:rsid w:val="00EB65A4"/>
    <w:rsid w:val="00EB69AA"/>
    <w:rsid w:val="00EB727A"/>
    <w:rsid w:val="00EB782B"/>
    <w:rsid w:val="00EB7DC5"/>
    <w:rsid w:val="00EC4735"/>
    <w:rsid w:val="00EC5096"/>
    <w:rsid w:val="00EC5FA3"/>
    <w:rsid w:val="00EC64B4"/>
    <w:rsid w:val="00EC684C"/>
    <w:rsid w:val="00EC6CD0"/>
    <w:rsid w:val="00ED0DBC"/>
    <w:rsid w:val="00ED1B81"/>
    <w:rsid w:val="00ED1DA0"/>
    <w:rsid w:val="00ED2270"/>
    <w:rsid w:val="00ED2A64"/>
    <w:rsid w:val="00ED380D"/>
    <w:rsid w:val="00ED4679"/>
    <w:rsid w:val="00ED46A1"/>
    <w:rsid w:val="00ED5331"/>
    <w:rsid w:val="00ED67F0"/>
    <w:rsid w:val="00ED68E5"/>
    <w:rsid w:val="00EE423A"/>
    <w:rsid w:val="00EE5867"/>
    <w:rsid w:val="00EE5FC4"/>
    <w:rsid w:val="00EE687B"/>
    <w:rsid w:val="00EE6B74"/>
    <w:rsid w:val="00EE6C09"/>
    <w:rsid w:val="00EF033D"/>
    <w:rsid w:val="00EF03E4"/>
    <w:rsid w:val="00EF1047"/>
    <w:rsid w:val="00EF31FB"/>
    <w:rsid w:val="00EF3CE2"/>
    <w:rsid w:val="00EF3D34"/>
    <w:rsid w:val="00EF463E"/>
    <w:rsid w:val="00EF47D7"/>
    <w:rsid w:val="00EF68DF"/>
    <w:rsid w:val="00EF6C8C"/>
    <w:rsid w:val="00EF6E4B"/>
    <w:rsid w:val="00EF7AE0"/>
    <w:rsid w:val="00EF7B62"/>
    <w:rsid w:val="00F007AF"/>
    <w:rsid w:val="00F00A35"/>
    <w:rsid w:val="00F00C6C"/>
    <w:rsid w:val="00F014E7"/>
    <w:rsid w:val="00F04143"/>
    <w:rsid w:val="00F041E7"/>
    <w:rsid w:val="00F05AB6"/>
    <w:rsid w:val="00F06D05"/>
    <w:rsid w:val="00F101A3"/>
    <w:rsid w:val="00F11A66"/>
    <w:rsid w:val="00F11F78"/>
    <w:rsid w:val="00F1281C"/>
    <w:rsid w:val="00F1283A"/>
    <w:rsid w:val="00F12B62"/>
    <w:rsid w:val="00F13387"/>
    <w:rsid w:val="00F13DAC"/>
    <w:rsid w:val="00F1424E"/>
    <w:rsid w:val="00F14591"/>
    <w:rsid w:val="00F14A8E"/>
    <w:rsid w:val="00F15015"/>
    <w:rsid w:val="00F150EB"/>
    <w:rsid w:val="00F172FB"/>
    <w:rsid w:val="00F2091F"/>
    <w:rsid w:val="00F21FC2"/>
    <w:rsid w:val="00F22DEE"/>
    <w:rsid w:val="00F23749"/>
    <w:rsid w:val="00F248A4"/>
    <w:rsid w:val="00F250C8"/>
    <w:rsid w:val="00F25AC3"/>
    <w:rsid w:val="00F25B00"/>
    <w:rsid w:val="00F273E5"/>
    <w:rsid w:val="00F277E8"/>
    <w:rsid w:val="00F308BD"/>
    <w:rsid w:val="00F316E9"/>
    <w:rsid w:val="00F321B4"/>
    <w:rsid w:val="00F32259"/>
    <w:rsid w:val="00F329E0"/>
    <w:rsid w:val="00F3345F"/>
    <w:rsid w:val="00F33974"/>
    <w:rsid w:val="00F339B3"/>
    <w:rsid w:val="00F33CA5"/>
    <w:rsid w:val="00F3415A"/>
    <w:rsid w:val="00F351BE"/>
    <w:rsid w:val="00F35445"/>
    <w:rsid w:val="00F358E9"/>
    <w:rsid w:val="00F35936"/>
    <w:rsid w:val="00F366B4"/>
    <w:rsid w:val="00F366C9"/>
    <w:rsid w:val="00F40643"/>
    <w:rsid w:val="00F415C4"/>
    <w:rsid w:val="00F42A75"/>
    <w:rsid w:val="00F42CE9"/>
    <w:rsid w:val="00F432D8"/>
    <w:rsid w:val="00F43D42"/>
    <w:rsid w:val="00F4414F"/>
    <w:rsid w:val="00F4535E"/>
    <w:rsid w:val="00F462AF"/>
    <w:rsid w:val="00F4645C"/>
    <w:rsid w:val="00F47815"/>
    <w:rsid w:val="00F513A1"/>
    <w:rsid w:val="00F517DB"/>
    <w:rsid w:val="00F518A4"/>
    <w:rsid w:val="00F51FFD"/>
    <w:rsid w:val="00F52A82"/>
    <w:rsid w:val="00F52DA2"/>
    <w:rsid w:val="00F52FFF"/>
    <w:rsid w:val="00F53186"/>
    <w:rsid w:val="00F53D03"/>
    <w:rsid w:val="00F54C91"/>
    <w:rsid w:val="00F5698A"/>
    <w:rsid w:val="00F56EFC"/>
    <w:rsid w:val="00F56FFA"/>
    <w:rsid w:val="00F601AF"/>
    <w:rsid w:val="00F60744"/>
    <w:rsid w:val="00F60BCF"/>
    <w:rsid w:val="00F61F82"/>
    <w:rsid w:val="00F62FCA"/>
    <w:rsid w:val="00F63EE3"/>
    <w:rsid w:val="00F64BEC"/>
    <w:rsid w:val="00F654A8"/>
    <w:rsid w:val="00F719F3"/>
    <w:rsid w:val="00F71A96"/>
    <w:rsid w:val="00F72343"/>
    <w:rsid w:val="00F72AD7"/>
    <w:rsid w:val="00F72DA8"/>
    <w:rsid w:val="00F73F34"/>
    <w:rsid w:val="00F73FD9"/>
    <w:rsid w:val="00F7458C"/>
    <w:rsid w:val="00F74FED"/>
    <w:rsid w:val="00F75108"/>
    <w:rsid w:val="00F7612B"/>
    <w:rsid w:val="00F76420"/>
    <w:rsid w:val="00F7765C"/>
    <w:rsid w:val="00F77E85"/>
    <w:rsid w:val="00F80107"/>
    <w:rsid w:val="00F802E5"/>
    <w:rsid w:val="00F8226C"/>
    <w:rsid w:val="00F82679"/>
    <w:rsid w:val="00F84EFC"/>
    <w:rsid w:val="00F8506E"/>
    <w:rsid w:val="00F853D2"/>
    <w:rsid w:val="00F8726E"/>
    <w:rsid w:val="00F87811"/>
    <w:rsid w:val="00F90063"/>
    <w:rsid w:val="00F909B0"/>
    <w:rsid w:val="00F90E2C"/>
    <w:rsid w:val="00F9148C"/>
    <w:rsid w:val="00F92227"/>
    <w:rsid w:val="00F9313F"/>
    <w:rsid w:val="00F93ABD"/>
    <w:rsid w:val="00F94553"/>
    <w:rsid w:val="00F9465B"/>
    <w:rsid w:val="00F94DD0"/>
    <w:rsid w:val="00F96C39"/>
    <w:rsid w:val="00F9725C"/>
    <w:rsid w:val="00F97DE9"/>
    <w:rsid w:val="00FA109B"/>
    <w:rsid w:val="00FA1958"/>
    <w:rsid w:val="00FA1B78"/>
    <w:rsid w:val="00FA3A74"/>
    <w:rsid w:val="00FA5CE1"/>
    <w:rsid w:val="00FA6796"/>
    <w:rsid w:val="00FB01A2"/>
    <w:rsid w:val="00FB0DE3"/>
    <w:rsid w:val="00FB1A20"/>
    <w:rsid w:val="00FB2CDA"/>
    <w:rsid w:val="00FB2D7F"/>
    <w:rsid w:val="00FB378A"/>
    <w:rsid w:val="00FB3D9F"/>
    <w:rsid w:val="00FB463A"/>
    <w:rsid w:val="00FB4AB7"/>
    <w:rsid w:val="00FB569A"/>
    <w:rsid w:val="00FB6019"/>
    <w:rsid w:val="00FB708A"/>
    <w:rsid w:val="00FB74A6"/>
    <w:rsid w:val="00FB75F1"/>
    <w:rsid w:val="00FC16A0"/>
    <w:rsid w:val="00FC2917"/>
    <w:rsid w:val="00FC29C2"/>
    <w:rsid w:val="00FC3F56"/>
    <w:rsid w:val="00FC4176"/>
    <w:rsid w:val="00FC41F8"/>
    <w:rsid w:val="00FC465B"/>
    <w:rsid w:val="00FC5F0D"/>
    <w:rsid w:val="00FC67D2"/>
    <w:rsid w:val="00FD06F1"/>
    <w:rsid w:val="00FD3749"/>
    <w:rsid w:val="00FD50F4"/>
    <w:rsid w:val="00FD5829"/>
    <w:rsid w:val="00FD5C43"/>
    <w:rsid w:val="00FD5F7C"/>
    <w:rsid w:val="00FD67AA"/>
    <w:rsid w:val="00FD6847"/>
    <w:rsid w:val="00FD6AB3"/>
    <w:rsid w:val="00FE15B7"/>
    <w:rsid w:val="00FE162C"/>
    <w:rsid w:val="00FE21EA"/>
    <w:rsid w:val="00FE2323"/>
    <w:rsid w:val="00FE24EC"/>
    <w:rsid w:val="00FE3E04"/>
    <w:rsid w:val="00FE72A4"/>
    <w:rsid w:val="00FE73E6"/>
    <w:rsid w:val="00FE7A68"/>
    <w:rsid w:val="00FF047B"/>
    <w:rsid w:val="00FF0F58"/>
    <w:rsid w:val="00FF1C25"/>
    <w:rsid w:val="00FF26E1"/>
    <w:rsid w:val="00FF4084"/>
    <w:rsid w:val="00FF5ECB"/>
    <w:rsid w:val="00FF736E"/>
    <w:rsid w:val="00FF760A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5630"/>
  <w15:chartTrackingRefBased/>
  <w15:docId w15:val="{A7DD9F50-AE60-4E05-8B84-BE7C1A39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E14"/>
    <w:pPr>
      <w:spacing w:after="0" w:line="240" w:lineRule="auto"/>
      <w:jc w:val="both"/>
    </w:pPr>
    <w:rPr>
      <w:rFonts w:ascii="Arial" w:eastAsiaTheme="minorEastAsia" w:hAnsi="Arial" w:cs="Times New Roman"/>
      <w:szCs w:val="24"/>
      <w:lang w:eastAsia="es-ES"/>
    </w:rPr>
  </w:style>
  <w:style w:type="paragraph" w:styleId="Titre1">
    <w:name w:val="heading 1"/>
    <w:basedOn w:val="Normal"/>
    <w:link w:val="Titre1Car"/>
    <w:uiPriority w:val="9"/>
    <w:qFormat/>
    <w:rsid w:val="009D15F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C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99"/>
    <w:unhideWhenUsed/>
    <w:qFormat/>
    <w:rsid w:val="005E3484"/>
    <w:pPr>
      <w:ind w:left="708" w:hanging="708"/>
      <w:jc w:val="left"/>
    </w:pPr>
    <w:rPr>
      <w:rFonts w:cs="Arial"/>
      <w:b/>
      <w:szCs w:val="22"/>
      <w:lang w:val="es-ES"/>
    </w:rPr>
  </w:style>
  <w:style w:type="character" w:styleId="Textedelespacerserv">
    <w:name w:val="Placeholder Text"/>
    <w:basedOn w:val="Policepardfaut"/>
    <w:uiPriority w:val="99"/>
    <w:semiHidden/>
    <w:rsid w:val="000908DE"/>
    <w:rPr>
      <w:color w:val="808080"/>
    </w:rPr>
  </w:style>
  <w:style w:type="paragraph" w:customStyle="1" w:styleId="Default">
    <w:name w:val="Default"/>
    <w:rsid w:val="008429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B9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es-CO"/>
    </w:rPr>
  </w:style>
  <w:style w:type="character" w:customStyle="1" w:styleId="Titre1Car">
    <w:name w:val="Titre 1 Car"/>
    <w:basedOn w:val="Policepardfaut"/>
    <w:link w:val="Titre1"/>
    <w:uiPriority w:val="9"/>
    <w:rsid w:val="009D15F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mwe-math-mathml-inline">
    <w:name w:val="mwe-math-mathml-inline"/>
    <w:basedOn w:val="Policepardfaut"/>
    <w:rsid w:val="009D15F7"/>
  </w:style>
  <w:style w:type="character" w:styleId="Lienhypertexte">
    <w:name w:val="Hyperlink"/>
    <w:basedOn w:val="Policepardfaut"/>
    <w:uiPriority w:val="99"/>
    <w:semiHidden/>
    <w:unhideWhenUsed/>
    <w:rsid w:val="009D15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60B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52F5B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944F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4F0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4F0B"/>
    <w:rPr>
      <w:rFonts w:ascii="Arial" w:eastAsiaTheme="minorEastAsia" w:hAnsi="Arial" w:cs="Times New Roman"/>
      <w:sz w:val="20"/>
      <w:szCs w:val="20"/>
      <w:lang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4F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4F0B"/>
    <w:rPr>
      <w:rFonts w:ascii="Arial" w:eastAsiaTheme="minorEastAsia" w:hAnsi="Arial" w:cs="Times New Roman"/>
      <w:b/>
      <w:bCs/>
      <w:sz w:val="20"/>
      <w:szCs w:val="20"/>
      <w:lang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F0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F0B"/>
    <w:rPr>
      <w:rFonts w:ascii="Segoe UI" w:eastAsiaTheme="minorEastAsia" w:hAnsi="Segoe UI" w:cs="Segoe UI"/>
      <w:sz w:val="18"/>
      <w:szCs w:val="18"/>
      <w:lang w:eastAsia="es-ES"/>
    </w:rPr>
  </w:style>
  <w:style w:type="table" w:styleId="Grilledutableau">
    <w:name w:val="Table Grid"/>
    <w:basedOn w:val="TableauNormal"/>
    <w:uiPriority w:val="39"/>
    <w:rsid w:val="0006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E9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ous-titre">
    <w:name w:val="Subtitle"/>
    <w:aliases w:val="Título Anexos"/>
    <w:basedOn w:val="Normal"/>
    <w:next w:val="Normal"/>
    <w:link w:val="Sous-titreCar"/>
    <w:uiPriority w:val="11"/>
    <w:qFormat/>
    <w:rsid w:val="005C522C"/>
    <w:pPr>
      <w:spacing w:before="2000" w:after="480"/>
      <w:ind w:left="714" w:hanging="357"/>
      <w:jc w:val="left"/>
    </w:pPr>
    <w:rPr>
      <w:rFonts w:eastAsiaTheme="majorEastAsia" w:cstheme="majorBidi"/>
      <w:b/>
      <w:iCs/>
      <w:spacing w:val="15"/>
      <w:sz w:val="42"/>
      <w:lang w:eastAsia="en-US"/>
    </w:rPr>
  </w:style>
  <w:style w:type="character" w:customStyle="1" w:styleId="Sous-titreCar">
    <w:name w:val="Sous-titre Car"/>
    <w:aliases w:val="Título Anexos Car"/>
    <w:basedOn w:val="Policepardfaut"/>
    <w:link w:val="Sous-titre"/>
    <w:uiPriority w:val="11"/>
    <w:rsid w:val="005C522C"/>
    <w:rPr>
      <w:rFonts w:ascii="Arial" w:eastAsiaTheme="majorEastAsia" w:hAnsi="Arial" w:cstheme="majorBidi"/>
      <w:b/>
      <w:iCs/>
      <w:spacing w:val="15"/>
      <w:sz w:val="42"/>
      <w:szCs w:val="24"/>
    </w:rPr>
  </w:style>
  <w:style w:type="paragraph" w:styleId="En-tte">
    <w:name w:val="header"/>
    <w:basedOn w:val="Normal"/>
    <w:link w:val="En-tteCar"/>
    <w:uiPriority w:val="99"/>
    <w:unhideWhenUsed/>
    <w:rsid w:val="005C52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522C"/>
    <w:rPr>
      <w:rFonts w:ascii="Arial" w:eastAsiaTheme="minorEastAsia" w:hAnsi="Arial" w:cs="Times New Roman"/>
      <w:szCs w:val="24"/>
      <w:lang w:eastAsia="es-ES"/>
    </w:rPr>
  </w:style>
  <w:style w:type="paragraph" w:styleId="Pieddepage">
    <w:name w:val="footer"/>
    <w:basedOn w:val="Normal"/>
    <w:link w:val="PieddepageCar"/>
    <w:uiPriority w:val="99"/>
    <w:unhideWhenUsed/>
    <w:rsid w:val="005C52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522C"/>
    <w:rPr>
      <w:rFonts w:ascii="Arial" w:eastAsiaTheme="minorEastAsia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cured.cu/Kil%C3%B3me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14054</Words>
  <Characters>77299</Characters>
  <Application>Microsoft Office Word</Application>
  <DocSecurity>0</DocSecurity>
  <Lines>644</Lines>
  <Paragraphs>182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bautista</dc:creator>
  <cp:keywords/>
  <dc:description/>
  <cp:lastModifiedBy>Mauricio Camargo Pardo</cp:lastModifiedBy>
  <cp:revision>2</cp:revision>
  <dcterms:created xsi:type="dcterms:W3CDTF">2019-07-02T02:51:00Z</dcterms:created>
  <dcterms:modified xsi:type="dcterms:W3CDTF">2019-07-02T02:51:00Z</dcterms:modified>
</cp:coreProperties>
</file>