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03" w:rsidRDefault="00964465">
      <w:pPr>
        <w:pStyle w:val="1"/>
      </w:pPr>
      <w:r>
        <w:rPr>
          <w:rFonts w:hint="eastAsia"/>
        </w:rPr>
        <w:t>常规协议</w:t>
      </w:r>
    </w:p>
    <w:p w:rsidR="00625203" w:rsidRDefault="0096446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详见厂家接口：</w:t>
      </w:r>
    </w:p>
    <w:p w:rsidR="00625203" w:rsidRDefault="00964465">
      <w:pPr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hint="eastAsia"/>
        </w:rPr>
        <w:t xml:space="preserve">   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46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RJ45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内部集成了网络滤波器和两个状态指示灯。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RJ45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内部管脚如下：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</w:t>
      </w:r>
      <w:r>
        <w:rPr>
          <w:rFonts w:ascii="宋体" w:eastAsia="宋体" w:hAnsi="宋体" w:cs="宋体" w:hint="eastAsia"/>
          <w:noProof/>
          <w:color w:val="000000"/>
          <w:szCs w:val="24"/>
          <w:shd w:val="clear" w:color="auto" w:fill="FFFFFF"/>
        </w:rPr>
        <w:drawing>
          <wp:inline distT="0" distB="0" distL="114300" distR="114300">
            <wp:extent cx="5915025" cy="27527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203" w:rsidRDefault="00964465">
      <w:pPr>
        <w:pStyle w:val="3"/>
        <w:widowControl/>
        <w:shd w:val="clear" w:color="auto" w:fill="FFFFFF"/>
        <w:spacing w:before="260" w:beforeAutospacing="0" w:after="260" w:afterAutospacing="0"/>
        <w:rPr>
          <w:rFonts w:ascii="Tahoma" w:eastAsia="Tahoma" w:hAnsi="Tahoma" w:cs="Tahoma" w:hint="default"/>
          <w:color w:val="000000"/>
          <w:sz w:val="24"/>
          <w:szCs w:val="24"/>
        </w:rPr>
      </w:pPr>
      <w:r>
        <w:rPr>
          <w:rFonts w:cs="宋体"/>
          <w:color w:val="00FF00"/>
          <w:sz w:val="36"/>
          <w:szCs w:val="36"/>
          <w:shd w:val="clear" w:color="auto" w:fill="FFFFFF"/>
        </w:rPr>
        <w:t>命令格式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CMD0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：驱动蜂鸣器命令（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CMD0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命令无回复）</w:t>
      </w:r>
    </w:p>
    <w:p w:rsidR="00625203" w:rsidRDefault="00964465">
      <w:pPr>
        <w:pStyle w:val="a5"/>
        <w:widowControl/>
        <w:shd w:val="clear" w:color="auto" w:fill="FFFFFF"/>
        <w:spacing w:before="235" w:beforeAutospacing="0" w:after="235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imes New Roman" w:eastAsia="Tahoma" w:hAnsi="Times New Roman"/>
          <w:color w:val="000000"/>
          <w:sz w:val="21"/>
          <w:szCs w:val="21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  <w:shd w:val="clear" w:color="auto" w:fill="FFFFFF"/>
        </w:rPr>
        <w:t> </w:t>
      </w:r>
    </w:p>
    <w:tbl>
      <w:tblPr>
        <w:tblW w:w="8522" w:type="dxa"/>
        <w:tblBorders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625203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CMD0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蜂鸣器发声时间长度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保留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保留</w:t>
            </w:r>
          </w:p>
        </w:tc>
      </w:tr>
      <w:tr w:rsidR="00625203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0x00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 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0XFF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0XFF</w:t>
            </w:r>
          </w:p>
        </w:tc>
      </w:tr>
    </w:tbl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N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参数：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 w:firstLine="435"/>
        <w:rPr>
          <w:rFonts w:ascii="Tahoma" w:eastAsia="Tahoma" w:hAnsi="Tahoma" w:cs="Tahoma"/>
          <w:color w:val="000000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以短鸣一次</w:t>
      </w:r>
      <w:proofErr w:type="gramEnd"/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为基数，具体发声长度可以调整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N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参数，默认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N=1.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 w:firstLine="43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如：发</w:t>
      </w:r>
      <w:r w:rsidR="00ED4AE9"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命令，驱动蜂鸣器短鸣一声。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CMD1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：连接并获取读卡器编号（每个读卡器可以配置一个唯一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）</w:t>
      </w:r>
    </w:p>
    <w:p w:rsidR="00625203" w:rsidRDefault="00964465">
      <w:pPr>
        <w:pStyle w:val="a5"/>
        <w:widowControl/>
        <w:shd w:val="clear" w:color="auto" w:fill="FFFFFF"/>
        <w:spacing w:before="235" w:beforeAutospacing="0" w:after="235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imes New Roman" w:eastAsia="Tahoma" w:hAnsi="Times New Roman"/>
          <w:color w:val="000000"/>
          <w:sz w:val="21"/>
          <w:szCs w:val="21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  <w:shd w:val="clear" w:color="auto" w:fill="FFFFFF"/>
        </w:rPr>
        <w:t> </w:t>
      </w:r>
    </w:p>
    <w:tbl>
      <w:tblPr>
        <w:tblW w:w="8522" w:type="dxa"/>
        <w:tblBorders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625203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CMD1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保留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保留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保留</w:t>
            </w:r>
          </w:p>
        </w:tc>
      </w:tr>
      <w:tr w:rsidR="00625203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lastRenderedPageBreak/>
              <w:t>0X01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 0XFF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0XFF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0XFF</w:t>
            </w:r>
          </w:p>
        </w:tc>
      </w:tr>
    </w:tbl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CMD1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命令作用：</w:t>
      </w:r>
    </w:p>
    <w:p w:rsidR="00625203" w:rsidRDefault="00964465">
      <w:pPr>
        <w:widowControl/>
        <w:numPr>
          <w:ilvl w:val="0"/>
          <w:numId w:val="2"/>
        </w:numPr>
        <w:spacing w:line="315" w:lineRule="atLeast"/>
        <w:ind w:left="0"/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CMD1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可以读取读卡器的唯一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，如：发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01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FF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FF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FF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，读取刷卡机唯一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，回复格式见下文。</w:t>
      </w:r>
    </w:p>
    <w:p w:rsidR="00625203" w:rsidRDefault="00964465">
      <w:pPr>
        <w:widowControl/>
        <w:numPr>
          <w:ilvl w:val="0"/>
          <w:numId w:val="2"/>
        </w:numPr>
        <w:spacing w:line="315" w:lineRule="atLeast"/>
        <w:ind w:left="0"/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切换接收卡号客户端：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CMD1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在局域网多对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访问模式下（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UDP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服务器模式），可以通过发送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CMD1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命令和读卡器建立通信连接，发送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CMD1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后读卡器的目标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IP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和端口号会自动指向发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CMD1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命令的客户端。这样在有刷卡动作后，才能主动把卡号上发到对应客户端。</w:t>
      </w:r>
    </w:p>
    <w:p w:rsidR="00625203" w:rsidRDefault="00964465">
      <w:pPr>
        <w:pStyle w:val="a5"/>
        <w:widowControl/>
        <w:shd w:val="clear" w:color="auto" w:fill="FFFFFF"/>
        <w:spacing w:before="235" w:beforeAutospacing="0" w:after="235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imes New Roman" w:eastAsia="Tahoma" w:hAnsi="Times New Roman"/>
          <w:color w:val="000000"/>
          <w:sz w:val="21"/>
          <w:szCs w:val="21"/>
          <w:shd w:val="clear" w:color="auto" w:fill="FFFFFF"/>
        </w:rPr>
        <w:br w:type="page"/>
      </w:r>
      <w:r>
        <w:rPr>
          <w:rFonts w:ascii="Times New Roman" w:eastAsia="Tahoma" w:hAnsi="Times New Roman"/>
          <w:color w:val="000000"/>
          <w:sz w:val="21"/>
          <w:szCs w:val="21"/>
          <w:shd w:val="clear" w:color="auto" w:fill="FFFFFF"/>
        </w:rPr>
        <w:lastRenderedPageBreak/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CMD1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响应格式</w:t>
      </w:r>
    </w:p>
    <w:p w:rsidR="00625203" w:rsidRDefault="00964465">
      <w:pPr>
        <w:pStyle w:val="a5"/>
        <w:widowControl/>
        <w:shd w:val="clear" w:color="auto" w:fill="FFFFFF"/>
        <w:spacing w:before="235" w:beforeAutospacing="0" w:after="235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imes New Roman" w:eastAsia="Tahoma" w:hAnsi="Times New Roman"/>
          <w:color w:val="000000"/>
          <w:sz w:val="21"/>
          <w:szCs w:val="21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  <w:shd w:val="clear" w:color="auto" w:fill="FFFFFF"/>
        </w:rPr>
        <w:t> </w:t>
      </w:r>
    </w:p>
    <w:tbl>
      <w:tblPr>
        <w:tblW w:w="8522" w:type="dxa"/>
        <w:tblBorders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25203"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CMD1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第二字节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第三字节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第四字节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第五字节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第六字节</w:t>
            </w:r>
          </w:p>
        </w:tc>
      </w:tr>
      <w:tr w:rsidR="00625203"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0X01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ID0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ID1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ID2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ID3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ID4</w:t>
            </w:r>
          </w:p>
        </w:tc>
      </w:tr>
    </w:tbl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第一个字节到第六字节为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字节十六进制唯一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码。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</w:t>
      </w:r>
    </w:p>
    <w:p w:rsidR="00625203" w:rsidRDefault="00964465">
      <w:pPr>
        <w:pStyle w:val="3"/>
        <w:widowControl/>
        <w:shd w:val="clear" w:color="auto" w:fill="FFFFFF"/>
        <w:spacing w:before="260" w:beforeAutospacing="0" w:after="260" w:afterAutospacing="0"/>
        <w:rPr>
          <w:rFonts w:ascii="Tahoma" w:eastAsia="Tahoma" w:hAnsi="Tahoma" w:cs="Tahoma" w:hint="default"/>
          <w:color w:val="000000"/>
          <w:sz w:val="24"/>
          <w:szCs w:val="24"/>
        </w:rPr>
      </w:pPr>
      <w:r>
        <w:rPr>
          <w:rFonts w:cs="宋体"/>
          <w:color w:val="00FF00"/>
          <w:sz w:val="36"/>
          <w:szCs w:val="36"/>
          <w:shd w:val="clear" w:color="auto" w:fill="FFFFFF"/>
        </w:rPr>
        <w:t>读卡记录格式</w:t>
      </w:r>
    </w:p>
    <w:p w:rsidR="00625203" w:rsidRDefault="00964465">
      <w:pPr>
        <w:pStyle w:val="a5"/>
        <w:widowControl/>
        <w:shd w:val="clear" w:color="auto" w:fill="FFFFFF"/>
        <w:spacing w:before="235" w:beforeAutospacing="0" w:after="235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imes New Roman" w:eastAsia="Tahoma" w:hAnsi="Times New Roman"/>
          <w:color w:val="000000"/>
          <w:sz w:val="21"/>
          <w:szCs w:val="21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  <w:shd w:val="clear" w:color="auto" w:fill="FFFFFF"/>
        </w:rPr>
        <w:t> </w:t>
      </w:r>
    </w:p>
    <w:tbl>
      <w:tblPr>
        <w:tblW w:w="7334" w:type="dxa"/>
        <w:tblInd w:w="525" w:type="dxa"/>
        <w:tblBorders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298"/>
        <w:gridCol w:w="2382"/>
        <w:gridCol w:w="1178"/>
        <w:gridCol w:w="1178"/>
        <w:gridCol w:w="1298"/>
      </w:tblGrid>
      <w:tr w:rsidR="00625203"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STX(0x02)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  <w:ind w:firstLine="240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DATA(10HEX)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CR(0x0D)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LF(0x0A)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25203" w:rsidRDefault="00964465">
            <w:pPr>
              <w:pStyle w:val="a5"/>
              <w:widowControl/>
              <w:spacing w:beforeAutospacing="0" w:afterAutospacing="0" w:line="315" w:lineRule="atLeast"/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ETX(0x03)</w:t>
            </w:r>
          </w:p>
        </w:tc>
      </w:tr>
    </w:tbl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</w:t>
      </w:r>
    </w:p>
    <w:p w:rsidR="00625203" w:rsidRDefault="00964465">
      <w:pPr>
        <w:pStyle w:val="a5"/>
        <w:widowControl/>
        <w:shd w:val="clear" w:color="auto" w:fill="FFFFFF"/>
        <w:spacing w:beforeAutospacing="0" w:afterAutospacing="0" w:line="315" w:lineRule="atLeast"/>
        <w:ind w:left="225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 </w:t>
      </w:r>
    </w:p>
    <w:p w:rsidR="00625203" w:rsidRDefault="00964465">
      <w:pPr>
        <w:pStyle w:val="1"/>
      </w:pPr>
      <w:bookmarkStart w:id="0" w:name="_GoBack"/>
      <w:bookmarkEnd w:id="0"/>
      <w:r>
        <w:rPr>
          <w:rFonts w:hint="eastAsia"/>
        </w:rPr>
        <w:t>ＴＴＳ语音模块协议补充</w:t>
      </w:r>
    </w:p>
    <w:p w:rsidR="00625203" w:rsidRDefault="00964465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协议格式</w:t>
      </w:r>
    </w:p>
    <w:p w:rsidR="00625203" w:rsidRDefault="00964465">
      <w:r>
        <w:rPr>
          <w:rFonts w:hint="eastAsia"/>
        </w:rPr>
        <w:t>1.</w:t>
      </w:r>
      <w:r>
        <w:rPr>
          <w:rFonts w:hint="eastAsia"/>
        </w:rPr>
        <w:t>服务器</w:t>
      </w:r>
      <w:r>
        <w:rPr>
          <w:rFonts w:hint="eastAsia"/>
        </w:rPr>
        <w:t xml:space="preserve"> --&gt; </w:t>
      </w:r>
      <w:r>
        <w:rPr>
          <w:rFonts w:hint="eastAsia"/>
        </w:rPr>
        <w:t>下位机</w:t>
      </w:r>
      <w:r>
        <w:rPr>
          <w:rFonts w:hint="eastAsia"/>
        </w:rPr>
        <w:t>(</w:t>
      </w:r>
      <w:r>
        <w:rPr>
          <w:rFonts w:hint="eastAsia"/>
        </w:rPr>
        <w:t>读卡器</w:t>
      </w:r>
      <w:r>
        <w:rPr>
          <w:rFonts w:hint="eastAsia"/>
        </w:rPr>
        <w:t>)</w:t>
      </w:r>
    </w:p>
    <w:tbl>
      <w:tblPr>
        <w:tblStyle w:val="a7"/>
        <w:tblW w:w="8817" w:type="dxa"/>
        <w:tblLayout w:type="fixed"/>
        <w:tblLook w:val="04A0"/>
      </w:tblPr>
      <w:tblGrid>
        <w:gridCol w:w="1372"/>
        <w:gridCol w:w="1947"/>
        <w:gridCol w:w="3515"/>
        <w:gridCol w:w="1983"/>
      </w:tblGrid>
      <w:tr w:rsidR="00625203">
        <w:trPr>
          <w:trHeight w:val="352"/>
        </w:trPr>
        <w:tc>
          <w:tcPr>
            <w:tcW w:w="1372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指令标记</w:t>
            </w:r>
          </w:p>
        </w:tc>
        <w:tc>
          <w:tcPr>
            <w:tcW w:w="1947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数据单元长度</w:t>
            </w:r>
          </w:p>
        </w:tc>
        <w:tc>
          <w:tcPr>
            <w:tcW w:w="3515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数据单元（</w:t>
            </w:r>
            <w:r>
              <w:rPr>
                <w:rFonts w:hint="eastAsia"/>
              </w:rPr>
              <w:t>GB2312</w:t>
            </w:r>
            <w:r>
              <w:rPr>
                <w:rFonts w:hint="eastAsia"/>
              </w:rPr>
              <w:t>编码）</w:t>
            </w:r>
          </w:p>
        </w:tc>
        <w:tc>
          <w:tcPr>
            <w:tcW w:w="1983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结束标记</w:t>
            </w:r>
          </w:p>
        </w:tc>
      </w:tr>
      <w:tr w:rsidR="00625203">
        <w:trPr>
          <w:trHeight w:val="352"/>
        </w:trPr>
        <w:tc>
          <w:tcPr>
            <w:tcW w:w="1372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47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3515" w:type="dxa"/>
            <w:vAlign w:val="center"/>
          </w:tcPr>
          <w:p w:rsidR="00625203" w:rsidRDefault="00964465">
            <w:pPr>
              <w:jc w:val="center"/>
            </w:pPr>
            <w:proofErr w:type="gramStart"/>
            <w:r>
              <w:rPr>
                <w:rFonts w:hint="eastAsia"/>
              </w:rPr>
              <w:t>不定长</w:t>
            </w:r>
            <w:proofErr w:type="gramEnd"/>
            <w:r>
              <w:rPr>
                <w:rFonts w:hint="eastAsia"/>
              </w:rPr>
              <w:t>N</w:t>
            </w:r>
          </w:p>
        </w:tc>
        <w:tc>
          <w:tcPr>
            <w:tcW w:w="1983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</w:p>
        </w:tc>
      </w:tr>
      <w:tr w:rsidR="00625203">
        <w:trPr>
          <w:trHeight w:val="352"/>
        </w:trPr>
        <w:tc>
          <w:tcPr>
            <w:tcW w:w="1372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1947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 </w:t>
            </w:r>
          </w:p>
        </w:tc>
        <w:tc>
          <w:tcPr>
            <w:tcW w:w="3515" w:type="dxa"/>
            <w:vAlign w:val="center"/>
          </w:tcPr>
          <w:p w:rsidR="00625203" w:rsidRDefault="00964465">
            <w:pPr>
              <w:jc w:val="center"/>
            </w:pPr>
            <w:r>
              <w:t>“</w:t>
            </w:r>
            <w:r>
              <w:rPr>
                <w:rFonts w:hint="eastAsia"/>
              </w:rPr>
              <w:t>小朋友你好</w:t>
            </w:r>
            <w:r>
              <w:t>”</w:t>
            </w:r>
          </w:p>
        </w:tc>
        <w:tc>
          <w:tcPr>
            <w:tcW w:w="1983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 xml:space="preserve">0x00 0xFF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</w:p>
        </w:tc>
      </w:tr>
    </w:tbl>
    <w:p w:rsidR="00625203" w:rsidRDefault="00964465">
      <w:pPr>
        <w:rPr>
          <w:rStyle w:val="10"/>
        </w:rPr>
      </w:pPr>
      <w:r>
        <w:rPr>
          <w:rFonts w:hint="eastAsia"/>
        </w:rPr>
        <w:t>注：</w:t>
      </w:r>
      <w:r>
        <w:rPr>
          <w:rStyle w:val="10"/>
          <w:rFonts w:hint="eastAsia"/>
        </w:rPr>
        <w:t>数据单元里的内容是以</w:t>
      </w:r>
      <w:r>
        <w:rPr>
          <w:rStyle w:val="10"/>
          <w:rFonts w:hint="eastAsia"/>
        </w:rPr>
        <w:t>GB2312</w:t>
      </w:r>
      <w:r>
        <w:rPr>
          <w:rStyle w:val="10"/>
          <w:rFonts w:hint="eastAsia"/>
        </w:rPr>
        <w:t>文本编码格式为标准</w:t>
      </w:r>
    </w:p>
    <w:p w:rsidR="00625203" w:rsidRDefault="00625203">
      <w:pPr>
        <w:rPr>
          <w:rStyle w:val="10"/>
        </w:rPr>
      </w:pPr>
    </w:p>
    <w:p w:rsidR="00625203" w:rsidRDefault="00964465">
      <w:r>
        <w:rPr>
          <w:rFonts w:hint="eastAsia"/>
        </w:rPr>
        <w:t>例：发送“小朋友你好”</w:t>
      </w:r>
    </w:p>
    <w:tbl>
      <w:tblPr>
        <w:tblStyle w:val="a7"/>
        <w:tblW w:w="8862" w:type="dxa"/>
        <w:tblLayout w:type="fixed"/>
        <w:tblLook w:val="04A0"/>
      </w:tblPr>
      <w:tblGrid>
        <w:gridCol w:w="836"/>
        <w:gridCol w:w="857"/>
        <w:gridCol w:w="5058"/>
        <w:gridCol w:w="2111"/>
      </w:tblGrid>
      <w:tr w:rsidR="00625203">
        <w:trPr>
          <w:trHeight w:val="674"/>
        </w:trPr>
        <w:tc>
          <w:tcPr>
            <w:tcW w:w="836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lastRenderedPageBreak/>
              <w:t>0x09</w:t>
            </w:r>
          </w:p>
        </w:tc>
        <w:tc>
          <w:tcPr>
            <w:tcW w:w="857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5058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D0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A1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C5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F3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D3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D1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C4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E3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BA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C3</w:t>
            </w:r>
          </w:p>
        </w:tc>
        <w:tc>
          <w:tcPr>
            <w:tcW w:w="2111" w:type="dxa"/>
            <w:vAlign w:val="center"/>
          </w:tcPr>
          <w:p w:rsidR="00625203" w:rsidRDefault="00964465">
            <w:pPr>
              <w:jc w:val="center"/>
            </w:pPr>
            <w:r>
              <w:rPr>
                <w:rFonts w:hint="eastAsia"/>
              </w:rPr>
              <w:t xml:space="preserve">0x00 0xFF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</w:p>
        </w:tc>
      </w:tr>
    </w:tbl>
    <w:p w:rsidR="00625203" w:rsidRDefault="00625203"/>
    <w:p w:rsidR="00625203" w:rsidRDefault="0096446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名词解释</w:t>
      </w:r>
    </w:p>
    <w:p w:rsidR="00625203" w:rsidRDefault="00964465">
      <w:r>
        <w:rPr>
          <w:rFonts w:hint="eastAsia"/>
        </w:rPr>
        <w:tab/>
      </w:r>
      <w:r>
        <w:rPr>
          <w:rFonts w:hint="eastAsia"/>
        </w:rPr>
        <w:t>指令标记</w:t>
      </w:r>
      <w:r>
        <w:rPr>
          <w:rFonts w:hint="eastAsia"/>
        </w:rPr>
        <w:t>: 0x09,</w:t>
      </w:r>
      <w:r>
        <w:rPr>
          <w:rFonts w:hint="eastAsia"/>
        </w:rPr>
        <w:t>表示启用</w:t>
      </w:r>
      <w:r>
        <w:rPr>
          <w:rFonts w:hint="eastAsia"/>
        </w:rPr>
        <w:t>TTS</w:t>
      </w:r>
      <w:r>
        <w:rPr>
          <w:rFonts w:hint="eastAsia"/>
        </w:rPr>
        <w:t>语音模块</w:t>
      </w:r>
      <w:r>
        <w:rPr>
          <w:rFonts w:hint="eastAsia"/>
        </w:rPr>
        <w:t>,</w:t>
      </w:r>
      <w:r>
        <w:rPr>
          <w:rFonts w:hint="eastAsia"/>
        </w:rPr>
        <w:t>也可理解成包头。</w:t>
      </w:r>
    </w:p>
    <w:p w:rsidR="00625203" w:rsidRDefault="00964465">
      <w:r>
        <w:rPr>
          <w:rFonts w:hint="eastAsia"/>
        </w:rPr>
        <w:tab/>
      </w:r>
      <w:r>
        <w:rPr>
          <w:rFonts w:hint="eastAsia"/>
        </w:rPr>
        <w:t>数据单元长度：表示数据单元里的数据的长度。</w:t>
      </w:r>
    </w:p>
    <w:p w:rsidR="00625203" w:rsidRDefault="00964465">
      <w:r>
        <w:rPr>
          <w:rFonts w:hint="eastAsia"/>
        </w:rPr>
        <w:tab/>
      </w:r>
      <w:r>
        <w:rPr>
          <w:rFonts w:hint="eastAsia"/>
        </w:rPr>
        <w:t>数据单元：表示需要发送给</w:t>
      </w:r>
      <w:r>
        <w:rPr>
          <w:rFonts w:hint="eastAsia"/>
        </w:rPr>
        <w:t>TTS</w:t>
      </w:r>
      <w:r>
        <w:rPr>
          <w:rFonts w:hint="eastAsia"/>
        </w:rPr>
        <w:t>语音模块的内容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GB2312</w:t>
      </w:r>
      <w:r>
        <w:rPr>
          <w:rFonts w:hint="eastAsia"/>
        </w:rPr>
        <w:t>文本编码格式作为标准。例如内容为</w:t>
      </w:r>
      <w:r>
        <w:rPr>
          <w:rFonts w:hint="eastAsia"/>
        </w:rPr>
        <w:t>:</w:t>
      </w:r>
      <w:r>
        <w:rPr>
          <w:rFonts w:hint="eastAsia"/>
        </w:rPr>
        <w:t>“小朋友你好”。</w:t>
      </w:r>
    </w:p>
    <w:p w:rsidR="00625203" w:rsidRDefault="00964465">
      <w:pPr>
        <w:ind w:firstLine="420"/>
      </w:pPr>
      <w:r>
        <w:rPr>
          <w:rFonts w:hint="eastAsia"/>
        </w:rPr>
        <w:t>结束标记：</w:t>
      </w:r>
      <w:r>
        <w:rPr>
          <w:rFonts w:hint="eastAsia"/>
        </w:rPr>
        <w:t xml:space="preserve">0x00 0xFF </w:t>
      </w:r>
      <w:proofErr w:type="spellStart"/>
      <w:r>
        <w:rPr>
          <w:rFonts w:hint="eastAsia"/>
        </w:rPr>
        <w:t>0xFF</w:t>
      </w:r>
      <w:proofErr w:type="spellEnd"/>
      <w:r>
        <w:rPr>
          <w:rFonts w:hint="eastAsia"/>
        </w:rPr>
        <w:t>,</w:t>
      </w:r>
      <w:r>
        <w:rPr>
          <w:rFonts w:hint="eastAsia"/>
        </w:rPr>
        <w:t>可用于校验接收到的信息是否正确</w:t>
      </w:r>
      <w:r>
        <w:rPr>
          <w:rFonts w:hint="eastAsia"/>
        </w:rPr>
        <w:t>,</w:t>
      </w:r>
      <w:r>
        <w:rPr>
          <w:rFonts w:hint="eastAsia"/>
        </w:rPr>
        <w:t>也可表示包尾。</w:t>
      </w:r>
    </w:p>
    <w:sectPr w:rsidR="00625203" w:rsidSect="0062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465" w:rsidRDefault="00964465" w:rsidP="00B77153">
      <w:r>
        <w:separator/>
      </w:r>
    </w:p>
  </w:endnote>
  <w:endnote w:type="continuationSeparator" w:id="0">
    <w:p w:rsidR="00964465" w:rsidRDefault="00964465" w:rsidP="00B77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465" w:rsidRDefault="00964465" w:rsidP="00B77153">
      <w:r>
        <w:separator/>
      </w:r>
    </w:p>
  </w:footnote>
  <w:footnote w:type="continuationSeparator" w:id="0">
    <w:p w:rsidR="00964465" w:rsidRDefault="00964465" w:rsidP="00B77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6688"/>
    <w:multiLevelType w:val="singleLevel"/>
    <w:tmpl w:val="58C66688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F07327"/>
    <w:multiLevelType w:val="multilevel"/>
    <w:tmpl w:val="59F073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F16FB"/>
    <w:rsid w:val="00015847"/>
    <w:rsid w:val="00073B1C"/>
    <w:rsid w:val="0007651B"/>
    <w:rsid w:val="000B0F13"/>
    <w:rsid w:val="00186095"/>
    <w:rsid w:val="001A7352"/>
    <w:rsid w:val="001C4952"/>
    <w:rsid w:val="00204025"/>
    <w:rsid w:val="00261721"/>
    <w:rsid w:val="002E442E"/>
    <w:rsid w:val="00300F69"/>
    <w:rsid w:val="00321149"/>
    <w:rsid w:val="003A399B"/>
    <w:rsid w:val="003C0500"/>
    <w:rsid w:val="003D6C2C"/>
    <w:rsid w:val="00496B3D"/>
    <w:rsid w:val="00496E64"/>
    <w:rsid w:val="004A3D9F"/>
    <w:rsid w:val="004C2A09"/>
    <w:rsid w:val="004D0282"/>
    <w:rsid w:val="004F7042"/>
    <w:rsid w:val="00501996"/>
    <w:rsid w:val="00524AB8"/>
    <w:rsid w:val="00623DDA"/>
    <w:rsid w:val="00625203"/>
    <w:rsid w:val="00661985"/>
    <w:rsid w:val="006A24D8"/>
    <w:rsid w:val="006B2368"/>
    <w:rsid w:val="006B45E8"/>
    <w:rsid w:val="006C0E38"/>
    <w:rsid w:val="00726598"/>
    <w:rsid w:val="007B0C11"/>
    <w:rsid w:val="007C6DB1"/>
    <w:rsid w:val="007D5C52"/>
    <w:rsid w:val="0082589E"/>
    <w:rsid w:val="00844005"/>
    <w:rsid w:val="008C6ECA"/>
    <w:rsid w:val="00964465"/>
    <w:rsid w:val="009B1F6B"/>
    <w:rsid w:val="009C6B8B"/>
    <w:rsid w:val="00A362F0"/>
    <w:rsid w:val="00A4413D"/>
    <w:rsid w:val="00A45C0C"/>
    <w:rsid w:val="00B71F82"/>
    <w:rsid w:val="00B77153"/>
    <w:rsid w:val="00BD27DA"/>
    <w:rsid w:val="00BD4C45"/>
    <w:rsid w:val="00BF1B5F"/>
    <w:rsid w:val="00C24159"/>
    <w:rsid w:val="00C76FF7"/>
    <w:rsid w:val="00CC1A09"/>
    <w:rsid w:val="00D31D3E"/>
    <w:rsid w:val="00D35944"/>
    <w:rsid w:val="00D852E6"/>
    <w:rsid w:val="00D93CC3"/>
    <w:rsid w:val="00DA7CE2"/>
    <w:rsid w:val="00DC19AF"/>
    <w:rsid w:val="00E147AB"/>
    <w:rsid w:val="00E231A3"/>
    <w:rsid w:val="00E404F9"/>
    <w:rsid w:val="00E43B31"/>
    <w:rsid w:val="00E43EC1"/>
    <w:rsid w:val="00EA4078"/>
    <w:rsid w:val="00EA5309"/>
    <w:rsid w:val="00EB4B85"/>
    <w:rsid w:val="00ED4AE9"/>
    <w:rsid w:val="00EE5500"/>
    <w:rsid w:val="00F07606"/>
    <w:rsid w:val="00F4122E"/>
    <w:rsid w:val="00F53220"/>
    <w:rsid w:val="00F609FB"/>
    <w:rsid w:val="00F81EBD"/>
    <w:rsid w:val="00FA74A0"/>
    <w:rsid w:val="00FE509B"/>
    <w:rsid w:val="00FF16FB"/>
    <w:rsid w:val="00FF772B"/>
    <w:rsid w:val="00FF79D9"/>
    <w:rsid w:val="05BF1AB5"/>
    <w:rsid w:val="152C6D6F"/>
    <w:rsid w:val="1BBA5E71"/>
    <w:rsid w:val="237B31EB"/>
    <w:rsid w:val="3A1E5B12"/>
    <w:rsid w:val="4DBB1279"/>
    <w:rsid w:val="4F112B0C"/>
    <w:rsid w:val="610E4B97"/>
    <w:rsid w:val="63E2055B"/>
    <w:rsid w:val="68725057"/>
    <w:rsid w:val="74B3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203"/>
    <w:pPr>
      <w:widowControl w:val="0"/>
      <w:jc w:val="both"/>
    </w:pPr>
    <w:rPr>
      <w:rFonts w:asciiTheme="minorHAnsi" w:eastAsia="黑体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5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625203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2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2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62520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sid w:val="00625203"/>
    <w:rPr>
      <w:color w:val="0000FF"/>
      <w:u w:val="single"/>
    </w:rPr>
  </w:style>
  <w:style w:type="table" w:styleId="a7">
    <w:name w:val="Table Grid"/>
    <w:basedOn w:val="a1"/>
    <w:uiPriority w:val="59"/>
    <w:qFormat/>
    <w:rsid w:val="006252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6252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252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625203"/>
    <w:rPr>
      <w:rFonts w:eastAsia="黑体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25203"/>
    <w:rPr>
      <w:rFonts w:eastAsia="黑体"/>
      <w:sz w:val="18"/>
      <w:szCs w:val="18"/>
    </w:rPr>
  </w:style>
  <w:style w:type="character" w:customStyle="1" w:styleId="10">
    <w:name w:val="不明显强调1"/>
    <w:basedOn w:val="a0"/>
    <w:uiPriority w:val="19"/>
    <w:qFormat/>
    <w:rsid w:val="00625203"/>
    <w:rPr>
      <w:i/>
      <w:iCs/>
      <w:color w:val="808080" w:themeColor="text1" w:themeTint="7F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B771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77153"/>
    <w:rPr>
      <w:rFonts w:asciiTheme="minorHAnsi" w:eastAsia="黑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151</Words>
  <Characters>867</Characters>
  <Application>Microsoft Office Word</Application>
  <DocSecurity>0</DocSecurity>
  <Lines>7</Lines>
  <Paragraphs>2</Paragraphs>
  <ScaleCrop>false</ScaleCrop>
  <Company>Sky123.Org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66</cp:revision>
  <dcterms:created xsi:type="dcterms:W3CDTF">2015-07-22T08:37:00Z</dcterms:created>
  <dcterms:modified xsi:type="dcterms:W3CDTF">2018-06-12T09:27:00Z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