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7221BD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7221BD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5239476" w:rsidR="004C0200" w:rsidRPr="007221BD" w:rsidRDefault="004C0200" w:rsidP="004C0200">
      <w:pPr>
        <w:pStyle w:val="Cabealho"/>
        <w:rPr>
          <w:rFonts w:ascii="Arial" w:hAnsi="Arial" w:cs="Arial"/>
        </w:rPr>
      </w:pPr>
      <w:r w:rsidRPr="007221BD">
        <w:rPr>
          <w:rFonts w:ascii="Arial" w:hAnsi="Arial" w:cs="Arial"/>
          <w:b/>
          <w:bCs/>
        </w:rPr>
        <w:t>Data:</w:t>
      </w:r>
      <w:r w:rsidR="00EB70AA" w:rsidRPr="007221BD">
        <w:rPr>
          <w:rFonts w:ascii="Arial" w:hAnsi="Arial" w:cs="Arial"/>
          <w:b/>
          <w:bCs/>
        </w:rPr>
        <w:t xml:space="preserve"> </w:t>
      </w:r>
      <w:r w:rsidR="007221BD" w:rsidRPr="007221BD">
        <w:rPr>
          <w:rFonts w:ascii="Arial" w:hAnsi="Arial" w:cs="Arial"/>
        </w:rPr>
        <w:t>2</w:t>
      </w:r>
      <w:r w:rsidR="00E42C90">
        <w:rPr>
          <w:rFonts w:ascii="Arial" w:hAnsi="Arial" w:cs="Arial"/>
        </w:rPr>
        <w:t>1</w:t>
      </w:r>
      <w:r w:rsidR="007221BD" w:rsidRPr="007221BD">
        <w:rPr>
          <w:rFonts w:ascii="Arial" w:hAnsi="Arial" w:cs="Arial"/>
        </w:rPr>
        <w:t>/03/2023</w:t>
      </w:r>
    </w:p>
    <w:p w14:paraId="3F12BCCE" w14:textId="77777777" w:rsidR="007221BD" w:rsidRPr="00725B10" w:rsidRDefault="007221BD" w:rsidP="007221BD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Nome Grupo:</w:t>
      </w:r>
      <w:r w:rsidRPr="00725B1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25B10">
        <w:rPr>
          <w:rFonts w:ascii="Arial" w:hAnsi="Arial" w:cs="Arial"/>
        </w:rPr>
        <w:t>Group</w:t>
      </w:r>
      <w:proofErr w:type="spellEnd"/>
      <w:r w:rsidRPr="00725B10">
        <w:rPr>
          <w:rFonts w:ascii="Arial" w:hAnsi="Arial" w:cs="Arial"/>
        </w:rPr>
        <w:t xml:space="preserve"> </w:t>
      </w:r>
      <w:proofErr w:type="spellStart"/>
      <w:r w:rsidRPr="00725B10">
        <w:rPr>
          <w:rFonts w:ascii="Arial" w:hAnsi="Arial" w:cs="Arial"/>
        </w:rPr>
        <w:t>Not</w:t>
      </w:r>
      <w:proofErr w:type="spellEnd"/>
      <w:r w:rsidRPr="00725B10">
        <w:rPr>
          <w:rFonts w:ascii="Arial" w:hAnsi="Arial" w:cs="Arial"/>
        </w:rPr>
        <w:t xml:space="preserve"> </w:t>
      </w:r>
      <w:proofErr w:type="spellStart"/>
      <w:r w:rsidRPr="00725B10">
        <w:rPr>
          <w:rFonts w:ascii="Arial" w:hAnsi="Arial" w:cs="Arial"/>
        </w:rPr>
        <w:t>Found</w:t>
      </w:r>
      <w:proofErr w:type="spellEnd"/>
    </w:p>
    <w:p w14:paraId="3C832938" w14:textId="1934E0F7" w:rsidR="004C0200" w:rsidRPr="007221BD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4ABAA416" w14:textId="77777777" w:rsidR="0047686A" w:rsidRPr="007221BD" w:rsidRDefault="0047686A" w:rsidP="004C0200">
      <w:pPr>
        <w:pStyle w:val="Cabealho"/>
        <w:rPr>
          <w:rFonts w:ascii="Arial" w:hAnsi="Arial" w:cs="Arial"/>
        </w:rPr>
      </w:pPr>
    </w:p>
    <w:tbl>
      <w:tblPr>
        <w:tblStyle w:val="Tabelacomgrade"/>
        <w:tblW w:w="9802" w:type="dxa"/>
        <w:tblLook w:val="04A0" w:firstRow="1" w:lastRow="0" w:firstColumn="1" w:lastColumn="0" w:noHBand="0" w:noVBand="1"/>
      </w:tblPr>
      <w:tblGrid>
        <w:gridCol w:w="1204"/>
        <w:gridCol w:w="2576"/>
        <w:gridCol w:w="6022"/>
      </w:tblGrid>
      <w:tr w:rsidR="004C0200" w:rsidRPr="007221BD" w14:paraId="01B43147" w14:textId="77777777" w:rsidTr="00C005A1">
        <w:tc>
          <w:tcPr>
            <w:tcW w:w="1204" w:type="dxa"/>
          </w:tcPr>
          <w:p w14:paraId="3BFE876E" w14:textId="1F4E3D4B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Número</w:t>
            </w:r>
          </w:p>
        </w:tc>
        <w:tc>
          <w:tcPr>
            <w:tcW w:w="2576" w:type="dxa"/>
          </w:tcPr>
          <w:p w14:paraId="2E9E6A18" w14:textId="5C4D7CC3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Tipo</w:t>
            </w:r>
          </w:p>
        </w:tc>
        <w:tc>
          <w:tcPr>
            <w:tcW w:w="6022" w:type="dxa"/>
          </w:tcPr>
          <w:p w14:paraId="0E58DA1D" w14:textId="5A2A0252" w:rsidR="004C0200" w:rsidRPr="007221BD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7221BD">
              <w:rPr>
                <w:rFonts w:ascii="Arial" w:hAnsi="Arial" w:cs="Arial"/>
              </w:rPr>
              <w:t>Descrição</w:t>
            </w:r>
          </w:p>
        </w:tc>
      </w:tr>
      <w:tr w:rsidR="004C0200" w:rsidRPr="007221BD" w14:paraId="2FF197B7" w14:textId="77777777" w:rsidTr="00C005A1">
        <w:tc>
          <w:tcPr>
            <w:tcW w:w="1204" w:type="dxa"/>
          </w:tcPr>
          <w:p w14:paraId="78D320BE" w14:textId="242BAB94" w:rsidR="004C0200" w:rsidRPr="009E53FF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RNF01</w:t>
            </w:r>
          </w:p>
        </w:tc>
        <w:tc>
          <w:tcPr>
            <w:tcW w:w="2576" w:type="dxa"/>
          </w:tcPr>
          <w:p w14:paraId="569C22D1" w14:textId="187449C6" w:rsidR="004C0200" w:rsidRPr="009E53FF" w:rsidRDefault="00C2196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EF09E31" w14:textId="628C1882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E42C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F119B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istema </w:t>
            </w:r>
            <w:r w:rsidRPr="00E42C90">
              <w:rPr>
                <w:rFonts w:ascii="Arial" w:hAnsi="Arial" w:cs="Arial"/>
                <w:sz w:val="22"/>
                <w:szCs w:val="22"/>
              </w:rPr>
              <w:t xml:space="preserve">deve ser </w:t>
            </w:r>
            <w:r w:rsidR="005F6A07" w:rsidRPr="005F6A07">
              <w:rPr>
                <w:rFonts w:ascii="Arial" w:hAnsi="Arial" w:cs="Arial"/>
                <w:sz w:val="22"/>
                <w:szCs w:val="22"/>
              </w:rPr>
              <w:t>de fácil utilização e navegabilidade</w:t>
            </w:r>
            <w:r w:rsidRPr="00E42C90">
              <w:rPr>
                <w:rFonts w:ascii="Arial" w:hAnsi="Arial" w:cs="Arial"/>
                <w:sz w:val="22"/>
                <w:szCs w:val="22"/>
              </w:rPr>
              <w:t>, com uma interface intuitiva e amigável.</w:t>
            </w:r>
          </w:p>
        </w:tc>
      </w:tr>
      <w:tr w:rsidR="00E42C90" w:rsidRPr="007221BD" w14:paraId="344054CE" w14:textId="77777777" w:rsidTr="00C005A1">
        <w:tc>
          <w:tcPr>
            <w:tcW w:w="1204" w:type="dxa"/>
          </w:tcPr>
          <w:p w14:paraId="6A0115F5" w14:textId="30AC9698" w:rsidR="00E42C90" w:rsidRPr="009E53FF" w:rsidRDefault="00E42C90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76" w:type="dxa"/>
          </w:tcPr>
          <w:p w14:paraId="46B44001" w14:textId="4E115120" w:rsidR="00E42C90" w:rsidRPr="009E53FF" w:rsidRDefault="005F6A0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F6A07">
              <w:rPr>
                <w:rFonts w:ascii="Arial" w:hAnsi="Arial" w:cs="Arial"/>
                <w:sz w:val="22"/>
                <w:szCs w:val="22"/>
              </w:rPr>
              <w:t>Portabilidade</w:t>
            </w:r>
          </w:p>
        </w:tc>
        <w:tc>
          <w:tcPr>
            <w:tcW w:w="6022" w:type="dxa"/>
          </w:tcPr>
          <w:p w14:paraId="0C0844B4" w14:textId="34EF095C" w:rsidR="00E42C90" w:rsidRPr="00E42C90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O sistema será responsivo para interfaces mobiles e diferentes resoluções de tela.</w:t>
            </w:r>
          </w:p>
        </w:tc>
      </w:tr>
      <w:tr w:rsidR="004C0200" w:rsidRPr="007221BD" w14:paraId="25B4EEF6" w14:textId="77777777" w:rsidTr="00C005A1">
        <w:tc>
          <w:tcPr>
            <w:tcW w:w="1204" w:type="dxa"/>
          </w:tcPr>
          <w:p w14:paraId="6256201E" w14:textId="2C7844FE" w:rsidR="004C0200" w:rsidRPr="009E53FF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76" w:type="dxa"/>
          </w:tcPr>
          <w:p w14:paraId="1D1B1A88" w14:textId="048098CB" w:rsidR="004C0200" w:rsidRPr="009E53FF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3D5A202" w14:textId="57B5CBF5" w:rsidR="004C0200" w:rsidRPr="009E53FF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Validar os formulários e emitir alertas ao usuário caso algum campo esteja inválido.</w:t>
            </w:r>
          </w:p>
        </w:tc>
      </w:tr>
      <w:tr w:rsidR="004C0200" w:rsidRPr="007221BD" w14:paraId="1F8C3409" w14:textId="77777777" w:rsidTr="00C005A1">
        <w:tc>
          <w:tcPr>
            <w:tcW w:w="1204" w:type="dxa"/>
          </w:tcPr>
          <w:p w14:paraId="5D42FCC5" w14:textId="7A977F98" w:rsidR="004C0200" w:rsidRPr="009E53FF" w:rsidRDefault="00083F72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6" w:type="dxa"/>
          </w:tcPr>
          <w:p w14:paraId="6DE7F8D1" w14:textId="0D7A0666" w:rsidR="004C0200" w:rsidRPr="009E53FF" w:rsidRDefault="005F6A0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F6A07">
              <w:rPr>
                <w:rFonts w:ascii="Arial" w:hAnsi="Arial" w:cs="Arial"/>
                <w:sz w:val="22"/>
                <w:szCs w:val="22"/>
              </w:rPr>
              <w:t>Legislação</w:t>
            </w:r>
          </w:p>
        </w:tc>
        <w:tc>
          <w:tcPr>
            <w:tcW w:w="6022" w:type="dxa"/>
          </w:tcPr>
          <w:p w14:paraId="77414F4D" w14:textId="696B1E77" w:rsidR="004C0200" w:rsidRPr="009E53FF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O sistema manterá em sigilo as informações privadas referente ao usuário</w:t>
            </w:r>
            <w:r w:rsidR="008F119B">
              <w:rPr>
                <w:rFonts w:ascii="Arial" w:hAnsi="Arial" w:cs="Arial"/>
                <w:sz w:val="22"/>
                <w:szCs w:val="22"/>
              </w:rPr>
              <w:t xml:space="preserve"> conforme </w:t>
            </w:r>
            <w:r w:rsidR="008F119B" w:rsidRPr="008F119B">
              <w:rPr>
                <w:rFonts w:ascii="Arial" w:hAnsi="Arial" w:cs="Arial"/>
                <w:sz w:val="22"/>
                <w:szCs w:val="22"/>
                <w:highlight w:val="yellow"/>
              </w:rPr>
              <w:t>LGPD (Lei Geral de Proteção de Dados).</w:t>
            </w:r>
          </w:p>
        </w:tc>
      </w:tr>
      <w:tr w:rsidR="004C0200" w:rsidRPr="007221BD" w14:paraId="386E6CA2" w14:textId="77777777" w:rsidTr="00C005A1">
        <w:tc>
          <w:tcPr>
            <w:tcW w:w="1204" w:type="dxa"/>
          </w:tcPr>
          <w:p w14:paraId="1D3508A0" w14:textId="200BB231" w:rsidR="004C0200" w:rsidRPr="009E53FF" w:rsidRDefault="00A61713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576" w:type="dxa"/>
          </w:tcPr>
          <w:p w14:paraId="16989873" w14:textId="19D05CF2" w:rsidR="004C0200" w:rsidRPr="009E53FF" w:rsidRDefault="005F6A0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F6A07">
              <w:rPr>
                <w:rFonts w:ascii="Arial" w:hAnsi="Arial" w:cs="Arial"/>
                <w:sz w:val="22"/>
                <w:szCs w:val="22"/>
              </w:rPr>
              <w:t>Segurança</w:t>
            </w:r>
          </w:p>
        </w:tc>
        <w:tc>
          <w:tcPr>
            <w:tcW w:w="6022" w:type="dxa"/>
          </w:tcPr>
          <w:p w14:paraId="771D41B3" w14:textId="2AE463DC" w:rsidR="004C0200" w:rsidRPr="009E53FF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Cada usuário terá seus dados protegidos e criptografados.</w:t>
            </w:r>
          </w:p>
        </w:tc>
      </w:tr>
      <w:tr w:rsidR="004C0200" w:rsidRPr="007221BD" w14:paraId="158799D5" w14:textId="77777777" w:rsidTr="00C005A1">
        <w:tc>
          <w:tcPr>
            <w:tcW w:w="1204" w:type="dxa"/>
          </w:tcPr>
          <w:p w14:paraId="13AF5A1A" w14:textId="39B36ACD" w:rsidR="004C0200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576" w:type="dxa"/>
          </w:tcPr>
          <w:p w14:paraId="49204F44" w14:textId="0E005C95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Segurança</w:t>
            </w:r>
          </w:p>
        </w:tc>
        <w:tc>
          <w:tcPr>
            <w:tcW w:w="6022" w:type="dxa"/>
          </w:tcPr>
          <w:p w14:paraId="778DC9E7" w14:textId="4C66B99B" w:rsidR="004C0200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F119B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O sistema deve ser protegido contra acesso não autorizado.</w:t>
            </w:r>
            <w:r w:rsidR="008F119B" w:rsidRPr="008F119B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Os usuários devem acesso o sistema através de um e-mail e senha.</w:t>
            </w:r>
          </w:p>
        </w:tc>
      </w:tr>
      <w:tr w:rsidR="00B6308C" w:rsidRPr="007221BD" w14:paraId="1F2C4CAD" w14:textId="77777777" w:rsidTr="00C005A1">
        <w:tc>
          <w:tcPr>
            <w:tcW w:w="1204" w:type="dxa"/>
          </w:tcPr>
          <w:p w14:paraId="63FE957D" w14:textId="4B48CC45" w:rsidR="00B6308C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576" w:type="dxa"/>
          </w:tcPr>
          <w:p w14:paraId="38B9BAAC" w14:textId="57DD95A0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Disponibilidade</w:t>
            </w:r>
          </w:p>
        </w:tc>
        <w:tc>
          <w:tcPr>
            <w:tcW w:w="6022" w:type="dxa"/>
          </w:tcPr>
          <w:p w14:paraId="483B1F4B" w14:textId="5C243B24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42C90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estar sempre </w:t>
            </w:r>
            <w:r w:rsidR="00B94892" w:rsidRPr="00E42C90">
              <w:rPr>
                <w:rFonts w:ascii="Arial" w:hAnsi="Arial" w:cs="Arial"/>
                <w:color w:val="000000"/>
                <w:sz w:val="22"/>
                <w:szCs w:val="22"/>
              </w:rPr>
              <w:t>disponível</w:t>
            </w:r>
            <w:r w:rsidR="00B94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B94892" w:rsidRPr="00B94892">
              <w:rPr>
                <w:rFonts w:ascii="Arial" w:hAnsi="Arial" w:cs="Arial"/>
                <w:color w:val="000000"/>
                <w:sz w:val="22"/>
                <w:szCs w:val="22"/>
              </w:rPr>
              <w:t xml:space="preserve"> (24 horas por 7 dias semanais)</w:t>
            </w:r>
            <w:r w:rsidR="00B94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B6308C" w:rsidRPr="007221BD" w14:paraId="0413FB03" w14:textId="77777777" w:rsidTr="00C005A1">
        <w:tc>
          <w:tcPr>
            <w:tcW w:w="1204" w:type="dxa"/>
          </w:tcPr>
          <w:p w14:paraId="6512D3F1" w14:textId="704CCB4C" w:rsidR="00B6308C" w:rsidRPr="009E53FF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RNF0</w:t>
            </w:r>
            <w:r w:rsidR="00E42C90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576" w:type="dxa"/>
          </w:tcPr>
          <w:p w14:paraId="1E59AF1A" w14:textId="3CDA458B" w:rsidR="00B6308C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Performance</w:t>
            </w:r>
          </w:p>
        </w:tc>
        <w:tc>
          <w:tcPr>
            <w:tcW w:w="6022" w:type="dxa"/>
          </w:tcPr>
          <w:p w14:paraId="719F3728" w14:textId="0A2DCA1D" w:rsidR="00B6308C" w:rsidRPr="009E53FF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deve ter bom desempenho, com tempos de resposta rápidos para o carregamento de páginas e processamento de informações. As páginas serão carregadas em até 3 segundos, tempo de processamento de informações levará 1 segundo para carregamento.</w:t>
            </w:r>
          </w:p>
        </w:tc>
      </w:tr>
      <w:tr w:rsidR="00AE0747" w:rsidRPr="007221BD" w14:paraId="2E55FEA9" w14:textId="77777777" w:rsidTr="00C005A1">
        <w:tc>
          <w:tcPr>
            <w:tcW w:w="1204" w:type="dxa"/>
          </w:tcPr>
          <w:p w14:paraId="06EDD07B" w14:textId="61A4FEAC" w:rsidR="00AE0747" w:rsidRPr="009E53FF" w:rsidRDefault="00AE0747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RN0</w:t>
            </w:r>
            <w:r w:rsidR="00E42C90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576" w:type="dxa"/>
          </w:tcPr>
          <w:p w14:paraId="6C63BB73" w14:textId="167786E1" w:rsidR="00AE0747" w:rsidRPr="009E53FF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2C90">
              <w:rPr>
                <w:rFonts w:ascii="Arial" w:hAnsi="Arial" w:cs="Arial"/>
                <w:sz w:val="22"/>
                <w:szCs w:val="22"/>
              </w:rPr>
              <w:t>Integração</w:t>
            </w:r>
          </w:p>
        </w:tc>
        <w:tc>
          <w:tcPr>
            <w:tcW w:w="6022" w:type="dxa"/>
          </w:tcPr>
          <w:p w14:paraId="491B1088" w14:textId="676A73DB" w:rsidR="00AE0747" w:rsidRPr="009E53FF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deve ser capaz de se integrar com outros sistemas ou serviços, como meios de pagamento online e redes sociais para compartilhamento de postagens de animais que precisam de ajuda.</w:t>
            </w:r>
          </w:p>
        </w:tc>
      </w:tr>
      <w:tr w:rsidR="00E42C90" w:rsidRPr="007221BD" w14:paraId="2E92125E" w14:textId="77777777" w:rsidTr="00C005A1">
        <w:tc>
          <w:tcPr>
            <w:tcW w:w="1204" w:type="dxa"/>
          </w:tcPr>
          <w:p w14:paraId="0B62980F" w14:textId="269391F9" w:rsidR="00E42C90" w:rsidRPr="009E53FF" w:rsidRDefault="00E42C90" w:rsidP="00350AB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t>RN</w:t>
            </w:r>
            <w:r w:rsidR="00C005A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576" w:type="dxa"/>
          </w:tcPr>
          <w:p w14:paraId="607032DE" w14:textId="264A21CE" w:rsidR="00E42C90" w:rsidRPr="00E42C90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5A1">
              <w:rPr>
                <w:rFonts w:ascii="Arial" w:hAnsi="Arial" w:cs="Arial"/>
                <w:sz w:val="22"/>
                <w:szCs w:val="22"/>
              </w:rPr>
              <w:t>Confiabilidade</w:t>
            </w:r>
          </w:p>
        </w:tc>
        <w:tc>
          <w:tcPr>
            <w:tcW w:w="6022" w:type="dxa"/>
          </w:tcPr>
          <w:p w14:paraId="4B5C4A10" w14:textId="6166D6CA" w:rsidR="00E42C90" w:rsidRPr="00E42C90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ser confiável, com baixa taxa de erros e falhas e garantindo que os agendamentos e doações são processados corretamente. Taxa de erro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processamento: 0,5%, taxa de falha do sistema: Inferior a 1%.</w:t>
            </w:r>
          </w:p>
        </w:tc>
      </w:tr>
      <w:tr w:rsidR="00E42C90" w:rsidRPr="007221BD" w14:paraId="596059C3" w14:textId="77777777" w:rsidTr="00C005A1">
        <w:tc>
          <w:tcPr>
            <w:tcW w:w="1204" w:type="dxa"/>
          </w:tcPr>
          <w:p w14:paraId="34D76FB9" w14:textId="0DF558F4" w:rsidR="00E42C90" w:rsidRPr="009E53FF" w:rsidRDefault="00E42C90" w:rsidP="00350AB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E53FF">
              <w:rPr>
                <w:rFonts w:ascii="Arial" w:hAnsi="Arial" w:cs="Arial"/>
                <w:sz w:val="22"/>
                <w:szCs w:val="22"/>
              </w:rPr>
              <w:lastRenderedPageBreak/>
              <w:t>RN</w:t>
            </w:r>
            <w:r w:rsidR="00C005A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576" w:type="dxa"/>
          </w:tcPr>
          <w:p w14:paraId="47E5E24D" w14:textId="65882963" w:rsidR="00E42C90" w:rsidRPr="00E42C90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05A1">
              <w:rPr>
                <w:rFonts w:ascii="Arial" w:hAnsi="Arial" w:cs="Arial"/>
                <w:color w:val="000000"/>
                <w:sz w:val="22"/>
                <w:szCs w:val="22"/>
              </w:rPr>
              <w:t>Escalabilidade</w:t>
            </w:r>
          </w:p>
        </w:tc>
        <w:tc>
          <w:tcPr>
            <w:tcW w:w="6022" w:type="dxa"/>
          </w:tcPr>
          <w:p w14:paraId="5927727F" w14:textId="1C574B95" w:rsidR="00E42C90" w:rsidRPr="00E42C90" w:rsidRDefault="00B94892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ter capacidade de lidar com um grande volume de usuários e agendamentos sem perda de desempenho. Número de usuários simultâneos: 400, Transações por segundo (TPS):200, Capacidade de armazenamento: 2 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erabyte</w:t>
            </w:r>
            <w:r w:rsidR="008F119B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proofErr w:type="spellEnd"/>
            <w:r w:rsidRPr="008F119B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.</w:t>
            </w:r>
            <w:r w:rsidR="008F119B" w:rsidRPr="008F119B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(Dados???)</w:t>
            </w:r>
          </w:p>
        </w:tc>
      </w:tr>
    </w:tbl>
    <w:p w14:paraId="3561E543" w14:textId="790E8032" w:rsidR="004C0200" w:rsidRPr="007221BD" w:rsidRDefault="004C0200" w:rsidP="00A21973">
      <w:pPr>
        <w:pStyle w:val="Cabealho"/>
        <w:rPr>
          <w:rFonts w:ascii="Arial" w:hAnsi="Arial" w:cs="Arial"/>
          <w:b/>
          <w:bCs/>
        </w:rPr>
      </w:pPr>
    </w:p>
    <w:sectPr w:rsidR="004C0200" w:rsidRPr="007221BD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6A81" w14:textId="77777777" w:rsidR="00696352" w:rsidRDefault="00696352">
      <w:r>
        <w:separator/>
      </w:r>
    </w:p>
  </w:endnote>
  <w:endnote w:type="continuationSeparator" w:id="0">
    <w:p w14:paraId="73AD1A78" w14:textId="77777777" w:rsidR="00696352" w:rsidRDefault="0069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11CE" w14:textId="77777777" w:rsidR="00696352" w:rsidRDefault="00696352">
      <w:r>
        <w:separator/>
      </w:r>
    </w:p>
  </w:footnote>
  <w:footnote w:type="continuationSeparator" w:id="0">
    <w:p w14:paraId="72DBA4BE" w14:textId="77777777" w:rsidR="00696352" w:rsidRDefault="00696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07432">
    <w:abstractNumId w:val="4"/>
  </w:num>
  <w:num w:numId="2" w16cid:durableId="696539852">
    <w:abstractNumId w:val="1"/>
  </w:num>
  <w:num w:numId="3" w16cid:durableId="968780594">
    <w:abstractNumId w:val="2"/>
  </w:num>
  <w:num w:numId="4" w16cid:durableId="1492216011">
    <w:abstractNumId w:val="0"/>
  </w:num>
  <w:num w:numId="5" w16cid:durableId="1608273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5587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2FC8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A99"/>
    <w:rsid w:val="00405EE8"/>
    <w:rsid w:val="004145AB"/>
    <w:rsid w:val="00414A40"/>
    <w:rsid w:val="00436E00"/>
    <w:rsid w:val="004530A9"/>
    <w:rsid w:val="0047335D"/>
    <w:rsid w:val="0047686A"/>
    <w:rsid w:val="004833AA"/>
    <w:rsid w:val="004939E2"/>
    <w:rsid w:val="00495D50"/>
    <w:rsid w:val="004B2EB3"/>
    <w:rsid w:val="004C0200"/>
    <w:rsid w:val="004D1B29"/>
    <w:rsid w:val="004F1394"/>
    <w:rsid w:val="004F2569"/>
    <w:rsid w:val="00511850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5F6A07"/>
    <w:rsid w:val="00605C79"/>
    <w:rsid w:val="006112CF"/>
    <w:rsid w:val="0062299F"/>
    <w:rsid w:val="006274C7"/>
    <w:rsid w:val="00647D6D"/>
    <w:rsid w:val="00652A6D"/>
    <w:rsid w:val="00660055"/>
    <w:rsid w:val="00666855"/>
    <w:rsid w:val="0067537B"/>
    <w:rsid w:val="00677AEF"/>
    <w:rsid w:val="00696352"/>
    <w:rsid w:val="006D3FFC"/>
    <w:rsid w:val="006D6906"/>
    <w:rsid w:val="006E77DC"/>
    <w:rsid w:val="007116DA"/>
    <w:rsid w:val="007221BD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8F119B"/>
    <w:rsid w:val="009210DC"/>
    <w:rsid w:val="00932FF8"/>
    <w:rsid w:val="009410F4"/>
    <w:rsid w:val="009552F3"/>
    <w:rsid w:val="00957EBA"/>
    <w:rsid w:val="00971787"/>
    <w:rsid w:val="00975813"/>
    <w:rsid w:val="009A39D3"/>
    <w:rsid w:val="009B24A0"/>
    <w:rsid w:val="009B4DAD"/>
    <w:rsid w:val="009E53FF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94892"/>
    <w:rsid w:val="00BA00DD"/>
    <w:rsid w:val="00BA1588"/>
    <w:rsid w:val="00BA5A26"/>
    <w:rsid w:val="00BF3B8A"/>
    <w:rsid w:val="00C005A1"/>
    <w:rsid w:val="00C21960"/>
    <w:rsid w:val="00C52E57"/>
    <w:rsid w:val="00C87965"/>
    <w:rsid w:val="00CB3AA6"/>
    <w:rsid w:val="00CC0415"/>
    <w:rsid w:val="00CD58B5"/>
    <w:rsid w:val="00D04392"/>
    <w:rsid w:val="00D043B9"/>
    <w:rsid w:val="00D04446"/>
    <w:rsid w:val="00D0484E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2C90"/>
    <w:rsid w:val="00E75174"/>
    <w:rsid w:val="00E83C0B"/>
    <w:rsid w:val="00E975BD"/>
    <w:rsid w:val="00EA0120"/>
    <w:rsid w:val="00EA4A8A"/>
    <w:rsid w:val="00EB70A8"/>
    <w:rsid w:val="00EB70AA"/>
    <w:rsid w:val="00EF1128"/>
    <w:rsid w:val="00F01052"/>
    <w:rsid w:val="00F06951"/>
    <w:rsid w:val="00F23721"/>
    <w:rsid w:val="00F25FFC"/>
    <w:rsid w:val="00F27926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F20345-C5A3-4D25-A060-11C7DB39E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2023-03-24T16:46:00Z</dcterms:created>
  <dcterms:modified xsi:type="dcterms:W3CDTF">2023-03-30T14:55:00Z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