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7221BD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7221BD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5239476" w:rsidR="004C0200" w:rsidRPr="007221BD" w:rsidRDefault="004C0200" w:rsidP="004C0200">
      <w:pPr>
        <w:pStyle w:val="Cabealho"/>
        <w:rPr>
          <w:rFonts w:ascii="Arial" w:hAnsi="Arial" w:cs="Arial"/>
        </w:rPr>
      </w:pPr>
      <w:r w:rsidRPr="007221BD">
        <w:rPr>
          <w:rFonts w:ascii="Arial" w:hAnsi="Arial" w:cs="Arial"/>
          <w:b/>
          <w:bCs/>
        </w:rPr>
        <w:t>Data:</w:t>
      </w:r>
      <w:r w:rsidR="00EB70AA" w:rsidRPr="007221BD">
        <w:rPr>
          <w:rFonts w:ascii="Arial" w:hAnsi="Arial" w:cs="Arial"/>
          <w:b/>
          <w:bCs/>
        </w:rPr>
        <w:t xml:space="preserve"> </w:t>
      </w:r>
      <w:r w:rsidR="007221BD" w:rsidRPr="007221BD">
        <w:rPr>
          <w:rFonts w:ascii="Arial" w:hAnsi="Arial" w:cs="Arial"/>
        </w:rPr>
        <w:t>2</w:t>
      </w:r>
      <w:r w:rsidR="00E42C90">
        <w:rPr>
          <w:rFonts w:ascii="Arial" w:hAnsi="Arial" w:cs="Arial"/>
        </w:rPr>
        <w:t>1</w:t>
      </w:r>
      <w:r w:rsidR="007221BD" w:rsidRPr="007221BD">
        <w:rPr>
          <w:rFonts w:ascii="Arial" w:hAnsi="Arial" w:cs="Arial"/>
        </w:rPr>
        <w:t>/03/2023</w:t>
      </w:r>
    </w:p>
    <w:p w14:paraId="3F12BCCE" w14:textId="77777777" w:rsidR="007221BD" w:rsidRPr="00725B10" w:rsidRDefault="007221BD" w:rsidP="007221BD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5B10">
        <w:rPr>
          <w:rFonts w:ascii="Arial" w:hAnsi="Arial" w:cs="Arial"/>
        </w:rPr>
        <w:t>Group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Not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Found</w:t>
      </w:r>
      <w:proofErr w:type="spellEnd"/>
    </w:p>
    <w:p w14:paraId="3C832938" w14:textId="1934E0F7" w:rsidR="004C0200" w:rsidRPr="007221BD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ABAA416" w14:textId="77777777" w:rsidR="0047686A" w:rsidRPr="007221BD" w:rsidRDefault="0047686A" w:rsidP="004C0200">
      <w:pPr>
        <w:pStyle w:val="Cabealho"/>
        <w:rPr>
          <w:rFonts w:ascii="Arial" w:hAnsi="Arial" w:cs="Arial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204"/>
        <w:gridCol w:w="2576"/>
        <w:gridCol w:w="6022"/>
      </w:tblGrid>
      <w:tr w:rsidR="004C0200" w:rsidRPr="007221BD" w14:paraId="01B43147" w14:textId="77777777" w:rsidTr="00C005A1">
        <w:tc>
          <w:tcPr>
            <w:tcW w:w="1204" w:type="dxa"/>
          </w:tcPr>
          <w:p w14:paraId="3BFE876E" w14:textId="1F4E3D4B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Número</w:t>
            </w:r>
          </w:p>
        </w:tc>
        <w:tc>
          <w:tcPr>
            <w:tcW w:w="2576" w:type="dxa"/>
          </w:tcPr>
          <w:p w14:paraId="2E9E6A18" w14:textId="5C4D7CC3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Tipo</w:t>
            </w:r>
          </w:p>
        </w:tc>
        <w:tc>
          <w:tcPr>
            <w:tcW w:w="6022" w:type="dxa"/>
          </w:tcPr>
          <w:p w14:paraId="0E58DA1D" w14:textId="5A2A0252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Descrição</w:t>
            </w:r>
          </w:p>
        </w:tc>
      </w:tr>
      <w:tr w:rsidR="004C0200" w:rsidRPr="007221BD" w14:paraId="2FF197B7" w14:textId="77777777" w:rsidTr="00C005A1">
        <w:tc>
          <w:tcPr>
            <w:tcW w:w="1204" w:type="dxa"/>
          </w:tcPr>
          <w:p w14:paraId="78D320BE" w14:textId="242BAB94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  <w:tc>
          <w:tcPr>
            <w:tcW w:w="2576" w:type="dxa"/>
          </w:tcPr>
          <w:p w14:paraId="569C22D1" w14:textId="187449C6" w:rsidR="004C0200" w:rsidRPr="009E53FF" w:rsidRDefault="00C2196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EF09E31" w14:textId="5F66C9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deve ser </w:t>
            </w:r>
            <w:r w:rsidR="005F6A07" w:rsidRPr="005F6A07">
              <w:rPr>
                <w:rFonts w:ascii="Arial" w:hAnsi="Arial" w:cs="Arial"/>
                <w:sz w:val="22"/>
                <w:szCs w:val="22"/>
              </w:rPr>
              <w:t>de fácil utilização e navegabilidade</w:t>
            </w:r>
            <w:r w:rsidRPr="00E42C90">
              <w:rPr>
                <w:rFonts w:ascii="Arial" w:hAnsi="Arial" w:cs="Arial"/>
                <w:sz w:val="22"/>
                <w:szCs w:val="22"/>
              </w:rPr>
              <w:t>, com uma interface intuitiva e amigável.</w:t>
            </w:r>
          </w:p>
        </w:tc>
      </w:tr>
      <w:tr w:rsidR="00E42C90" w:rsidRPr="007221BD" w14:paraId="344054CE" w14:textId="77777777" w:rsidTr="00C005A1">
        <w:tc>
          <w:tcPr>
            <w:tcW w:w="1204" w:type="dxa"/>
          </w:tcPr>
          <w:p w14:paraId="6A0115F5" w14:textId="30AC9698" w:rsidR="00E42C90" w:rsidRPr="009E53FF" w:rsidRDefault="00E42C90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6" w:type="dxa"/>
          </w:tcPr>
          <w:p w14:paraId="46B44001" w14:textId="4E115120" w:rsidR="00E42C9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Portabilidade</w:t>
            </w:r>
          </w:p>
        </w:tc>
        <w:tc>
          <w:tcPr>
            <w:tcW w:w="6022" w:type="dxa"/>
          </w:tcPr>
          <w:p w14:paraId="0C0844B4" w14:textId="34EF095C" w:rsidR="00E42C90" w:rsidRPr="00E42C90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O sistema será responsivo para interfaces mobiles e diferentes resoluções de tela.</w:t>
            </w:r>
          </w:p>
        </w:tc>
      </w:tr>
      <w:tr w:rsidR="004C0200" w:rsidRPr="007221BD" w14:paraId="25B4EEF6" w14:textId="77777777" w:rsidTr="00C005A1">
        <w:tc>
          <w:tcPr>
            <w:tcW w:w="1204" w:type="dxa"/>
          </w:tcPr>
          <w:p w14:paraId="6256201E" w14:textId="2C7844FE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6" w:type="dxa"/>
          </w:tcPr>
          <w:p w14:paraId="1D1B1A88" w14:textId="048098CB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3D5A202" w14:textId="57B5CBF5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Validar os formulários e emitir alertas ao usuário caso algum campo esteja inválido.</w:t>
            </w:r>
          </w:p>
        </w:tc>
      </w:tr>
      <w:tr w:rsidR="004C0200" w:rsidRPr="007221BD" w14:paraId="1F8C3409" w14:textId="77777777" w:rsidTr="00C005A1">
        <w:tc>
          <w:tcPr>
            <w:tcW w:w="1204" w:type="dxa"/>
          </w:tcPr>
          <w:p w14:paraId="5D42FCC5" w14:textId="7A977F98" w:rsidR="004C0200" w:rsidRPr="009E53FF" w:rsidRDefault="00083F72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6" w:type="dxa"/>
          </w:tcPr>
          <w:p w14:paraId="6DE7F8D1" w14:textId="0D7A0666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Legislação</w:t>
            </w:r>
          </w:p>
        </w:tc>
        <w:tc>
          <w:tcPr>
            <w:tcW w:w="6022" w:type="dxa"/>
          </w:tcPr>
          <w:p w14:paraId="77414F4D" w14:textId="0F8A9840" w:rsidR="004C0200" w:rsidRPr="009E53FF" w:rsidRDefault="00A34316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O sistema manterá em sigilo as informações privadas referente ao usuário</w:t>
            </w:r>
            <w:r>
              <w:rPr>
                <w:rFonts w:ascii="Arial" w:hAnsi="Arial" w:cs="Arial"/>
                <w:sz w:val="22"/>
                <w:szCs w:val="22"/>
              </w:rPr>
              <w:t xml:space="preserve"> conforme </w:t>
            </w:r>
            <w:r w:rsidRPr="00A34316">
              <w:rPr>
                <w:rFonts w:ascii="Arial" w:hAnsi="Arial" w:cs="Arial"/>
                <w:sz w:val="22"/>
                <w:szCs w:val="22"/>
              </w:rPr>
              <w:t>LGPD (Lei Geral de Proteção de Dados).</w:t>
            </w:r>
          </w:p>
        </w:tc>
      </w:tr>
      <w:tr w:rsidR="004C0200" w:rsidRPr="007221BD" w14:paraId="386E6CA2" w14:textId="77777777" w:rsidTr="00C005A1">
        <w:tc>
          <w:tcPr>
            <w:tcW w:w="1204" w:type="dxa"/>
          </w:tcPr>
          <w:p w14:paraId="1D3508A0" w14:textId="200BB231" w:rsidR="004C0200" w:rsidRPr="009E53FF" w:rsidRDefault="00A61713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14:paraId="16989873" w14:textId="19D05CF2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1D41B3" w14:textId="2AE463DC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Cada usuário terá seus dados protegidos e criptografados.</w:t>
            </w:r>
          </w:p>
        </w:tc>
      </w:tr>
      <w:tr w:rsidR="004C0200" w:rsidRPr="007221BD" w14:paraId="158799D5" w14:textId="77777777" w:rsidTr="00C005A1">
        <w:tc>
          <w:tcPr>
            <w:tcW w:w="1204" w:type="dxa"/>
          </w:tcPr>
          <w:p w14:paraId="13AF5A1A" w14:textId="39B36ACD" w:rsidR="004C0200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76" w:type="dxa"/>
          </w:tcPr>
          <w:p w14:paraId="49204F44" w14:textId="0E005C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8DC9E7" w14:textId="78A574F4" w:rsidR="004C0200" w:rsidRPr="009E53FF" w:rsidRDefault="00A34316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4316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ser protegido contra acesso não autorizado. Os usuários devem acesso </w:t>
            </w:r>
            <w:proofErr w:type="spellStart"/>
            <w:r w:rsidRPr="00A34316"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  <w:proofErr w:type="spellEnd"/>
            <w:r w:rsidRPr="00A34316">
              <w:rPr>
                <w:rFonts w:ascii="Arial" w:hAnsi="Arial" w:cs="Arial"/>
                <w:color w:val="000000"/>
                <w:sz w:val="22"/>
                <w:szCs w:val="22"/>
              </w:rPr>
              <w:t xml:space="preserve"> sistema através de um e-mail e senha.</w:t>
            </w:r>
          </w:p>
        </w:tc>
      </w:tr>
      <w:tr w:rsidR="00B6308C" w:rsidRPr="007221BD" w14:paraId="1F2C4CAD" w14:textId="77777777" w:rsidTr="00C005A1">
        <w:tc>
          <w:tcPr>
            <w:tcW w:w="1204" w:type="dxa"/>
          </w:tcPr>
          <w:p w14:paraId="63FE957D" w14:textId="4B48CC45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76" w:type="dxa"/>
          </w:tcPr>
          <w:p w14:paraId="38B9BAAC" w14:textId="57DD95A0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6022" w:type="dxa"/>
          </w:tcPr>
          <w:p w14:paraId="483B1F4B" w14:textId="5C243B24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estar sempre </w:t>
            </w:r>
            <w:r w:rsidR="00B94892" w:rsidRPr="00E42C90">
              <w:rPr>
                <w:rFonts w:ascii="Arial" w:hAnsi="Arial" w:cs="Arial"/>
                <w:color w:val="000000"/>
                <w:sz w:val="22"/>
                <w:szCs w:val="22"/>
              </w:rPr>
              <w:t>disponível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B94892" w:rsidRPr="00B94892">
              <w:rPr>
                <w:rFonts w:ascii="Arial" w:hAnsi="Arial" w:cs="Arial"/>
                <w:color w:val="000000"/>
                <w:sz w:val="22"/>
                <w:szCs w:val="22"/>
              </w:rPr>
              <w:t xml:space="preserve"> (24 horas por 7 dias semanais)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B6308C" w:rsidRPr="007221BD" w14:paraId="0413FB03" w14:textId="77777777" w:rsidTr="00C005A1">
        <w:tc>
          <w:tcPr>
            <w:tcW w:w="1204" w:type="dxa"/>
          </w:tcPr>
          <w:p w14:paraId="6512D3F1" w14:textId="704CCB4C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76" w:type="dxa"/>
          </w:tcPr>
          <w:p w14:paraId="1E59AF1A" w14:textId="3CDA458B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6022" w:type="dxa"/>
          </w:tcPr>
          <w:p w14:paraId="719F3728" w14:textId="0A2DCA1D" w:rsidR="00B6308C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ter bom desempenho, com tempos de resposta rápidos para o carregamento de páginas e processamento de informações. As páginas serão carregadas em até 3 segundos, tempo de processamento de informações levará 1 segundo para carregamento.</w:t>
            </w:r>
          </w:p>
        </w:tc>
      </w:tr>
      <w:tr w:rsidR="00AE0747" w:rsidRPr="007221BD" w14:paraId="2E55FEA9" w14:textId="77777777" w:rsidTr="00C005A1">
        <w:tc>
          <w:tcPr>
            <w:tcW w:w="1204" w:type="dxa"/>
          </w:tcPr>
          <w:p w14:paraId="06EDD07B" w14:textId="61A4FEAC" w:rsidR="00AE0747" w:rsidRPr="009E53FF" w:rsidRDefault="00AE0747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RN0</w:t>
            </w:r>
            <w:r w:rsidR="00E42C9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576" w:type="dxa"/>
          </w:tcPr>
          <w:p w14:paraId="6C63BB73" w14:textId="167786E1" w:rsidR="00AE0747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Integração</w:t>
            </w:r>
          </w:p>
        </w:tc>
        <w:tc>
          <w:tcPr>
            <w:tcW w:w="6022" w:type="dxa"/>
          </w:tcPr>
          <w:p w14:paraId="491B1088" w14:textId="676A73DB" w:rsidR="00AE0747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ser capaz de se integrar com outros sistemas ou serviços, como meios de pagamento online e redes sociais para compartilhamento de postagens de animais que precisam de ajuda.</w:t>
            </w:r>
          </w:p>
        </w:tc>
      </w:tr>
      <w:tr w:rsidR="00E42C90" w:rsidRPr="007221BD" w14:paraId="2E92125E" w14:textId="77777777" w:rsidTr="00C005A1">
        <w:tc>
          <w:tcPr>
            <w:tcW w:w="1204" w:type="dxa"/>
          </w:tcPr>
          <w:p w14:paraId="0B62980F" w14:textId="269391F9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14:paraId="607032DE" w14:textId="264A21CE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sz w:val="22"/>
                <w:szCs w:val="22"/>
              </w:rPr>
              <w:t>Confiabilidade</w:t>
            </w:r>
          </w:p>
        </w:tc>
        <w:tc>
          <w:tcPr>
            <w:tcW w:w="6022" w:type="dxa"/>
          </w:tcPr>
          <w:p w14:paraId="4B5C4A10" w14:textId="6166D6CA" w:rsidR="00E42C90" w:rsidRPr="00E42C90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ser confiável, com baixa taxa de erros e falhas e garantindo que os agendamentos e doações são processados corretamente. Taxa de erro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processamento: 0,5%, taxa de falha do sistema: Inferior a 1%.</w:t>
            </w:r>
          </w:p>
        </w:tc>
      </w:tr>
    </w:tbl>
    <w:p w14:paraId="3561E543" w14:textId="790E8032" w:rsidR="004C0200" w:rsidRPr="007221BD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7221B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4CE9" w14:textId="77777777" w:rsidR="00402FD1" w:rsidRDefault="00402FD1">
      <w:r>
        <w:separator/>
      </w:r>
    </w:p>
  </w:endnote>
  <w:endnote w:type="continuationSeparator" w:id="0">
    <w:p w14:paraId="41015486" w14:textId="77777777" w:rsidR="00402FD1" w:rsidRDefault="0040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1BEE" w14:textId="77777777" w:rsidR="00402FD1" w:rsidRDefault="00402FD1">
      <w:r>
        <w:separator/>
      </w:r>
    </w:p>
  </w:footnote>
  <w:footnote w:type="continuationSeparator" w:id="0">
    <w:p w14:paraId="302E7A42" w14:textId="77777777" w:rsidR="00402FD1" w:rsidRDefault="0040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07432">
    <w:abstractNumId w:val="4"/>
  </w:num>
  <w:num w:numId="2" w16cid:durableId="696539852">
    <w:abstractNumId w:val="1"/>
  </w:num>
  <w:num w:numId="3" w16cid:durableId="968780594">
    <w:abstractNumId w:val="2"/>
  </w:num>
  <w:num w:numId="4" w16cid:durableId="1492216011">
    <w:abstractNumId w:val="0"/>
  </w:num>
  <w:num w:numId="5" w16cid:durableId="16082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587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2FC8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2FD1"/>
    <w:rsid w:val="00405A99"/>
    <w:rsid w:val="00405EE8"/>
    <w:rsid w:val="004145AB"/>
    <w:rsid w:val="00414A40"/>
    <w:rsid w:val="00436E00"/>
    <w:rsid w:val="004530A9"/>
    <w:rsid w:val="0047335D"/>
    <w:rsid w:val="0047686A"/>
    <w:rsid w:val="004833AA"/>
    <w:rsid w:val="004939E2"/>
    <w:rsid w:val="00495D50"/>
    <w:rsid w:val="004B2EB3"/>
    <w:rsid w:val="004C0200"/>
    <w:rsid w:val="004D1B29"/>
    <w:rsid w:val="004F1394"/>
    <w:rsid w:val="004F2569"/>
    <w:rsid w:val="0051185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5F6A07"/>
    <w:rsid w:val="00605C79"/>
    <w:rsid w:val="006112CF"/>
    <w:rsid w:val="0062299F"/>
    <w:rsid w:val="006274C7"/>
    <w:rsid w:val="00647D6D"/>
    <w:rsid w:val="00652A6D"/>
    <w:rsid w:val="00660055"/>
    <w:rsid w:val="00666855"/>
    <w:rsid w:val="0067537B"/>
    <w:rsid w:val="00677AEF"/>
    <w:rsid w:val="006D3FFC"/>
    <w:rsid w:val="006D6906"/>
    <w:rsid w:val="006E77DC"/>
    <w:rsid w:val="007116DA"/>
    <w:rsid w:val="007221BD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410F4"/>
    <w:rsid w:val="009552F3"/>
    <w:rsid w:val="00957EBA"/>
    <w:rsid w:val="00971787"/>
    <w:rsid w:val="00975813"/>
    <w:rsid w:val="009A39D3"/>
    <w:rsid w:val="009B24A0"/>
    <w:rsid w:val="009B4DAD"/>
    <w:rsid w:val="009E53FF"/>
    <w:rsid w:val="009E72BE"/>
    <w:rsid w:val="009F4261"/>
    <w:rsid w:val="00A21973"/>
    <w:rsid w:val="00A34316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94892"/>
    <w:rsid w:val="00BA00DD"/>
    <w:rsid w:val="00BA1588"/>
    <w:rsid w:val="00BA5A26"/>
    <w:rsid w:val="00BF3B8A"/>
    <w:rsid w:val="00C005A1"/>
    <w:rsid w:val="00C21960"/>
    <w:rsid w:val="00C52E57"/>
    <w:rsid w:val="00C87965"/>
    <w:rsid w:val="00CB3AA6"/>
    <w:rsid w:val="00CC0415"/>
    <w:rsid w:val="00CD58B5"/>
    <w:rsid w:val="00D04392"/>
    <w:rsid w:val="00D043B9"/>
    <w:rsid w:val="00D04446"/>
    <w:rsid w:val="00D0484E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C90"/>
    <w:rsid w:val="00E75174"/>
    <w:rsid w:val="00E83C0B"/>
    <w:rsid w:val="00E975BD"/>
    <w:rsid w:val="00EA0120"/>
    <w:rsid w:val="00EA4A8A"/>
    <w:rsid w:val="00EB70A8"/>
    <w:rsid w:val="00EB70AA"/>
    <w:rsid w:val="00EF1128"/>
    <w:rsid w:val="00F01052"/>
    <w:rsid w:val="00F06951"/>
    <w:rsid w:val="00F23721"/>
    <w:rsid w:val="00F25FFC"/>
    <w:rsid w:val="00F27926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2</cp:revision>
  <cp:lastPrinted>2004-02-18T23:29:00Z</cp:lastPrinted>
  <dcterms:created xsi:type="dcterms:W3CDTF">2023-04-05T16:55:00Z</dcterms:created>
  <dcterms:modified xsi:type="dcterms:W3CDTF">2023-04-05T16:55:00Z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