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2C9F02" w14:textId="77777777" w:rsidR="006B1371" w:rsidRDefault="00000000">
      <w:pPr>
        <w:pBdr>
          <w:bottom w:val="single" w:sz="4" w:space="1" w:color="auto"/>
        </w:pBdr>
        <w:spacing w:line="360" w:lineRule="auto"/>
        <w:jc w:val="center"/>
        <w:rPr>
          <w:b/>
          <w:sz w:val="36"/>
        </w:rPr>
      </w:pPr>
      <w:r>
        <w:rPr>
          <w:b/>
          <w:spacing w:val="90"/>
          <w:sz w:val="36"/>
        </w:rPr>
        <w:t>说明书摘要</w:t>
      </w:r>
    </w:p>
    <w:p w14:paraId="26DCD0FE" w14:textId="77777777" w:rsidR="006B1371" w:rsidRDefault="00000000">
      <w:pPr>
        <w:spacing w:line="360" w:lineRule="auto"/>
        <w:ind w:firstLineChars="200" w:firstLine="480"/>
        <w:rPr>
          <w:sz w:val="24"/>
          <w:szCs w:val="24"/>
        </w:rPr>
      </w:pPr>
      <w:r>
        <w:rPr>
          <w:rFonts w:hint="eastAsia"/>
          <w:sz w:val="24"/>
          <w:szCs w:val="24"/>
        </w:rPr>
        <w:t>本实用新型提供一种绝缘栅双极型晶体管的测试装置，其包括柜体、测试接口以及安装机构，柜体包括有至少一个开口，开口用于供绝缘栅双极型晶体管</w:t>
      </w:r>
      <w:r>
        <w:rPr>
          <w:rFonts w:hint="eastAsia"/>
          <w:sz w:val="24"/>
          <w:szCs w:val="24"/>
        </w:rPr>
        <w:t>IGBT</w:t>
      </w:r>
      <w:r>
        <w:rPr>
          <w:rFonts w:hint="eastAsia"/>
          <w:sz w:val="24"/>
          <w:szCs w:val="24"/>
        </w:rPr>
        <w:t>进入柜体；测试接口设置于柜体内，测试接口与测试负载连接，用于在</w:t>
      </w:r>
      <w:r>
        <w:rPr>
          <w:rFonts w:hint="eastAsia"/>
          <w:sz w:val="24"/>
          <w:szCs w:val="24"/>
        </w:rPr>
        <w:t>IGBT</w:t>
      </w:r>
      <w:r>
        <w:rPr>
          <w:rFonts w:hint="eastAsia"/>
          <w:sz w:val="24"/>
          <w:szCs w:val="24"/>
        </w:rPr>
        <w:t>的连接端子与测试接口相连接时，使</w:t>
      </w:r>
      <w:r>
        <w:rPr>
          <w:rFonts w:hint="eastAsia"/>
          <w:sz w:val="24"/>
          <w:szCs w:val="24"/>
        </w:rPr>
        <w:t>IGBT</w:t>
      </w:r>
      <w:r>
        <w:rPr>
          <w:rFonts w:hint="eastAsia"/>
          <w:sz w:val="24"/>
          <w:szCs w:val="24"/>
        </w:rPr>
        <w:t>与测试负载接通；安装机构设置于柜体内，安装机构的两端分别固定于柜体两个侧壁，安装机构用于至少部分与</w:t>
      </w:r>
      <w:r>
        <w:rPr>
          <w:rFonts w:hint="eastAsia"/>
          <w:sz w:val="24"/>
          <w:szCs w:val="24"/>
        </w:rPr>
        <w:t>IGBT</w:t>
      </w:r>
      <w:r>
        <w:rPr>
          <w:rFonts w:hint="eastAsia"/>
          <w:sz w:val="24"/>
          <w:szCs w:val="24"/>
        </w:rPr>
        <w:t>的散热部固定连接，以限定连接端子与测试接口的相对位置，使测试接口与连接端子保持连接状态。该测试装置可以用于测试绝缘栅双极型晶体管。</w:t>
      </w:r>
    </w:p>
    <w:p w14:paraId="004A5BC5" w14:textId="77777777" w:rsidR="006B1371" w:rsidRDefault="006B1371">
      <w:pPr>
        <w:spacing w:line="360" w:lineRule="auto"/>
        <w:rPr>
          <w:sz w:val="24"/>
          <w:szCs w:val="24"/>
        </w:rPr>
      </w:pPr>
    </w:p>
    <w:p w14:paraId="3FAF5096" w14:textId="77777777" w:rsidR="006B1371" w:rsidRDefault="006B1371">
      <w:pPr>
        <w:spacing w:line="360" w:lineRule="auto"/>
        <w:ind w:firstLineChars="200" w:firstLine="560"/>
        <w:rPr>
          <w:sz w:val="28"/>
        </w:rPr>
        <w:sectPr w:rsidR="006B1371">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418" w:header="567" w:footer="567" w:gutter="0"/>
          <w:pgNumType w:start="1"/>
          <w:cols w:space="720"/>
          <w:docGrid w:type="lines" w:linePitch="312"/>
        </w:sectPr>
      </w:pPr>
    </w:p>
    <w:p w14:paraId="43B350ED" w14:textId="77777777" w:rsidR="006B1371" w:rsidRDefault="00000000">
      <w:pPr>
        <w:pStyle w:val="aa"/>
        <w:pBdr>
          <w:bottom w:val="single" w:sz="4" w:space="1" w:color="auto"/>
        </w:pBdr>
        <w:spacing w:line="360" w:lineRule="auto"/>
      </w:pPr>
      <w:r>
        <w:rPr>
          <w:b/>
          <w:spacing w:val="90"/>
          <w:sz w:val="36"/>
        </w:rPr>
        <w:lastRenderedPageBreak/>
        <w:t>权利要求书</w:t>
      </w:r>
    </w:p>
    <w:p w14:paraId="5134726F" w14:textId="77777777" w:rsidR="006B1371" w:rsidRDefault="00000000">
      <w:pPr>
        <w:spacing w:line="360" w:lineRule="auto"/>
        <w:ind w:firstLineChars="200" w:firstLine="480"/>
        <w:rPr>
          <w:sz w:val="24"/>
          <w:szCs w:val="24"/>
        </w:rPr>
      </w:pPr>
      <w:r>
        <w:rPr>
          <w:rFonts w:hint="eastAsia"/>
          <w:sz w:val="24"/>
          <w:szCs w:val="24"/>
        </w:rPr>
        <w:t>1</w:t>
      </w:r>
      <w:r>
        <w:rPr>
          <w:rFonts w:hint="eastAsia"/>
          <w:sz w:val="24"/>
          <w:szCs w:val="24"/>
        </w:rPr>
        <w:t>、一种绝缘栅双极型晶体管的测试装置，其特征在于，所述测试装置包括：</w:t>
      </w:r>
    </w:p>
    <w:p w14:paraId="6416DA19" w14:textId="77777777" w:rsidR="006B1371" w:rsidRDefault="00000000">
      <w:pPr>
        <w:spacing w:line="360" w:lineRule="auto"/>
        <w:ind w:firstLineChars="200" w:firstLine="480"/>
        <w:rPr>
          <w:sz w:val="24"/>
          <w:szCs w:val="24"/>
        </w:rPr>
      </w:pPr>
      <w:r>
        <w:rPr>
          <w:rFonts w:hint="eastAsia"/>
          <w:sz w:val="24"/>
          <w:szCs w:val="24"/>
        </w:rPr>
        <w:t>柜体（</w:t>
      </w:r>
      <w:r>
        <w:rPr>
          <w:rFonts w:hint="eastAsia"/>
          <w:sz w:val="24"/>
          <w:szCs w:val="24"/>
        </w:rPr>
        <w:t>1</w:t>
      </w:r>
      <w:r>
        <w:rPr>
          <w:rFonts w:hint="eastAsia"/>
          <w:sz w:val="24"/>
          <w:szCs w:val="24"/>
        </w:rPr>
        <w:t>），所述柜体（</w:t>
      </w:r>
      <w:r>
        <w:rPr>
          <w:rFonts w:hint="eastAsia"/>
          <w:sz w:val="24"/>
          <w:szCs w:val="24"/>
        </w:rPr>
        <w:t>1</w:t>
      </w:r>
      <w:r>
        <w:rPr>
          <w:rFonts w:hint="eastAsia"/>
          <w:sz w:val="24"/>
          <w:szCs w:val="24"/>
        </w:rPr>
        <w:t>）包括有至少一个开口（</w:t>
      </w:r>
      <w:r>
        <w:rPr>
          <w:rFonts w:hint="eastAsia"/>
          <w:sz w:val="24"/>
          <w:szCs w:val="24"/>
        </w:rPr>
        <w:t>11</w:t>
      </w:r>
      <w:r>
        <w:rPr>
          <w:rFonts w:hint="eastAsia"/>
          <w:sz w:val="24"/>
          <w:szCs w:val="24"/>
        </w:rPr>
        <w:t>），所述开口（</w:t>
      </w:r>
      <w:r>
        <w:rPr>
          <w:rFonts w:hint="eastAsia"/>
          <w:sz w:val="24"/>
          <w:szCs w:val="24"/>
        </w:rPr>
        <w:t>11</w:t>
      </w:r>
      <w:r>
        <w:rPr>
          <w:rFonts w:hint="eastAsia"/>
          <w:sz w:val="24"/>
          <w:szCs w:val="24"/>
        </w:rPr>
        <w:t>）用于供绝缘栅双极型晶体管</w:t>
      </w:r>
      <w:r>
        <w:rPr>
          <w:rFonts w:hint="eastAsia"/>
          <w:sz w:val="24"/>
          <w:szCs w:val="24"/>
        </w:rPr>
        <w:t>IGBT</w:t>
      </w:r>
      <w:r>
        <w:rPr>
          <w:rFonts w:hint="eastAsia"/>
          <w:sz w:val="24"/>
          <w:szCs w:val="24"/>
        </w:rPr>
        <w:t>进入所述柜体（</w:t>
      </w:r>
      <w:r>
        <w:rPr>
          <w:rFonts w:hint="eastAsia"/>
          <w:sz w:val="24"/>
          <w:szCs w:val="24"/>
        </w:rPr>
        <w:t>1</w:t>
      </w:r>
      <w:r>
        <w:rPr>
          <w:rFonts w:hint="eastAsia"/>
          <w:sz w:val="24"/>
          <w:szCs w:val="24"/>
        </w:rPr>
        <w:t>）；</w:t>
      </w:r>
    </w:p>
    <w:p w14:paraId="5BB9DFC0" w14:textId="77777777" w:rsidR="006B1371" w:rsidRDefault="00000000">
      <w:pPr>
        <w:spacing w:line="360" w:lineRule="auto"/>
        <w:ind w:firstLineChars="200" w:firstLine="480"/>
        <w:rPr>
          <w:sz w:val="24"/>
          <w:szCs w:val="24"/>
        </w:rPr>
      </w:pPr>
      <w:r>
        <w:rPr>
          <w:rFonts w:hint="eastAsia"/>
          <w:sz w:val="24"/>
          <w:szCs w:val="24"/>
        </w:rPr>
        <w:t>测试接口（</w:t>
      </w:r>
      <w:r>
        <w:rPr>
          <w:rFonts w:hint="eastAsia"/>
          <w:sz w:val="24"/>
          <w:szCs w:val="24"/>
        </w:rPr>
        <w:t>2</w:t>
      </w:r>
      <w:r>
        <w:rPr>
          <w:rFonts w:hint="eastAsia"/>
          <w:sz w:val="24"/>
          <w:szCs w:val="24"/>
        </w:rPr>
        <w:t>），所述测试接口（</w:t>
      </w:r>
      <w:r>
        <w:rPr>
          <w:rFonts w:hint="eastAsia"/>
          <w:sz w:val="24"/>
          <w:szCs w:val="24"/>
        </w:rPr>
        <w:t>2</w:t>
      </w:r>
      <w:r>
        <w:rPr>
          <w:rFonts w:hint="eastAsia"/>
          <w:sz w:val="24"/>
          <w:szCs w:val="24"/>
        </w:rPr>
        <w:t>）设置于所述柜体（</w:t>
      </w:r>
      <w:r>
        <w:rPr>
          <w:rFonts w:hint="eastAsia"/>
          <w:sz w:val="24"/>
          <w:szCs w:val="24"/>
        </w:rPr>
        <w:t>1</w:t>
      </w:r>
      <w:r>
        <w:rPr>
          <w:rFonts w:hint="eastAsia"/>
          <w:sz w:val="24"/>
          <w:szCs w:val="24"/>
        </w:rPr>
        <w:t>）内，所述测试接口（</w:t>
      </w:r>
      <w:r>
        <w:rPr>
          <w:rFonts w:hint="eastAsia"/>
          <w:sz w:val="24"/>
          <w:szCs w:val="24"/>
        </w:rPr>
        <w:t>2</w:t>
      </w:r>
      <w:r>
        <w:rPr>
          <w:rFonts w:hint="eastAsia"/>
          <w:sz w:val="24"/>
          <w:szCs w:val="24"/>
        </w:rPr>
        <w:t>）与测试负载连接，用于在所述</w:t>
      </w:r>
      <w:r>
        <w:rPr>
          <w:rFonts w:hint="eastAsia"/>
          <w:sz w:val="24"/>
          <w:szCs w:val="24"/>
        </w:rPr>
        <w:t>IGBT</w:t>
      </w:r>
      <w:r>
        <w:rPr>
          <w:rFonts w:hint="eastAsia"/>
          <w:sz w:val="24"/>
          <w:szCs w:val="24"/>
        </w:rPr>
        <w:t>的连接端子与所述测试接口（</w:t>
      </w:r>
      <w:r>
        <w:rPr>
          <w:rFonts w:hint="eastAsia"/>
          <w:sz w:val="24"/>
          <w:szCs w:val="24"/>
        </w:rPr>
        <w:t>2</w:t>
      </w:r>
      <w:r>
        <w:rPr>
          <w:rFonts w:hint="eastAsia"/>
          <w:sz w:val="24"/>
          <w:szCs w:val="24"/>
        </w:rPr>
        <w:t>）相连接时，使所述</w:t>
      </w:r>
      <w:r>
        <w:rPr>
          <w:rFonts w:hint="eastAsia"/>
          <w:sz w:val="24"/>
          <w:szCs w:val="24"/>
        </w:rPr>
        <w:t>IGBT</w:t>
      </w:r>
      <w:r>
        <w:rPr>
          <w:rFonts w:hint="eastAsia"/>
          <w:sz w:val="24"/>
          <w:szCs w:val="24"/>
        </w:rPr>
        <w:t>与所述测试负载接通；</w:t>
      </w:r>
    </w:p>
    <w:p w14:paraId="04C9AD75" w14:textId="77777777" w:rsidR="006B1371" w:rsidRDefault="00000000">
      <w:pPr>
        <w:spacing w:line="360" w:lineRule="auto"/>
        <w:ind w:firstLineChars="200" w:firstLine="480"/>
        <w:rPr>
          <w:sz w:val="24"/>
          <w:szCs w:val="24"/>
        </w:rPr>
      </w:pPr>
      <w:r>
        <w:rPr>
          <w:rFonts w:hint="eastAsia"/>
          <w:sz w:val="24"/>
          <w:szCs w:val="24"/>
        </w:rPr>
        <w:t>安装机构（</w:t>
      </w:r>
      <w:r>
        <w:rPr>
          <w:rFonts w:hint="eastAsia"/>
          <w:sz w:val="24"/>
          <w:szCs w:val="24"/>
        </w:rPr>
        <w:t>3</w:t>
      </w:r>
      <w:r>
        <w:rPr>
          <w:rFonts w:hint="eastAsia"/>
          <w:sz w:val="24"/>
          <w:szCs w:val="24"/>
        </w:rPr>
        <w:t>），所述安装机构（</w:t>
      </w:r>
      <w:r>
        <w:rPr>
          <w:rFonts w:hint="eastAsia"/>
          <w:sz w:val="24"/>
          <w:szCs w:val="24"/>
        </w:rPr>
        <w:t>3</w:t>
      </w:r>
      <w:r>
        <w:rPr>
          <w:rFonts w:hint="eastAsia"/>
          <w:sz w:val="24"/>
          <w:szCs w:val="24"/>
        </w:rPr>
        <w:t>）设置于所述柜体（</w:t>
      </w:r>
      <w:r>
        <w:rPr>
          <w:rFonts w:hint="eastAsia"/>
          <w:sz w:val="24"/>
          <w:szCs w:val="24"/>
        </w:rPr>
        <w:t>1</w:t>
      </w:r>
      <w:r>
        <w:rPr>
          <w:rFonts w:hint="eastAsia"/>
          <w:sz w:val="24"/>
          <w:szCs w:val="24"/>
        </w:rPr>
        <w:t>）内，所述安装机构（</w:t>
      </w:r>
      <w:r>
        <w:rPr>
          <w:rFonts w:hint="eastAsia"/>
          <w:sz w:val="24"/>
          <w:szCs w:val="24"/>
        </w:rPr>
        <w:t>3</w:t>
      </w:r>
      <w:r>
        <w:rPr>
          <w:rFonts w:hint="eastAsia"/>
          <w:sz w:val="24"/>
          <w:szCs w:val="24"/>
        </w:rPr>
        <w:t>）的两端分别固定于所述柜体（</w:t>
      </w:r>
      <w:r>
        <w:rPr>
          <w:rFonts w:hint="eastAsia"/>
          <w:sz w:val="24"/>
          <w:szCs w:val="24"/>
        </w:rPr>
        <w:t>1</w:t>
      </w:r>
      <w:r>
        <w:rPr>
          <w:rFonts w:hint="eastAsia"/>
          <w:sz w:val="24"/>
          <w:szCs w:val="24"/>
        </w:rPr>
        <w:t>）两个侧壁，所述安装机构（</w:t>
      </w:r>
      <w:r>
        <w:rPr>
          <w:rFonts w:hint="eastAsia"/>
          <w:sz w:val="24"/>
          <w:szCs w:val="24"/>
        </w:rPr>
        <w:t>3</w:t>
      </w:r>
      <w:r>
        <w:rPr>
          <w:rFonts w:hint="eastAsia"/>
          <w:sz w:val="24"/>
          <w:szCs w:val="24"/>
        </w:rPr>
        <w:t>）用于至少部分与所述</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）固定连接，以限定所述连接端子与所述测试接口（</w:t>
      </w:r>
      <w:r>
        <w:rPr>
          <w:rFonts w:hint="eastAsia"/>
          <w:sz w:val="24"/>
          <w:szCs w:val="24"/>
        </w:rPr>
        <w:t>2</w:t>
      </w:r>
      <w:r>
        <w:rPr>
          <w:rFonts w:hint="eastAsia"/>
          <w:sz w:val="24"/>
          <w:szCs w:val="24"/>
        </w:rPr>
        <w:t>）的相对位置，使所述测试接口（</w:t>
      </w:r>
      <w:r>
        <w:rPr>
          <w:rFonts w:hint="eastAsia"/>
          <w:sz w:val="24"/>
          <w:szCs w:val="24"/>
        </w:rPr>
        <w:t>2</w:t>
      </w:r>
      <w:r>
        <w:rPr>
          <w:rFonts w:hint="eastAsia"/>
          <w:sz w:val="24"/>
          <w:szCs w:val="24"/>
        </w:rPr>
        <w:t>）与所述连接端子保持连接状态。</w:t>
      </w:r>
    </w:p>
    <w:p w14:paraId="481019C6" w14:textId="77777777" w:rsidR="006B1371" w:rsidRDefault="00000000">
      <w:pPr>
        <w:spacing w:line="360" w:lineRule="auto"/>
        <w:ind w:firstLineChars="200" w:firstLine="480"/>
        <w:rPr>
          <w:sz w:val="24"/>
          <w:szCs w:val="24"/>
        </w:rPr>
      </w:pPr>
      <w:r>
        <w:rPr>
          <w:rFonts w:hint="eastAsia"/>
          <w:sz w:val="24"/>
          <w:szCs w:val="24"/>
        </w:rPr>
        <w:t>2</w:t>
      </w:r>
      <w:r>
        <w:rPr>
          <w:rFonts w:hint="eastAsia"/>
          <w:sz w:val="24"/>
          <w:szCs w:val="24"/>
        </w:rPr>
        <w:t>、根据权利要求</w:t>
      </w:r>
      <w:r>
        <w:rPr>
          <w:rFonts w:hint="eastAsia"/>
          <w:sz w:val="24"/>
          <w:szCs w:val="24"/>
        </w:rPr>
        <w:t>1</w:t>
      </w:r>
      <w:r>
        <w:rPr>
          <w:rFonts w:hint="eastAsia"/>
          <w:sz w:val="24"/>
          <w:szCs w:val="24"/>
        </w:rPr>
        <w:t>所述的测试装置，其特征在于，所述安装机构（</w:t>
      </w:r>
      <w:r>
        <w:rPr>
          <w:rFonts w:hint="eastAsia"/>
          <w:sz w:val="24"/>
          <w:szCs w:val="24"/>
        </w:rPr>
        <w:t>3</w:t>
      </w:r>
      <w:r>
        <w:rPr>
          <w:rFonts w:hint="eastAsia"/>
          <w:sz w:val="24"/>
          <w:szCs w:val="24"/>
        </w:rPr>
        <w:t>）包括：</w:t>
      </w:r>
    </w:p>
    <w:p w14:paraId="2CB9AA95" w14:textId="77777777" w:rsidR="006B1371" w:rsidRDefault="00000000">
      <w:pPr>
        <w:spacing w:line="360" w:lineRule="auto"/>
        <w:ind w:firstLineChars="200" w:firstLine="480"/>
        <w:rPr>
          <w:sz w:val="24"/>
          <w:szCs w:val="24"/>
        </w:rPr>
      </w:pPr>
      <w:r>
        <w:rPr>
          <w:rFonts w:hint="eastAsia"/>
          <w:sz w:val="24"/>
          <w:szCs w:val="24"/>
        </w:rPr>
        <w:t>第一安装板（</w:t>
      </w:r>
      <w:r>
        <w:rPr>
          <w:rFonts w:hint="eastAsia"/>
          <w:sz w:val="24"/>
          <w:szCs w:val="24"/>
        </w:rPr>
        <w:t>31</w:t>
      </w:r>
      <w:r>
        <w:rPr>
          <w:rFonts w:hint="eastAsia"/>
          <w:sz w:val="24"/>
          <w:szCs w:val="24"/>
        </w:rPr>
        <w:t>），所述第一安装板（</w:t>
      </w:r>
      <w:r>
        <w:rPr>
          <w:rFonts w:hint="eastAsia"/>
          <w:sz w:val="24"/>
          <w:szCs w:val="24"/>
        </w:rPr>
        <w:t>31</w:t>
      </w:r>
      <w:r>
        <w:rPr>
          <w:rFonts w:hint="eastAsia"/>
          <w:sz w:val="24"/>
          <w:szCs w:val="24"/>
        </w:rPr>
        <w:t>）的两端与所述柜体（</w:t>
      </w:r>
      <w:r>
        <w:rPr>
          <w:rFonts w:hint="eastAsia"/>
          <w:sz w:val="24"/>
          <w:szCs w:val="24"/>
        </w:rPr>
        <w:t>1</w:t>
      </w:r>
      <w:r>
        <w:rPr>
          <w:rFonts w:hint="eastAsia"/>
          <w:sz w:val="24"/>
          <w:szCs w:val="24"/>
        </w:rPr>
        <w:t>）的两个侧壁固定连接；</w:t>
      </w:r>
    </w:p>
    <w:p w14:paraId="69D1CDF3" w14:textId="77777777" w:rsidR="006B1371" w:rsidRDefault="00000000">
      <w:pPr>
        <w:spacing w:line="360" w:lineRule="auto"/>
        <w:ind w:firstLineChars="200" w:firstLine="480"/>
        <w:rPr>
          <w:sz w:val="24"/>
          <w:szCs w:val="24"/>
        </w:rPr>
      </w:pPr>
      <w:r>
        <w:rPr>
          <w:rFonts w:hint="eastAsia"/>
          <w:sz w:val="24"/>
          <w:szCs w:val="24"/>
        </w:rPr>
        <w:t>第二安装板（</w:t>
      </w:r>
      <w:r>
        <w:rPr>
          <w:rFonts w:hint="eastAsia"/>
          <w:sz w:val="24"/>
          <w:szCs w:val="24"/>
        </w:rPr>
        <w:t>32</w:t>
      </w:r>
      <w:r>
        <w:rPr>
          <w:rFonts w:hint="eastAsia"/>
          <w:sz w:val="24"/>
          <w:szCs w:val="24"/>
        </w:rPr>
        <w:t>），所述第二安装板（</w:t>
      </w:r>
      <w:r>
        <w:rPr>
          <w:rFonts w:hint="eastAsia"/>
          <w:sz w:val="24"/>
          <w:szCs w:val="24"/>
        </w:rPr>
        <w:t>32</w:t>
      </w:r>
      <w:r>
        <w:rPr>
          <w:rFonts w:hint="eastAsia"/>
          <w:sz w:val="24"/>
          <w:szCs w:val="24"/>
        </w:rPr>
        <w:t>）可滑动地设置在所述第一安装板（</w:t>
      </w:r>
      <w:r>
        <w:rPr>
          <w:rFonts w:hint="eastAsia"/>
          <w:sz w:val="24"/>
          <w:szCs w:val="24"/>
        </w:rPr>
        <w:t>31</w:t>
      </w:r>
      <w:r>
        <w:rPr>
          <w:rFonts w:hint="eastAsia"/>
          <w:sz w:val="24"/>
          <w:szCs w:val="24"/>
        </w:rPr>
        <w:t>）上，所述第二安装板（</w:t>
      </w:r>
      <w:r>
        <w:rPr>
          <w:rFonts w:hint="eastAsia"/>
          <w:sz w:val="24"/>
          <w:szCs w:val="24"/>
        </w:rPr>
        <w:t>32</w:t>
      </w:r>
      <w:r>
        <w:rPr>
          <w:rFonts w:hint="eastAsia"/>
          <w:sz w:val="24"/>
          <w:szCs w:val="24"/>
        </w:rPr>
        <w:t>）设置有固定结构（</w:t>
      </w:r>
      <w:r>
        <w:rPr>
          <w:rFonts w:hint="eastAsia"/>
          <w:sz w:val="24"/>
          <w:szCs w:val="24"/>
        </w:rPr>
        <w:t>323</w:t>
      </w:r>
      <w:r>
        <w:rPr>
          <w:rFonts w:hint="eastAsia"/>
          <w:sz w:val="24"/>
          <w:szCs w:val="24"/>
        </w:rPr>
        <w:t>），所述</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）至少部分与所述固定结构（</w:t>
      </w:r>
      <w:r>
        <w:rPr>
          <w:rFonts w:hint="eastAsia"/>
          <w:sz w:val="24"/>
          <w:szCs w:val="24"/>
        </w:rPr>
        <w:t>323</w:t>
      </w:r>
      <w:r>
        <w:rPr>
          <w:rFonts w:hint="eastAsia"/>
          <w:sz w:val="24"/>
          <w:szCs w:val="24"/>
        </w:rPr>
        <w:t>）固定连接。</w:t>
      </w:r>
    </w:p>
    <w:p w14:paraId="30D6C97B" w14:textId="77777777" w:rsidR="006B1371" w:rsidRDefault="00000000">
      <w:pPr>
        <w:spacing w:line="360" w:lineRule="auto"/>
        <w:ind w:leftChars="114" w:left="239" w:firstLineChars="100" w:firstLine="240"/>
        <w:rPr>
          <w:sz w:val="24"/>
          <w:szCs w:val="24"/>
        </w:rPr>
      </w:pPr>
      <w:r>
        <w:rPr>
          <w:rFonts w:hint="eastAsia"/>
          <w:sz w:val="24"/>
          <w:szCs w:val="24"/>
        </w:rPr>
        <w:t>3</w:t>
      </w:r>
      <w:r>
        <w:rPr>
          <w:rFonts w:hint="eastAsia"/>
          <w:sz w:val="24"/>
          <w:szCs w:val="24"/>
        </w:rPr>
        <w:t>、根据权利要求</w:t>
      </w:r>
      <w:r>
        <w:rPr>
          <w:rFonts w:hint="eastAsia"/>
          <w:sz w:val="24"/>
          <w:szCs w:val="24"/>
        </w:rPr>
        <w:t>2</w:t>
      </w:r>
      <w:r>
        <w:rPr>
          <w:rFonts w:hint="eastAsia"/>
          <w:sz w:val="24"/>
          <w:szCs w:val="24"/>
        </w:rPr>
        <w:t>所述的测试装置，其特征在于，所述第二安装板（</w:t>
      </w:r>
      <w:r>
        <w:rPr>
          <w:rFonts w:hint="eastAsia"/>
          <w:sz w:val="24"/>
          <w:szCs w:val="24"/>
        </w:rPr>
        <w:t>32</w:t>
      </w:r>
      <w:r>
        <w:rPr>
          <w:rFonts w:hint="eastAsia"/>
          <w:sz w:val="24"/>
          <w:szCs w:val="24"/>
        </w:rPr>
        <w:t>）包括：</w:t>
      </w:r>
    </w:p>
    <w:p w14:paraId="3AFC443B" w14:textId="77777777" w:rsidR="006B1371" w:rsidRDefault="00000000">
      <w:pPr>
        <w:spacing w:line="360" w:lineRule="auto"/>
        <w:ind w:firstLineChars="200" w:firstLine="480"/>
        <w:rPr>
          <w:sz w:val="24"/>
          <w:szCs w:val="24"/>
        </w:rPr>
      </w:pPr>
      <w:r>
        <w:rPr>
          <w:rFonts w:hint="eastAsia"/>
          <w:sz w:val="24"/>
          <w:szCs w:val="24"/>
        </w:rPr>
        <w:t>绝缘板（</w:t>
      </w:r>
      <w:r>
        <w:rPr>
          <w:rFonts w:hint="eastAsia"/>
          <w:sz w:val="24"/>
          <w:szCs w:val="24"/>
        </w:rPr>
        <w:t>322</w:t>
      </w:r>
      <w:r>
        <w:rPr>
          <w:rFonts w:hint="eastAsia"/>
          <w:sz w:val="24"/>
          <w:szCs w:val="24"/>
        </w:rPr>
        <w:t>），所述所述绝缘板（</w:t>
      </w:r>
      <w:r>
        <w:rPr>
          <w:rFonts w:hint="eastAsia"/>
          <w:sz w:val="24"/>
          <w:szCs w:val="24"/>
        </w:rPr>
        <w:t>322</w:t>
      </w:r>
      <w:r>
        <w:rPr>
          <w:rFonts w:hint="eastAsia"/>
          <w:sz w:val="24"/>
          <w:szCs w:val="24"/>
        </w:rPr>
        <w:t>）上设置有所述固定结构（</w:t>
      </w:r>
      <w:r>
        <w:rPr>
          <w:rFonts w:hint="eastAsia"/>
          <w:sz w:val="24"/>
          <w:szCs w:val="24"/>
        </w:rPr>
        <w:t>323</w:t>
      </w:r>
      <w:r>
        <w:rPr>
          <w:rFonts w:hint="eastAsia"/>
          <w:sz w:val="24"/>
          <w:szCs w:val="24"/>
        </w:rPr>
        <w:t>）；</w:t>
      </w:r>
    </w:p>
    <w:p w14:paraId="7AD26F62" w14:textId="77777777" w:rsidR="006B1371" w:rsidRDefault="00000000">
      <w:pPr>
        <w:spacing w:line="360" w:lineRule="auto"/>
        <w:ind w:firstLineChars="200" w:firstLine="480"/>
        <w:rPr>
          <w:sz w:val="24"/>
          <w:szCs w:val="24"/>
        </w:rPr>
      </w:pPr>
      <w:r>
        <w:rPr>
          <w:rFonts w:hint="eastAsia"/>
          <w:sz w:val="24"/>
          <w:szCs w:val="24"/>
        </w:rPr>
        <w:t>滑动部（</w:t>
      </w:r>
      <w:r>
        <w:rPr>
          <w:rFonts w:hint="eastAsia"/>
          <w:sz w:val="24"/>
          <w:szCs w:val="24"/>
        </w:rPr>
        <w:t>321</w:t>
      </w:r>
      <w:r>
        <w:rPr>
          <w:rFonts w:hint="eastAsia"/>
          <w:sz w:val="24"/>
          <w:szCs w:val="24"/>
        </w:rPr>
        <w:t>），所述滑动部（</w:t>
      </w:r>
      <w:r>
        <w:rPr>
          <w:rFonts w:hint="eastAsia"/>
          <w:sz w:val="24"/>
          <w:szCs w:val="24"/>
        </w:rPr>
        <w:t>321</w:t>
      </w:r>
      <w:r>
        <w:rPr>
          <w:rFonts w:hint="eastAsia"/>
          <w:sz w:val="24"/>
          <w:szCs w:val="24"/>
        </w:rPr>
        <w:t>）与所述绝缘板（</w:t>
      </w:r>
      <w:r>
        <w:rPr>
          <w:rFonts w:hint="eastAsia"/>
          <w:sz w:val="24"/>
          <w:szCs w:val="24"/>
        </w:rPr>
        <w:t>322</w:t>
      </w:r>
      <w:r>
        <w:rPr>
          <w:rFonts w:hint="eastAsia"/>
          <w:sz w:val="24"/>
          <w:szCs w:val="24"/>
        </w:rPr>
        <w:t>）固定连接，所述滑动部（</w:t>
      </w:r>
      <w:r>
        <w:rPr>
          <w:rFonts w:hint="eastAsia"/>
          <w:sz w:val="24"/>
          <w:szCs w:val="24"/>
        </w:rPr>
        <w:t>321</w:t>
      </w:r>
      <w:r>
        <w:rPr>
          <w:rFonts w:hint="eastAsia"/>
          <w:sz w:val="24"/>
          <w:szCs w:val="24"/>
        </w:rPr>
        <w:t>）至少部分与所述第一安装板（</w:t>
      </w:r>
      <w:r>
        <w:rPr>
          <w:rFonts w:hint="eastAsia"/>
          <w:sz w:val="24"/>
          <w:szCs w:val="24"/>
        </w:rPr>
        <w:t>31</w:t>
      </w:r>
      <w:r>
        <w:rPr>
          <w:rFonts w:hint="eastAsia"/>
          <w:sz w:val="24"/>
          <w:szCs w:val="24"/>
        </w:rPr>
        <w:t>）配合，使所述绝缘板（</w:t>
      </w:r>
      <w:r>
        <w:rPr>
          <w:rFonts w:hint="eastAsia"/>
          <w:sz w:val="24"/>
          <w:szCs w:val="24"/>
        </w:rPr>
        <w:t>322</w:t>
      </w:r>
      <w:r>
        <w:rPr>
          <w:rFonts w:hint="eastAsia"/>
          <w:sz w:val="24"/>
          <w:szCs w:val="24"/>
        </w:rPr>
        <w:t>）可在所述第一安装板（</w:t>
      </w:r>
      <w:r>
        <w:rPr>
          <w:rFonts w:hint="eastAsia"/>
          <w:sz w:val="24"/>
          <w:szCs w:val="24"/>
        </w:rPr>
        <w:t>31</w:t>
      </w:r>
      <w:r>
        <w:rPr>
          <w:rFonts w:hint="eastAsia"/>
          <w:sz w:val="24"/>
          <w:szCs w:val="24"/>
        </w:rPr>
        <w:t>）上滑动。</w:t>
      </w:r>
    </w:p>
    <w:p w14:paraId="76080EA4" w14:textId="77777777" w:rsidR="006B1371" w:rsidRDefault="00000000">
      <w:pPr>
        <w:spacing w:line="360" w:lineRule="auto"/>
        <w:ind w:firstLineChars="200" w:firstLine="480"/>
        <w:rPr>
          <w:sz w:val="24"/>
          <w:szCs w:val="24"/>
        </w:rPr>
      </w:pPr>
      <w:r>
        <w:rPr>
          <w:rFonts w:hint="eastAsia"/>
          <w:sz w:val="24"/>
          <w:szCs w:val="24"/>
        </w:rPr>
        <w:t>4</w:t>
      </w:r>
      <w:r>
        <w:rPr>
          <w:rFonts w:hint="eastAsia"/>
          <w:sz w:val="24"/>
          <w:szCs w:val="24"/>
        </w:rPr>
        <w:t>、根据权利要求</w:t>
      </w:r>
      <w:r>
        <w:rPr>
          <w:rFonts w:hint="eastAsia"/>
          <w:sz w:val="24"/>
          <w:szCs w:val="24"/>
        </w:rPr>
        <w:t>3</w:t>
      </w:r>
      <w:r>
        <w:rPr>
          <w:rFonts w:hint="eastAsia"/>
          <w:sz w:val="24"/>
          <w:szCs w:val="24"/>
        </w:rPr>
        <w:t>所述的测试装置，其特征在于，所述第一安装板（</w:t>
      </w:r>
      <w:r>
        <w:rPr>
          <w:rFonts w:hint="eastAsia"/>
          <w:sz w:val="24"/>
          <w:szCs w:val="24"/>
        </w:rPr>
        <w:t>31</w:t>
      </w:r>
      <w:r>
        <w:rPr>
          <w:rFonts w:hint="eastAsia"/>
          <w:sz w:val="24"/>
          <w:szCs w:val="24"/>
        </w:rPr>
        <w:t>）的上表面开设有滑动槽，所述滑动部（</w:t>
      </w:r>
      <w:r>
        <w:rPr>
          <w:rFonts w:hint="eastAsia"/>
          <w:sz w:val="24"/>
          <w:szCs w:val="24"/>
        </w:rPr>
        <w:t>321</w:t>
      </w:r>
      <w:r>
        <w:rPr>
          <w:rFonts w:hint="eastAsia"/>
          <w:sz w:val="24"/>
          <w:szCs w:val="24"/>
        </w:rPr>
        <w:t>）至少部分可滑动地穿设于所述滑动槽中。</w:t>
      </w:r>
    </w:p>
    <w:p w14:paraId="2E269627" w14:textId="77777777" w:rsidR="006B1371" w:rsidRDefault="00000000">
      <w:pPr>
        <w:spacing w:line="360" w:lineRule="auto"/>
        <w:ind w:firstLineChars="200" w:firstLine="480"/>
        <w:rPr>
          <w:sz w:val="24"/>
          <w:szCs w:val="24"/>
        </w:rPr>
      </w:pPr>
      <w:r>
        <w:rPr>
          <w:rFonts w:hint="eastAsia"/>
          <w:sz w:val="24"/>
          <w:szCs w:val="24"/>
        </w:rPr>
        <w:t>5</w:t>
      </w:r>
      <w:r>
        <w:rPr>
          <w:rFonts w:hint="eastAsia"/>
          <w:sz w:val="24"/>
          <w:szCs w:val="24"/>
        </w:rPr>
        <w:t>、根据权利要求</w:t>
      </w:r>
      <w:r>
        <w:rPr>
          <w:rFonts w:hint="eastAsia"/>
          <w:sz w:val="24"/>
          <w:szCs w:val="24"/>
        </w:rPr>
        <w:t>2</w:t>
      </w:r>
      <w:r>
        <w:rPr>
          <w:rFonts w:hint="eastAsia"/>
          <w:sz w:val="24"/>
          <w:szCs w:val="24"/>
        </w:rPr>
        <w:t>所述的测试装置，其特征在于，所述安装机构（</w:t>
      </w:r>
      <w:r>
        <w:rPr>
          <w:rFonts w:hint="eastAsia"/>
          <w:sz w:val="24"/>
          <w:szCs w:val="24"/>
        </w:rPr>
        <w:t>3</w:t>
      </w:r>
      <w:r>
        <w:rPr>
          <w:rFonts w:hint="eastAsia"/>
          <w:sz w:val="24"/>
          <w:szCs w:val="24"/>
        </w:rPr>
        <w:t>）还包括稳定结构，用于当所述测试接口（</w:t>
      </w:r>
      <w:r>
        <w:rPr>
          <w:rFonts w:hint="eastAsia"/>
          <w:sz w:val="24"/>
          <w:szCs w:val="24"/>
        </w:rPr>
        <w:t>2</w:t>
      </w:r>
      <w:r>
        <w:rPr>
          <w:rFonts w:hint="eastAsia"/>
          <w:sz w:val="24"/>
          <w:szCs w:val="24"/>
        </w:rPr>
        <w:t>）与所述连接端子连接时，阻止所述第二安装板（</w:t>
      </w:r>
      <w:r>
        <w:rPr>
          <w:rFonts w:hint="eastAsia"/>
          <w:sz w:val="24"/>
          <w:szCs w:val="24"/>
        </w:rPr>
        <w:t>32</w:t>
      </w:r>
      <w:r>
        <w:rPr>
          <w:rFonts w:hint="eastAsia"/>
          <w:sz w:val="24"/>
          <w:szCs w:val="24"/>
        </w:rPr>
        <w:t>）相对于所述第一安装板（</w:t>
      </w:r>
      <w:r>
        <w:rPr>
          <w:rFonts w:hint="eastAsia"/>
          <w:sz w:val="24"/>
          <w:szCs w:val="24"/>
        </w:rPr>
        <w:t>31</w:t>
      </w:r>
      <w:r>
        <w:rPr>
          <w:rFonts w:hint="eastAsia"/>
          <w:sz w:val="24"/>
          <w:szCs w:val="24"/>
        </w:rPr>
        <w:t>）滑动。</w:t>
      </w:r>
    </w:p>
    <w:p w14:paraId="195B114A" w14:textId="77777777" w:rsidR="006B1371" w:rsidRDefault="00000000">
      <w:pPr>
        <w:spacing w:line="360" w:lineRule="auto"/>
        <w:ind w:firstLineChars="200" w:firstLine="480"/>
        <w:rPr>
          <w:sz w:val="24"/>
          <w:szCs w:val="24"/>
        </w:rPr>
      </w:pPr>
      <w:r>
        <w:rPr>
          <w:rFonts w:hint="eastAsia"/>
          <w:sz w:val="24"/>
          <w:szCs w:val="24"/>
        </w:rPr>
        <w:t>6</w:t>
      </w:r>
      <w:r>
        <w:rPr>
          <w:rFonts w:hint="eastAsia"/>
          <w:sz w:val="24"/>
          <w:szCs w:val="24"/>
        </w:rPr>
        <w:t>、根据权利要求</w:t>
      </w:r>
      <w:r>
        <w:rPr>
          <w:rFonts w:hint="eastAsia"/>
          <w:sz w:val="24"/>
          <w:szCs w:val="24"/>
        </w:rPr>
        <w:t>2</w:t>
      </w:r>
      <w:r>
        <w:rPr>
          <w:rFonts w:hint="eastAsia"/>
          <w:sz w:val="24"/>
          <w:szCs w:val="24"/>
        </w:rPr>
        <w:t>所述的测试装置，其特征在于，所述第一安装板（</w:t>
      </w:r>
      <w:r>
        <w:rPr>
          <w:rFonts w:hint="eastAsia"/>
          <w:sz w:val="24"/>
          <w:szCs w:val="24"/>
        </w:rPr>
        <w:t>31</w:t>
      </w:r>
      <w:r>
        <w:rPr>
          <w:rFonts w:hint="eastAsia"/>
          <w:sz w:val="24"/>
          <w:szCs w:val="24"/>
        </w:rPr>
        <w:t>）的两端分别与所述柜体（</w:t>
      </w:r>
      <w:r>
        <w:rPr>
          <w:rFonts w:hint="eastAsia"/>
          <w:sz w:val="24"/>
          <w:szCs w:val="24"/>
        </w:rPr>
        <w:t>1</w:t>
      </w:r>
      <w:r>
        <w:rPr>
          <w:rFonts w:hint="eastAsia"/>
          <w:sz w:val="24"/>
          <w:szCs w:val="24"/>
        </w:rPr>
        <w:t>）相对的第一侧壁（</w:t>
      </w:r>
      <w:r>
        <w:rPr>
          <w:rFonts w:hint="eastAsia"/>
          <w:sz w:val="24"/>
          <w:szCs w:val="24"/>
        </w:rPr>
        <w:t>111</w:t>
      </w:r>
      <w:r>
        <w:rPr>
          <w:rFonts w:hint="eastAsia"/>
          <w:sz w:val="24"/>
          <w:szCs w:val="24"/>
        </w:rPr>
        <w:t>）和第二侧壁（</w:t>
      </w:r>
      <w:r>
        <w:rPr>
          <w:rFonts w:hint="eastAsia"/>
          <w:sz w:val="24"/>
          <w:szCs w:val="24"/>
        </w:rPr>
        <w:t>112</w:t>
      </w:r>
      <w:r>
        <w:rPr>
          <w:rFonts w:hint="eastAsia"/>
          <w:sz w:val="24"/>
          <w:szCs w:val="24"/>
        </w:rPr>
        <w:t>）固定连接，其中，所述第一侧壁（</w:t>
      </w:r>
      <w:r>
        <w:rPr>
          <w:rFonts w:hint="eastAsia"/>
          <w:sz w:val="24"/>
          <w:szCs w:val="24"/>
        </w:rPr>
        <w:t>111</w:t>
      </w:r>
      <w:r>
        <w:rPr>
          <w:rFonts w:hint="eastAsia"/>
          <w:sz w:val="24"/>
          <w:szCs w:val="24"/>
        </w:rPr>
        <w:t>）上开设有所述开口（</w:t>
      </w:r>
      <w:r>
        <w:rPr>
          <w:rFonts w:hint="eastAsia"/>
          <w:sz w:val="24"/>
          <w:szCs w:val="24"/>
        </w:rPr>
        <w:t>11</w:t>
      </w:r>
      <w:r>
        <w:rPr>
          <w:rFonts w:hint="eastAsia"/>
          <w:sz w:val="24"/>
          <w:szCs w:val="24"/>
        </w:rPr>
        <w:t>），所述第二安装板（</w:t>
      </w:r>
      <w:r>
        <w:rPr>
          <w:rFonts w:hint="eastAsia"/>
          <w:sz w:val="24"/>
          <w:szCs w:val="24"/>
        </w:rPr>
        <w:t>32</w:t>
      </w:r>
      <w:r>
        <w:rPr>
          <w:rFonts w:hint="eastAsia"/>
          <w:sz w:val="24"/>
          <w:szCs w:val="24"/>
        </w:rPr>
        <w:t>）在所述第一安装板（</w:t>
      </w:r>
      <w:r>
        <w:rPr>
          <w:rFonts w:hint="eastAsia"/>
          <w:sz w:val="24"/>
          <w:szCs w:val="24"/>
        </w:rPr>
        <w:t>31</w:t>
      </w:r>
      <w:r>
        <w:rPr>
          <w:rFonts w:hint="eastAsia"/>
          <w:sz w:val="24"/>
          <w:szCs w:val="24"/>
        </w:rPr>
        <w:t>）上滑</w:t>
      </w:r>
      <w:r>
        <w:rPr>
          <w:rFonts w:hint="eastAsia"/>
          <w:sz w:val="24"/>
          <w:szCs w:val="24"/>
        </w:rPr>
        <w:lastRenderedPageBreak/>
        <w:t>动时至少部分可从所述开口（</w:t>
      </w:r>
      <w:r>
        <w:rPr>
          <w:rFonts w:hint="eastAsia"/>
          <w:sz w:val="24"/>
          <w:szCs w:val="24"/>
        </w:rPr>
        <w:t>11</w:t>
      </w:r>
      <w:r>
        <w:rPr>
          <w:rFonts w:hint="eastAsia"/>
          <w:sz w:val="24"/>
          <w:szCs w:val="24"/>
        </w:rPr>
        <w:t>）伸出所述柜体（</w:t>
      </w:r>
      <w:r>
        <w:rPr>
          <w:rFonts w:hint="eastAsia"/>
          <w:sz w:val="24"/>
          <w:szCs w:val="24"/>
        </w:rPr>
        <w:t>1</w:t>
      </w:r>
      <w:r>
        <w:rPr>
          <w:rFonts w:hint="eastAsia"/>
          <w:sz w:val="24"/>
          <w:szCs w:val="24"/>
        </w:rPr>
        <w:t>）。</w:t>
      </w:r>
    </w:p>
    <w:p w14:paraId="55B3036C" w14:textId="77777777" w:rsidR="006B1371" w:rsidRDefault="00000000">
      <w:pPr>
        <w:spacing w:line="360" w:lineRule="auto"/>
        <w:ind w:firstLineChars="200" w:firstLine="480"/>
        <w:rPr>
          <w:sz w:val="24"/>
          <w:szCs w:val="24"/>
        </w:rPr>
      </w:pPr>
      <w:r>
        <w:rPr>
          <w:rFonts w:hint="eastAsia"/>
          <w:sz w:val="24"/>
          <w:szCs w:val="24"/>
        </w:rPr>
        <w:t>7</w:t>
      </w:r>
      <w:r>
        <w:rPr>
          <w:rFonts w:hint="eastAsia"/>
          <w:sz w:val="24"/>
          <w:szCs w:val="24"/>
        </w:rPr>
        <w:t>、根据权利要求</w:t>
      </w:r>
      <w:r>
        <w:rPr>
          <w:rFonts w:hint="eastAsia"/>
          <w:sz w:val="24"/>
          <w:szCs w:val="24"/>
        </w:rPr>
        <w:t>2</w:t>
      </w:r>
      <w:r>
        <w:rPr>
          <w:rFonts w:hint="eastAsia"/>
          <w:sz w:val="24"/>
          <w:szCs w:val="24"/>
        </w:rPr>
        <w:t>所述的测试装置，其特征在于，所述第二安装板（</w:t>
      </w:r>
      <w:r>
        <w:rPr>
          <w:rFonts w:hint="eastAsia"/>
          <w:sz w:val="24"/>
          <w:szCs w:val="24"/>
        </w:rPr>
        <w:t>32</w:t>
      </w:r>
      <w:r>
        <w:rPr>
          <w:rFonts w:hint="eastAsia"/>
          <w:sz w:val="24"/>
          <w:szCs w:val="24"/>
        </w:rPr>
        <w:t>）的远离所述第一安装板（</w:t>
      </w:r>
      <w:r>
        <w:rPr>
          <w:rFonts w:hint="eastAsia"/>
          <w:sz w:val="24"/>
          <w:szCs w:val="24"/>
        </w:rPr>
        <w:t>31</w:t>
      </w:r>
      <w:r>
        <w:rPr>
          <w:rFonts w:hint="eastAsia"/>
          <w:sz w:val="24"/>
          <w:szCs w:val="24"/>
        </w:rPr>
        <w:t>）的一侧的棱边存在圆角。</w:t>
      </w:r>
    </w:p>
    <w:p w14:paraId="4F972146" w14:textId="77777777" w:rsidR="006B1371" w:rsidRDefault="00000000">
      <w:pPr>
        <w:spacing w:line="360" w:lineRule="auto"/>
        <w:ind w:firstLineChars="200" w:firstLine="480"/>
        <w:rPr>
          <w:sz w:val="24"/>
          <w:szCs w:val="24"/>
        </w:rPr>
      </w:pPr>
      <w:r>
        <w:rPr>
          <w:rFonts w:hint="eastAsia"/>
          <w:sz w:val="24"/>
          <w:szCs w:val="24"/>
        </w:rPr>
        <w:t>8</w:t>
      </w:r>
      <w:r>
        <w:rPr>
          <w:rFonts w:hint="eastAsia"/>
          <w:sz w:val="24"/>
          <w:szCs w:val="24"/>
        </w:rPr>
        <w:t>、根据权利要求</w:t>
      </w:r>
      <w:r>
        <w:rPr>
          <w:rFonts w:hint="eastAsia"/>
          <w:sz w:val="24"/>
          <w:szCs w:val="24"/>
        </w:rPr>
        <w:t>2-7</w:t>
      </w:r>
      <w:r>
        <w:rPr>
          <w:rFonts w:hint="eastAsia"/>
          <w:sz w:val="24"/>
          <w:szCs w:val="24"/>
        </w:rPr>
        <w:t>任一项所述的测试装置，其特征在于，所述安装机构（</w:t>
      </w:r>
      <w:r>
        <w:rPr>
          <w:rFonts w:hint="eastAsia"/>
          <w:sz w:val="24"/>
          <w:szCs w:val="24"/>
        </w:rPr>
        <w:t>3</w:t>
      </w:r>
      <w:r>
        <w:rPr>
          <w:rFonts w:hint="eastAsia"/>
          <w:sz w:val="24"/>
          <w:szCs w:val="24"/>
        </w:rPr>
        <w:t>）包括两个所述第一安装板（</w:t>
      </w:r>
      <w:r>
        <w:rPr>
          <w:rFonts w:hint="eastAsia"/>
          <w:sz w:val="24"/>
          <w:szCs w:val="24"/>
        </w:rPr>
        <w:t>31</w:t>
      </w:r>
      <w:r>
        <w:rPr>
          <w:rFonts w:hint="eastAsia"/>
          <w:sz w:val="24"/>
          <w:szCs w:val="24"/>
        </w:rPr>
        <w:t>）以及两个所述第二安装板（</w:t>
      </w:r>
      <w:r>
        <w:rPr>
          <w:rFonts w:hint="eastAsia"/>
          <w:sz w:val="24"/>
          <w:szCs w:val="24"/>
        </w:rPr>
        <w:t>32</w:t>
      </w:r>
      <w:r>
        <w:rPr>
          <w:rFonts w:hint="eastAsia"/>
          <w:sz w:val="24"/>
          <w:szCs w:val="24"/>
        </w:rPr>
        <w:t>），所述两个第一安装板（</w:t>
      </w:r>
      <w:r>
        <w:rPr>
          <w:rFonts w:hint="eastAsia"/>
          <w:sz w:val="24"/>
          <w:szCs w:val="24"/>
        </w:rPr>
        <w:t>31</w:t>
      </w:r>
      <w:r>
        <w:rPr>
          <w:rFonts w:hint="eastAsia"/>
          <w:sz w:val="24"/>
          <w:szCs w:val="24"/>
        </w:rPr>
        <w:t>）间隔设置于所述柜体（</w:t>
      </w:r>
      <w:r>
        <w:rPr>
          <w:rFonts w:hint="eastAsia"/>
          <w:sz w:val="24"/>
          <w:szCs w:val="24"/>
        </w:rPr>
        <w:t>1</w:t>
      </w:r>
      <w:r>
        <w:rPr>
          <w:rFonts w:hint="eastAsia"/>
          <w:sz w:val="24"/>
          <w:szCs w:val="24"/>
        </w:rPr>
        <w:t>），所述两个第二安装板（</w:t>
      </w:r>
      <w:r>
        <w:rPr>
          <w:rFonts w:hint="eastAsia"/>
          <w:sz w:val="24"/>
          <w:szCs w:val="24"/>
        </w:rPr>
        <w:t>32</w:t>
      </w:r>
      <w:r>
        <w:rPr>
          <w:rFonts w:hint="eastAsia"/>
          <w:sz w:val="24"/>
          <w:szCs w:val="24"/>
        </w:rPr>
        <w:t>）分别可滑动地设置在所述两个第一安装板（</w:t>
      </w:r>
      <w:r>
        <w:rPr>
          <w:rFonts w:hint="eastAsia"/>
          <w:sz w:val="24"/>
          <w:szCs w:val="24"/>
        </w:rPr>
        <w:t>31</w:t>
      </w:r>
      <w:r>
        <w:rPr>
          <w:rFonts w:hint="eastAsia"/>
          <w:sz w:val="24"/>
          <w:szCs w:val="24"/>
        </w:rPr>
        <w:t>）上，所述散热部（</w:t>
      </w:r>
      <w:r>
        <w:rPr>
          <w:rFonts w:hint="eastAsia"/>
          <w:sz w:val="24"/>
          <w:szCs w:val="24"/>
        </w:rPr>
        <w:t>4</w:t>
      </w:r>
      <w:r>
        <w:rPr>
          <w:rFonts w:hint="eastAsia"/>
          <w:sz w:val="24"/>
          <w:szCs w:val="24"/>
        </w:rPr>
        <w:t>）的两端分别与两个所述第二安装板（</w:t>
      </w:r>
      <w:r>
        <w:rPr>
          <w:rFonts w:hint="eastAsia"/>
          <w:sz w:val="24"/>
          <w:szCs w:val="24"/>
        </w:rPr>
        <w:t>32</w:t>
      </w:r>
      <w:r>
        <w:rPr>
          <w:rFonts w:hint="eastAsia"/>
          <w:sz w:val="24"/>
          <w:szCs w:val="24"/>
        </w:rPr>
        <w:t>）包括的所述固定结构（</w:t>
      </w:r>
      <w:r>
        <w:rPr>
          <w:rFonts w:hint="eastAsia"/>
          <w:sz w:val="24"/>
          <w:szCs w:val="24"/>
        </w:rPr>
        <w:t>323</w:t>
      </w:r>
      <w:r>
        <w:rPr>
          <w:rFonts w:hint="eastAsia"/>
          <w:sz w:val="24"/>
          <w:szCs w:val="24"/>
        </w:rPr>
        <w:t>）固定连接。</w:t>
      </w:r>
    </w:p>
    <w:p w14:paraId="73E44881" w14:textId="77777777" w:rsidR="006B1371" w:rsidRDefault="00000000">
      <w:pPr>
        <w:spacing w:line="360" w:lineRule="auto"/>
        <w:ind w:firstLineChars="200" w:firstLine="480"/>
        <w:rPr>
          <w:sz w:val="24"/>
          <w:szCs w:val="24"/>
        </w:rPr>
      </w:pPr>
      <w:r>
        <w:rPr>
          <w:rFonts w:hint="eastAsia"/>
          <w:sz w:val="24"/>
          <w:szCs w:val="24"/>
        </w:rPr>
        <w:t>9</w:t>
      </w:r>
      <w:r>
        <w:rPr>
          <w:rFonts w:hint="eastAsia"/>
          <w:sz w:val="24"/>
          <w:szCs w:val="24"/>
        </w:rPr>
        <w:t>、根据权利要求</w:t>
      </w:r>
      <w:r>
        <w:rPr>
          <w:rFonts w:hint="eastAsia"/>
          <w:sz w:val="24"/>
          <w:szCs w:val="24"/>
        </w:rPr>
        <w:t>8</w:t>
      </w:r>
      <w:r>
        <w:rPr>
          <w:rFonts w:hint="eastAsia"/>
          <w:sz w:val="24"/>
          <w:szCs w:val="24"/>
        </w:rPr>
        <w:t>所述的测试装置，其特征在于，所述两个第一安装板（</w:t>
      </w:r>
      <w:r>
        <w:rPr>
          <w:rFonts w:hint="eastAsia"/>
          <w:sz w:val="24"/>
          <w:szCs w:val="24"/>
        </w:rPr>
        <w:t>31</w:t>
      </w:r>
      <w:r>
        <w:rPr>
          <w:rFonts w:hint="eastAsia"/>
          <w:sz w:val="24"/>
          <w:szCs w:val="24"/>
        </w:rPr>
        <w:t>）平行设置。</w:t>
      </w:r>
    </w:p>
    <w:p w14:paraId="17BE610C" w14:textId="77777777" w:rsidR="006B1371" w:rsidRDefault="00000000">
      <w:pPr>
        <w:spacing w:line="360" w:lineRule="auto"/>
        <w:ind w:firstLineChars="200" w:firstLine="480"/>
        <w:rPr>
          <w:sz w:val="24"/>
          <w:szCs w:val="24"/>
        </w:rPr>
      </w:pPr>
      <w:r>
        <w:rPr>
          <w:rFonts w:hint="eastAsia"/>
          <w:sz w:val="24"/>
          <w:szCs w:val="24"/>
        </w:rPr>
        <w:t>10</w:t>
      </w:r>
      <w:r>
        <w:rPr>
          <w:rFonts w:hint="eastAsia"/>
          <w:sz w:val="24"/>
          <w:szCs w:val="24"/>
        </w:rPr>
        <w:t>、根据权利要求</w:t>
      </w:r>
      <w:r>
        <w:rPr>
          <w:rFonts w:hint="eastAsia"/>
          <w:sz w:val="24"/>
          <w:szCs w:val="24"/>
        </w:rPr>
        <w:t>1</w:t>
      </w:r>
      <w:r>
        <w:rPr>
          <w:rFonts w:hint="eastAsia"/>
          <w:sz w:val="24"/>
          <w:szCs w:val="24"/>
        </w:rPr>
        <w:t>所述的测试装置，其特征在于，所述</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）与所述安装机构（</w:t>
      </w:r>
      <w:r>
        <w:rPr>
          <w:rFonts w:hint="eastAsia"/>
          <w:sz w:val="24"/>
          <w:szCs w:val="24"/>
        </w:rPr>
        <w:t>3</w:t>
      </w:r>
      <w:r>
        <w:rPr>
          <w:rFonts w:hint="eastAsia"/>
          <w:sz w:val="24"/>
          <w:szCs w:val="24"/>
        </w:rPr>
        <w:t>）通过螺纹连接固定。</w:t>
      </w:r>
    </w:p>
    <w:p w14:paraId="7D9DB749" w14:textId="77777777" w:rsidR="006B1371" w:rsidRDefault="006B1371">
      <w:pPr>
        <w:spacing w:line="360" w:lineRule="auto"/>
        <w:ind w:firstLineChars="200" w:firstLine="480"/>
        <w:rPr>
          <w:sz w:val="24"/>
          <w:szCs w:val="24"/>
        </w:rPr>
      </w:pPr>
    </w:p>
    <w:p w14:paraId="268D78FC" w14:textId="77777777" w:rsidR="006B1371" w:rsidRDefault="006B1371">
      <w:pPr>
        <w:spacing w:line="360" w:lineRule="auto"/>
        <w:rPr>
          <w:sz w:val="24"/>
          <w:szCs w:val="24"/>
        </w:rPr>
      </w:pPr>
    </w:p>
    <w:p w14:paraId="1C6732FE" w14:textId="77777777" w:rsidR="006B1371" w:rsidRDefault="006B1371">
      <w:pPr>
        <w:spacing w:line="360" w:lineRule="auto"/>
        <w:ind w:firstLineChars="200" w:firstLine="480"/>
        <w:rPr>
          <w:sz w:val="24"/>
          <w:szCs w:val="24"/>
        </w:rPr>
        <w:sectPr w:rsidR="006B1371">
          <w:footerReference w:type="default" r:id="rId14"/>
          <w:pgSz w:w="11906" w:h="16838"/>
          <w:pgMar w:top="1134" w:right="1134" w:bottom="1134" w:left="1418" w:header="567" w:footer="567" w:gutter="0"/>
          <w:pgNumType w:start="1"/>
          <w:cols w:space="720"/>
          <w:docGrid w:type="lines" w:linePitch="312"/>
        </w:sectPr>
      </w:pPr>
    </w:p>
    <w:p w14:paraId="3E1BECC7" w14:textId="77777777" w:rsidR="006B1371" w:rsidRDefault="00000000">
      <w:pPr>
        <w:pStyle w:val="aa"/>
        <w:pBdr>
          <w:bottom w:val="single" w:sz="4" w:space="1" w:color="auto"/>
        </w:pBdr>
        <w:spacing w:line="360" w:lineRule="auto"/>
      </w:pPr>
      <w:r>
        <w:rPr>
          <w:b/>
          <w:spacing w:val="90"/>
          <w:sz w:val="36"/>
        </w:rPr>
        <w:lastRenderedPageBreak/>
        <w:t>说明书</w:t>
      </w:r>
    </w:p>
    <w:p w14:paraId="5057521A" w14:textId="77777777" w:rsidR="006B1371" w:rsidRDefault="00000000">
      <w:pPr>
        <w:spacing w:line="360" w:lineRule="auto"/>
        <w:jc w:val="center"/>
        <w:rPr>
          <w:b/>
          <w:sz w:val="28"/>
        </w:rPr>
      </w:pPr>
      <w:r>
        <w:rPr>
          <w:rFonts w:hint="eastAsia"/>
          <w:b/>
          <w:sz w:val="28"/>
        </w:rPr>
        <w:t>绝缘栅双极型晶体管的测试装置</w:t>
      </w:r>
    </w:p>
    <w:p w14:paraId="40F5980C" w14:textId="77777777" w:rsidR="006B1371" w:rsidRDefault="006B1371">
      <w:pPr>
        <w:spacing w:line="360" w:lineRule="auto"/>
        <w:rPr>
          <w:b/>
          <w:sz w:val="28"/>
        </w:rPr>
      </w:pPr>
    </w:p>
    <w:p w14:paraId="28D6CDB7" w14:textId="77777777" w:rsidR="006B1371" w:rsidRDefault="00000000">
      <w:pPr>
        <w:adjustRightInd w:val="0"/>
        <w:snapToGrid w:val="0"/>
        <w:spacing w:line="360" w:lineRule="auto"/>
        <w:rPr>
          <w:rFonts w:eastAsia="黑体"/>
          <w:sz w:val="24"/>
          <w:szCs w:val="24"/>
        </w:rPr>
      </w:pPr>
      <w:r>
        <w:rPr>
          <w:rFonts w:eastAsia="黑体"/>
          <w:sz w:val="24"/>
          <w:szCs w:val="24"/>
        </w:rPr>
        <w:t>技术领域</w:t>
      </w:r>
    </w:p>
    <w:p w14:paraId="539EB8A6" w14:textId="77777777" w:rsidR="006B1371" w:rsidRDefault="00000000">
      <w:pPr>
        <w:spacing w:line="360" w:lineRule="auto"/>
        <w:ind w:firstLineChars="177" w:firstLine="425"/>
        <w:textAlignment w:val="baseline"/>
        <w:rPr>
          <w:sz w:val="24"/>
          <w:szCs w:val="24"/>
        </w:rPr>
      </w:pPr>
      <w:r>
        <w:rPr>
          <w:rFonts w:hint="eastAsia"/>
          <w:sz w:val="24"/>
          <w:szCs w:val="24"/>
        </w:rPr>
        <w:t>本实用新型涉及测试技术领域，尤其涉及一种绝缘栅双极型晶体管的测试装置。</w:t>
      </w:r>
    </w:p>
    <w:p w14:paraId="0B1EA9F9" w14:textId="77777777" w:rsidR="006B1371" w:rsidRDefault="006B1371">
      <w:pPr>
        <w:spacing w:line="360" w:lineRule="auto"/>
        <w:ind w:firstLineChars="200" w:firstLine="480"/>
        <w:rPr>
          <w:sz w:val="24"/>
          <w:szCs w:val="24"/>
        </w:rPr>
      </w:pPr>
    </w:p>
    <w:p w14:paraId="326B7DFD" w14:textId="77777777" w:rsidR="006B1371" w:rsidRDefault="00000000">
      <w:pPr>
        <w:adjustRightInd w:val="0"/>
        <w:snapToGrid w:val="0"/>
        <w:spacing w:line="360" w:lineRule="auto"/>
        <w:rPr>
          <w:rFonts w:eastAsia="黑体"/>
          <w:sz w:val="24"/>
          <w:szCs w:val="24"/>
        </w:rPr>
      </w:pPr>
      <w:r>
        <w:rPr>
          <w:rFonts w:eastAsia="黑体"/>
          <w:sz w:val="24"/>
          <w:szCs w:val="24"/>
        </w:rPr>
        <w:t>背景技术</w:t>
      </w:r>
    </w:p>
    <w:p w14:paraId="60CD2627" w14:textId="77777777" w:rsidR="006B1371" w:rsidRDefault="00000000">
      <w:pPr>
        <w:spacing w:line="360" w:lineRule="auto"/>
        <w:ind w:firstLineChars="177" w:firstLine="425"/>
        <w:textAlignment w:val="baseline"/>
        <w:rPr>
          <w:sz w:val="24"/>
          <w:szCs w:val="24"/>
        </w:rPr>
      </w:pPr>
      <w:r>
        <w:rPr>
          <w:rFonts w:hint="eastAsia"/>
          <w:sz w:val="24"/>
          <w:szCs w:val="24"/>
        </w:rPr>
        <w:t>现如今，绝缘栅双极型晶体管（</w:t>
      </w:r>
      <w:r>
        <w:rPr>
          <w:sz w:val="24"/>
          <w:szCs w:val="24"/>
        </w:rPr>
        <w:t>Insulated Gate Bipolar Transistor</w:t>
      </w:r>
      <w:r>
        <w:rPr>
          <w:rFonts w:hint="eastAsia"/>
          <w:sz w:val="24"/>
          <w:szCs w:val="24"/>
        </w:rPr>
        <w:t>，</w:t>
      </w:r>
      <w:r>
        <w:rPr>
          <w:rFonts w:hint="eastAsia"/>
          <w:sz w:val="24"/>
          <w:szCs w:val="24"/>
        </w:rPr>
        <w:t>IGBT</w:t>
      </w:r>
      <w:r>
        <w:rPr>
          <w:rFonts w:hint="eastAsia"/>
          <w:sz w:val="24"/>
          <w:szCs w:val="24"/>
        </w:rPr>
        <w:t>）常用于各种电力应用场景中，其为当今人们的生产生活中使用电能起到了至关重要的作用。</w:t>
      </w:r>
      <w:r>
        <w:rPr>
          <w:rFonts w:hint="eastAsia"/>
          <w:sz w:val="24"/>
          <w:szCs w:val="24"/>
        </w:rPr>
        <w:t>IGBT</w:t>
      </w:r>
      <w:r>
        <w:rPr>
          <w:rFonts w:hint="eastAsia"/>
          <w:sz w:val="24"/>
          <w:szCs w:val="24"/>
        </w:rPr>
        <w:t>作为一种电气元件，常常需要对其进行功能测试，在对</w:t>
      </w:r>
      <w:r>
        <w:rPr>
          <w:rFonts w:hint="eastAsia"/>
          <w:sz w:val="24"/>
          <w:szCs w:val="24"/>
        </w:rPr>
        <w:t>IGBT</w:t>
      </w:r>
      <w:r>
        <w:rPr>
          <w:rFonts w:hint="eastAsia"/>
          <w:sz w:val="24"/>
          <w:szCs w:val="24"/>
        </w:rPr>
        <w:t>进行测试时，需要将其放到一个专门针对该</w:t>
      </w:r>
      <w:r>
        <w:rPr>
          <w:rFonts w:hint="eastAsia"/>
          <w:sz w:val="24"/>
          <w:szCs w:val="24"/>
        </w:rPr>
        <w:t>IGBT</w:t>
      </w:r>
      <w:r>
        <w:rPr>
          <w:rFonts w:hint="eastAsia"/>
          <w:sz w:val="24"/>
          <w:szCs w:val="24"/>
        </w:rPr>
        <w:t>的测试设备。但在实际测试</w:t>
      </w:r>
      <w:r>
        <w:rPr>
          <w:rFonts w:hint="eastAsia"/>
          <w:sz w:val="24"/>
          <w:szCs w:val="24"/>
        </w:rPr>
        <w:t>IGBT</w:t>
      </w:r>
      <w:r>
        <w:rPr>
          <w:rFonts w:hint="eastAsia"/>
          <w:sz w:val="24"/>
          <w:szCs w:val="24"/>
        </w:rPr>
        <w:t>时，常常没有与正在使用的</w:t>
      </w:r>
      <w:r>
        <w:rPr>
          <w:rFonts w:hint="eastAsia"/>
          <w:sz w:val="24"/>
          <w:szCs w:val="24"/>
        </w:rPr>
        <w:t>IGBT</w:t>
      </w:r>
      <w:r>
        <w:rPr>
          <w:rFonts w:hint="eastAsia"/>
          <w:sz w:val="24"/>
          <w:szCs w:val="24"/>
        </w:rPr>
        <w:t>适配的测试设备，导致无法正常对</w:t>
      </w:r>
      <w:r>
        <w:rPr>
          <w:rFonts w:hint="eastAsia"/>
          <w:sz w:val="24"/>
          <w:szCs w:val="24"/>
        </w:rPr>
        <w:t>IGBT</w:t>
      </w:r>
      <w:r>
        <w:rPr>
          <w:rFonts w:hint="eastAsia"/>
          <w:sz w:val="24"/>
          <w:szCs w:val="24"/>
        </w:rPr>
        <w:t>进行测试，从而无法确定</w:t>
      </w:r>
      <w:r>
        <w:rPr>
          <w:rFonts w:hint="eastAsia"/>
          <w:sz w:val="24"/>
          <w:szCs w:val="24"/>
        </w:rPr>
        <w:t>IGBT</w:t>
      </w:r>
      <w:r>
        <w:rPr>
          <w:rFonts w:hint="eastAsia"/>
          <w:sz w:val="24"/>
          <w:szCs w:val="24"/>
        </w:rPr>
        <w:t>是否出现故障，易对后续</w:t>
      </w:r>
      <w:r>
        <w:rPr>
          <w:rFonts w:hint="eastAsia"/>
          <w:sz w:val="24"/>
          <w:szCs w:val="24"/>
        </w:rPr>
        <w:t>IGBT</w:t>
      </w:r>
      <w:r>
        <w:rPr>
          <w:rFonts w:hint="eastAsia"/>
          <w:sz w:val="24"/>
          <w:szCs w:val="24"/>
        </w:rPr>
        <w:t>所安装的电气设备的安全使用造成隐患。</w:t>
      </w:r>
    </w:p>
    <w:p w14:paraId="393D9ECE" w14:textId="77777777" w:rsidR="006B1371" w:rsidRDefault="006B1371">
      <w:pPr>
        <w:spacing w:line="360" w:lineRule="auto"/>
        <w:ind w:firstLineChars="177" w:firstLine="425"/>
        <w:textAlignment w:val="baseline"/>
        <w:rPr>
          <w:sz w:val="24"/>
          <w:szCs w:val="24"/>
        </w:rPr>
      </w:pPr>
    </w:p>
    <w:p w14:paraId="0C020940" w14:textId="77777777" w:rsidR="006B1371" w:rsidRDefault="00000000">
      <w:pPr>
        <w:adjustRightInd w:val="0"/>
        <w:snapToGrid w:val="0"/>
        <w:spacing w:line="360" w:lineRule="auto"/>
        <w:rPr>
          <w:sz w:val="24"/>
          <w:szCs w:val="24"/>
          <w:u w:val="single"/>
        </w:rPr>
      </w:pPr>
      <w:r>
        <w:rPr>
          <w:rFonts w:eastAsia="黑体" w:hint="eastAsia"/>
          <w:sz w:val="24"/>
          <w:szCs w:val="24"/>
        </w:rPr>
        <w:t>实用新型</w:t>
      </w:r>
      <w:r>
        <w:rPr>
          <w:rFonts w:eastAsia="黑体"/>
          <w:sz w:val="24"/>
          <w:szCs w:val="24"/>
        </w:rPr>
        <w:t>内容</w:t>
      </w:r>
    </w:p>
    <w:p w14:paraId="45298982" w14:textId="77777777" w:rsidR="006B1371" w:rsidRDefault="00000000">
      <w:pPr>
        <w:spacing w:line="360" w:lineRule="auto"/>
        <w:ind w:firstLineChars="177" w:firstLine="425"/>
        <w:textAlignment w:val="baseline"/>
        <w:rPr>
          <w:sz w:val="24"/>
          <w:szCs w:val="24"/>
        </w:rPr>
      </w:pPr>
      <w:r>
        <w:rPr>
          <w:rFonts w:hint="eastAsia"/>
          <w:sz w:val="24"/>
          <w:szCs w:val="24"/>
        </w:rPr>
        <w:t>本实用新型提供了一种绝缘栅双极型晶体管的测试装置，以至少部分地解决上述问题。</w:t>
      </w:r>
    </w:p>
    <w:p w14:paraId="658D0EF9" w14:textId="77777777" w:rsidR="006B1371" w:rsidRDefault="00000000">
      <w:pPr>
        <w:spacing w:line="360" w:lineRule="auto"/>
        <w:ind w:firstLineChars="200" w:firstLine="480"/>
        <w:rPr>
          <w:sz w:val="24"/>
          <w:szCs w:val="24"/>
        </w:rPr>
      </w:pPr>
      <w:r>
        <w:rPr>
          <w:rFonts w:hint="eastAsia"/>
          <w:sz w:val="24"/>
          <w:szCs w:val="24"/>
        </w:rPr>
        <w:t>本申请实施例提供了一种绝缘栅双极型晶体管的测试装置，所述测试装置包括：柜体、测试接口以及安装机构，所述柜体包括有至少一个开口，所述开口用于供绝缘栅双极型晶体管</w:t>
      </w:r>
      <w:r>
        <w:rPr>
          <w:rFonts w:hint="eastAsia"/>
          <w:sz w:val="24"/>
          <w:szCs w:val="24"/>
        </w:rPr>
        <w:t>IGBT</w:t>
      </w:r>
      <w:r>
        <w:rPr>
          <w:rFonts w:hint="eastAsia"/>
          <w:sz w:val="24"/>
          <w:szCs w:val="24"/>
        </w:rPr>
        <w:t>进入所述柜体；所述测试接口设置于所述柜体内，所述测试接口与测试负载连接，用于在所述</w:t>
      </w:r>
      <w:r>
        <w:rPr>
          <w:rFonts w:hint="eastAsia"/>
          <w:sz w:val="24"/>
          <w:szCs w:val="24"/>
        </w:rPr>
        <w:t>IGBT</w:t>
      </w:r>
      <w:r>
        <w:rPr>
          <w:rFonts w:hint="eastAsia"/>
          <w:sz w:val="24"/>
          <w:szCs w:val="24"/>
        </w:rPr>
        <w:t>的连接端子与所述测试接口相连接时，使所述</w:t>
      </w:r>
      <w:r>
        <w:rPr>
          <w:rFonts w:hint="eastAsia"/>
          <w:sz w:val="24"/>
          <w:szCs w:val="24"/>
        </w:rPr>
        <w:t>IGBT</w:t>
      </w:r>
      <w:r>
        <w:rPr>
          <w:rFonts w:hint="eastAsia"/>
          <w:sz w:val="24"/>
          <w:szCs w:val="24"/>
        </w:rPr>
        <w:t>与所述测试负载接通；所述安装机构设置于所述柜体内，所述安装机构的两端分别固定于所述柜体两个侧壁，所述安装机构用于至少部分与所述</w:t>
      </w:r>
      <w:r>
        <w:rPr>
          <w:rFonts w:hint="eastAsia"/>
          <w:sz w:val="24"/>
          <w:szCs w:val="24"/>
        </w:rPr>
        <w:t>IGBT</w:t>
      </w:r>
      <w:r>
        <w:rPr>
          <w:rFonts w:hint="eastAsia"/>
          <w:sz w:val="24"/>
          <w:szCs w:val="24"/>
        </w:rPr>
        <w:t>的散热部固定连接，以限定所述连接端子与所述测试接口的相对位置，使所述测试接口与所述连接端子保持连接状态。</w:t>
      </w:r>
    </w:p>
    <w:p w14:paraId="6F8462FC" w14:textId="77777777" w:rsidR="006B1371" w:rsidRDefault="00000000">
      <w:pPr>
        <w:spacing w:line="360" w:lineRule="auto"/>
        <w:ind w:firstLineChars="200" w:firstLine="480"/>
        <w:rPr>
          <w:sz w:val="24"/>
          <w:szCs w:val="24"/>
        </w:rPr>
      </w:pPr>
      <w:r>
        <w:rPr>
          <w:rFonts w:hint="eastAsia"/>
          <w:sz w:val="24"/>
          <w:szCs w:val="24"/>
        </w:rPr>
        <w:t>在一个可选的实施例中，所述安装机构包括：</w:t>
      </w:r>
    </w:p>
    <w:p w14:paraId="44D65967" w14:textId="77777777" w:rsidR="006B1371" w:rsidRDefault="00000000">
      <w:pPr>
        <w:spacing w:line="360" w:lineRule="auto"/>
        <w:ind w:firstLineChars="200" w:firstLine="480"/>
        <w:rPr>
          <w:sz w:val="24"/>
          <w:szCs w:val="24"/>
        </w:rPr>
      </w:pPr>
      <w:r>
        <w:rPr>
          <w:rFonts w:hint="eastAsia"/>
          <w:sz w:val="24"/>
          <w:szCs w:val="24"/>
        </w:rPr>
        <w:t>第一安装板，所述第一安装板的两端与所述柜体的两个侧壁固定连接；</w:t>
      </w:r>
    </w:p>
    <w:p w14:paraId="6E30A7FF" w14:textId="77777777" w:rsidR="006B1371" w:rsidRDefault="00000000">
      <w:pPr>
        <w:spacing w:line="360" w:lineRule="auto"/>
        <w:ind w:firstLineChars="200" w:firstLine="480"/>
        <w:rPr>
          <w:sz w:val="24"/>
          <w:szCs w:val="24"/>
        </w:rPr>
      </w:pPr>
      <w:r>
        <w:rPr>
          <w:rFonts w:hint="eastAsia"/>
          <w:sz w:val="24"/>
          <w:szCs w:val="24"/>
        </w:rPr>
        <w:t>第二安装板，所述第二安装板可滑动地设置在所述第一安装板上，所述第二安装板设置有固定结构，所述</w:t>
      </w:r>
      <w:r>
        <w:rPr>
          <w:rFonts w:hint="eastAsia"/>
          <w:sz w:val="24"/>
          <w:szCs w:val="24"/>
        </w:rPr>
        <w:t>IGBT</w:t>
      </w:r>
      <w:r>
        <w:rPr>
          <w:rFonts w:hint="eastAsia"/>
          <w:sz w:val="24"/>
          <w:szCs w:val="24"/>
        </w:rPr>
        <w:t>的散热部至少部分与所述固定结构固定连接。</w:t>
      </w:r>
    </w:p>
    <w:p w14:paraId="5BA9CAD6" w14:textId="77777777" w:rsidR="006B1371" w:rsidRDefault="00000000">
      <w:pPr>
        <w:spacing w:line="360" w:lineRule="auto"/>
        <w:ind w:leftChars="114" w:left="239" w:firstLineChars="100" w:firstLine="240"/>
        <w:rPr>
          <w:sz w:val="24"/>
          <w:szCs w:val="24"/>
        </w:rPr>
      </w:pPr>
      <w:r>
        <w:rPr>
          <w:rFonts w:hint="eastAsia"/>
          <w:sz w:val="24"/>
          <w:szCs w:val="24"/>
        </w:rPr>
        <w:t>在一个可选的实施例中，所述第二安装板包括：</w:t>
      </w:r>
    </w:p>
    <w:p w14:paraId="1BD74E7C" w14:textId="77777777" w:rsidR="006B1371" w:rsidRDefault="00000000">
      <w:pPr>
        <w:spacing w:line="360" w:lineRule="auto"/>
        <w:ind w:firstLineChars="200" w:firstLine="480"/>
        <w:rPr>
          <w:sz w:val="24"/>
          <w:szCs w:val="24"/>
        </w:rPr>
      </w:pPr>
      <w:r>
        <w:rPr>
          <w:rFonts w:hint="eastAsia"/>
          <w:sz w:val="24"/>
          <w:szCs w:val="24"/>
        </w:rPr>
        <w:t>绝缘板，所述所述绝缘板上设置有所述固定结构；</w:t>
      </w:r>
    </w:p>
    <w:p w14:paraId="2DEA9D40" w14:textId="77777777" w:rsidR="006B1371" w:rsidRDefault="00000000">
      <w:pPr>
        <w:spacing w:line="360" w:lineRule="auto"/>
        <w:ind w:firstLineChars="200" w:firstLine="480"/>
        <w:rPr>
          <w:sz w:val="24"/>
          <w:szCs w:val="24"/>
        </w:rPr>
      </w:pPr>
      <w:r>
        <w:rPr>
          <w:rFonts w:hint="eastAsia"/>
          <w:sz w:val="24"/>
          <w:szCs w:val="24"/>
        </w:rPr>
        <w:t>滑动部，所述滑动部与所述绝缘板固定连接，所述滑动部至少部分与所述第一安装板</w:t>
      </w:r>
      <w:r>
        <w:rPr>
          <w:rFonts w:hint="eastAsia"/>
          <w:sz w:val="24"/>
          <w:szCs w:val="24"/>
        </w:rPr>
        <w:lastRenderedPageBreak/>
        <w:t>配合，使所述绝缘板可在所述第一安装板上滑动。</w:t>
      </w:r>
    </w:p>
    <w:p w14:paraId="1C9F6E8D" w14:textId="77777777" w:rsidR="006B1371" w:rsidRDefault="00000000">
      <w:pPr>
        <w:spacing w:line="360" w:lineRule="auto"/>
        <w:ind w:firstLineChars="200" w:firstLine="480"/>
        <w:rPr>
          <w:sz w:val="24"/>
          <w:szCs w:val="24"/>
        </w:rPr>
      </w:pPr>
      <w:r>
        <w:rPr>
          <w:rFonts w:hint="eastAsia"/>
          <w:sz w:val="24"/>
          <w:szCs w:val="24"/>
        </w:rPr>
        <w:t>在一个可选的实施例中，所述第一安装板的上表面开设有滑动槽，所述滑动部至少部分可滑动地穿设于所述滑动槽中。</w:t>
      </w:r>
    </w:p>
    <w:p w14:paraId="2B60E9F2" w14:textId="77777777" w:rsidR="006B1371" w:rsidRDefault="00000000">
      <w:pPr>
        <w:spacing w:line="360" w:lineRule="auto"/>
        <w:ind w:firstLineChars="200" w:firstLine="480"/>
        <w:rPr>
          <w:sz w:val="24"/>
          <w:szCs w:val="24"/>
        </w:rPr>
      </w:pPr>
      <w:r>
        <w:rPr>
          <w:rFonts w:hint="eastAsia"/>
          <w:sz w:val="24"/>
          <w:szCs w:val="24"/>
        </w:rPr>
        <w:t>在一个可选的实施例中，所述安装机构还包括稳定结构，用于当所述测试接口与所述连接端子连接时，阻止所述第二安装板相对于所述第一安装板滑动。</w:t>
      </w:r>
    </w:p>
    <w:p w14:paraId="3FFBB0C5" w14:textId="77777777" w:rsidR="006B1371" w:rsidRDefault="00000000">
      <w:pPr>
        <w:spacing w:line="360" w:lineRule="auto"/>
        <w:ind w:firstLineChars="200" w:firstLine="480"/>
        <w:rPr>
          <w:sz w:val="24"/>
          <w:szCs w:val="24"/>
        </w:rPr>
      </w:pPr>
      <w:r>
        <w:rPr>
          <w:rFonts w:hint="eastAsia"/>
          <w:sz w:val="24"/>
          <w:szCs w:val="24"/>
        </w:rPr>
        <w:t>在一个可选的实施例中，所述第一安装板的两端分别与所述柜体相对的第一侧壁和第二侧壁固定连接，其中，所述第一侧壁上开设有所述开口，所述第二安装板在所述第一安装板上滑动时至少部分可从所述开口伸出所述柜体。</w:t>
      </w:r>
    </w:p>
    <w:p w14:paraId="35B956D3" w14:textId="77777777" w:rsidR="006B1371" w:rsidRDefault="00000000">
      <w:pPr>
        <w:spacing w:line="360" w:lineRule="auto"/>
        <w:ind w:firstLineChars="200" w:firstLine="480"/>
        <w:rPr>
          <w:sz w:val="24"/>
          <w:szCs w:val="24"/>
        </w:rPr>
      </w:pPr>
      <w:r>
        <w:rPr>
          <w:rFonts w:hint="eastAsia"/>
          <w:sz w:val="24"/>
          <w:szCs w:val="24"/>
        </w:rPr>
        <w:t>在一个可选的实施例中，所述第二安装板的远离所述第一安装板的一侧的棱边存在圆角。</w:t>
      </w:r>
    </w:p>
    <w:p w14:paraId="2244ADA7" w14:textId="77777777" w:rsidR="006B1371" w:rsidRDefault="00000000">
      <w:pPr>
        <w:spacing w:line="360" w:lineRule="auto"/>
        <w:ind w:firstLineChars="200" w:firstLine="480"/>
        <w:rPr>
          <w:sz w:val="24"/>
          <w:szCs w:val="24"/>
        </w:rPr>
      </w:pPr>
      <w:r>
        <w:rPr>
          <w:rFonts w:hint="eastAsia"/>
          <w:sz w:val="24"/>
          <w:szCs w:val="24"/>
        </w:rPr>
        <w:t>在一个可选的实施例中，所述安装机构包括两个所述第一安装板以及两个所述第二安装板，所述两个第一安装板间隔设置于所述柜体，所述两个第二安装板分别可滑动地设置在所述两个第一安装板上，所述散热部的两端分别与两个所述第二安装板包括的所述固定结构固定连接。</w:t>
      </w:r>
    </w:p>
    <w:p w14:paraId="3FC6A0B5" w14:textId="77777777" w:rsidR="006B1371" w:rsidRDefault="00000000">
      <w:pPr>
        <w:spacing w:line="360" w:lineRule="auto"/>
        <w:ind w:firstLineChars="200" w:firstLine="480"/>
        <w:rPr>
          <w:sz w:val="24"/>
          <w:szCs w:val="24"/>
        </w:rPr>
      </w:pPr>
      <w:r>
        <w:rPr>
          <w:rFonts w:hint="eastAsia"/>
          <w:sz w:val="24"/>
          <w:szCs w:val="24"/>
        </w:rPr>
        <w:t>在一个可选的实施例中，所述两个第一安装板平行设置。</w:t>
      </w:r>
    </w:p>
    <w:p w14:paraId="42100CB5" w14:textId="77777777" w:rsidR="006B1371" w:rsidRDefault="00000000">
      <w:pPr>
        <w:spacing w:line="360" w:lineRule="auto"/>
        <w:ind w:firstLineChars="177" w:firstLine="425"/>
        <w:textAlignment w:val="baseline"/>
        <w:rPr>
          <w:sz w:val="24"/>
          <w:szCs w:val="24"/>
        </w:rPr>
      </w:pPr>
      <w:r>
        <w:rPr>
          <w:rFonts w:hint="eastAsia"/>
          <w:sz w:val="24"/>
          <w:szCs w:val="24"/>
        </w:rPr>
        <w:t>在一个可选的实施例中，所述</w:t>
      </w:r>
      <w:r>
        <w:rPr>
          <w:rFonts w:hint="eastAsia"/>
          <w:sz w:val="24"/>
          <w:szCs w:val="24"/>
        </w:rPr>
        <w:t>IGBT</w:t>
      </w:r>
      <w:r>
        <w:rPr>
          <w:rFonts w:hint="eastAsia"/>
          <w:sz w:val="24"/>
          <w:szCs w:val="24"/>
        </w:rPr>
        <w:t>的散热部与所述安装机构通过螺纹连接固定。</w:t>
      </w:r>
    </w:p>
    <w:p w14:paraId="7CC44422" w14:textId="77777777" w:rsidR="006B1371" w:rsidRDefault="00000000">
      <w:pPr>
        <w:spacing w:line="360" w:lineRule="auto"/>
        <w:ind w:firstLineChars="177" w:firstLine="425"/>
        <w:textAlignment w:val="baseline"/>
        <w:rPr>
          <w:sz w:val="24"/>
          <w:szCs w:val="24"/>
        </w:rPr>
      </w:pPr>
      <w:r>
        <w:rPr>
          <w:rFonts w:hint="eastAsia"/>
          <w:sz w:val="24"/>
          <w:szCs w:val="24"/>
        </w:rPr>
        <w:t>本实施例提供的绝缘栅双极型晶体管的测试装置中，由于其中的测试接口可与测试负载连接，并在</w:t>
      </w:r>
      <w:r>
        <w:rPr>
          <w:rFonts w:hint="eastAsia"/>
          <w:sz w:val="24"/>
          <w:szCs w:val="24"/>
        </w:rPr>
        <w:t>IGBT</w:t>
      </w:r>
      <w:r>
        <w:rPr>
          <w:rFonts w:hint="eastAsia"/>
          <w:sz w:val="24"/>
          <w:szCs w:val="24"/>
        </w:rPr>
        <w:t>的连接端子与测试接口相连接时，使</w:t>
      </w:r>
      <w:r>
        <w:rPr>
          <w:rFonts w:hint="eastAsia"/>
          <w:sz w:val="24"/>
          <w:szCs w:val="24"/>
        </w:rPr>
        <w:t>IGBT</w:t>
      </w:r>
      <w:r>
        <w:rPr>
          <w:rFonts w:hint="eastAsia"/>
          <w:sz w:val="24"/>
          <w:szCs w:val="24"/>
        </w:rPr>
        <w:t>与测试负载接通，并且安装机构可以至少部分与</w:t>
      </w:r>
      <w:r>
        <w:rPr>
          <w:rFonts w:hint="eastAsia"/>
          <w:sz w:val="24"/>
          <w:szCs w:val="24"/>
        </w:rPr>
        <w:t>IGBT</w:t>
      </w:r>
      <w:r>
        <w:rPr>
          <w:rFonts w:hint="eastAsia"/>
          <w:sz w:val="24"/>
          <w:szCs w:val="24"/>
        </w:rPr>
        <w:t>的散热部固定连接，以限定</w:t>
      </w:r>
      <w:r>
        <w:rPr>
          <w:rFonts w:hint="eastAsia"/>
          <w:sz w:val="24"/>
          <w:szCs w:val="24"/>
        </w:rPr>
        <w:t>IGBT</w:t>
      </w:r>
      <w:r>
        <w:rPr>
          <w:rFonts w:hint="eastAsia"/>
          <w:sz w:val="24"/>
          <w:szCs w:val="24"/>
        </w:rPr>
        <w:t>的连接端子与测试接口的相对位置，因此，工作人员在需要对</w:t>
      </w:r>
      <w:r>
        <w:rPr>
          <w:rFonts w:hint="eastAsia"/>
          <w:sz w:val="24"/>
          <w:szCs w:val="24"/>
        </w:rPr>
        <w:t>IGBT</w:t>
      </w:r>
      <w:r>
        <w:rPr>
          <w:rFonts w:hint="eastAsia"/>
          <w:sz w:val="24"/>
          <w:szCs w:val="24"/>
        </w:rPr>
        <w:t>进行测试时，可以将</w:t>
      </w:r>
      <w:r>
        <w:rPr>
          <w:rFonts w:hint="eastAsia"/>
          <w:sz w:val="24"/>
          <w:szCs w:val="24"/>
        </w:rPr>
        <w:t>IGBT</w:t>
      </w:r>
      <w:r>
        <w:rPr>
          <w:rFonts w:hint="eastAsia"/>
          <w:sz w:val="24"/>
          <w:szCs w:val="24"/>
        </w:rPr>
        <w:t>安装到柜体内的安装机构上，并在测试时通过查看测试负载的状态确定</w:t>
      </w:r>
      <w:r>
        <w:rPr>
          <w:rFonts w:hint="eastAsia"/>
          <w:sz w:val="24"/>
          <w:szCs w:val="24"/>
        </w:rPr>
        <w:t>IGBT</w:t>
      </w:r>
      <w:r>
        <w:rPr>
          <w:rFonts w:hint="eastAsia"/>
          <w:sz w:val="24"/>
          <w:szCs w:val="24"/>
        </w:rPr>
        <w:t>是否能够正常工作，从而能够较好地完成对</w:t>
      </w:r>
      <w:r>
        <w:rPr>
          <w:rFonts w:hint="eastAsia"/>
          <w:sz w:val="24"/>
          <w:szCs w:val="24"/>
        </w:rPr>
        <w:t>IGBT</w:t>
      </w:r>
      <w:r>
        <w:rPr>
          <w:rFonts w:hint="eastAsia"/>
          <w:sz w:val="24"/>
          <w:szCs w:val="24"/>
        </w:rPr>
        <w:t>测试的功能，避免</w:t>
      </w:r>
      <w:r>
        <w:rPr>
          <w:rFonts w:hint="eastAsia"/>
          <w:sz w:val="24"/>
          <w:szCs w:val="24"/>
        </w:rPr>
        <w:t>IGBT</w:t>
      </w:r>
      <w:r>
        <w:rPr>
          <w:rFonts w:hint="eastAsia"/>
          <w:sz w:val="24"/>
          <w:szCs w:val="24"/>
        </w:rPr>
        <w:t>后续对其所安装的电气设备的安全使用造成隐患。</w:t>
      </w:r>
    </w:p>
    <w:p w14:paraId="1076B807" w14:textId="77777777" w:rsidR="006B1371" w:rsidRDefault="006B1371">
      <w:pPr>
        <w:spacing w:line="360" w:lineRule="auto"/>
        <w:ind w:firstLineChars="177" w:firstLine="425"/>
        <w:textAlignment w:val="baseline"/>
        <w:rPr>
          <w:sz w:val="24"/>
          <w:szCs w:val="24"/>
        </w:rPr>
      </w:pPr>
    </w:p>
    <w:p w14:paraId="357E98C5" w14:textId="77777777" w:rsidR="006B1371" w:rsidRDefault="00000000">
      <w:pPr>
        <w:adjustRightInd w:val="0"/>
        <w:snapToGrid w:val="0"/>
        <w:spacing w:line="360" w:lineRule="auto"/>
        <w:rPr>
          <w:sz w:val="24"/>
          <w:szCs w:val="24"/>
          <w:u w:val="single"/>
        </w:rPr>
      </w:pPr>
      <w:r>
        <w:rPr>
          <w:rFonts w:eastAsia="黑体"/>
          <w:sz w:val="24"/>
          <w:szCs w:val="24"/>
        </w:rPr>
        <w:t>附图说明</w:t>
      </w:r>
    </w:p>
    <w:p w14:paraId="54B78832" w14:textId="77777777" w:rsidR="006B1371" w:rsidRDefault="00000000">
      <w:pPr>
        <w:spacing w:line="360" w:lineRule="auto"/>
        <w:ind w:firstLineChars="177" w:firstLine="425"/>
        <w:textAlignment w:val="baseline"/>
        <w:rPr>
          <w:sz w:val="24"/>
          <w:szCs w:val="24"/>
        </w:rPr>
      </w:pPr>
      <w:r>
        <w:rPr>
          <w:rFonts w:hint="eastAsia"/>
          <w:sz w:val="24"/>
          <w:szCs w:val="24"/>
        </w:rPr>
        <w:t>以下附图仅旨在于对本申请做示意性说明和解释，并不限定本申请的范围。</w:t>
      </w:r>
    </w:p>
    <w:p w14:paraId="1FF0BCB5" w14:textId="77777777" w:rsidR="006B1371" w:rsidRDefault="00000000">
      <w:pPr>
        <w:spacing w:line="360" w:lineRule="auto"/>
        <w:ind w:firstLineChars="177" w:firstLine="425"/>
        <w:textAlignment w:val="baseline"/>
        <w:rPr>
          <w:sz w:val="24"/>
          <w:szCs w:val="24"/>
        </w:rPr>
      </w:pPr>
      <w:r>
        <w:rPr>
          <w:rFonts w:hint="eastAsia"/>
          <w:sz w:val="24"/>
          <w:szCs w:val="24"/>
        </w:rPr>
        <w:t>图</w:t>
      </w:r>
      <w:r>
        <w:rPr>
          <w:rFonts w:hint="eastAsia"/>
          <w:sz w:val="24"/>
          <w:szCs w:val="24"/>
        </w:rPr>
        <w:t>1</w:t>
      </w:r>
      <w:r>
        <w:rPr>
          <w:rFonts w:hint="eastAsia"/>
          <w:sz w:val="24"/>
          <w:szCs w:val="24"/>
        </w:rPr>
        <w:t>示出了根据本实施例的一个可选的绝缘栅双极型晶体管的测试装置的示意图。</w:t>
      </w:r>
    </w:p>
    <w:p w14:paraId="71843DB9" w14:textId="77777777" w:rsidR="006B1371" w:rsidRDefault="00000000">
      <w:pPr>
        <w:spacing w:line="360" w:lineRule="auto"/>
        <w:ind w:firstLineChars="177" w:firstLine="425"/>
        <w:textAlignment w:val="baseline"/>
        <w:rPr>
          <w:sz w:val="24"/>
          <w:szCs w:val="24"/>
        </w:rPr>
      </w:pPr>
      <w:r>
        <w:rPr>
          <w:rFonts w:hint="eastAsia"/>
          <w:sz w:val="24"/>
          <w:szCs w:val="24"/>
        </w:rPr>
        <w:t>图</w:t>
      </w:r>
      <w:r>
        <w:rPr>
          <w:rFonts w:hint="eastAsia"/>
          <w:sz w:val="24"/>
          <w:szCs w:val="24"/>
        </w:rPr>
        <w:t>2</w:t>
      </w:r>
      <w:r>
        <w:rPr>
          <w:rFonts w:hint="eastAsia"/>
          <w:sz w:val="24"/>
          <w:szCs w:val="24"/>
        </w:rPr>
        <w:t>示出了根据本实施例的一个可选的安装机构的示意图。</w:t>
      </w:r>
    </w:p>
    <w:p w14:paraId="7940D777" w14:textId="77777777" w:rsidR="006B1371" w:rsidRDefault="00000000">
      <w:pPr>
        <w:spacing w:line="360" w:lineRule="auto"/>
        <w:ind w:firstLineChars="177" w:firstLine="425"/>
        <w:textAlignment w:val="baseline"/>
        <w:rPr>
          <w:sz w:val="24"/>
          <w:szCs w:val="24"/>
        </w:rPr>
      </w:pPr>
      <w:r>
        <w:rPr>
          <w:rFonts w:hint="eastAsia"/>
          <w:sz w:val="24"/>
          <w:szCs w:val="24"/>
        </w:rPr>
        <w:t>图</w:t>
      </w:r>
      <w:r>
        <w:rPr>
          <w:rFonts w:hint="eastAsia"/>
          <w:sz w:val="24"/>
          <w:szCs w:val="24"/>
        </w:rPr>
        <w:t>3</w:t>
      </w:r>
      <w:r>
        <w:rPr>
          <w:rFonts w:hint="eastAsia"/>
          <w:sz w:val="24"/>
          <w:szCs w:val="24"/>
        </w:rPr>
        <w:t>示出了根据本实施例的一个可选的绝缘栅双极型晶体管的测试装置的另一角度的示意图。</w:t>
      </w:r>
    </w:p>
    <w:p w14:paraId="4796FAC6" w14:textId="77777777" w:rsidR="006B1371" w:rsidRDefault="00000000">
      <w:pPr>
        <w:spacing w:line="360" w:lineRule="auto"/>
        <w:ind w:firstLineChars="177" w:firstLine="425"/>
        <w:textAlignment w:val="baseline"/>
        <w:rPr>
          <w:sz w:val="24"/>
          <w:szCs w:val="24"/>
        </w:rPr>
      </w:pPr>
      <w:r>
        <w:rPr>
          <w:rFonts w:hint="eastAsia"/>
          <w:sz w:val="24"/>
          <w:szCs w:val="24"/>
        </w:rPr>
        <w:t>图</w:t>
      </w:r>
      <w:r>
        <w:rPr>
          <w:rFonts w:hint="eastAsia"/>
          <w:sz w:val="24"/>
          <w:szCs w:val="24"/>
        </w:rPr>
        <w:t>4</w:t>
      </w:r>
      <w:r>
        <w:rPr>
          <w:rFonts w:hint="eastAsia"/>
          <w:sz w:val="24"/>
          <w:szCs w:val="24"/>
        </w:rPr>
        <w:t>示出了根据本实施例的另一可选的绝缘栅双极型晶体管的测试装置的示意图。</w:t>
      </w:r>
    </w:p>
    <w:p w14:paraId="061F523A" w14:textId="77777777" w:rsidR="006B1371" w:rsidRDefault="00000000">
      <w:pPr>
        <w:spacing w:line="360" w:lineRule="auto"/>
        <w:ind w:firstLineChars="177" w:firstLine="425"/>
        <w:textAlignment w:val="baseline"/>
        <w:rPr>
          <w:sz w:val="24"/>
          <w:szCs w:val="24"/>
        </w:rPr>
      </w:pPr>
      <w:r>
        <w:rPr>
          <w:rFonts w:hint="eastAsia"/>
          <w:sz w:val="24"/>
          <w:szCs w:val="24"/>
        </w:rPr>
        <w:lastRenderedPageBreak/>
        <w:t>图</w:t>
      </w:r>
      <w:r>
        <w:rPr>
          <w:rFonts w:hint="eastAsia"/>
          <w:sz w:val="24"/>
          <w:szCs w:val="24"/>
        </w:rPr>
        <w:t>5</w:t>
      </w:r>
      <w:r>
        <w:rPr>
          <w:rFonts w:hint="eastAsia"/>
          <w:sz w:val="24"/>
          <w:szCs w:val="24"/>
        </w:rPr>
        <w:t>示出了根据本实施例的再一可选的绝缘栅双极型晶体管的测试装置的示意图。</w:t>
      </w:r>
    </w:p>
    <w:p w14:paraId="7AA23BCE" w14:textId="259E58A9" w:rsidR="006B1371" w:rsidRDefault="00000000" w:rsidP="00FF5237">
      <w:pPr>
        <w:spacing w:line="360" w:lineRule="auto"/>
        <w:ind w:firstLineChars="177" w:firstLine="425"/>
        <w:textAlignment w:val="baseline"/>
        <w:rPr>
          <w:sz w:val="24"/>
          <w:szCs w:val="24"/>
        </w:rPr>
      </w:pPr>
      <w:r>
        <w:rPr>
          <w:rFonts w:hint="eastAsia"/>
          <w:sz w:val="24"/>
          <w:szCs w:val="24"/>
        </w:rPr>
        <w:t>附图标记：</w:t>
      </w:r>
      <w:r>
        <w:rPr>
          <w:rFonts w:hint="eastAsia"/>
          <w:sz w:val="24"/>
          <w:szCs w:val="24"/>
        </w:rPr>
        <w:t>1</w:t>
      </w:r>
      <w:r>
        <w:rPr>
          <w:rFonts w:hint="eastAsia"/>
          <w:sz w:val="24"/>
          <w:szCs w:val="24"/>
        </w:rPr>
        <w:t>、柜体；</w:t>
      </w:r>
      <w:r>
        <w:rPr>
          <w:rFonts w:hint="eastAsia"/>
          <w:sz w:val="24"/>
          <w:szCs w:val="24"/>
        </w:rPr>
        <w:t>11</w:t>
      </w:r>
      <w:r>
        <w:rPr>
          <w:rFonts w:hint="eastAsia"/>
          <w:sz w:val="24"/>
          <w:szCs w:val="24"/>
        </w:rPr>
        <w:t>、开口；</w:t>
      </w:r>
      <w:r>
        <w:rPr>
          <w:rFonts w:hint="eastAsia"/>
          <w:sz w:val="24"/>
          <w:szCs w:val="24"/>
        </w:rPr>
        <w:t>111</w:t>
      </w:r>
      <w:r>
        <w:rPr>
          <w:rFonts w:hint="eastAsia"/>
          <w:sz w:val="24"/>
          <w:szCs w:val="24"/>
        </w:rPr>
        <w:t>、第一侧壁；</w:t>
      </w:r>
      <w:r>
        <w:rPr>
          <w:rFonts w:hint="eastAsia"/>
          <w:sz w:val="24"/>
          <w:szCs w:val="24"/>
        </w:rPr>
        <w:t>112</w:t>
      </w:r>
      <w:r>
        <w:rPr>
          <w:rFonts w:hint="eastAsia"/>
          <w:sz w:val="24"/>
          <w:szCs w:val="24"/>
        </w:rPr>
        <w:t>、第二侧壁；</w:t>
      </w:r>
      <w:r>
        <w:rPr>
          <w:rFonts w:hint="eastAsia"/>
          <w:sz w:val="24"/>
          <w:szCs w:val="24"/>
        </w:rPr>
        <w:t>2</w:t>
      </w:r>
      <w:r>
        <w:rPr>
          <w:rFonts w:hint="eastAsia"/>
          <w:sz w:val="24"/>
          <w:szCs w:val="24"/>
        </w:rPr>
        <w:t>、测试接口；</w:t>
      </w:r>
      <w:r>
        <w:rPr>
          <w:rFonts w:hint="eastAsia"/>
          <w:sz w:val="24"/>
          <w:szCs w:val="24"/>
        </w:rPr>
        <w:t>3</w:t>
      </w:r>
      <w:r>
        <w:rPr>
          <w:rFonts w:hint="eastAsia"/>
          <w:sz w:val="24"/>
          <w:szCs w:val="24"/>
        </w:rPr>
        <w:t>、安装机构；</w:t>
      </w:r>
      <w:r>
        <w:rPr>
          <w:rFonts w:hint="eastAsia"/>
          <w:sz w:val="24"/>
          <w:szCs w:val="24"/>
        </w:rPr>
        <w:t>31</w:t>
      </w:r>
      <w:r>
        <w:rPr>
          <w:rFonts w:hint="eastAsia"/>
          <w:sz w:val="24"/>
          <w:szCs w:val="24"/>
        </w:rPr>
        <w:t>、第一安装板；</w:t>
      </w:r>
      <w:r>
        <w:rPr>
          <w:rFonts w:hint="eastAsia"/>
          <w:sz w:val="24"/>
          <w:szCs w:val="24"/>
        </w:rPr>
        <w:t>32</w:t>
      </w:r>
      <w:r>
        <w:rPr>
          <w:rFonts w:hint="eastAsia"/>
          <w:sz w:val="24"/>
          <w:szCs w:val="24"/>
        </w:rPr>
        <w:t>、第二安装板；</w:t>
      </w:r>
      <w:r>
        <w:rPr>
          <w:rFonts w:hint="eastAsia"/>
          <w:sz w:val="24"/>
          <w:szCs w:val="24"/>
        </w:rPr>
        <w:t>321</w:t>
      </w:r>
      <w:r>
        <w:rPr>
          <w:rFonts w:hint="eastAsia"/>
          <w:sz w:val="24"/>
          <w:szCs w:val="24"/>
        </w:rPr>
        <w:t>、滑动部；</w:t>
      </w:r>
      <w:r>
        <w:rPr>
          <w:rFonts w:hint="eastAsia"/>
          <w:sz w:val="24"/>
          <w:szCs w:val="24"/>
        </w:rPr>
        <w:t>322</w:t>
      </w:r>
      <w:r>
        <w:rPr>
          <w:rFonts w:hint="eastAsia"/>
          <w:sz w:val="24"/>
          <w:szCs w:val="24"/>
        </w:rPr>
        <w:t>、绝缘板；</w:t>
      </w:r>
      <w:r>
        <w:rPr>
          <w:rFonts w:hint="eastAsia"/>
          <w:sz w:val="24"/>
          <w:szCs w:val="24"/>
        </w:rPr>
        <w:t>323</w:t>
      </w:r>
      <w:r>
        <w:rPr>
          <w:rFonts w:hint="eastAsia"/>
          <w:sz w:val="24"/>
          <w:szCs w:val="24"/>
        </w:rPr>
        <w:t>、固定结构；</w:t>
      </w:r>
      <w:r>
        <w:rPr>
          <w:rFonts w:hint="eastAsia"/>
          <w:sz w:val="24"/>
          <w:szCs w:val="24"/>
        </w:rPr>
        <w:t>4</w:t>
      </w:r>
      <w:r>
        <w:rPr>
          <w:rFonts w:hint="eastAsia"/>
          <w:sz w:val="24"/>
          <w:szCs w:val="24"/>
        </w:rPr>
        <w:t>、散热部。</w:t>
      </w:r>
    </w:p>
    <w:p w14:paraId="3CDD4BA4" w14:textId="77777777" w:rsidR="006B1371" w:rsidRDefault="006B1371">
      <w:pPr>
        <w:spacing w:line="360" w:lineRule="auto"/>
        <w:ind w:firstLineChars="177" w:firstLine="425"/>
        <w:textAlignment w:val="baseline"/>
        <w:rPr>
          <w:sz w:val="24"/>
          <w:szCs w:val="24"/>
        </w:rPr>
      </w:pPr>
    </w:p>
    <w:p w14:paraId="10ABAB85" w14:textId="77777777" w:rsidR="006B1371" w:rsidRDefault="00000000">
      <w:pPr>
        <w:adjustRightInd w:val="0"/>
        <w:snapToGrid w:val="0"/>
        <w:spacing w:line="360" w:lineRule="auto"/>
        <w:rPr>
          <w:sz w:val="24"/>
          <w:szCs w:val="24"/>
          <w:u w:val="single"/>
        </w:rPr>
      </w:pPr>
      <w:r>
        <w:rPr>
          <w:rFonts w:eastAsia="黑体"/>
          <w:sz w:val="24"/>
          <w:szCs w:val="24"/>
        </w:rPr>
        <w:t>具体实施方式</w:t>
      </w:r>
    </w:p>
    <w:p w14:paraId="24DFD819" w14:textId="77777777" w:rsidR="006B1371" w:rsidRDefault="00000000">
      <w:pPr>
        <w:spacing w:line="360" w:lineRule="auto"/>
        <w:ind w:firstLineChars="177" w:firstLine="425"/>
        <w:textAlignment w:val="baseline"/>
        <w:rPr>
          <w:sz w:val="24"/>
          <w:szCs w:val="24"/>
        </w:rPr>
      </w:pPr>
      <w:r>
        <w:rPr>
          <w:rFonts w:hint="eastAsia"/>
          <w:sz w:val="24"/>
          <w:szCs w:val="24"/>
        </w:rPr>
        <w:t>为了使本领域的人员更好地理解本申请实施例中的技术方案，下面将结合本申请实施例中的附图，对本申请实施例中的技术方案进行清楚、完整地描述，显然，所描述的实施例仅是本申请实施例一部分实施例，而不是全部的实施例。基于本申请实施例中的实施例，本领域普通技术人员所获得的所有其他实施例，都应当属于本申请实施例保护的范围。</w:t>
      </w:r>
    </w:p>
    <w:p w14:paraId="3A71F533" w14:textId="77777777" w:rsidR="006B1371" w:rsidRDefault="00000000">
      <w:pPr>
        <w:spacing w:line="360" w:lineRule="auto"/>
        <w:ind w:firstLineChars="177" w:firstLine="425"/>
        <w:textAlignment w:val="baseline"/>
        <w:rPr>
          <w:sz w:val="24"/>
          <w:szCs w:val="24"/>
        </w:rPr>
      </w:pPr>
      <w:r>
        <w:rPr>
          <w:rFonts w:hint="eastAsia"/>
          <w:sz w:val="24"/>
          <w:szCs w:val="24"/>
        </w:rPr>
        <w:t>可以理解的是，下面所描述的具体实施方式以及相关附图均并非对本实施例的限定，为了便于描述，附图中仅示出了与有关本实施例相关的部分。在不冲突的情况下，本申请中的实施例及实施例中的特征可以相互组合。</w:t>
      </w:r>
    </w:p>
    <w:p w14:paraId="40D86F42" w14:textId="77777777" w:rsidR="006B1371" w:rsidRDefault="00000000">
      <w:pPr>
        <w:spacing w:line="360" w:lineRule="auto"/>
        <w:ind w:firstLineChars="200" w:firstLine="480"/>
        <w:rPr>
          <w:sz w:val="24"/>
          <w:szCs w:val="24"/>
        </w:rPr>
      </w:pPr>
      <w:r>
        <w:rPr>
          <w:rFonts w:hint="eastAsia"/>
          <w:sz w:val="24"/>
          <w:szCs w:val="24"/>
        </w:rPr>
        <w:t>参照图</w:t>
      </w:r>
      <w:r>
        <w:rPr>
          <w:rFonts w:hint="eastAsia"/>
          <w:sz w:val="24"/>
          <w:szCs w:val="24"/>
        </w:rPr>
        <w:t>1-</w:t>
      </w:r>
      <w:r>
        <w:rPr>
          <w:rFonts w:hint="eastAsia"/>
          <w:sz w:val="24"/>
          <w:szCs w:val="24"/>
        </w:rPr>
        <w:t>图</w:t>
      </w:r>
      <w:r>
        <w:rPr>
          <w:rFonts w:hint="eastAsia"/>
          <w:sz w:val="24"/>
          <w:szCs w:val="24"/>
        </w:rPr>
        <w:t>5</w:t>
      </w:r>
      <w:r>
        <w:rPr>
          <w:rFonts w:hint="eastAsia"/>
          <w:sz w:val="24"/>
          <w:szCs w:val="24"/>
        </w:rPr>
        <w:t>，本申请实施例提供了一种绝缘栅双极型晶体管的测试装置，其包括：柜体</w:t>
      </w:r>
      <w:r>
        <w:rPr>
          <w:rFonts w:hint="eastAsia"/>
          <w:sz w:val="24"/>
          <w:szCs w:val="24"/>
        </w:rPr>
        <w:t>1</w:t>
      </w:r>
      <w:r>
        <w:rPr>
          <w:rFonts w:hint="eastAsia"/>
          <w:sz w:val="24"/>
          <w:szCs w:val="24"/>
        </w:rPr>
        <w:t>、测试接口</w:t>
      </w:r>
      <w:r>
        <w:rPr>
          <w:rFonts w:hint="eastAsia"/>
          <w:sz w:val="24"/>
          <w:szCs w:val="24"/>
        </w:rPr>
        <w:t>2</w:t>
      </w:r>
      <w:r>
        <w:rPr>
          <w:rFonts w:hint="eastAsia"/>
          <w:sz w:val="24"/>
          <w:szCs w:val="24"/>
        </w:rPr>
        <w:t>以及安装机构</w:t>
      </w:r>
      <w:r>
        <w:rPr>
          <w:rFonts w:hint="eastAsia"/>
          <w:sz w:val="24"/>
          <w:szCs w:val="24"/>
        </w:rPr>
        <w:t>3</w:t>
      </w:r>
      <w:r>
        <w:rPr>
          <w:rFonts w:hint="eastAsia"/>
          <w:sz w:val="24"/>
          <w:szCs w:val="24"/>
        </w:rPr>
        <w:t>，所述柜体</w:t>
      </w:r>
      <w:r>
        <w:rPr>
          <w:rFonts w:hint="eastAsia"/>
          <w:sz w:val="24"/>
          <w:szCs w:val="24"/>
        </w:rPr>
        <w:t>1</w:t>
      </w:r>
      <w:r>
        <w:rPr>
          <w:rFonts w:hint="eastAsia"/>
          <w:sz w:val="24"/>
          <w:szCs w:val="24"/>
        </w:rPr>
        <w:t>包括有至少一个开口</w:t>
      </w:r>
      <w:r>
        <w:rPr>
          <w:rFonts w:hint="eastAsia"/>
          <w:sz w:val="24"/>
          <w:szCs w:val="24"/>
        </w:rPr>
        <w:t>11</w:t>
      </w:r>
      <w:r>
        <w:rPr>
          <w:rFonts w:hint="eastAsia"/>
          <w:sz w:val="24"/>
          <w:szCs w:val="24"/>
        </w:rPr>
        <w:t>，所述开口</w:t>
      </w:r>
      <w:r>
        <w:rPr>
          <w:rFonts w:hint="eastAsia"/>
          <w:sz w:val="24"/>
          <w:szCs w:val="24"/>
        </w:rPr>
        <w:t>11</w:t>
      </w:r>
      <w:r>
        <w:rPr>
          <w:rFonts w:hint="eastAsia"/>
          <w:sz w:val="24"/>
          <w:szCs w:val="24"/>
        </w:rPr>
        <w:t>用于供绝缘栅双极型晶体管</w:t>
      </w:r>
      <w:r>
        <w:rPr>
          <w:rFonts w:hint="eastAsia"/>
          <w:sz w:val="24"/>
          <w:szCs w:val="24"/>
        </w:rPr>
        <w:t>IGBT</w:t>
      </w:r>
      <w:r>
        <w:rPr>
          <w:rFonts w:hint="eastAsia"/>
          <w:sz w:val="24"/>
          <w:szCs w:val="24"/>
        </w:rPr>
        <w:t>进入所述柜体</w:t>
      </w:r>
      <w:r>
        <w:rPr>
          <w:rFonts w:hint="eastAsia"/>
          <w:sz w:val="24"/>
          <w:szCs w:val="24"/>
        </w:rPr>
        <w:t>1</w:t>
      </w:r>
      <w:r>
        <w:rPr>
          <w:rFonts w:hint="eastAsia"/>
          <w:sz w:val="24"/>
          <w:szCs w:val="24"/>
        </w:rPr>
        <w:t>；所述测试接口</w:t>
      </w:r>
      <w:r>
        <w:rPr>
          <w:rFonts w:hint="eastAsia"/>
          <w:sz w:val="24"/>
          <w:szCs w:val="24"/>
        </w:rPr>
        <w:t>2</w:t>
      </w:r>
      <w:r>
        <w:rPr>
          <w:rFonts w:hint="eastAsia"/>
          <w:sz w:val="24"/>
          <w:szCs w:val="24"/>
        </w:rPr>
        <w:t>设置于所述柜体</w:t>
      </w:r>
      <w:r>
        <w:rPr>
          <w:rFonts w:hint="eastAsia"/>
          <w:sz w:val="24"/>
          <w:szCs w:val="24"/>
        </w:rPr>
        <w:t>1</w:t>
      </w:r>
      <w:r>
        <w:rPr>
          <w:rFonts w:hint="eastAsia"/>
          <w:sz w:val="24"/>
          <w:szCs w:val="24"/>
        </w:rPr>
        <w:t>内，所述测试接口</w:t>
      </w:r>
      <w:r>
        <w:rPr>
          <w:rFonts w:hint="eastAsia"/>
          <w:sz w:val="24"/>
          <w:szCs w:val="24"/>
        </w:rPr>
        <w:t>2</w:t>
      </w:r>
      <w:r>
        <w:rPr>
          <w:rFonts w:hint="eastAsia"/>
          <w:sz w:val="24"/>
          <w:szCs w:val="24"/>
        </w:rPr>
        <w:t>与测试负载连接，用于在所述</w:t>
      </w:r>
      <w:r>
        <w:rPr>
          <w:rFonts w:hint="eastAsia"/>
          <w:sz w:val="24"/>
          <w:szCs w:val="24"/>
        </w:rPr>
        <w:t>IGBT</w:t>
      </w:r>
      <w:r>
        <w:rPr>
          <w:rFonts w:hint="eastAsia"/>
          <w:sz w:val="24"/>
          <w:szCs w:val="24"/>
        </w:rPr>
        <w:t>的连接端子与所述测试接口</w:t>
      </w:r>
      <w:r>
        <w:rPr>
          <w:rFonts w:hint="eastAsia"/>
          <w:sz w:val="24"/>
          <w:szCs w:val="24"/>
        </w:rPr>
        <w:t>2</w:t>
      </w:r>
      <w:r>
        <w:rPr>
          <w:rFonts w:hint="eastAsia"/>
          <w:sz w:val="24"/>
          <w:szCs w:val="24"/>
        </w:rPr>
        <w:t>相连接时，使所述</w:t>
      </w:r>
      <w:r>
        <w:rPr>
          <w:rFonts w:hint="eastAsia"/>
          <w:sz w:val="24"/>
          <w:szCs w:val="24"/>
        </w:rPr>
        <w:t>IGBT</w:t>
      </w:r>
      <w:r>
        <w:rPr>
          <w:rFonts w:hint="eastAsia"/>
          <w:sz w:val="24"/>
          <w:szCs w:val="24"/>
        </w:rPr>
        <w:t>与所述测试负载接通；所述安装机构</w:t>
      </w:r>
      <w:r>
        <w:rPr>
          <w:rFonts w:hint="eastAsia"/>
          <w:sz w:val="24"/>
          <w:szCs w:val="24"/>
        </w:rPr>
        <w:t>3</w:t>
      </w:r>
      <w:r>
        <w:rPr>
          <w:rFonts w:hint="eastAsia"/>
          <w:sz w:val="24"/>
          <w:szCs w:val="24"/>
        </w:rPr>
        <w:t>设置于所述柜体</w:t>
      </w:r>
      <w:r>
        <w:rPr>
          <w:rFonts w:hint="eastAsia"/>
          <w:sz w:val="24"/>
          <w:szCs w:val="24"/>
        </w:rPr>
        <w:t>1</w:t>
      </w:r>
      <w:r>
        <w:rPr>
          <w:rFonts w:hint="eastAsia"/>
          <w:sz w:val="24"/>
          <w:szCs w:val="24"/>
        </w:rPr>
        <w:t>内，所述安装机构</w:t>
      </w:r>
      <w:r>
        <w:rPr>
          <w:rFonts w:hint="eastAsia"/>
          <w:sz w:val="24"/>
          <w:szCs w:val="24"/>
        </w:rPr>
        <w:t>3</w:t>
      </w:r>
      <w:r>
        <w:rPr>
          <w:rFonts w:hint="eastAsia"/>
          <w:sz w:val="24"/>
          <w:szCs w:val="24"/>
        </w:rPr>
        <w:t>的两端分别固定于所述柜体</w:t>
      </w:r>
      <w:r>
        <w:rPr>
          <w:rFonts w:hint="eastAsia"/>
          <w:sz w:val="24"/>
          <w:szCs w:val="24"/>
        </w:rPr>
        <w:t>1</w:t>
      </w:r>
      <w:r>
        <w:rPr>
          <w:rFonts w:hint="eastAsia"/>
          <w:sz w:val="24"/>
          <w:szCs w:val="24"/>
        </w:rPr>
        <w:t>两个侧壁，所述安装机构</w:t>
      </w:r>
      <w:r>
        <w:rPr>
          <w:rFonts w:hint="eastAsia"/>
          <w:sz w:val="24"/>
          <w:szCs w:val="24"/>
        </w:rPr>
        <w:t>3</w:t>
      </w:r>
      <w:r>
        <w:rPr>
          <w:rFonts w:hint="eastAsia"/>
          <w:sz w:val="24"/>
          <w:szCs w:val="24"/>
        </w:rPr>
        <w:t>用于至少部分与所述</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固定连接，以限定所述连接端子与所述测试接口</w:t>
      </w:r>
      <w:r>
        <w:rPr>
          <w:rFonts w:hint="eastAsia"/>
          <w:sz w:val="24"/>
          <w:szCs w:val="24"/>
        </w:rPr>
        <w:t>2</w:t>
      </w:r>
      <w:r>
        <w:rPr>
          <w:rFonts w:hint="eastAsia"/>
          <w:sz w:val="24"/>
          <w:szCs w:val="24"/>
        </w:rPr>
        <w:t>的相对位置，使所述测试接口</w:t>
      </w:r>
      <w:r>
        <w:rPr>
          <w:rFonts w:hint="eastAsia"/>
          <w:sz w:val="24"/>
          <w:szCs w:val="24"/>
        </w:rPr>
        <w:t>2</w:t>
      </w:r>
      <w:r>
        <w:rPr>
          <w:rFonts w:hint="eastAsia"/>
          <w:sz w:val="24"/>
          <w:szCs w:val="24"/>
        </w:rPr>
        <w:t>与所述连接端子保持连接状态。</w:t>
      </w:r>
    </w:p>
    <w:p w14:paraId="4A3106A0" w14:textId="77777777" w:rsidR="006B1371" w:rsidRDefault="00000000">
      <w:pPr>
        <w:spacing w:line="360" w:lineRule="auto"/>
        <w:ind w:firstLineChars="177" w:firstLine="425"/>
        <w:textAlignment w:val="baseline"/>
        <w:rPr>
          <w:sz w:val="24"/>
          <w:szCs w:val="24"/>
        </w:rPr>
      </w:pPr>
      <w:r>
        <w:rPr>
          <w:rFonts w:hint="eastAsia"/>
          <w:sz w:val="24"/>
          <w:szCs w:val="24"/>
        </w:rPr>
        <w:t>本实施例提供的绝缘栅双极型晶体管的测试装置中，由于其中的测试接口</w:t>
      </w:r>
      <w:r>
        <w:rPr>
          <w:rFonts w:hint="eastAsia"/>
          <w:sz w:val="24"/>
          <w:szCs w:val="24"/>
        </w:rPr>
        <w:t>2</w:t>
      </w:r>
      <w:r>
        <w:rPr>
          <w:rFonts w:hint="eastAsia"/>
          <w:sz w:val="24"/>
          <w:szCs w:val="24"/>
        </w:rPr>
        <w:t>可与测试负载连接，并在</w:t>
      </w:r>
      <w:r>
        <w:rPr>
          <w:rFonts w:hint="eastAsia"/>
          <w:sz w:val="24"/>
          <w:szCs w:val="24"/>
        </w:rPr>
        <w:t>IGBT</w:t>
      </w:r>
      <w:r>
        <w:rPr>
          <w:rFonts w:hint="eastAsia"/>
          <w:sz w:val="24"/>
          <w:szCs w:val="24"/>
        </w:rPr>
        <w:t>的连接端子与测试接口</w:t>
      </w:r>
      <w:r>
        <w:rPr>
          <w:rFonts w:hint="eastAsia"/>
          <w:sz w:val="24"/>
          <w:szCs w:val="24"/>
        </w:rPr>
        <w:t>2</w:t>
      </w:r>
      <w:r>
        <w:rPr>
          <w:rFonts w:hint="eastAsia"/>
          <w:sz w:val="24"/>
          <w:szCs w:val="24"/>
        </w:rPr>
        <w:t>相连接时，使</w:t>
      </w:r>
      <w:r>
        <w:rPr>
          <w:rFonts w:hint="eastAsia"/>
          <w:sz w:val="24"/>
          <w:szCs w:val="24"/>
        </w:rPr>
        <w:t>IGBT</w:t>
      </w:r>
      <w:r>
        <w:rPr>
          <w:rFonts w:hint="eastAsia"/>
          <w:sz w:val="24"/>
          <w:szCs w:val="24"/>
        </w:rPr>
        <w:t>与测试负载接通，并且安装机构</w:t>
      </w:r>
      <w:r>
        <w:rPr>
          <w:rFonts w:hint="eastAsia"/>
          <w:sz w:val="24"/>
          <w:szCs w:val="24"/>
        </w:rPr>
        <w:t>3</w:t>
      </w:r>
      <w:r>
        <w:rPr>
          <w:rFonts w:hint="eastAsia"/>
          <w:sz w:val="24"/>
          <w:szCs w:val="24"/>
        </w:rPr>
        <w:t>可以至少部分与</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固定连接，以限定</w:t>
      </w:r>
      <w:r>
        <w:rPr>
          <w:rFonts w:hint="eastAsia"/>
          <w:sz w:val="24"/>
          <w:szCs w:val="24"/>
        </w:rPr>
        <w:t>IGBT</w:t>
      </w:r>
      <w:r>
        <w:rPr>
          <w:rFonts w:hint="eastAsia"/>
          <w:sz w:val="24"/>
          <w:szCs w:val="24"/>
        </w:rPr>
        <w:t>的连接端子与测试接口</w:t>
      </w:r>
      <w:r>
        <w:rPr>
          <w:rFonts w:hint="eastAsia"/>
          <w:sz w:val="24"/>
          <w:szCs w:val="24"/>
        </w:rPr>
        <w:t>2</w:t>
      </w:r>
      <w:r>
        <w:rPr>
          <w:rFonts w:hint="eastAsia"/>
          <w:sz w:val="24"/>
          <w:szCs w:val="24"/>
        </w:rPr>
        <w:t>的相对位置，因此，工作人员在需要对</w:t>
      </w:r>
      <w:r>
        <w:rPr>
          <w:rFonts w:hint="eastAsia"/>
          <w:sz w:val="24"/>
          <w:szCs w:val="24"/>
        </w:rPr>
        <w:t>IGBT</w:t>
      </w:r>
      <w:r>
        <w:rPr>
          <w:rFonts w:hint="eastAsia"/>
          <w:sz w:val="24"/>
          <w:szCs w:val="24"/>
        </w:rPr>
        <w:t>进行测试时，可以将</w:t>
      </w:r>
      <w:r>
        <w:rPr>
          <w:rFonts w:hint="eastAsia"/>
          <w:sz w:val="24"/>
          <w:szCs w:val="24"/>
        </w:rPr>
        <w:t>IGBT</w:t>
      </w:r>
      <w:r>
        <w:rPr>
          <w:rFonts w:hint="eastAsia"/>
          <w:sz w:val="24"/>
          <w:szCs w:val="24"/>
        </w:rPr>
        <w:t>安装到柜体</w:t>
      </w:r>
      <w:r>
        <w:rPr>
          <w:rFonts w:hint="eastAsia"/>
          <w:sz w:val="24"/>
          <w:szCs w:val="24"/>
        </w:rPr>
        <w:t>1</w:t>
      </w:r>
      <w:r>
        <w:rPr>
          <w:rFonts w:hint="eastAsia"/>
          <w:sz w:val="24"/>
          <w:szCs w:val="24"/>
        </w:rPr>
        <w:t>内的安装机构</w:t>
      </w:r>
      <w:r>
        <w:rPr>
          <w:rFonts w:hint="eastAsia"/>
          <w:sz w:val="24"/>
          <w:szCs w:val="24"/>
        </w:rPr>
        <w:t>3</w:t>
      </w:r>
      <w:r>
        <w:rPr>
          <w:rFonts w:hint="eastAsia"/>
          <w:sz w:val="24"/>
          <w:szCs w:val="24"/>
        </w:rPr>
        <w:t>上，并在测试时通过查看测试负载的状态确定</w:t>
      </w:r>
      <w:r>
        <w:rPr>
          <w:rFonts w:hint="eastAsia"/>
          <w:sz w:val="24"/>
          <w:szCs w:val="24"/>
        </w:rPr>
        <w:t>IGBT</w:t>
      </w:r>
      <w:r>
        <w:rPr>
          <w:rFonts w:hint="eastAsia"/>
          <w:sz w:val="24"/>
          <w:szCs w:val="24"/>
        </w:rPr>
        <w:t>是否能够正常工作，从而能够较好地完成对</w:t>
      </w:r>
      <w:r>
        <w:rPr>
          <w:rFonts w:hint="eastAsia"/>
          <w:sz w:val="24"/>
          <w:szCs w:val="24"/>
        </w:rPr>
        <w:t>IGBT</w:t>
      </w:r>
      <w:r>
        <w:rPr>
          <w:rFonts w:hint="eastAsia"/>
          <w:sz w:val="24"/>
          <w:szCs w:val="24"/>
        </w:rPr>
        <w:t>测试的功能，避免</w:t>
      </w:r>
      <w:r>
        <w:rPr>
          <w:rFonts w:hint="eastAsia"/>
          <w:sz w:val="24"/>
          <w:szCs w:val="24"/>
        </w:rPr>
        <w:t>IGBT</w:t>
      </w:r>
      <w:r>
        <w:rPr>
          <w:rFonts w:hint="eastAsia"/>
          <w:sz w:val="24"/>
          <w:szCs w:val="24"/>
        </w:rPr>
        <w:t>后续对其所安装的电气设备的安全使用造成隐患。</w:t>
      </w:r>
    </w:p>
    <w:p w14:paraId="55D8052F" w14:textId="77777777" w:rsidR="006B1371" w:rsidRDefault="00000000">
      <w:pPr>
        <w:spacing w:line="360" w:lineRule="auto"/>
        <w:ind w:firstLineChars="177" w:firstLine="425"/>
        <w:textAlignment w:val="baseline"/>
        <w:rPr>
          <w:sz w:val="24"/>
          <w:szCs w:val="24"/>
        </w:rPr>
      </w:pPr>
      <w:r>
        <w:rPr>
          <w:rFonts w:hint="eastAsia"/>
          <w:sz w:val="24"/>
          <w:szCs w:val="24"/>
        </w:rPr>
        <w:t>绝缘栅双极型晶体管</w:t>
      </w:r>
      <w:r>
        <w:rPr>
          <w:rFonts w:hint="eastAsia"/>
          <w:sz w:val="24"/>
          <w:szCs w:val="24"/>
        </w:rPr>
        <w:t>IGBT</w:t>
      </w:r>
      <w:r>
        <w:rPr>
          <w:rFonts w:hint="eastAsia"/>
          <w:sz w:val="24"/>
          <w:szCs w:val="24"/>
        </w:rPr>
        <w:t>是由双极型三极管</w:t>
      </w:r>
      <w:r>
        <w:rPr>
          <w:rFonts w:hint="eastAsia"/>
          <w:sz w:val="24"/>
          <w:szCs w:val="24"/>
        </w:rPr>
        <w:t>BJT</w:t>
      </w:r>
      <w:r>
        <w:rPr>
          <w:rFonts w:hint="eastAsia"/>
          <w:sz w:val="24"/>
          <w:szCs w:val="24"/>
        </w:rPr>
        <w:t>和绝缘栅型场效应管</w:t>
      </w:r>
      <w:r>
        <w:rPr>
          <w:rFonts w:hint="eastAsia"/>
          <w:sz w:val="24"/>
          <w:szCs w:val="24"/>
        </w:rPr>
        <w:t>MOSFET</w:t>
      </w:r>
      <w:r>
        <w:rPr>
          <w:rFonts w:hint="eastAsia"/>
          <w:sz w:val="24"/>
          <w:szCs w:val="24"/>
        </w:rPr>
        <w:t>组成的复合全控型电压驱动式功率半导体器件，兼有</w:t>
      </w:r>
      <w:r>
        <w:rPr>
          <w:rFonts w:hint="eastAsia"/>
          <w:sz w:val="24"/>
          <w:szCs w:val="24"/>
        </w:rPr>
        <w:t>MOSFET</w:t>
      </w:r>
      <w:r>
        <w:rPr>
          <w:rFonts w:hint="eastAsia"/>
          <w:sz w:val="24"/>
          <w:szCs w:val="24"/>
        </w:rPr>
        <w:t>的高输入阻抗和</w:t>
      </w:r>
      <w:r>
        <w:rPr>
          <w:rFonts w:hint="eastAsia"/>
          <w:sz w:val="24"/>
          <w:szCs w:val="24"/>
        </w:rPr>
        <w:t>BJT</w:t>
      </w:r>
      <w:r>
        <w:rPr>
          <w:rFonts w:hint="eastAsia"/>
          <w:sz w:val="24"/>
          <w:szCs w:val="24"/>
        </w:rPr>
        <w:t>的低导通压降两方面的优点，其综合两种器件的优点，驱动功率小而饱和压降低，因此非常适合应</w:t>
      </w:r>
      <w:r>
        <w:rPr>
          <w:rFonts w:hint="eastAsia"/>
          <w:sz w:val="24"/>
          <w:szCs w:val="24"/>
        </w:rPr>
        <w:lastRenderedPageBreak/>
        <w:t>用于直流电压的变流系统如交流电机、变频器、开关电源、照明电路、牵引传动等领域。在其中一个应用领域，例如轨道交通中，</w:t>
      </w:r>
      <w:r>
        <w:rPr>
          <w:rFonts w:hint="eastAsia"/>
          <w:sz w:val="24"/>
          <w:szCs w:val="24"/>
        </w:rPr>
        <w:t>IGBT</w:t>
      </w:r>
      <w:r>
        <w:rPr>
          <w:rFonts w:hint="eastAsia"/>
          <w:sz w:val="24"/>
          <w:szCs w:val="24"/>
        </w:rPr>
        <w:t>也得到了广泛的使用，其为轨道交通中的电力设备的正常运行起到了至关重要的作用。</w:t>
      </w:r>
      <w:r>
        <w:rPr>
          <w:rFonts w:hint="eastAsia"/>
          <w:sz w:val="24"/>
          <w:szCs w:val="24"/>
        </w:rPr>
        <w:t>IGBT</w:t>
      </w:r>
      <w:r>
        <w:rPr>
          <w:rFonts w:hint="eastAsia"/>
          <w:sz w:val="24"/>
          <w:szCs w:val="24"/>
        </w:rPr>
        <w:t>中，尤其是大功率</w:t>
      </w:r>
      <w:r>
        <w:rPr>
          <w:rFonts w:hint="eastAsia"/>
          <w:sz w:val="24"/>
          <w:szCs w:val="24"/>
        </w:rPr>
        <w:t>IGBT</w:t>
      </w:r>
      <w:r>
        <w:rPr>
          <w:rFonts w:hint="eastAsia"/>
          <w:sz w:val="24"/>
          <w:szCs w:val="24"/>
        </w:rPr>
        <w:t>一般包括能够使其工作时散热用的散热部</w:t>
      </w:r>
      <w:r>
        <w:rPr>
          <w:rFonts w:hint="eastAsia"/>
          <w:sz w:val="24"/>
          <w:szCs w:val="24"/>
        </w:rPr>
        <w:t>4</w:t>
      </w:r>
      <w:r>
        <w:rPr>
          <w:rFonts w:hint="eastAsia"/>
          <w:sz w:val="24"/>
          <w:szCs w:val="24"/>
        </w:rPr>
        <w:t>以及与设备连接的连接端子，而其作为一种电气元件，常常需要对其进行功能测试，在对</w:t>
      </w:r>
      <w:r>
        <w:rPr>
          <w:rFonts w:hint="eastAsia"/>
          <w:sz w:val="24"/>
          <w:szCs w:val="24"/>
        </w:rPr>
        <w:t>IGBT</w:t>
      </w:r>
      <w:r>
        <w:rPr>
          <w:rFonts w:hint="eastAsia"/>
          <w:sz w:val="24"/>
          <w:szCs w:val="24"/>
        </w:rPr>
        <w:t>进行测试时，需要将其放到一个专门针对该</w:t>
      </w:r>
      <w:r>
        <w:rPr>
          <w:rFonts w:hint="eastAsia"/>
          <w:sz w:val="24"/>
          <w:szCs w:val="24"/>
        </w:rPr>
        <w:t>IGBT</w:t>
      </w:r>
      <w:r>
        <w:rPr>
          <w:rFonts w:hint="eastAsia"/>
          <w:sz w:val="24"/>
          <w:szCs w:val="24"/>
        </w:rPr>
        <w:t>的测试设备。但在实际测试</w:t>
      </w:r>
      <w:r>
        <w:rPr>
          <w:rFonts w:hint="eastAsia"/>
          <w:sz w:val="24"/>
          <w:szCs w:val="24"/>
        </w:rPr>
        <w:t>IGBT</w:t>
      </w:r>
      <w:r>
        <w:rPr>
          <w:rFonts w:hint="eastAsia"/>
          <w:sz w:val="24"/>
          <w:szCs w:val="24"/>
        </w:rPr>
        <w:t>时，常常没有与正在使用的</w:t>
      </w:r>
      <w:r>
        <w:rPr>
          <w:rFonts w:hint="eastAsia"/>
          <w:sz w:val="24"/>
          <w:szCs w:val="24"/>
        </w:rPr>
        <w:t>IGBT</w:t>
      </w:r>
      <w:r>
        <w:rPr>
          <w:rFonts w:hint="eastAsia"/>
          <w:sz w:val="24"/>
          <w:szCs w:val="24"/>
        </w:rPr>
        <w:t>适配的测试设备，导致无法正常对</w:t>
      </w:r>
      <w:r>
        <w:rPr>
          <w:rFonts w:hint="eastAsia"/>
          <w:sz w:val="24"/>
          <w:szCs w:val="24"/>
        </w:rPr>
        <w:t>IGBT</w:t>
      </w:r>
      <w:r>
        <w:rPr>
          <w:rFonts w:hint="eastAsia"/>
          <w:sz w:val="24"/>
          <w:szCs w:val="24"/>
        </w:rPr>
        <w:t>进行测试，从而无法确定</w:t>
      </w:r>
      <w:r>
        <w:rPr>
          <w:rFonts w:hint="eastAsia"/>
          <w:sz w:val="24"/>
          <w:szCs w:val="24"/>
        </w:rPr>
        <w:t>IGBT</w:t>
      </w:r>
      <w:r>
        <w:rPr>
          <w:rFonts w:hint="eastAsia"/>
          <w:sz w:val="24"/>
          <w:szCs w:val="24"/>
        </w:rPr>
        <w:t>是否出现故障，易对后续</w:t>
      </w:r>
      <w:r>
        <w:rPr>
          <w:rFonts w:hint="eastAsia"/>
          <w:sz w:val="24"/>
          <w:szCs w:val="24"/>
        </w:rPr>
        <w:t>IGBT</w:t>
      </w:r>
      <w:r>
        <w:rPr>
          <w:rFonts w:hint="eastAsia"/>
          <w:sz w:val="24"/>
          <w:szCs w:val="24"/>
        </w:rPr>
        <w:t>所安装的电气设备的安全使用造成隐患。</w:t>
      </w:r>
    </w:p>
    <w:p w14:paraId="5B4BCCD7" w14:textId="77777777" w:rsidR="006B1371" w:rsidRDefault="00000000">
      <w:pPr>
        <w:spacing w:line="360" w:lineRule="auto"/>
        <w:ind w:firstLineChars="177" w:firstLine="425"/>
        <w:textAlignment w:val="baseline"/>
        <w:rPr>
          <w:sz w:val="24"/>
          <w:szCs w:val="24"/>
        </w:rPr>
      </w:pPr>
      <w:r>
        <w:rPr>
          <w:rFonts w:hint="eastAsia"/>
          <w:sz w:val="24"/>
          <w:szCs w:val="24"/>
        </w:rPr>
        <w:t>本实施例中，所述的测试负载可以是任意一个合适的能够接入测试接口</w:t>
      </w:r>
      <w:r>
        <w:rPr>
          <w:rFonts w:hint="eastAsia"/>
          <w:sz w:val="24"/>
          <w:szCs w:val="24"/>
        </w:rPr>
        <w:t>2</w:t>
      </w:r>
      <w:r>
        <w:rPr>
          <w:rFonts w:hint="eastAsia"/>
          <w:sz w:val="24"/>
          <w:szCs w:val="24"/>
        </w:rPr>
        <w:t>并能够与被测的</w:t>
      </w:r>
      <w:r>
        <w:rPr>
          <w:rFonts w:hint="eastAsia"/>
          <w:sz w:val="24"/>
          <w:szCs w:val="24"/>
        </w:rPr>
        <w:t>IGBT</w:t>
      </w:r>
      <w:r>
        <w:rPr>
          <w:rFonts w:hint="eastAsia"/>
          <w:sz w:val="24"/>
          <w:szCs w:val="24"/>
        </w:rPr>
        <w:t>相适配的电气设备，其只需在未出现故障的</w:t>
      </w:r>
      <w:r>
        <w:rPr>
          <w:rFonts w:hint="eastAsia"/>
          <w:sz w:val="24"/>
          <w:szCs w:val="24"/>
        </w:rPr>
        <w:t>IGBT</w:t>
      </w:r>
      <w:r>
        <w:rPr>
          <w:rFonts w:hint="eastAsia"/>
          <w:sz w:val="24"/>
          <w:szCs w:val="24"/>
        </w:rPr>
        <w:t>与其接入后，能够正常动作即可。</w:t>
      </w:r>
    </w:p>
    <w:p w14:paraId="05FE3C1C" w14:textId="77777777" w:rsidR="006B1371" w:rsidRDefault="00000000">
      <w:pPr>
        <w:spacing w:line="360" w:lineRule="auto"/>
        <w:ind w:firstLineChars="177" w:firstLine="425"/>
        <w:textAlignment w:val="baseline"/>
        <w:rPr>
          <w:sz w:val="24"/>
          <w:szCs w:val="24"/>
        </w:rPr>
      </w:pPr>
      <w:r>
        <w:rPr>
          <w:rFonts w:hint="eastAsia"/>
          <w:sz w:val="24"/>
          <w:szCs w:val="24"/>
        </w:rPr>
        <w:t>本实施例中，柜体</w:t>
      </w:r>
      <w:r>
        <w:rPr>
          <w:rFonts w:hint="eastAsia"/>
          <w:sz w:val="24"/>
          <w:szCs w:val="24"/>
        </w:rPr>
        <w:t>1</w:t>
      </w:r>
      <w:r>
        <w:rPr>
          <w:rFonts w:hint="eastAsia"/>
          <w:sz w:val="24"/>
          <w:szCs w:val="24"/>
        </w:rPr>
        <w:t>可以是测试装置的主体，测试装置的其他单元与其固定或者设置于其中，因此柜体</w:t>
      </w:r>
      <w:r>
        <w:rPr>
          <w:rFonts w:hint="eastAsia"/>
          <w:sz w:val="24"/>
          <w:szCs w:val="24"/>
        </w:rPr>
        <w:t>1</w:t>
      </w:r>
      <w:r>
        <w:rPr>
          <w:rFonts w:hint="eastAsia"/>
          <w:sz w:val="24"/>
          <w:szCs w:val="24"/>
        </w:rPr>
        <w:t>使得测试装置能够成为一个结构完整且紧凑的整体。本实施例中不限制柜体</w:t>
      </w:r>
      <w:r>
        <w:rPr>
          <w:rFonts w:hint="eastAsia"/>
          <w:sz w:val="24"/>
          <w:szCs w:val="24"/>
        </w:rPr>
        <w:t>1</w:t>
      </w:r>
      <w:r>
        <w:rPr>
          <w:rFonts w:hint="eastAsia"/>
          <w:sz w:val="24"/>
          <w:szCs w:val="24"/>
        </w:rPr>
        <w:t>的形状，其可以依据实际需要做成任意合适的形状，在其中一些示例中，柜体</w:t>
      </w:r>
      <w:r>
        <w:rPr>
          <w:rFonts w:hint="eastAsia"/>
          <w:sz w:val="24"/>
          <w:szCs w:val="24"/>
        </w:rPr>
        <w:t>1</w:t>
      </w:r>
      <w:r>
        <w:rPr>
          <w:rFonts w:hint="eastAsia"/>
          <w:sz w:val="24"/>
          <w:szCs w:val="24"/>
        </w:rPr>
        <w:t>形状为长方体，或者柜体</w:t>
      </w:r>
      <w:r>
        <w:rPr>
          <w:rFonts w:hint="eastAsia"/>
          <w:sz w:val="24"/>
          <w:szCs w:val="24"/>
        </w:rPr>
        <w:t>1</w:t>
      </w:r>
      <w:r>
        <w:rPr>
          <w:rFonts w:hint="eastAsia"/>
          <w:sz w:val="24"/>
          <w:szCs w:val="24"/>
        </w:rPr>
        <w:t>的侧面为梯形。</w:t>
      </w:r>
    </w:p>
    <w:p w14:paraId="0554B626" w14:textId="77777777" w:rsidR="006B1371" w:rsidRDefault="00000000">
      <w:pPr>
        <w:spacing w:line="360" w:lineRule="auto"/>
        <w:ind w:firstLineChars="177" w:firstLine="425"/>
        <w:textAlignment w:val="baseline"/>
        <w:rPr>
          <w:sz w:val="24"/>
          <w:szCs w:val="24"/>
        </w:rPr>
      </w:pPr>
      <w:r>
        <w:rPr>
          <w:rFonts w:hint="eastAsia"/>
          <w:sz w:val="24"/>
          <w:szCs w:val="24"/>
        </w:rPr>
        <w:t>在一个实施例中，柜体</w:t>
      </w:r>
      <w:r>
        <w:rPr>
          <w:rFonts w:hint="eastAsia"/>
          <w:sz w:val="24"/>
          <w:szCs w:val="24"/>
        </w:rPr>
        <w:t>1</w:t>
      </w:r>
      <w:r>
        <w:rPr>
          <w:rFonts w:hint="eastAsia"/>
          <w:sz w:val="24"/>
          <w:szCs w:val="24"/>
        </w:rPr>
        <w:t>的主体可由金属骨架构成，并由金属材料的板体和</w:t>
      </w:r>
      <w:r>
        <w:rPr>
          <w:rFonts w:hint="eastAsia"/>
          <w:sz w:val="24"/>
          <w:szCs w:val="24"/>
        </w:rPr>
        <w:t>/</w:t>
      </w:r>
      <w:r>
        <w:rPr>
          <w:rFonts w:hint="eastAsia"/>
          <w:sz w:val="24"/>
          <w:szCs w:val="24"/>
        </w:rPr>
        <w:t>或非金属材料的板体将金属骨架封闭。</w:t>
      </w:r>
    </w:p>
    <w:p w14:paraId="1DDC7738" w14:textId="77777777" w:rsidR="006B1371" w:rsidRDefault="00000000">
      <w:pPr>
        <w:spacing w:line="360" w:lineRule="auto"/>
        <w:ind w:firstLineChars="177" w:firstLine="425"/>
        <w:textAlignment w:val="baseline"/>
        <w:rPr>
          <w:sz w:val="24"/>
          <w:szCs w:val="24"/>
        </w:rPr>
      </w:pPr>
      <w:r>
        <w:rPr>
          <w:rFonts w:hint="eastAsia"/>
          <w:sz w:val="24"/>
          <w:szCs w:val="24"/>
        </w:rPr>
        <w:t>柜体</w:t>
      </w:r>
      <w:r>
        <w:rPr>
          <w:rFonts w:hint="eastAsia"/>
          <w:sz w:val="24"/>
          <w:szCs w:val="24"/>
        </w:rPr>
        <w:t>1</w:t>
      </w:r>
      <w:r>
        <w:rPr>
          <w:rFonts w:hint="eastAsia"/>
          <w:sz w:val="24"/>
          <w:szCs w:val="24"/>
        </w:rPr>
        <w:t>上设置有供</w:t>
      </w:r>
      <w:r>
        <w:rPr>
          <w:rFonts w:hint="eastAsia"/>
          <w:sz w:val="24"/>
          <w:szCs w:val="24"/>
        </w:rPr>
        <w:t>IGBT</w:t>
      </w:r>
      <w:r>
        <w:rPr>
          <w:rFonts w:hint="eastAsia"/>
          <w:sz w:val="24"/>
          <w:szCs w:val="24"/>
        </w:rPr>
        <w:t>进入并安装到安装机构</w:t>
      </w:r>
      <w:r>
        <w:rPr>
          <w:rFonts w:hint="eastAsia"/>
          <w:sz w:val="24"/>
          <w:szCs w:val="24"/>
        </w:rPr>
        <w:t>3</w:t>
      </w:r>
      <w:r>
        <w:rPr>
          <w:rFonts w:hint="eastAsia"/>
          <w:sz w:val="24"/>
          <w:szCs w:val="24"/>
        </w:rPr>
        <w:t>上的开口</w:t>
      </w:r>
      <w:r>
        <w:rPr>
          <w:rFonts w:hint="eastAsia"/>
          <w:sz w:val="24"/>
          <w:szCs w:val="24"/>
        </w:rPr>
        <w:t>11</w:t>
      </w:r>
      <w:r>
        <w:rPr>
          <w:rFonts w:hint="eastAsia"/>
          <w:sz w:val="24"/>
          <w:szCs w:val="24"/>
        </w:rPr>
        <w:t>，用户可以通过这个开口</w:t>
      </w:r>
      <w:r>
        <w:rPr>
          <w:rFonts w:hint="eastAsia"/>
          <w:sz w:val="24"/>
          <w:szCs w:val="24"/>
        </w:rPr>
        <w:t>11</w:t>
      </w:r>
      <w:r>
        <w:rPr>
          <w:rFonts w:hint="eastAsia"/>
          <w:sz w:val="24"/>
          <w:szCs w:val="24"/>
        </w:rPr>
        <w:t>将</w:t>
      </w:r>
      <w:r>
        <w:rPr>
          <w:rFonts w:hint="eastAsia"/>
          <w:sz w:val="24"/>
          <w:szCs w:val="24"/>
        </w:rPr>
        <w:t>IGBT</w:t>
      </w:r>
      <w:r>
        <w:rPr>
          <w:rFonts w:hint="eastAsia"/>
          <w:sz w:val="24"/>
          <w:szCs w:val="24"/>
        </w:rPr>
        <w:t>送入柜体</w:t>
      </w:r>
      <w:r>
        <w:rPr>
          <w:rFonts w:hint="eastAsia"/>
          <w:sz w:val="24"/>
          <w:szCs w:val="24"/>
        </w:rPr>
        <w:t>1</w:t>
      </w:r>
      <w:r>
        <w:rPr>
          <w:rFonts w:hint="eastAsia"/>
          <w:sz w:val="24"/>
          <w:szCs w:val="24"/>
        </w:rPr>
        <w:t>内，并将其与柜体</w:t>
      </w:r>
      <w:r>
        <w:rPr>
          <w:rFonts w:hint="eastAsia"/>
          <w:sz w:val="24"/>
          <w:szCs w:val="24"/>
        </w:rPr>
        <w:t>1</w:t>
      </w:r>
      <w:r>
        <w:rPr>
          <w:rFonts w:hint="eastAsia"/>
          <w:sz w:val="24"/>
          <w:szCs w:val="24"/>
        </w:rPr>
        <w:t>内的测试接口</w:t>
      </w:r>
      <w:r>
        <w:rPr>
          <w:rFonts w:hint="eastAsia"/>
          <w:sz w:val="24"/>
          <w:szCs w:val="24"/>
        </w:rPr>
        <w:t>2</w:t>
      </w:r>
      <w:r>
        <w:rPr>
          <w:rFonts w:hint="eastAsia"/>
          <w:sz w:val="24"/>
          <w:szCs w:val="24"/>
        </w:rPr>
        <w:t>连接，方便对</w:t>
      </w:r>
      <w:r>
        <w:rPr>
          <w:rFonts w:hint="eastAsia"/>
          <w:sz w:val="24"/>
          <w:szCs w:val="24"/>
        </w:rPr>
        <w:t>IGBT</w:t>
      </w:r>
      <w:r>
        <w:rPr>
          <w:rFonts w:hint="eastAsia"/>
          <w:sz w:val="24"/>
          <w:szCs w:val="24"/>
        </w:rPr>
        <w:t>进行测试。</w:t>
      </w:r>
    </w:p>
    <w:p w14:paraId="2DD667A7" w14:textId="77777777" w:rsidR="006B1371" w:rsidRDefault="00000000">
      <w:pPr>
        <w:spacing w:line="360" w:lineRule="auto"/>
        <w:ind w:firstLineChars="177" w:firstLine="425"/>
        <w:textAlignment w:val="baseline"/>
        <w:rPr>
          <w:sz w:val="24"/>
          <w:szCs w:val="24"/>
        </w:rPr>
      </w:pPr>
      <w:r>
        <w:rPr>
          <w:rFonts w:hint="eastAsia"/>
          <w:sz w:val="24"/>
          <w:szCs w:val="24"/>
        </w:rPr>
        <w:t>本实施例中，开口</w:t>
      </w:r>
      <w:r>
        <w:rPr>
          <w:rFonts w:hint="eastAsia"/>
          <w:sz w:val="24"/>
          <w:szCs w:val="24"/>
        </w:rPr>
        <w:t>11</w:t>
      </w:r>
      <w:r>
        <w:rPr>
          <w:rFonts w:hint="eastAsia"/>
          <w:sz w:val="24"/>
          <w:szCs w:val="24"/>
        </w:rPr>
        <w:t>可以设置在柜体</w:t>
      </w:r>
      <w:r>
        <w:rPr>
          <w:rFonts w:hint="eastAsia"/>
          <w:sz w:val="24"/>
          <w:szCs w:val="24"/>
        </w:rPr>
        <w:t>1</w:t>
      </w:r>
      <w:r>
        <w:rPr>
          <w:rFonts w:hint="eastAsia"/>
          <w:sz w:val="24"/>
          <w:szCs w:val="24"/>
        </w:rPr>
        <w:t>的一个侧壁上，或者，也可以设置于柜体</w:t>
      </w:r>
      <w:r>
        <w:rPr>
          <w:rFonts w:hint="eastAsia"/>
          <w:sz w:val="24"/>
          <w:szCs w:val="24"/>
        </w:rPr>
        <w:t>1</w:t>
      </w:r>
      <w:r>
        <w:rPr>
          <w:rFonts w:hint="eastAsia"/>
          <w:sz w:val="24"/>
          <w:szCs w:val="24"/>
        </w:rPr>
        <w:t>的顶壁上，柜体</w:t>
      </w:r>
      <w:r>
        <w:rPr>
          <w:rFonts w:hint="eastAsia"/>
          <w:sz w:val="24"/>
          <w:szCs w:val="24"/>
        </w:rPr>
        <w:t>1</w:t>
      </w:r>
      <w:r>
        <w:rPr>
          <w:rFonts w:hint="eastAsia"/>
          <w:sz w:val="24"/>
          <w:szCs w:val="24"/>
        </w:rPr>
        <w:t>内部成中空结构，其中至少包括能够安装</w:t>
      </w:r>
      <w:r>
        <w:rPr>
          <w:rFonts w:hint="eastAsia"/>
          <w:sz w:val="24"/>
          <w:szCs w:val="24"/>
        </w:rPr>
        <w:t>IGBT</w:t>
      </w:r>
      <w:r>
        <w:rPr>
          <w:rFonts w:hint="eastAsia"/>
          <w:sz w:val="24"/>
          <w:szCs w:val="24"/>
        </w:rPr>
        <w:t>的安装机构</w:t>
      </w:r>
      <w:r>
        <w:rPr>
          <w:rFonts w:hint="eastAsia"/>
          <w:sz w:val="24"/>
          <w:szCs w:val="24"/>
        </w:rPr>
        <w:t>3</w:t>
      </w:r>
      <w:r>
        <w:rPr>
          <w:rFonts w:hint="eastAsia"/>
          <w:sz w:val="24"/>
          <w:szCs w:val="24"/>
        </w:rPr>
        <w:t>以及能够连接</w:t>
      </w:r>
      <w:r>
        <w:rPr>
          <w:rFonts w:hint="eastAsia"/>
          <w:sz w:val="24"/>
          <w:szCs w:val="24"/>
        </w:rPr>
        <w:t>IGBT</w:t>
      </w:r>
      <w:r>
        <w:rPr>
          <w:rFonts w:hint="eastAsia"/>
          <w:sz w:val="24"/>
          <w:szCs w:val="24"/>
        </w:rPr>
        <w:t>的连接端子的测试接口</w:t>
      </w:r>
      <w:r>
        <w:rPr>
          <w:rFonts w:hint="eastAsia"/>
          <w:sz w:val="24"/>
          <w:szCs w:val="24"/>
        </w:rPr>
        <w:t>2</w:t>
      </w:r>
      <w:r>
        <w:rPr>
          <w:rFonts w:hint="eastAsia"/>
          <w:sz w:val="24"/>
          <w:szCs w:val="24"/>
        </w:rPr>
        <w:t>。开口</w:t>
      </w:r>
      <w:r>
        <w:rPr>
          <w:rFonts w:hint="eastAsia"/>
          <w:sz w:val="24"/>
          <w:szCs w:val="24"/>
        </w:rPr>
        <w:t>11</w:t>
      </w:r>
      <w:r>
        <w:rPr>
          <w:rFonts w:hint="eastAsia"/>
          <w:sz w:val="24"/>
          <w:szCs w:val="24"/>
        </w:rPr>
        <w:t>的形状可以为圆形、三角形、矩形等任一合适的形状，本实施例中不进行特别限制。在一个实施例中，开口</w:t>
      </w:r>
      <w:r>
        <w:rPr>
          <w:rFonts w:hint="eastAsia"/>
          <w:sz w:val="24"/>
          <w:szCs w:val="24"/>
        </w:rPr>
        <w:t>11</w:t>
      </w:r>
      <w:r>
        <w:rPr>
          <w:rFonts w:hint="eastAsia"/>
          <w:sz w:val="24"/>
          <w:szCs w:val="24"/>
        </w:rPr>
        <w:t>设置在柜体</w:t>
      </w:r>
      <w:r>
        <w:rPr>
          <w:rFonts w:hint="eastAsia"/>
          <w:sz w:val="24"/>
          <w:szCs w:val="24"/>
        </w:rPr>
        <w:t>1</w:t>
      </w:r>
      <w:r>
        <w:rPr>
          <w:rFonts w:hint="eastAsia"/>
          <w:sz w:val="24"/>
          <w:szCs w:val="24"/>
        </w:rPr>
        <w:t>的侧壁上的矩形开口，可选地，在这一实施例中，柜体</w:t>
      </w:r>
      <w:r>
        <w:rPr>
          <w:rFonts w:hint="eastAsia"/>
          <w:sz w:val="24"/>
          <w:szCs w:val="24"/>
        </w:rPr>
        <w:t>1</w:t>
      </w:r>
      <w:r>
        <w:rPr>
          <w:rFonts w:hint="eastAsia"/>
          <w:sz w:val="24"/>
          <w:szCs w:val="24"/>
        </w:rPr>
        <w:t>在矩形开口附近还可设置有一个封闭门，当工作人员需要将</w:t>
      </w:r>
      <w:r>
        <w:rPr>
          <w:rFonts w:hint="eastAsia"/>
          <w:sz w:val="24"/>
          <w:szCs w:val="24"/>
        </w:rPr>
        <w:t>IGBT</w:t>
      </w:r>
      <w:r>
        <w:rPr>
          <w:rFonts w:hint="eastAsia"/>
          <w:sz w:val="24"/>
          <w:szCs w:val="24"/>
        </w:rPr>
        <w:t>放进柜体</w:t>
      </w:r>
      <w:r>
        <w:rPr>
          <w:rFonts w:hint="eastAsia"/>
          <w:sz w:val="24"/>
          <w:szCs w:val="24"/>
        </w:rPr>
        <w:t>1</w:t>
      </w:r>
      <w:r>
        <w:rPr>
          <w:rFonts w:hint="eastAsia"/>
          <w:sz w:val="24"/>
          <w:szCs w:val="24"/>
        </w:rPr>
        <w:t>内时，可先将封闭门打开。</w:t>
      </w:r>
    </w:p>
    <w:p w14:paraId="15533003" w14:textId="77777777" w:rsidR="006B1371" w:rsidRDefault="00000000">
      <w:pPr>
        <w:spacing w:line="360" w:lineRule="auto"/>
        <w:ind w:firstLineChars="177" w:firstLine="425"/>
        <w:textAlignment w:val="baseline"/>
        <w:rPr>
          <w:sz w:val="24"/>
          <w:szCs w:val="24"/>
        </w:rPr>
      </w:pPr>
      <w:r>
        <w:rPr>
          <w:rFonts w:hint="eastAsia"/>
          <w:sz w:val="24"/>
          <w:szCs w:val="24"/>
        </w:rPr>
        <w:t>本实施例中不限制测试接口</w:t>
      </w:r>
      <w:r>
        <w:rPr>
          <w:rFonts w:hint="eastAsia"/>
          <w:sz w:val="24"/>
          <w:szCs w:val="24"/>
        </w:rPr>
        <w:t>2</w:t>
      </w:r>
      <w:r>
        <w:rPr>
          <w:rFonts w:hint="eastAsia"/>
          <w:sz w:val="24"/>
          <w:szCs w:val="24"/>
        </w:rPr>
        <w:t>的具体结构，但需要指出的是，测试接口</w:t>
      </w:r>
      <w:r>
        <w:rPr>
          <w:rFonts w:hint="eastAsia"/>
          <w:sz w:val="24"/>
          <w:szCs w:val="24"/>
        </w:rPr>
        <w:t>2</w:t>
      </w:r>
      <w:r>
        <w:rPr>
          <w:rFonts w:hint="eastAsia"/>
          <w:sz w:val="24"/>
          <w:szCs w:val="24"/>
        </w:rPr>
        <w:t>至少分为两个部分，例如将其称为第一部分以及第二部分，则第一部分可以与测试负载连接，第二部分可以与</w:t>
      </w:r>
      <w:r>
        <w:rPr>
          <w:rFonts w:hint="eastAsia"/>
          <w:sz w:val="24"/>
          <w:szCs w:val="24"/>
        </w:rPr>
        <w:t>IGBT</w:t>
      </w:r>
      <w:r>
        <w:rPr>
          <w:rFonts w:hint="eastAsia"/>
          <w:sz w:val="24"/>
          <w:szCs w:val="24"/>
        </w:rPr>
        <w:t>的连接端子连接，并且当第一部分与测试负载连接且第二部分与</w:t>
      </w:r>
      <w:r>
        <w:rPr>
          <w:rFonts w:hint="eastAsia"/>
          <w:sz w:val="24"/>
          <w:szCs w:val="24"/>
        </w:rPr>
        <w:t>IGBT</w:t>
      </w:r>
      <w:r>
        <w:rPr>
          <w:rFonts w:hint="eastAsia"/>
          <w:sz w:val="24"/>
          <w:szCs w:val="24"/>
        </w:rPr>
        <w:t>的连接端子连接后，测试接口</w:t>
      </w:r>
      <w:r>
        <w:rPr>
          <w:rFonts w:hint="eastAsia"/>
          <w:sz w:val="24"/>
          <w:szCs w:val="24"/>
        </w:rPr>
        <w:t>2</w:t>
      </w:r>
      <w:r>
        <w:rPr>
          <w:rFonts w:hint="eastAsia"/>
          <w:sz w:val="24"/>
          <w:szCs w:val="24"/>
        </w:rPr>
        <w:t>可以使得</w:t>
      </w:r>
      <w:r>
        <w:rPr>
          <w:rFonts w:hint="eastAsia"/>
          <w:sz w:val="24"/>
          <w:szCs w:val="24"/>
        </w:rPr>
        <w:t>IGBT</w:t>
      </w:r>
      <w:r>
        <w:rPr>
          <w:rFonts w:hint="eastAsia"/>
          <w:sz w:val="24"/>
          <w:szCs w:val="24"/>
        </w:rPr>
        <w:t>与测试负载连通，从而使得在测试时</w:t>
      </w:r>
      <w:r>
        <w:rPr>
          <w:rFonts w:hint="eastAsia"/>
          <w:sz w:val="24"/>
          <w:szCs w:val="24"/>
        </w:rPr>
        <w:t>IGBT</w:t>
      </w:r>
      <w:r>
        <w:rPr>
          <w:rFonts w:hint="eastAsia"/>
          <w:sz w:val="24"/>
          <w:szCs w:val="24"/>
        </w:rPr>
        <w:t>能够接入测试负载并能够对测试负载上电后的动作产生直观的影响。</w:t>
      </w:r>
    </w:p>
    <w:p w14:paraId="33659B5D" w14:textId="77777777" w:rsidR="006B1371" w:rsidRDefault="00000000">
      <w:pPr>
        <w:spacing w:line="360" w:lineRule="auto"/>
        <w:ind w:firstLineChars="177" w:firstLine="425"/>
        <w:textAlignment w:val="baseline"/>
        <w:rPr>
          <w:sz w:val="24"/>
          <w:szCs w:val="24"/>
        </w:rPr>
      </w:pPr>
      <w:r>
        <w:rPr>
          <w:rFonts w:hint="eastAsia"/>
          <w:sz w:val="24"/>
          <w:szCs w:val="24"/>
        </w:rPr>
        <w:lastRenderedPageBreak/>
        <w:t>具体地，本实施例中的</w:t>
      </w:r>
      <w:r>
        <w:rPr>
          <w:rFonts w:hint="eastAsia"/>
          <w:sz w:val="24"/>
          <w:szCs w:val="24"/>
        </w:rPr>
        <w:t>IGBT</w:t>
      </w:r>
      <w:r>
        <w:rPr>
          <w:rFonts w:hint="eastAsia"/>
          <w:sz w:val="24"/>
          <w:szCs w:val="24"/>
        </w:rPr>
        <w:t>在被从柜体</w:t>
      </w:r>
      <w:r>
        <w:rPr>
          <w:rFonts w:hint="eastAsia"/>
          <w:sz w:val="24"/>
          <w:szCs w:val="24"/>
        </w:rPr>
        <w:t>1</w:t>
      </w:r>
      <w:r>
        <w:rPr>
          <w:rFonts w:hint="eastAsia"/>
          <w:sz w:val="24"/>
          <w:szCs w:val="24"/>
        </w:rPr>
        <w:t>的开口送进柜体</w:t>
      </w:r>
      <w:r>
        <w:rPr>
          <w:rFonts w:hint="eastAsia"/>
          <w:sz w:val="24"/>
          <w:szCs w:val="24"/>
        </w:rPr>
        <w:t>1</w:t>
      </w:r>
      <w:r>
        <w:rPr>
          <w:rFonts w:hint="eastAsia"/>
          <w:sz w:val="24"/>
          <w:szCs w:val="24"/>
        </w:rPr>
        <w:t>内时，固定于柜体</w:t>
      </w:r>
      <w:r>
        <w:rPr>
          <w:rFonts w:hint="eastAsia"/>
          <w:sz w:val="24"/>
          <w:szCs w:val="24"/>
        </w:rPr>
        <w:t>1</w:t>
      </w:r>
      <w:r>
        <w:rPr>
          <w:rFonts w:hint="eastAsia"/>
          <w:sz w:val="24"/>
          <w:szCs w:val="24"/>
        </w:rPr>
        <w:t>内的安装机构</w:t>
      </w:r>
      <w:r>
        <w:rPr>
          <w:rFonts w:hint="eastAsia"/>
          <w:sz w:val="24"/>
          <w:szCs w:val="24"/>
        </w:rPr>
        <w:t>3</w:t>
      </w:r>
      <w:r>
        <w:rPr>
          <w:rFonts w:hint="eastAsia"/>
          <w:sz w:val="24"/>
          <w:szCs w:val="24"/>
        </w:rPr>
        <w:t>上，安装机构</w:t>
      </w:r>
      <w:r>
        <w:rPr>
          <w:rFonts w:hint="eastAsia"/>
          <w:sz w:val="24"/>
          <w:szCs w:val="24"/>
        </w:rPr>
        <w:t>3</w:t>
      </w:r>
      <w:r>
        <w:rPr>
          <w:rFonts w:hint="eastAsia"/>
          <w:sz w:val="24"/>
          <w:szCs w:val="24"/>
        </w:rPr>
        <w:t>的两端分别固定于柜体</w:t>
      </w:r>
      <w:r>
        <w:rPr>
          <w:rFonts w:hint="eastAsia"/>
          <w:sz w:val="24"/>
          <w:szCs w:val="24"/>
        </w:rPr>
        <w:t>1</w:t>
      </w:r>
      <w:r>
        <w:rPr>
          <w:rFonts w:hint="eastAsia"/>
          <w:sz w:val="24"/>
          <w:szCs w:val="24"/>
        </w:rPr>
        <w:t>两个侧壁。其至少部分能够与</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固定连接，</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一般为导热性能较强的金属板（例如铝板）构成，这是大功率</w:t>
      </w:r>
      <w:r>
        <w:rPr>
          <w:rFonts w:hint="eastAsia"/>
          <w:sz w:val="24"/>
          <w:szCs w:val="24"/>
        </w:rPr>
        <w:t>IGBT</w:t>
      </w:r>
      <w:r>
        <w:rPr>
          <w:rFonts w:hint="eastAsia"/>
          <w:sz w:val="24"/>
          <w:szCs w:val="24"/>
        </w:rPr>
        <w:t>必不可少的部分，将</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与安装机构</w:t>
      </w:r>
      <w:r>
        <w:rPr>
          <w:rFonts w:hint="eastAsia"/>
          <w:sz w:val="24"/>
          <w:szCs w:val="24"/>
        </w:rPr>
        <w:t>3</w:t>
      </w:r>
      <w:r>
        <w:rPr>
          <w:rFonts w:hint="eastAsia"/>
          <w:sz w:val="24"/>
          <w:szCs w:val="24"/>
        </w:rPr>
        <w:t>固定连接而使</w:t>
      </w:r>
      <w:r>
        <w:rPr>
          <w:rFonts w:hint="eastAsia"/>
          <w:sz w:val="24"/>
          <w:szCs w:val="24"/>
        </w:rPr>
        <w:t>IGBT</w:t>
      </w:r>
      <w:r>
        <w:rPr>
          <w:rFonts w:hint="eastAsia"/>
          <w:sz w:val="24"/>
          <w:szCs w:val="24"/>
        </w:rPr>
        <w:t>能够处于可以被测试的位置，有效使得</w:t>
      </w:r>
      <w:r>
        <w:rPr>
          <w:rFonts w:hint="eastAsia"/>
          <w:sz w:val="24"/>
          <w:szCs w:val="24"/>
        </w:rPr>
        <w:t>IGBT</w:t>
      </w:r>
      <w:r>
        <w:rPr>
          <w:rFonts w:hint="eastAsia"/>
          <w:sz w:val="24"/>
          <w:szCs w:val="24"/>
        </w:rPr>
        <w:t>的主体部分不会被测试影响，也有利于测试时</w:t>
      </w:r>
      <w:r>
        <w:rPr>
          <w:rFonts w:hint="eastAsia"/>
          <w:sz w:val="24"/>
          <w:szCs w:val="24"/>
        </w:rPr>
        <w:t>IGBT</w:t>
      </w:r>
      <w:r>
        <w:rPr>
          <w:rFonts w:hint="eastAsia"/>
          <w:sz w:val="24"/>
          <w:szCs w:val="24"/>
        </w:rPr>
        <w:t>的散热。</w:t>
      </w:r>
    </w:p>
    <w:p w14:paraId="5C060212" w14:textId="77777777" w:rsidR="006B1371" w:rsidRDefault="00000000">
      <w:pPr>
        <w:spacing w:line="360" w:lineRule="auto"/>
        <w:ind w:firstLineChars="177" w:firstLine="425"/>
        <w:textAlignment w:val="baseline"/>
        <w:rPr>
          <w:sz w:val="24"/>
          <w:szCs w:val="24"/>
        </w:rPr>
      </w:pPr>
      <w:r>
        <w:rPr>
          <w:rFonts w:hint="eastAsia"/>
          <w:sz w:val="24"/>
          <w:szCs w:val="24"/>
        </w:rPr>
        <w:t>当</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到达柜体</w:t>
      </w:r>
      <w:r>
        <w:rPr>
          <w:rFonts w:hint="eastAsia"/>
          <w:sz w:val="24"/>
          <w:szCs w:val="24"/>
        </w:rPr>
        <w:t>1</w:t>
      </w:r>
      <w:r>
        <w:rPr>
          <w:rFonts w:hint="eastAsia"/>
          <w:sz w:val="24"/>
          <w:szCs w:val="24"/>
        </w:rPr>
        <w:t>内的预定位置被正确固定到安装机构</w:t>
      </w:r>
      <w:r>
        <w:rPr>
          <w:rFonts w:hint="eastAsia"/>
          <w:sz w:val="24"/>
          <w:szCs w:val="24"/>
        </w:rPr>
        <w:t>3</w:t>
      </w:r>
      <w:r>
        <w:rPr>
          <w:rFonts w:hint="eastAsia"/>
          <w:sz w:val="24"/>
          <w:szCs w:val="24"/>
        </w:rPr>
        <w:t>上，在此时安装机构</w:t>
      </w:r>
      <w:r>
        <w:rPr>
          <w:rFonts w:hint="eastAsia"/>
          <w:sz w:val="24"/>
          <w:szCs w:val="24"/>
        </w:rPr>
        <w:t>3</w:t>
      </w:r>
      <w:r>
        <w:rPr>
          <w:rFonts w:hint="eastAsia"/>
          <w:sz w:val="24"/>
          <w:szCs w:val="24"/>
        </w:rPr>
        <w:t>限定住</w:t>
      </w:r>
      <w:r>
        <w:rPr>
          <w:rFonts w:hint="eastAsia"/>
          <w:sz w:val="24"/>
          <w:szCs w:val="24"/>
        </w:rPr>
        <w:t>IGBT</w:t>
      </w:r>
      <w:r>
        <w:rPr>
          <w:rFonts w:hint="eastAsia"/>
          <w:sz w:val="24"/>
          <w:szCs w:val="24"/>
        </w:rPr>
        <w:t>的连接端子相对于测试接口</w:t>
      </w:r>
      <w:r>
        <w:rPr>
          <w:rFonts w:hint="eastAsia"/>
          <w:sz w:val="24"/>
          <w:szCs w:val="24"/>
        </w:rPr>
        <w:t>2</w:t>
      </w:r>
      <w:r>
        <w:rPr>
          <w:rFonts w:hint="eastAsia"/>
          <w:sz w:val="24"/>
          <w:szCs w:val="24"/>
        </w:rPr>
        <w:t>的位置，将其连接端子连接到柜体</w:t>
      </w:r>
      <w:r>
        <w:rPr>
          <w:rFonts w:hint="eastAsia"/>
          <w:sz w:val="24"/>
          <w:szCs w:val="24"/>
        </w:rPr>
        <w:t>1</w:t>
      </w:r>
      <w:r>
        <w:rPr>
          <w:rFonts w:hint="eastAsia"/>
          <w:sz w:val="24"/>
          <w:szCs w:val="24"/>
        </w:rPr>
        <w:t>的测试接接口上进行测试，可以使得</w:t>
      </w:r>
      <w:r>
        <w:rPr>
          <w:rFonts w:hint="eastAsia"/>
          <w:sz w:val="24"/>
          <w:szCs w:val="24"/>
        </w:rPr>
        <w:t>IGBT</w:t>
      </w:r>
      <w:r>
        <w:rPr>
          <w:rFonts w:hint="eastAsia"/>
          <w:sz w:val="24"/>
          <w:szCs w:val="24"/>
        </w:rPr>
        <w:t>的连接端子不会脱离测试接口</w:t>
      </w:r>
      <w:r>
        <w:rPr>
          <w:rFonts w:hint="eastAsia"/>
          <w:sz w:val="24"/>
          <w:szCs w:val="24"/>
        </w:rPr>
        <w:t>2</w:t>
      </w:r>
      <w:r>
        <w:rPr>
          <w:rFonts w:hint="eastAsia"/>
          <w:sz w:val="24"/>
          <w:szCs w:val="24"/>
        </w:rPr>
        <w:t>，使测试接口</w:t>
      </w:r>
      <w:r>
        <w:rPr>
          <w:rFonts w:hint="eastAsia"/>
          <w:sz w:val="24"/>
          <w:szCs w:val="24"/>
        </w:rPr>
        <w:t>2</w:t>
      </w:r>
      <w:r>
        <w:rPr>
          <w:rFonts w:hint="eastAsia"/>
          <w:sz w:val="24"/>
          <w:szCs w:val="24"/>
        </w:rPr>
        <w:t>与连接端子保持连接状态，便于进行测试。</w:t>
      </w:r>
    </w:p>
    <w:p w14:paraId="6D8A4AB9" w14:textId="77777777" w:rsidR="006B1371" w:rsidRDefault="00000000">
      <w:pPr>
        <w:spacing w:line="360" w:lineRule="auto"/>
        <w:ind w:firstLineChars="177" w:firstLine="425"/>
        <w:textAlignment w:val="baseline"/>
        <w:rPr>
          <w:sz w:val="24"/>
          <w:szCs w:val="24"/>
        </w:rPr>
      </w:pPr>
      <w:r>
        <w:rPr>
          <w:rFonts w:hint="eastAsia"/>
          <w:sz w:val="24"/>
          <w:szCs w:val="24"/>
        </w:rPr>
        <w:t>容易理解的是，</w:t>
      </w:r>
      <w:r>
        <w:rPr>
          <w:rFonts w:hint="eastAsia"/>
          <w:sz w:val="24"/>
          <w:szCs w:val="24"/>
        </w:rPr>
        <w:t>IGBT</w:t>
      </w:r>
      <w:r>
        <w:rPr>
          <w:rFonts w:hint="eastAsia"/>
          <w:sz w:val="24"/>
          <w:szCs w:val="24"/>
        </w:rPr>
        <w:t>与安装机构</w:t>
      </w:r>
      <w:r>
        <w:rPr>
          <w:rFonts w:hint="eastAsia"/>
          <w:sz w:val="24"/>
          <w:szCs w:val="24"/>
        </w:rPr>
        <w:t>3</w:t>
      </w:r>
      <w:r>
        <w:rPr>
          <w:rFonts w:hint="eastAsia"/>
          <w:sz w:val="24"/>
          <w:szCs w:val="24"/>
        </w:rPr>
        <w:t>的固定连接是可拆卸的，以便于</w:t>
      </w:r>
      <w:r>
        <w:rPr>
          <w:rFonts w:hint="eastAsia"/>
          <w:sz w:val="24"/>
          <w:szCs w:val="24"/>
        </w:rPr>
        <w:t>IGBT</w:t>
      </w:r>
      <w:r>
        <w:rPr>
          <w:rFonts w:hint="eastAsia"/>
          <w:sz w:val="24"/>
          <w:szCs w:val="24"/>
        </w:rPr>
        <w:t>在测试后能够从安装机构</w:t>
      </w:r>
      <w:r>
        <w:rPr>
          <w:rFonts w:hint="eastAsia"/>
          <w:sz w:val="24"/>
          <w:szCs w:val="24"/>
        </w:rPr>
        <w:t>3</w:t>
      </w:r>
      <w:r>
        <w:rPr>
          <w:rFonts w:hint="eastAsia"/>
          <w:sz w:val="24"/>
          <w:szCs w:val="24"/>
        </w:rPr>
        <w:t>拆下继续使用。</w:t>
      </w:r>
    </w:p>
    <w:p w14:paraId="6D618168" w14:textId="77777777" w:rsidR="006B1371" w:rsidRDefault="00000000">
      <w:pPr>
        <w:spacing w:line="360" w:lineRule="auto"/>
        <w:ind w:firstLineChars="177" w:firstLine="425"/>
        <w:textAlignment w:val="baseline"/>
        <w:rPr>
          <w:sz w:val="24"/>
          <w:szCs w:val="24"/>
        </w:rPr>
      </w:pPr>
      <w:r>
        <w:rPr>
          <w:rFonts w:hint="eastAsia"/>
          <w:sz w:val="24"/>
          <w:szCs w:val="24"/>
        </w:rPr>
        <w:t>本实施例中，不限制安装机构</w:t>
      </w:r>
      <w:r>
        <w:rPr>
          <w:rFonts w:hint="eastAsia"/>
          <w:sz w:val="24"/>
          <w:szCs w:val="24"/>
        </w:rPr>
        <w:t>3</w:t>
      </w:r>
      <w:r>
        <w:rPr>
          <w:rFonts w:hint="eastAsia"/>
          <w:sz w:val="24"/>
          <w:szCs w:val="24"/>
        </w:rPr>
        <w:t>与</w:t>
      </w:r>
      <w:r>
        <w:rPr>
          <w:rFonts w:hint="eastAsia"/>
          <w:sz w:val="24"/>
          <w:szCs w:val="24"/>
        </w:rPr>
        <w:t>IGBT</w:t>
      </w:r>
      <w:r>
        <w:rPr>
          <w:rFonts w:hint="eastAsia"/>
          <w:sz w:val="24"/>
          <w:szCs w:val="24"/>
        </w:rPr>
        <w:t>的固定连接方式，在其中一个实施例中，所述</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与所述安装机构</w:t>
      </w:r>
      <w:r>
        <w:rPr>
          <w:rFonts w:hint="eastAsia"/>
          <w:sz w:val="24"/>
          <w:szCs w:val="24"/>
        </w:rPr>
        <w:t>3</w:t>
      </w:r>
      <w:r>
        <w:rPr>
          <w:rFonts w:hint="eastAsia"/>
          <w:sz w:val="24"/>
          <w:szCs w:val="24"/>
        </w:rPr>
        <w:t>通过螺纹连接固定。具体地，</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上常常设置有至少一个孔状结构，因此可以在安装机构</w:t>
      </w:r>
      <w:r>
        <w:rPr>
          <w:rFonts w:hint="eastAsia"/>
          <w:sz w:val="24"/>
          <w:szCs w:val="24"/>
        </w:rPr>
        <w:t>3</w:t>
      </w:r>
      <w:r>
        <w:rPr>
          <w:rFonts w:hint="eastAsia"/>
          <w:sz w:val="24"/>
          <w:szCs w:val="24"/>
        </w:rPr>
        <w:t>上同样设置孔状结构，将</w:t>
      </w:r>
      <w:r>
        <w:rPr>
          <w:rFonts w:hint="eastAsia"/>
          <w:sz w:val="24"/>
          <w:szCs w:val="24"/>
        </w:rPr>
        <w:t>IGBT</w:t>
      </w:r>
      <w:r>
        <w:rPr>
          <w:rFonts w:hint="eastAsia"/>
          <w:sz w:val="24"/>
          <w:szCs w:val="24"/>
        </w:rPr>
        <w:t>散热部</w:t>
      </w:r>
      <w:r>
        <w:rPr>
          <w:rFonts w:hint="eastAsia"/>
          <w:sz w:val="24"/>
          <w:szCs w:val="24"/>
        </w:rPr>
        <w:t>4</w:t>
      </w:r>
      <w:r>
        <w:rPr>
          <w:rFonts w:hint="eastAsia"/>
          <w:sz w:val="24"/>
          <w:szCs w:val="24"/>
        </w:rPr>
        <w:t>上的孔状结构与安装机构</w:t>
      </w:r>
      <w:r>
        <w:rPr>
          <w:rFonts w:hint="eastAsia"/>
          <w:sz w:val="24"/>
          <w:szCs w:val="24"/>
        </w:rPr>
        <w:t>3</w:t>
      </w:r>
      <w:r>
        <w:rPr>
          <w:rFonts w:hint="eastAsia"/>
          <w:sz w:val="24"/>
          <w:szCs w:val="24"/>
        </w:rPr>
        <w:t>上的孔状结构对准，再利用一个大小合适的螺钉同时穿过两个孔状结构，再利用与螺钉配合的螺母旋紧，从而将</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与安装机构</w:t>
      </w:r>
      <w:r>
        <w:rPr>
          <w:rFonts w:hint="eastAsia"/>
          <w:sz w:val="24"/>
          <w:szCs w:val="24"/>
        </w:rPr>
        <w:t>3</w:t>
      </w:r>
      <w:r>
        <w:rPr>
          <w:rFonts w:hint="eastAsia"/>
          <w:sz w:val="24"/>
          <w:szCs w:val="24"/>
        </w:rPr>
        <w:t>固定，或者也可以是安装机构</w:t>
      </w:r>
      <w:r>
        <w:rPr>
          <w:rFonts w:hint="eastAsia"/>
          <w:sz w:val="24"/>
          <w:szCs w:val="24"/>
        </w:rPr>
        <w:t>3</w:t>
      </w:r>
      <w:r>
        <w:rPr>
          <w:rFonts w:hint="eastAsia"/>
          <w:sz w:val="24"/>
          <w:szCs w:val="24"/>
        </w:rPr>
        <w:t>上设置的孔桩结构是螺纹孔，将</w:t>
      </w:r>
      <w:r>
        <w:rPr>
          <w:rFonts w:hint="eastAsia"/>
          <w:sz w:val="24"/>
          <w:szCs w:val="24"/>
        </w:rPr>
        <w:t>IGBT</w:t>
      </w:r>
      <w:r>
        <w:rPr>
          <w:rFonts w:hint="eastAsia"/>
          <w:sz w:val="24"/>
          <w:szCs w:val="24"/>
        </w:rPr>
        <w:t>散热部</w:t>
      </w:r>
      <w:r>
        <w:rPr>
          <w:rFonts w:hint="eastAsia"/>
          <w:sz w:val="24"/>
          <w:szCs w:val="24"/>
        </w:rPr>
        <w:t>4</w:t>
      </w:r>
      <w:r>
        <w:rPr>
          <w:rFonts w:hint="eastAsia"/>
          <w:sz w:val="24"/>
          <w:szCs w:val="24"/>
        </w:rPr>
        <w:t>上的孔状结构与螺纹孔对齐，在用一与螺纹孔相配合的螺钉旋进到螺纹孔中以将散热部</w:t>
      </w:r>
      <w:r>
        <w:rPr>
          <w:rFonts w:hint="eastAsia"/>
          <w:sz w:val="24"/>
          <w:szCs w:val="24"/>
        </w:rPr>
        <w:t>4</w:t>
      </w:r>
      <w:r>
        <w:rPr>
          <w:rFonts w:hint="eastAsia"/>
          <w:sz w:val="24"/>
          <w:szCs w:val="24"/>
        </w:rPr>
        <w:t>抵紧在安装机构</w:t>
      </w:r>
      <w:r>
        <w:rPr>
          <w:rFonts w:hint="eastAsia"/>
          <w:sz w:val="24"/>
          <w:szCs w:val="24"/>
        </w:rPr>
        <w:t>3</w:t>
      </w:r>
      <w:r>
        <w:rPr>
          <w:rFonts w:hint="eastAsia"/>
          <w:sz w:val="24"/>
          <w:szCs w:val="24"/>
        </w:rPr>
        <w:t>上，从而将</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与安装机构</w:t>
      </w:r>
      <w:r>
        <w:rPr>
          <w:rFonts w:hint="eastAsia"/>
          <w:sz w:val="24"/>
          <w:szCs w:val="24"/>
        </w:rPr>
        <w:t>3</w:t>
      </w:r>
      <w:r>
        <w:rPr>
          <w:rFonts w:hint="eastAsia"/>
          <w:sz w:val="24"/>
          <w:szCs w:val="24"/>
        </w:rPr>
        <w:t>固定。</w:t>
      </w:r>
    </w:p>
    <w:p w14:paraId="50AE69B1" w14:textId="77777777" w:rsidR="006B1371" w:rsidRDefault="00000000">
      <w:pPr>
        <w:spacing w:line="360" w:lineRule="auto"/>
        <w:ind w:firstLineChars="200" w:firstLine="480"/>
        <w:rPr>
          <w:sz w:val="24"/>
          <w:szCs w:val="24"/>
        </w:rPr>
      </w:pPr>
      <w:r>
        <w:rPr>
          <w:rFonts w:hint="eastAsia"/>
          <w:sz w:val="24"/>
          <w:szCs w:val="24"/>
        </w:rPr>
        <w:t>本实施例中不限制安装机构</w:t>
      </w:r>
      <w:r>
        <w:rPr>
          <w:rFonts w:hint="eastAsia"/>
          <w:sz w:val="24"/>
          <w:szCs w:val="24"/>
        </w:rPr>
        <w:t>3</w:t>
      </w:r>
      <w:r>
        <w:rPr>
          <w:rFonts w:hint="eastAsia"/>
          <w:sz w:val="24"/>
          <w:szCs w:val="24"/>
        </w:rPr>
        <w:t>的具体形状，例如其可以为长板状，两端分别固定于柜体</w:t>
      </w:r>
      <w:r>
        <w:rPr>
          <w:rFonts w:hint="eastAsia"/>
          <w:sz w:val="24"/>
          <w:szCs w:val="24"/>
        </w:rPr>
        <w:t>1</w:t>
      </w:r>
      <w:r>
        <w:rPr>
          <w:rFonts w:hint="eastAsia"/>
          <w:sz w:val="24"/>
          <w:szCs w:val="24"/>
        </w:rPr>
        <w:t>的两个侧壁。</w:t>
      </w:r>
    </w:p>
    <w:p w14:paraId="4E198F54" w14:textId="77777777" w:rsidR="006B1371" w:rsidRDefault="00000000">
      <w:pPr>
        <w:spacing w:line="360" w:lineRule="auto"/>
        <w:ind w:firstLineChars="200" w:firstLine="480"/>
        <w:rPr>
          <w:sz w:val="24"/>
          <w:szCs w:val="24"/>
        </w:rPr>
      </w:pPr>
      <w:r>
        <w:rPr>
          <w:rFonts w:hint="eastAsia"/>
          <w:sz w:val="24"/>
          <w:szCs w:val="24"/>
        </w:rPr>
        <w:t>在其中一个可选的实施方式中，所述安装机构</w:t>
      </w:r>
      <w:r>
        <w:rPr>
          <w:rFonts w:hint="eastAsia"/>
          <w:sz w:val="24"/>
          <w:szCs w:val="24"/>
        </w:rPr>
        <w:t>3</w:t>
      </w:r>
      <w:r>
        <w:rPr>
          <w:rFonts w:hint="eastAsia"/>
          <w:sz w:val="24"/>
          <w:szCs w:val="24"/>
        </w:rPr>
        <w:t>包括第一安装板</w:t>
      </w:r>
      <w:r>
        <w:rPr>
          <w:rFonts w:hint="eastAsia"/>
          <w:sz w:val="24"/>
          <w:szCs w:val="24"/>
        </w:rPr>
        <w:t>31</w:t>
      </w:r>
      <w:r>
        <w:rPr>
          <w:rFonts w:hint="eastAsia"/>
          <w:sz w:val="24"/>
          <w:szCs w:val="24"/>
        </w:rPr>
        <w:t>以及第二安装板</w:t>
      </w:r>
      <w:r>
        <w:rPr>
          <w:rFonts w:hint="eastAsia"/>
          <w:sz w:val="24"/>
          <w:szCs w:val="24"/>
        </w:rPr>
        <w:t>32</w:t>
      </w:r>
      <w:r>
        <w:rPr>
          <w:rFonts w:hint="eastAsia"/>
          <w:sz w:val="24"/>
          <w:szCs w:val="24"/>
        </w:rPr>
        <w:t>，所述第一安装板</w:t>
      </w:r>
      <w:r>
        <w:rPr>
          <w:rFonts w:hint="eastAsia"/>
          <w:sz w:val="24"/>
          <w:szCs w:val="24"/>
        </w:rPr>
        <w:t>31</w:t>
      </w:r>
      <w:r>
        <w:rPr>
          <w:rFonts w:hint="eastAsia"/>
          <w:sz w:val="24"/>
          <w:szCs w:val="24"/>
        </w:rPr>
        <w:t>的两端与所述柜体</w:t>
      </w:r>
      <w:r>
        <w:rPr>
          <w:rFonts w:hint="eastAsia"/>
          <w:sz w:val="24"/>
          <w:szCs w:val="24"/>
        </w:rPr>
        <w:t>1</w:t>
      </w:r>
      <w:r>
        <w:rPr>
          <w:rFonts w:hint="eastAsia"/>
          <w:sz w:val="24"/>
          <w:szCs w:val="24"/>
        </w:rPr>
        <w:t>的两个侧壁固定连接，所述第二安装板</w:t>
      </w:r>
      <w:r>
        <w:rPr>
          <w:rFonts w:hint="eastAsia"/>
          <w:sz w:val="24"/>
          <w:szCs w:val="24"/>
        </w:rPr>
        <w:t>32</w:t>
      </w:r>
      <w:r>
        <w:rPr>
          <w:rFonts w:hint="eastAsia"/>
          <w:sz w:val="24"/>
          <w:szCs w:val="24"/>
        </w:rPr>
        <w:t>可滑动地设置在所述第一安装板</w:t>
      </w:r>
      <w:r>
        <w:rPr>
          <w:rFonts w:hint="eastAsia"/>
          <w:sz w:val="24"/>
          <w:szCs w:val="24"/>
        </w:rPr>
        <w:t>31</w:t>
      </w:r>
      <w:r>
        <w:rPr>
          <w:rFonts w:hint="eastAsia"/>
          <w:sz w:val="24"/>
          <w:szCs w:val="24"/>
        </w:rPr>
        <w:t>上，所述第二安装板</w:t>
      </w:r>
      <w:r>
        <w:rPr>
          <w:rFonts w:hint="eastAsia"/>
          <w:sz w:val="24"/>
          <w:szCs w:val="24"/>
        </w:rPr>
        <w:t>32</w:t>
      </w:r>
      <w:r>
        <w:rPr>
          <w:rFonts w:hint="eastAsia"/>
          <w:sz w:val="24"/>
          <w:szCs w:val="24"/>
        </w:rPr>
        <w:t>设置有固定结构</w:t>
      </w:r>
      <w:r>
        <w:rPr>
          <w:rFonts w:hint="eastAsia"/>
          <w:sz w:val="24"/>
          <w:szCs w:val="24"/>
        </w:rPr>
        <w:t>323</w:t>
      </w:r>
      <w:r>
        <w:rPr>
          <w:rFonts w:hint="eastAsia"/>
          <w:sz w:val="24"/>
          <w:szCs w:val="24"/>
        </w:rPr>
        <w:t>，所述</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至少部分与所述固定结构</w:t>
      </w:r>
      <w:r>
        <w:rPr>
          <w:rFonts w:hint="eastAsia"/>
          <w:sz w:val="24"/>
          <w:szCs w:val="24"/>
        </w:rPr>
        <w:t>323</w:t>
      </w:r>
      <w:r>
        <w:rPr>
          <w:rFonts w:hint="eastAsia"/>
          <w:sz w:val="24"/>
          <w:szCs w:val="24"/>
        </w:rPr>
        <w:t>固定连接。</w:t>
      </w:r>
    </w:p>
    <w:p w14:paraId="459C7629" w14:textId="77777777" w:rsidR="006B1371" w:rsidRDefault="00000000">
      <w:pPr>
        <w:spacing w:line="360" w:lineRule="auto"/>
        <w:ind w:firstLineChars="177" w:firstLine="425"/>
        <w:textAlignment w:val="baseline"/>
        <w:rPr>
          <w:sz w:val="24"/>
          <w:szCs w:val="24"/>
        </w:rPr>
      </w:pPr>
      <w:r>
        <w:rPr>
          <w:rFonts w:hint="eastAsia"/>
          <w:sz w:val="24"/>
          <w:szCs w:val="24"/>
        </w:rPr>
        <w:t>具体地，第一安装板</w:t>
      </w:r>
      <w:r>
        <w:rPr>
          <w:rFonts w:hint="eastAsia"/>
          <w:sz w:val="24"/>
          <w:szCs w:val="24"/>
        </w:rPr>
        <w:t>31</w:t>
      </w:r>
      <w:r>
        <w:rPr>
          <w:rFonts w:hint="eastAsia"/>
          <w:sz w:val="24"/>
          <w:szCs w:val="24"/>
        </w:rPr>
        <w:t>固定于柜体</w:t>
      </w:r>
      <w:r>
        <w:rPr>
          <w:rFonts w:hint="eastAsia"/>
          <w:sz w:val="24"/>
          <w:szCs w:val="24"/>
        </w:rPr>
        <w:t>1</w:t>
      </w:r>
      <w:r>
        <w:rPr>
          <w:rFonts w:hint="eastAsia"/>
          <w:sz w:val="24"/>
          <w:szCs w:val="24"/>
        </w:rPr>
        <w:t>的两个侧壁，不会发生移动，对整个安装机构</w:t>
      </w:r>
      <w:r>
        <w:rPr>
          <w:rFonts w:hint="eastAsia"/>
          <w:sz w:val="24"/>
          <w:szCs w:val="24"/>
        </w:rPr>
        <w:t>3</w:t>
      </w:r>
      <w:r>
        <w:rPr>
          <w:rFonts w:hint="eastAsia"/>
          <w:sz w:val="24"/>
          <w:szCs w:val="24"/>
        </w:rPr>
        <w:t>起到稳定作用，而第二安装板</w:t>
      </w:r>
      <w:r>
        <w:rPr>
          <w:rFonts w:hint="eastAsia"/>
          <w:sz w:val="24"/>
          <w:szCs w:val="24"/>
        </w:rPr>
        <w:t>32</w:t>
      </w:r>
      <w:r>
        <w:rPr>
          <w:rFonts w:hint="eastAsia"/>
          <w:sz w:val="24"/>
          <w:szCs w:val="24"/>
        </w:rPr>
        <w:t>在第一安装板</w:t>
      </w:r>
      <w:r>
        <w:rPr>
          <w:rFonts w:hint="eastAsia"/>
          <w:sz w:val="24"/>
          <w:szCs w:val="24"/>
        </w:rPr>
        <w:t>31</w:t>
      </w:r>
      <w:r>
        <w:rPr>
          <w:rFonts w:hint="eastAsia"/>
          <w:sz w:val="24"/>
          <w:szCs w:val="24"/>
        </w:rPr>
        <w:t>上可滑动，当</w:t>
      </w:r>
      <w:r>
        <w:rPr>
          <w:rFonts w:hint="eastAsia"/>
          <w:sz w:val="24"/>
          <w:szCs w:val="24"/>
        </w:rPr>
        <w:t>IGBT</w:t>
      </w:r>
      <w:r>
        <w:rPr>
          <w:rFonts w:hint="eastAsia"/>
          <w:sz w:val="24"/>
          <w:szCs w:val="24"/>
        </w:rPr>
        <w:t>被固定到第二安装板</w:t>
      </w:r>
      <w:r>
        <w:rPr>
          <w:rFonts w:hint="eastAsia"/>
          <w:sz w:val="24"/>
          <w:szCs w:val="24"/>
        </w:rPr>
        <w:t>32</w:t>
      </w:r>
      <w:r>
        <w:rPr>
          <w:rFonts w:hint="eastAsia"/>
          <w:sz w:val="24"/>
          <w:szCs w:val="24"/>
        </w:rPr>
        <w:t>上的固定结构</w:t>
      </w:r>
      <w:r>
        <w:rPr>
          <w:rFonts w:hint="eastAsia"/>
          <w:sz w:val="24"/>
          <w:szCs w:val="24"/>
        </w:rPr>
        <w:t>323</w:t>
      </w:r>
      <w:r>
        <w:rPr>
          <w:rFonts w:hint="eastAsia"/>
          <w:sz w:val="24"/>
          <w:szCs w:val="24"/>
        </w:rPr>
        <w:t>上时，可以将第二安装板</w:t>
      </w:r>
      <w:r>
        <w:rPr>
          <w:rFonts w:hint="eastAsia"/>
          <w:sz w:val="24"/>
          <w:szCs w:val="24"/>
        </w:rPr>
        <w:t>32</w:t>
      </w:r>
      <w:r>
        <w:rPr>
          <w:rFonts w:hint="eastAsia"/>
          <w:sz w:val="24"/>
          <w:szCs w:val="24"/>
        </w:rPr>
        <w:t>滑动到一个能够使得</w:t>
      </w:r>
      <w:r>
        <w:rPr>
          <w:rFonts w:hint="eastAsia"/>
          <w:sz w:val="24"/>
          <w:szCs w:val="24"/>
        </w:rPr>
        <w:t>IGBT</w:t>
      </w:r>
      <w:r>
        <w:rPr>
          <w:rFonts w:hint="eastAsia"/>
          <w:sz w:val="24"/>
          <w:szCs w:val="24"/>
        </w:rPr>
        <w:t>与测试接口</w:t>
      </w:r>
      <w:r>
        <w:rPr>
          <w:rFonts w:hint="eastAsia"/>
          <w:sz w:val="24"/>
          <w:szCs w:val="24"/>
        </w:rPr>
        <w:t>2</w:t>
      </w:r>
      <w:r>
        <w:rPr>
          <w:rFonts w:hint="eastAsia"/>
          <w:sz w:val="24"/>
          <w:szCs w:val="24"/>
        </w:rPr>
        <w:t>连接地较为稳定的位置。可选地，安装机构</w:t>
      </w:r>
      <w:r>
        <w:rPr>
          <w:rFonts w:hint="eastAsia"/>
          <w:sz w:val="24"/>
          <w:szCs w:val="24"/>
        </w:rPr>
        <w:t>3</w:t>
      </w:r>
      <w:r>
        <w:rPr>
          <w:rFonts w:hint="eastAsia"/>
          <w:sz w:val="24"/>
          <w:szCs w:val="24"/>
        </w:rPr>
        <w:t>还包括稳定结构，用于当所述测试接口</w:t>
      </w:r>
      <w:r>
        <w:rPr>
          <w:rFonts w:hint="eastAsia"/>
          <w:sz w:val="24"/>
          <w:szCs w:val="24"/>
        </w:rPr>
        <w:t>2</w:t>
      </w:r>
      <w:r>
        <w:rPr>
          <w:rFonts w:hint="eastAsia"/>
          <w:sz w:val="24"/>
          <w:szCs w:val="24"/>
        </w:rPr>
        <w:t>与所述连接端子连接时，阻止所述第二安装板</w:t>
      </w:r>
      <w:r>
        <w:rPr>
          <w:rFonts w:hint="eastAsia"/>
          <w:sz w:val="24"/>
          <w:szCs w:val="24"/>
        </w:rPr>
        <w:t>32</w:t>
      </w:r>
      <w:r>
        <w:rPr>
          <w:rFonts w:hint="eastAsia"/>
          <w:sz w:val="24"/>
          <w:szCs w:val="24"/>
        </w:rPr>
        <w:t>相对于所述第一安装板</w:t>
      </w:r>
      <w:r>
        <w:rPr>
          <w:rFonts w:hint="eastAsia"/>
          <w:sz w:val="24"/>
          <w:szCs w:val="24"/>
        </w:rPr>
        <w:t>31</w:t>
      </w:r>
      <w:r>
        <w:rPr>
          <w:rFonts w:hint="eastAsia"/>
          <w:sz w:val="24"/>
          <w:szCs w:val="24"/>
        </w:rPr>
        <w:t>滑动，从而</w:t>
      </w:r>
      <w:r>
        <w:rPr>
          <w:rFonts w:hint="eastAsia"/>
          <w:sz w:val="24"/>
          <w:szCs w:val="24"/>
        </w:rPr>
        <w:lastRenderedPageBreak/>
        <w:t>限定连接端子与测试接口</w:t>
      </w:r>
      <w:r>
        <w:rPr>
          <w:rFonts w:hint="eastAsia"/>
          <w:sz w:val="24"/>
          <w:szCs w:val="24"/>
        </w:rPr>
        <w:t>2</w:t>
      </w:r>
      <w:r>
        <w:rPr>
          <w:rFonts w:hint="eastAsia"/>
          <w:sz w:val="24"/>
          <w:szCs w:val="24"/>
        </w:rPr>
        <w:t>的相对位置，使得测试时测试接口</w:t>
      </w:r>
      <w:r>
        <w:rPr>
          <w:rFonts w:hint="eastAsia"/>
          <w:sz w:val="24"/>
          <w:szCs w:val="24"/>
        </w:rPr>
        <w:t>2</w:t>
      </w:r>
      <w:r>
        <w:rPr>
          <w:rFonts w:hint="eastAsia"/>
          <w:sz w:val="24"/>
          <w:szCs w:val="24"/>
        </w:rPr>
        <w:t>与连接端子保持连接状态，更加便于对</w:t>
      </w:r>
      <w:r>
        <w:rPr>
          <w:rFonts w:hint="eastAsia"/>
          <w:sz w:val="24"/>
          <w:szCs w:val="24"/>
        </w:rPr>
        <w:t>IGBT</w:t>
      </w:r>
      <w:r>
        <w:rPr>
          <w:rFonts w:hint="eastAsia"/>
          <w:sz w:val="24"/>
          <w:szCs w:val="24"/>
        </w:rPr>
        <w:t>进行测试。本实施例中不限制稳定结构的组成，例如，其可以是一个可调整的限位块，当第二安装板</w:t>
      </w:r>
      <w:r>
        <w:rPr>
          <w:rFonts w:hint="eastAsia"/>
          <w:sz w:val="24"/>
          <w:szCs w:val="24"/>
        </w:rPr>
        <w:t>32</w:t>
      </w:r>
      <w:r>
        <w:rPr>
          <w:rFonts w:hint="eastAsia"/>
          <w:sz w:val="24"/>
          <w:szCs w:val="24"/>
        </w:rPr>
        <w:t>滑动到一个合适的位置后，所述测试接口</w:t>
      </w:r>
      <w:r>
        <w:rPr>
          <w:rFonts w:hint="eastAsia"/>
          <w:sz w:val="24"/>
          <w:szCs w:val="24"/>
        </w:rPr>
        <w:t>2</w:t>
      </w:r>
      <w:r>
        <w:rPr>
          <w:rFonts w:hint="eastAsia"/>
          <w:sz w:val="24"/>
          <w:szCs w:val="24"/>
        </w:rPr>
        <w:t>与所述</w:t>
      </w:r>
      <w:r>
        <w:rPr>
          <w:rFonts w:hint="eastAsia"/>
          <w:sz w:val="24"/>
          <w:szCs w:val="24"/>
        </w:rPr>
        <w:t>IGBT</w:t>
      </w:r>
      <w:r>
        <w:rPr>
          <w:rFonts w:hint="eastAsia"/>
          <w:sz w:val="24"/>
          <w:szCs w:val="24"/>
        </w:rPr>
        <w:t>的连接端子连接时，工作人员将该可调整的限位块调整到将第二安装板</w:t>
      </w:r>
      <w:r>
        <w:rPr>
          <w:rFonts w:hint="eastAsia"/>
          <w:sz w:val="24"/>
          <w:szCs w:val="24"/>
        </w:rPr>
        <w:t>32</w:t>
      </w:r>
      <w:r>
        <w:rPr>
          <w:rFonts w:hint="eastAsia"/>
          <w:sz w:val="24"/>
          <w:szCs w:val="24"/>
        </w:rPr>
        <w:t>限位，使其无法继续在第一安装板</w:t>
      </w:r>
      <w:r>
        <w:rPr>
          <w:rFonts w:hint="eastAsia"/>
          <w:sz w:val="24"/>
          <w:szCs w:val="24"/>
        </w:rPr>
        <w:t>31</w:t>
      </w:r>
      <w:r>
        <w:rPr>
          <w:rFonts w:hint="eastAsia"/>
          <w:sz w:val="24"/>
          <w:szCs w:val="24"/>
        </w:rPr>
        <w:t>上滑动。</w:t>
      </w:r>
    </w:p>
    <w:p w14:paraId="1E6DEB46" w14:textId="77777777" w:rsidR="006B1371" w:rsidRDefault="00000000">
      <w:pPr>
        <w:spacing w:line="360" w:lineRule="auto"/>
        <w:ind w:firstLineChars="177" w:firstLine="425"/>
        <w:textAlignment w:val="baseline"/>
        <w:rPr>
          <w:sz w:val="24"/>
          <w:szCs w:val="24"/>
        </w:rPr>
      </w:pPr>
      <w:r>
        <w:rPr>
          <w:rFonts w:hint="eastAsia"/>
          <w:sz w:val="24"/>
          <w:szCs w:val="24"/>
        </w:rPr>
        <w:t>作为优选的，本实施例中的固定结构</w:t>
      </w:r>
      <w:r>
        <w:rPr>
          <w:rFonts w:hint="eastAsia"/>
          <w:sz w:val="24"/>
          <w:szCs w:val="24"/>
        </w:rPr>
        <w:t>323</w:t>
      </w:r>
      <w:r>
        <w:rPr>
          <w:rFonts w:hint="eastAsia"/>
          <w:sz w:val="24"/>
          <w:szCs w:val="24"/>
        </w:rPr>
        <w:t>为螺纹固定结构。或者也可以为卡接固定结构等其他固定结构，本实施例中不进行特别限制。</w:t>
      </w:r>
    </w:p>
    <w:p w14:paraId="79E790E0" w14:textId="77777777" w:rsidR="006B1371" w:rsidRDefault="00000000">
      <w:pPr>
        <w:spacing w:line="360" w:lineRule="auto"/>
        <w:ind w:firstLineChars="177" w:firstLine="425"/>
        <w:textAlignment w:val="baseline"/>
        <w:rPr>
          <w:sz w:val="24"/>
          <w:szCs w:val="24"/>
        </w:rPr>
      </w:pPr>
      <w:r>
        <w:rPr>
          <w:rFonts w:hint="eastAsia"/>
          <w:sz w:val="24"/>
          <w:szCs w:val="24"/>
        </w:rPr>
        <w:t>本实施例中不限制安装机构</w:t>
      </w:r>
      <w:r>
        <w:rPr>
          <w:rFonts w:hint="eastAsia"/>
          <w:sz w:val="24"/>
          <w:szCs w:val="24"/>
        </w:rPr>
        <w:t>3</w:t>
      </w:r>
      <w:r>
        <w:rPr>
          <w:rFonts w:hint="eastAsia"/>
          <w:sz w:val="24"/>
          <w:szCs w:val="24"/>
        </w:rPr>
        <w:t>在柜体</w:t>
      </w:r>
      <w:r>
        <w:rPr>
          <w:rFonts w:hint="eastAsia"/>
          <w:sz w:val="24"/>
          <w:szCs w:val="24"/>
        </w:rPr>
        <w:t>1</w:t>
      </w:r>
      <w:r>
        <w:rPr>
          <w:rFonts w:hint="eastAsia"/>
          <w:sz w:val="24"/>
          <w:szCs w:val="24"/>
        </w:rPr>
        <w:t>中的位置，只需第一安装板</w:t>
      </w:r>
      <w:r>
        <w:rPr>
          <w:rFonts w:hint="eastAsia"/>
          <w:sz w:val="24"/>
          <w:szCs w:val="24"/>
        </w:rPr>
        <w:t>31</w:t>
      </w:r>
      <w:r>
        <w:rPr>
          <w:rFonts w:hint="eastAsia"/>
          <w:sz w:val="24"/>
          <w:szCs w:val="24"/>
        </w:rPr>
        <w:t>的两端与柜体</w:t>
      </w:r>
      <w:r>
        <w:rPr>
          <w:rFonts w:hint="eastAsia"/>
          <w:sz w:val="24"/>
          <w:szCs w:val="24"/>
        </w:rPr>
        <w:t>1</w:t>
      </w:r>
      <w:r>
        <w:rPr>
          <w:rFonts w:hint="eastAsia"/>
          <w:sz w:val="24"/>
          <w:szCs w:val="24"/>
        </w:rPr>
        <w:t>的两个侧壁固定连接即可，在一个优选的实施方式中，两个侧壁为相对设置的第一侧壁</w:t>
      </w:r>
      <w:r>
        <w:rPr>
          <w:rFonts w:hint="eastAsia"/>
          <w:sz w:val="24"/>
          <w:szCs w:val="24"/>
        </w:rPr>
        <w:t>111</w:t>
      </w:r>
      <w:r>
        <w:rPr>
          <w:rFonts w:hint="eastAsia"/>
          <w:sz w:val="24"/>
          <w:szCs w:val="24"/>
        </w:rPr>
        <w:t>以及第二侧壁</w:t>
      </w:r>
      <w:r>
        <w:rPr>
          <w:rFonts w:hint="eastAsia"/>
          <w:sz w:val="24"/>
          <w:szCs w:val="24"/>
        </w:rPr>
        <w:t>112</w:t>
      </w:r>
      <w:r>
        <w:rPr>
          <w:rFonts w:hint="eastAsia"/>
          <w:sz w:val="24"/>
          <w:szCs w:val="24"/>
        </w:rPr>
        <w:t>，在这一优选实施例中，所述第一安装板</w:t>
      </w:r>
      <w:r>
        <w:rPr>
          <w:rFonts w:hint="eastAsia"/>
          <w:sz w:val="24"/>
          <w:szCs w:val="24"/>
        </w:rPr>
        <w:t>31</w:t>
      </w:r>
      <w:r>
        <w:rPr>
          <w:rFonts w:hint="eastAsia"/>
          <w:sz w:val="24"/>
          <w:szCs w:val="24"/>
        </w:rPr>
        <w:t>的两端分别与所述柜体</w:t>
      </w:r>
      <w:r>
        <w:rPr>
          <w:rFonts w:hint="eastAsia"/>
          <w:sz w:val="24"/>
          <w:szCs w:val="24"/>
        </w:rPr>
        <w:t>1</w:t>
      </w:r>
      <w:r>
        <w:rPr>
          <w:rFonts w:hint="eastAsia"/>
          <w:sz w:val="24"/>
          <w:szCs w:val="24"/>
        </w:rPr>
        <w:t>相对的第一侧壁</w:t>
      </w:r>
      <w:r>
        <w:rPr>
          <w:rFonts w:hint="eastAsia"/>
          <w:sz w:val="24"/>
          <w:szCs w:val="24"/>
        </w:rPr>
        <w:t>111</w:t>
      </w:r>
      <w:r>
        <w:rPr>
          <w:rFonts w:hint="eastAsia"/>
          <w:sz w:val="24"/>
          <w:szCs w:val="24"/>
        </w:rPr>
        <w:t>和第二侧壁</w:t>
      </w:r>
      <w:r>
        <w:rPr>
          <w:rFonts w:hint="eastAsia"/>
          <w:sz w:val="24"/>
          <w:szCs w:val="24"/>
        </w:rPr>
        <w:t>112</w:t>
      </w:r>
      <w:r>
        <w:rPr>
          <w:rFonts w:hint="eastAsia"/>
          <w:sz w:val="24"/>
          <w:szCs w:val="24"/>
        </w:rPr>
        <w:t>固定连接，其中，所述第一侧壁</w:t>
      </w:r>
      <w:r>
        <w:rPr>
          <w:rFonts w:hint="eastAsia"/>
          <w:sz w:val="24"/>
          <w:szCs w:val="24"/>
        </w:rPr>
        <w:t>111</w:t>
      </w:r>
      <w:r>
        <w:rPr>
          <w:rFonts w:hint="eastAsia"/>
          <w:sz w:val="24"/>
          <w:szCs w:val="24"/>
        </w:rPr>
        <w:t>上开设有所述开口</w:t>
      </w:r>
      <w:r>
        <w:rPr>
          <w:rFonts w:hint="eastAsia"/>
          <w:sz w:val="24"/>
          <w:szCs w:val="24"/>
        </w:rPr>
        <w:t>11</w:t>
      </w:r>
      <w:r>
        <w:rPr>
          <w:rFonts w:hint="eastAsia"/>
          <w:sz w:val="24"/>
          <w:szCs w:val="24"/>
        </w:rPr>
        <w:t>，所述第二安装板</w:t>
      </w:r>
      <w:r>
        <w:rPr>
          <w:rFonts w:hint="eastAsia"/>
          <w:sz w:val="24"/>
          <w:szCs w:val="24"/>
        </w:rPr>
        <w:t>32</w:t>
      </w:r>
      <w:r>
        <w:rPr>
          <w:rFonts w:hint="eastAsia"/>
          <w:sz w:val="24"/>
          <w:szCs w:val="24"/>
        </w:rPr>
        <w:t>在所述第一安装板</w:t>
      </w:r>
      <w:r>
        <w:rPr>
          <w:rFonts w:hint="eastAsia"/>
          <w:sz w:val="24"/>
          <w:szCs w:val="24"/>
        </w:rPr>
        <w:t>31</w:t>
      </w:r>
      <w:r>
        <w:rPr>
          <w:rFonts w:hint="eastAsia"/>
          <w:sz w:val="24"/>
          <w:szCs w:val="24"/>
        </w:rPr>
        <w:t>上滑动时至少部分可从所述开口</w:t>
      </w:r>
      <w:r>
        <w:rPr>
          <w:rFonts w:hint="eastAsia"/>
          <w:sz w:val="24"/>
          <w:szCs w:val="24"/>
        </w:rPr>
        <w:t>11</w:t>
      </w:r>
      <w:r>
        <w:rPr>
          <w:rFonts w:hint="eastAsia"/>
          <w:sz w:val="24"/>
          <w:szCs w:val="24"/>
        </w:rPr>
        <w:t>伸出所述柜体</w:t>
      </w:r>
      <w:r>
        <w:rPr>
          <w:rFonts w:hint="eastAsia"/>
          <w:sz w:val="24"/>
          <w:szCs w:val="24"/>
        </w:rPr>
        <w:t>1</w:t>
      </w:r>
      <w:r>
        <w:rPr>
          <w:rFonts w:hint="eastAsia"/>
          <w:sz w:val="24"/>
          <w:szCs w:val="24"/>
        </w:rPr>
        <w:t>。</w:t>
      </w:r>
    </w:p>
    <w:p w14:paraId="43ADE746" w14:textId="77777777" w:rsidR="006B1371" w:rsidRDefault="00000000">
      <w:pPr>
        <w:spacing w:line="360" w:lineRule="auto"/>
        <w:ind w:firstLineChars="177" w:firstLine="425"/>
        <w:textAlignment w:val="baseline"/>
        <w:rPr>
          <w:sz w:val="24"/>
          <w:szCs w:val="24"/>
        </w:rPr>
      </w:pPr>
      <w:r>
        <w:rPr>
          <w:rFonts w:hint="eastAsia"/>
          <w:sz w:val="24"/>
          <w:szCs w:val="24"/>
        </w:rPr>
        <w:t>可选地，第一安装板</w:t>
      </w:r>
      <w:r>
        <w:rPr>
          <w:rFonts w:hint="eastAsia"/>
          <w:sz w:val="24"/>
          <w:szCs w:val="24"/>
        </w:rPr>
        <w:t>31</w:t>
      </w:r>
      <w:r>
        <w:rPr>
          <w:rFonts w:hint="eastAsia"/>
          <w:sz w:val="24"/>
          <w:szCs w:val="24"/>
        </w:rPr>
        <w:t>的顶面与第二安装板</w:t>
      </w:r>
      <w:r>
        <w:rPr>
          <w:rFonts w:hint="eastAsia"/>
          <w:sz w:val="24"/>
          <w:szCs w:val="24"/>
        </w:rPr>
        <w:t>32</w:t>
      </w:r>
      <w:r>
        <w:rPr>
          <w:rFonts w:hint="eastAsia"/>
          <w:sz w:val="24"/>
          <w:szCs w:val="24"/>
        </w:rPr>
        <w:t>的顶面的尺寸大小相同，当然，在另一实现方式中第二安装板</w:t>
      </w:r>
      <w:r>
        <w:rPr>
          <w:rFonts w:hint="eastAsia"/>
          <w:sz w:val="24"/>
          <w:szCs w:val="24"/>
        </w:rPr>
        <w:t>32</w:t>
      </w:r>
      <w:r>
        <w:rPr>
          <w:rFonts w:hint="eastAsia"/>
          <w:sz w:val="24"/>
          <w:szCs w:val="24"/>
        </w:rPr>
        <w:t>顶面也可以比第一安装板</w:t>
      </w:r>
      <w:r>
        <w:rPr>
          <w:rFonts w:hint="eastAsia"/>
          <w:sz w:val="24"/>
          <w:szCs w:val="24"/>
        </w:rPr>
        <w:t>31</w:t>
      </w:r>
      <w:r>
        <w:rPr>
          <w:rFonts w:hint="eastAsia"/>
          <w:sz w:val="24"/>
          <w:szCs w:val="24"/>
        </w:rPr>
        <w:t>的顶面小。</w:t>
      </w:r>
    </w:p>
    <w:p w14:paraId="018E32B0" w14:textId="77777777" w:rsidR="006B1371" w:rsidRDefault="00000000">
      <w:pPr>
        <w:spacing w:line="360" w:lineRule="auto"/>
        <w:ind w:firstLineChars="177" w:firstLine="425"/>
        <w:textAlignment w:val="baseline"/>
        <w:rPr>
          <w:sz w:val="24"/>
          <w:szCs w:val="24"/>
        </w:rPr>
      </w:pPr>
      <w:r>
        <w:rPr>
          <w:rFonts w:hint="eastAsia"/>
          <w:sz w:val="24"/>
          <w:szCs w:val="24"/>
        </w:rPr>
        <w:t>因此，工作人员在使用本实施例中的绝缘栅双极型晶体管的测试装置时，可以先将第二安装板</w:t>
      </w:r>
      <w:r>
        <w:rPr>
          <w:rFonts w:hint="eastAsia"/>
          <w:sz w:val="24"/>
          <w:szCs w:val="24"/>
        </w:rPr>
        <w:t>32</w:t>
      </w:r>
      <w:r>
        <w:rPr>
          <w:rFonts w:hint="eastAsia"/>
          <w:sz w:val="24"/>
          <w:szCs w:val="24"/>
        </w:rPr>
        <w:t>从开口中抽出柜体</w:t>
      </w:r>
      <w:r>
        <w:rPr>
          <w:rFonts w:hint="eastAsia"/>
          <w:sz w:val="24"/>
          <w:szCs w:val="24"/>
        </w:rPr>
        <w:t>1</w:t>
      </w:r>
      <w:r>
        <w:rPr>
          <w:rFonts w:hint="eastAsia"/>
          <w:sz w:val="24"/>
          <w:szCs w:val="24"/>
        </w:rPr>
        <w:t>外一部分，然后再将</w:t>
      </w:r>
      <w:r>
        <w:rPr>
          <w:rFonts w:hint="eastAsia"/>
          <w:sz w:val="24"/>
          <w:szCs w:val="24"/>
        </w:rPr>
        <w:t>IGBT</w:t>
      </w:r>
      <w:r>
        <w:rPr>
          <w:rFonts w:hint="eastAsia"/>
          <w:sz w:val="24"/>
          <w:szCs w:val="24"/>
        </w:rPr>
        <w:t>的是散热部</w:t>
      </w:r>
      <w:r>
        <w:rPr>
          <w:rFonts w:hint="eastAsia"/>
          <w:sz w:val="24"/>
          <w:szCs w:val="24"/>
        </w:rPr>
        <w:t>4</w:t>
      </w:r>
      <w:r>
        <w:rPr>
          <w:rFonts w:hint="eastAsia"/>
          <w:sz w:val="24"/>
          <w:szCs w:val="24"/>
        </w:rPr>
        <w:t>与第二安装板</w:t>
      </w:r>
      <w:r>
        <w:rPr>
          <w:rFonts w:hint="eastAsia"/>
          <w:sz w:val="24"/>
          <w:szCs w:val="24"/>
        </w:rPr>
        <w:t>32</w:t>
      </w:r>
      <w:r>
        <w:rPr>
          <w:rFonts w:hint="eastAsia"/>
          <w:sz w:val="24"/>
          <w:szCs w:val="24"/>
        </w:rPr>
        <w:t>上的固定结构固定，之后将第二安装板</w:t>
      </w:r>
      <w:r>
        <w:rPr>
          <w:rFonts w:hint="eastAsia"/>
          <w:sz w:val="24"/>
          <w:szCs w:val="24"/>
        </w:rPr>
        <w:t>32</w:t>
      </w:r>
      <w:r>
        <w:rPr>
          <w:rFonts w:hint="eastAsia"/>
          <w:sz w:val="24"/>
          <w:szCs w:val="24"/>
        </w:rPr>
        <w:t>从开口处推进柜体</w:t>
      </w:r>
      <w:r>
        <w:rPr>
          <w:rFonts w:hint="eastAsia"/>
          <w:sz w:val="24"/>
          <w:szCs w:val="24"/>
        </w:rPr>
        <w:t>1</w:t>
      </w:r>
      <w:r>
        <w:rPr>
          <w:rFonts w:hint="eastAsia"/>
          <w:sz w:val="24"/>
          <w:szCs w:val="24"/>
        </w:rPr>
        <w:t>，以使得</w:t>
      </w:r>
      <w:r>
        <w:rPr>
          <w:rFonts w:hint="eastAsia"/>
          <w:sz w:val="24"/>
          <w:szCs w:val="24"/>
        </w:rPr>
        <w:t>IGBT</w:t>
      </w:r>
      <w:r>
        <w:rPr>
          <w:rFonts w:hint="eastAsia"/>
          <w:sz w:val="24"/>
          <w:szCs w:val="24"/>
        </w:rPr>
        <w:t>进入柜体</w:t>
      </w:r>
      <w:r>
        <w:rPr>
          <w:rFonts w:hint="eastAsia"/>
          <w:sz w:val="24"/>
          <w:szCs w:val="24"/>
        </w:rPr>
        <w:t>1</w:t>
      </w:r>
      <w:r>
        <w:rPr>
          <w:rFonts w:hint="eastAsia"/>
          <w:sz w:val="24"/>
          <w:szCs w:val="24"/>
        </w:rPr>
        <w:t>。这样只需工作人员在柜体</w:t>
      </w:r>
      <w:r>
        <w:rPr>
          <w:rFonts w:hint="eastAsia"/>
          <w:sz w:val="24"/>
          <w:szCs w:val="24"/>
        </w:rPr>
        <w:t>1</w:t>
      </w:r>
      <w:r>
        <w:rPr>
          <w:rFonts w:hint="eastAsia"/>
          <w:sz w:val="24"/>
          <w:szCs w:val="24"/>
        </w:rPr>
        <w:t>外即可将</w:t>
      </w:r>
      <w:r>
        <w:rPr>
          <w:rFonts w:hint="eastAsia"/>
          <w:sz w:val="24"/>
          <w:szCs w:val="24"/>
        </w:rPr>
        <w:t>IGBT</w:t>
      </w:r>
      <w:r>
        <w:rPr>
          <w:rFonts w:hint="eastAsia"/>
          <w:sz w:val="24"/>
          <w:szCs w:val="24"/>
        </w:rPr>
        <w:t>安装在第二安装板</w:t>
      </w:r>
      <w:r>
        <w:rPr>
          <w:rFonts w:hint="eastAsia"/>
          <w:sz w:val="24"/>
          <w:szCs w:val="24"/>
        </w:rPr>
        <w:t>32</w:t>
      </w:r>
      <w:r>
        <w:rPr>
          <w:rFonts w:hint="eastAsia"/>
          <w:sz w:val="24"/>
          <w:szCs w:val="24"/>
        </w:rPr>
        <w:t>上，方便工作人员的使用。</w:t>
      </w:r>
    </w:p>
    <w:p w14:paraId="473B3DA3" w14:textId="77777777" w:rsidR="006B1371" w:rsidRDefault="00000000">
      <w:pPr>
        <w:spacing w:line="360" w:lineRule="auto"/>
        <w:ind w:firstLineChars="177" w:firstLine="425"/>
        <w:textAlignment w:val="baseline"/>
        <w:rPr>
          <w:sz w:val="24"/>
          <w:szCs w:val="24"/>
        </w:rPr>
      </w:pPr>
      <w:r>
        <w:rPr>
          <w:rFonts w:hint="eastAsia"/>
          <w:sz w:val="24"/>
          <w:szCs w:val="24"/>
        </w:rPr>
        <w:t>在一可选实施方式中，所述第二安装板</w:t>
      </w:r>
      <w:r>
        <w:rPr>
          <w:rFonts w:hint="eastAsia"/>
          <w:sz w:val="24"/>
          <w:szCs w:val="24"/>
        </w:rPr>
        <w:t>32</w:t>
      </w:r>
      <w:r>
        <w:rPr>
          <w:rFonts w:hint="eastAsia"/>
          <w:sz w:val="24"/>
          <w:szCs w:val="24"/>
        </w:rPr>
        <w:t>的远离所述第一安装板</w:t>
      </w:r>
      <w:r>
        <w:rPr>
          <w:rFonts w:hint="eastAsia"/>
          <w:sz w:val="24"/>
          <w:szCs w:val="24"/>
        </w:rPr>
        <w:t>31</w:t>
      </w:r>
      <w:r>
        <w:rPr>
          <w:rFonts w:hint="eastAsia"/>
          <w:sz w:val="24"/>
          <w:szCs w:val="24"/>
        </w:rPr>
        <w:t>的一侧的棱边存在圆角。从而防止了</w:t>
      </w:r>
      <w:r>
        <w:rPr>
          <w:rFonts w:hint="eastAsia"/>
          <w:sz w:val="24"/>
          <w:szCs w:val="24"/>
        </w:rPr>
        <w:t>IGBT</w:t>
      </w:r>
      <w:r>
        <w:rPr>
          <w:rFonts w:hint="eastAsia"/>
          <w:sz w:val="24"/>
          <w:szCs w:val="24"/>
        </w:rPr>
        <w:t>安装到第二安装板</w:t>
      </w:r>
      <w:r>
        <w:rPr>
          <w:rFonts w:hint="eastAsia"/>
          <w:sz w:val="24"/>
          <w:szCs w:val="24"/>
        </w:rPr>
        <w:t>32</w:t>
      </w:r>
      <w:r>
        <w:rPr>
          <w:rFonts w:hint="eastAsia"/>
          <w:sz w:val="24"/>
          <w:szCs w:val="24"/>
        </w:rPr>
        <w:t>上时第二安装板</w:t>
      </w:r>
      <w:r>
        <w:rPr>
          <w:rFonts w:hint="eastAsia"/>
          <w:sz w:val="24"/>
          <w:szCs w:val="24"/>
        </w:rPr>
        <w:t>32</w:t>
      </w:r>
      <w:r>
        <w:rPr>
          <w:rFonts w:hint="eastAsia"/>
          <w:sz w:val="24"/>
          <w:szCs w:val="24"/>
        </w:rPr>
        <w:t>的棱边划伤</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，也能使得工作人员在安装第二安装板</w:t>
      </w:r>
      <w:r>
        <w:rPr>
          <w:rFonts w:hint="eastAsia"/>
          <w:sz w:val="24"/>
          <w:szCs w:val="24"/>
        </w:rPr>
        <w:t>32</w:t>
      </w:r>
      <w:r>
        <w:rPr>
          <w:rFonts w:hint="eastAsia"/>
          <w:sz w:val="24"/>
          <w:szCs w:val="24"/>
        </w:rPr>
        <w:t>时不会被割伤手指，保障工作人员安全。</w:t>
      </w:r>
    </w:p>
    <w:p w14:paraId="46B87CCB" w14:textId="77777777" w:rsidR="006B1371" w:rsidRDefault="00000000">
      <w:pPr>
        <w:spacing w:line="360" w:lineRule="auto"/>
        <w:ind w:firstLineChars="177" w:firstLine="425"/>
        <w:textAlignment w:val="baseline"/>
        <w:rPr>
          <w:sz w:val="24"/>
          <w:szCs w:val="24"/>
        </w:rPr>
      </w:pPr>
      <w:r>
        <w:rPr>
          <w:rFonts w:hint="eastAsia"/>
          <w:sz w:val="24"/>
          <w:szCs w:val="24"/>
        </w:rPr>
        <w:t>进一步可选地，第一安装板</w:t>
      </w:r>
      <w:r>
        <w:rPr>
          <w:rFonts w:hint="eastAsia"/>
          <w:sz w:val="24"/>
          <w:szCs w:val="24"/>
        </w:rPr>
        <w:t>31</w:t>
      </w:r>
      <w:r>
        <w:rPr>
          <w:rFonts w:hint="eastAsia"/>
          <w:sz w:val="24"/>
          <w:szCs w:val="24"/>
        </w:rPr>
        <w:t>的棱边也可存在有圆角，或者弯折部分，以保证不会划伤</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，不会割伤工作人员的手指。</w:t>
      </w:r>
    </w:p>
    <w:p w14:paraId="2E98503D" w14:textId="77777777" w:rsidR="006B1371" w:rsidRDefault="00000000">
      <w:pPr>
        <w:spacing w:line="360" w:lineRule="auto"/>
        <w:ind w:firstLineChars="177" w:firstLine="425"/>
        <w:textAlignment w:val="baseline"/>
        <w:rPr>
          <w:sz w:val="24"/>
          <w:szCs w:val="24"/>
        </w:rPr>
      </w:pPr>
      <w:r>
        <w:rPr>
          <w:rFonts w:hint="eastAsia"/>
          <w:sz w:val="24"/>
          <w:szCs w:val="24"/>
        </w:rPr>
        <w:t>本实施例中不限制第二安装板</w:t>
      </w:r>
      <w:r>
        <w:rPr>
          <w:rFonts w:hint="eastAsia"/>
          <w:sz w:val="24"/>
          <w:szCs w:val="24"/>
        </w:rPr>
        <w:t>32</w:t>
      </w:r>
      <w:r>
        <w:rPr>
          <w:rFonts w:hint="eastAsia"/>
          <w:sz w:val="24"/>
          <w:szCs w:val="24"/>
        </w:rPr>
        <w:t>的结构，在一可选的实施方式中，所述第二安装板</w:t>
      </w:r>
      <w:r>
        <w:rPr>
          <w:rFonts w:hint="eastAsia"/>
          <w:sz w:val="24"/>
          <w:szCs w:val="24"/>
        </w:rPr>
        <w:t>32</w:t>
      </w:r>
      <w:r>
        <w:rPr>
          <w:rFonts w:hint="eastAsia"/>
          <w:sz w:val="24"/>
          <w:szCs w:val="24"/>
        </w:rPr>
        <w:t>包括：绝缘板</w:t>
      </w:r>
      <w:r>
        <w:rPr>
          <w:rFonts w:hint="eastAsia"/>
          <w:sz w:val="24"/>
          <w:szCs w:val="24"/>
        </w:rPr>
        <w:t>322</w:t>
      </w:r>
      <w:r>
        <w:rPr>
          <w:rFonts w:hint="eastAsia"/>
          <w:sz w:val="24"/>
          <w:szCs w:val="24"/>
        </w:rPr>
        <w:t>以及滑动部</w:t>
      </w:r>
      <w:r>
        <w:rPr>
          <w:rFonts w:hint="eastAsia"/>
          <w:sz w:val="24"/>
          <w:szCs w:val="24"/>
        </w:rPr>
        <w:t>321</w:t>
      </w:r>
      <w:r>
        <w:rPr>
          <w:rFonts w:hint="eastAsia"/>
          <w:sz w:val="24"/>
          <w:szCs w:val="24"/>
        </w:rPr>
        <w:t>，所述所述绝缘板</w:t>
      </w:r>
      <w:r>
        <w:rPr>
          <w:rFonts w:hint="eastAsia"/>
          <w:sz w:val="24"/>
          <w:szCs w:val="24"/>
        </w:rPr>
        <w:t>322</w:t>
      </w:r>
      <w:r>
        <w:rPr>
          <w:rFonts w:hint="eastAsia"/>
          <w:sz w:val="24"/>
          <w:szCs w:val="24"/>
        </w:rPr>
        <w:t>上设置有所述固定结构，所述滑动部</w:t>
      </w:r>
      <w:r>
        <w:rPr>
          <w:rFonts w:hint="eastAsia"/>
          <w:sz w:val="24"/>
          <w:szCs w:val="24"/>
        </w:rPr>
        <w:t>321</w:t>
      </w:r>
      <w:r>
        <w:rPr>
          <w:rFonts w:hint="eastAsia"/>
          <w:sz w:val="24"/>
          <w:szCs w:val="24"/>
        </w:rPr>
        <w:t>与所述绝缘板</w:t>
      </w:r>
      <w:r>
        <w:rPr>
          <w:rFonts w:hint="eastAsia"/>
          <w:sz w:val="24"/>
          <w:szCs w:val="24"/>
        </w:rPr>
        <w:t>322</w:t>
      </w:r>
      <w:r>
        <w:rPr>
          <w:rFonts w:hint="eastAsia"/>
          <w:sz w:val="24"/>
          <w:szCs w:val="24"/>
        </w:rPr>
        <w:t>固定连接，所述滑动部</w:t>
      </w:r>
      <w:r>
        <w:rPr>
          <w:rFonts w:hint="eastAsia"/>
          <w:sz w:val="24"/>
          <w:szCs w:val="24"/>
        </w:rPr>
        <w:t>321</w:t>
      </w:r>
      <w:r>
        <w:rPr>
          <w:rFonts w:hint="eastAsia"/>
          <w:sz w:val="24"/>
          <w:szCs w:val="24"/>
        </w:rPr>
        <w:t>至少部分与所述第一安装板</w:t>
      </w:r>
      <w:r>
        <w:rPr>
          <w:rFonts w:hint="eastAsia"/>
          <w:sz w:val="24"/>
          <w:szCs w:val="24"/>
        </w:rPr>
        <w:t>31</w:t>
      </w:r>
      <w:r>
        <w:rPr>
          <w:rFonts w:hint="eastAsia"/>
          <w:sz w:val="24"/>
          <w:szCs w:val="24"/>
        </w:rPr>
        <w:t>配合，使所述绝缘板</w:t>
      </w:r>
      <w:r>
        <w:rPr>
          <w:rFonts w:hint="eastAsia"/>
          <w:sz w:val="24"/>
          <w:szCs w:val="24"/>
        </w:rPr>
        <w:t>322</w:t>
      </w:r>
      <w:r>
        <w:rPr>
          <w:rFonts w:hint="eastAsia"/>
          <w:sz w:val="24"/>
          <w:szCs w:val="24"/>
        </w:rPr>
        <w:t>可在所述第一安装板</w:t>
      </w:r>
      <w:r>
        <w:rPr>
          <w:rFonts w:hint="eastAsia"/>
          <w:sz w:val="24"/>
          <w:szCs w:val="24"/>
        </w:rPr>
        <w:t>31</w:t>
      </w:r>
      <w:r>
        <w:rPr>
          <w:rFonts w:hint="eastAsia"/>
          <w:sz w:val="24"/>
          <w:szCs w:val="24"/>
        </w:rPr>
        <w:t>上滑动。</w:t>
      </w:r>
    </w:p>
    <w:p w14:paraId="244AFB7E" w14:textId="77777777" w:rsidR="006B1371" w:rsidRDefault="00000000">
      <w:pPr>
        <w:spacing w:line="360" w:lineRule="auto"/>
        <w:ind w:firstLineChars="177" w:firstLine="425"/>
        <w:textAlignment w:val="baseline"/>
        <w:rPr>
          <w:sz w:val="24"/>
          <w:szCs w:val="24"/>
        </w:rPr>
      </w:pPr>
      <w:r>
        <w:rPr>
          <w:rFonts w:hint="eastAsia"/>
          <w:sz w:val="24"/>
          <w:szCs w:val="24"/>
        </w:rPr>
        <w:t>在这一可选实施方式中，第二安装板</w:t>
      </w:r>
      <w:r>
        <w:rPr>
          <w:rFonts w:hint="eastAsia"/>
          <w:sz w:val="24"/>
          <w:szCs w:val="24"/>
        </w:rPr>
        <w:t>32</w:t>
      </w:r>
      <w:r>
        <w:rPr>
          <w:rFonts w:hint="eastAsia"/>
          <w:sz w:val="24"/>
          <w:szCs w:val="24"/>
        </w:rPr>
        <w:t>存在绝缘板</w:t>
      </w:r>
      <w:r>
        <w:rPr>
          <w:rFonts w:hint="eastAsia"/>
          <w:sz w:val="24"/>
          <w:szCs w:val="24"/>
        </w:rPr>
        <w:t>322</w:t>
      </w:r>
      <w:r>
        <w:rPr>
          <w:rFonts w:hint="eastAsia"/>
          <w:sz w:val="24"/>
          <w:szCs w:val="24"/>
        </w:rPr>
        <w:t>，绝缘板</w:t>
      </w:r>
      <w:r>
        <w:rPr>
          <w:rFonts w:hint="eastAsia"/>
          <w:sz w:val="24"/>
          <w:szCs w:val="24"/>
        </w:rPr>
        <w:t>322</w:t>
      </w:r>
      <w:r>
        <w:rPr>
          <w:rFonts w:hint="eastAsia"/>
          <w:sz w:val="24"/>
          <w:szCs w:val="24"/>
        </w:rPr>
        <w:t>由硬质的绝缘材料制成，另外优选使用耐热性能好的绝缘板</w:t>
      </w:r>
      <w:r>
        <w:rPr>
          <w:rFonts w:hint="eastAsia"/>
          <w:sz w:val="24"/>
          <w:szCs w:val="24"/>
        </w:rPr>
        <w:t>322</w:t>
      </w:r>
      <w:r>
        <w:rPr>
          <w:rFonts w:hint="eastAsia"/>
          <w:sz w:val="24"/>
          <w:szCs w:val="24"/>
        </w:rPr>
        <w:t>，例如绝缘板</w:t>
      </w:r>
      <w:r>
        <w:rPr>
          <w:rFonts w:hint="eastAsia"/>
          <w:sz w:val="24"/>
          <w:szCs w:val="24"/>
        </w:rPr>
        <w:t>322</w:t>
      </w:r>
      <w:r>
        <w:rPr>
          <w:rFonts w:hint="eastAsia"/>
          <w:sz w:val="24"/>
          <w:szCs w:val="24"/>
        </w:rPr>
        <w:t>为合成树脂材料。由此，</w:t>
      </w:r>
      <w:r>
        <w:rPr>
          <w:rFonts w:hint="eastAsia"/>
          <w:sz w:val="24"/>
          <w:szCs w:val="24"/>
        </w:rPr>
        <w:lastRenderedPageBreak/>
        <w:t>绝缘板</w:t>
      </w:r>
      <w:r>
        <w:rPr>
          <w:rFonts w:hint="eastAsia"/>
          <w:sz w:val="24"/>
          <w:szCs w:val="24"/>
        </w:rPr>
        <w:t>322</w:t>
      </w:r>
      <w:r>
        <w:rPr>
          <w:rFonts w:hint="eastAsia"/>
          <w:sz w:val="24"/>
          <w:szCs w:val="24"/>
        </w:rPr>
        <w:t>使得本实施例中的测试装置在对</w:t>
      </w:r>
      <w:r>
        <w:rPr>
          <w:rFonts w:hint="eastAsia"/>
          <w:sz w:val="24"/>
          <w:szCs w:val="24"/>
        </w:rPr>
        <w:t>IGBT</w:t>
      </w:r>
      <w:r>
        <w:rPr>
          <w:rFonts w:hint="eastAsia"/>
          <w:sz w:val="24"/>
          <w:szCs w:val="24"/>
        </w:rPr>
        <w:t>测试时更安全，并且显然成本更低，重量更小。</w:t>
      </w:r>
    </w:p>
    <w:p w14:paraId="6B9EE79D" w14:textId="77777777" w:rsidR="006B1371" w:rsidRDefault="00000000">
      <w:pPr>
        <w:spacing w:line="360" w:lineRule="auto"/>
        <w:ind w:firstLineChars="177" w:firstLine="425"/>
        <w:textAlignment w:val="baseline"/>
        <w:rPr>
          <w:sz w:val="24"/>
          <w:szCs w:val="24"/>
        </w:rPr>
      </w:pPr>
      <w:r>
        <w:rPr>
          <w:rFonts w:hint="eastAsia"/>
          <w:sz w:val="24"/>
          <w:szCs w:val="24"/>
        </w:rPr>
        <w:t>本实施例中不限制滑动部</w:t>
      </w:r>
      <w:r>
        <w:rPr>
          <w:rFonts w:hint="eastAsia"/>
          <w:sz w:val="24"/>
          <w:szCs w:val="24"/>
        </w:rPr>
        <w:t>321</w:t>
      </w:r>
      <w:r>
        <w:rPr>
          <w:rFonts w:hint="eastAsia"/>
          <w:sz w:val="24"/>
          <w:szCs w:val="24"/>
        </w:rPr>
        <w:t>的具体样式，其可以任意合适的结构，作为示例性地，滑动部</w:t>
      </w:r>
      <w:r>
        <w:rPr>
          <w:rFonts w:hint="eastAsia"/>
          <w:sz w:val="24"/>
          <w:szCs w:val="24"/>
        </w:rPr>
        <w:t>321</w:t>
      </w:r>
      <w:r>
        <w:rPr>
          <w:rFonts w:hint="eastAsia"/>
          <w:sz w:val="24"/>
          <w:szCs w:val="24"/>
        </w:rPr>
        <w:t>可以为若干个设置在绝缘板</w:t>
      </w:r>
      <w:r>
        <w:rPr>
          <w:rFonts w:hint="eastAsia"/>
          <w:sz w:val="24"/>
          <w:szCs w:val="24"/>
        </w:rPr>
        <w:t>322</w:t>
      </w:r>
      <w:r>
        <w:rPr>
          <w:rFonts w:hint="eastAsia"/>
          <w:sz w:val="24"/>
          <w:szCs w:val="24"/>
        </w:rPr>
        <w:t>下方的滑轮，而第一安装板</w:t>
      </w:r>
      <w:r>
        <w:rPr>
          <w:rFonts w:hint="eastAsia"/>
          <w:sz w:val="24"/>
          <w:szCs w:val="24"/>
        </w:rPr>
        <w:t>31</w:t>
      </w:r>
      <w:r>
        <w:rPr>
          <w:rFonts w:hint="eastAsia"/>
          <w:sz w:val="24"/>
          <w:szCs w:val="24"/>
        </w:rPr>
        <w:t>上有与滑轮配合的滑轨，从而使得绝缘板</w:t>
      </w:r>
      <w:r>
        <w:rPr>
          <w:rFonts w:hint="eastAsia"/>
          <w:sz w:val="24"/>
          <w:szCs w:val="24"/>
        </w:rPr>
        <w:t>322</w:t>
      </w:r>
      <w:r>
        <w:rPr>
          <w:rFonts w:hint="eastAsia"/>
          <w:sz w:val="24"/>
          <w:szCs w:val="24"/>
        </w:rPr>
        <w:t>可通过滑轮沿第一安装板</w:t>
      </w:r>
      <w:r>
        <w:rPr>
          <w:rFonts w:hint="eastAsia"/>
          <w:sz w:val="24"/>
          <w:szCs w:val="24"/>
        </w:rPr>
        <w:t>31</w:t>
      </w:r>
      <w:r>
        <w:rPr>
          <w:rFonts w:hint="eastAsia"/>
          <w:sz w:val="24"/>
          <w:szCs w:val="24"/>
        </w:rPr>
        <w:t>上的滑轨滑动，诸如此类的结构本实施例中不进行限制。</w:t>
      </w:r>
    </w:p>
    <w:p w14:paraId="4A285FE1" w14:textId="77777777" w:rsidR="006B1371" w:rsidRDefault="00000000">
      <w:pPr>
        <w:spacing w:line="360" w:lineRule="auto"/>
        <w:ind w:firstLineChars="177" w:firstLine="425"/>
        <w:textAlignment w:val="baseline"/>
        <w:rPr>
          <w:sz w:val="24"/>
          <w:szCs w:val="24"/>
        </w:rPr>
      </w:pPr>
      <w:r>
        <w:rPr>
          <w:rFonts w:hint="eastAsia"/>
          <w:sz w:val="24"/>
          <w:szCs w:val="24"/>
        </w:rPr>
        <w:t>在另一个可选的实施方式中，参照示意图</w:t>
      </w:r>
      <w:r>
        <w:rPr>
          <w:rFonts w:hint="eastAsia"/>
          <w:sz w:val="24"/>
          <w:szCs w:val="24"/>
        </w:rPr>
        <w:t>2</w:t>
      </w:r>
      <w:r>
        <w:rPr>
          <w:rFonts w:hint="eastAsia"/>
          <w:sz w:val="24"/>
          <w:szCs w:val="24"/>
        </w:rPr>
        <w:t>，所述第一安装板</w:t>
      </w:r>
      <w:r>
        <w:rPr>
          <w:rFonts w:hint="eastAsia"/>
          <w:sz w:val="24"/>
          <w:szCs w:val="24"/>
        </w:rPr>
        <w:t>31</w:t>
      </w:r>
      <w:r>
        <w:rPr>
          <w:rFonts w:hint="eastAsia"/>
          <w:sz w:val="24"/>
          <w:szCs w:val="24"/>
        </w:rPr>
        <w:t>的上表面开设有滑动槽，所述滑动部</w:t>
      </w:r>
      <w:r>
        <w:rPr>
          <w:rFonts w:hint="eastAsia"/>
          <w:sz w:val="24"/>
          <w:szCs w:val="24"/>
        </w:rPr>
        <w:t>321</w:t>
      </w:r>
      <w:r>
        <w:rPr>
          <w:rFonts w:hint="eastAsia"/>
          <w:sz w:val="24"/>
          <w:szCs w:val="24"/>
        </w:rPr>
        <w:t>至少部分可滑动地穿设于所述滑动槽中。具体地，滑动部</w:t>
      </w:r>
      <w:r>
        <w:rPr>
          <w:rFonts w:hint="eastAsia"/>
          <w:sz w:val="24"/>
          <w:szCs w:val="24"/>
        </w:rPr>
        <w:t>321</w:t>
      </w:r>
      <w:r>
        <w:rPr>
          <w:rFonts w:hint="eastAsia"/>
          <w:sz w:val="24"/>
          <w:szCs w:val="24"/>
        </w:rPr>
        <w:t>可为与绝缘板</w:t>
      </w:r>
      <w:r>
        <w:rPr>
          <w:rFonts w:hint="eastAsia"/>
          <w:sz w:val="24"/>
          <w:szCs w:val="24"/>
        </w:rPr>
        <w:t>322</w:t>
      </w:r>
      <w:r>
        <w:rPr>
          <w:rFonts w:hint="eastAsia"/>
          <w:sz w:val="24"/>
          <w:szCs w:val="24"/>
        </w:rPr>
        <w:t>下方固定连接的一个滑块，滑块可嵌入第一安装板</w:t>
      </w:r>
      <w:r>
        <w:rPr>
          <w:rFonts w:hint="eastAsia"/>
          <w:sz w:val="24"/>
          <w:szCs w:val="24"/>
        </w:rPr>
        <w:t>31</w:t>
      </w:r>
      <w:r>
        <w:rPr>
          <w:rFonts w:hint="eastAsia"/>
          <w:sz w:val="24"/>
          <w:szCs w:val="24"/>
        </w:rPr>
        <w:t>上表面的滑动槽中并与滑动槽配合，工作人员可以直接用手拉动绝缘板</w:t>
      </w:r>
      <w:r>
        <w:rPr>
          <w:rFonts w:hint="eastAsia"/>
          <w:sz w:val="24"/>
          <w:szCs w:val="24"/>
        </w:rPr>
        <w:t>322</w:t>
      </w:r>
      <w:r>
        <w:rPr>
          <w:rFonts w:hint="eastAsia"/>
          <w:sz w:val="24"/>
          <w:szCs w:val="24"/>
        </w:rPr>
        <w:t>，使得绝缘板</w:t>
      </w:r>
      <w:r>
        <w:rPr>
          <w:rFonts w:hint="eastAsia"/>
          <w:sz w:val="24"/>
          <w:szCs w:val="24"/>
        </w:rPr>
        <w:t>322</w:t>
      </w:r>
      <w:r>
        <w:rPr>
          <w:rFonts w:hint="eastAsia"/>
          <w:sz w:val="24"/>
          <w:szCs w:val="24"/>
        </w:rPr>
        <w:t>下方的滑块能够沿滑动槽滑动。这种结构使用起来可靠性好，并且成本低，并且十分易于工作人员的操作。</w:t>
      </w:r>
    </w:p>
    <w:p w14:paraId="09F31FAC" w14:textId="77777777" w:rsidR="006B1371" w:rsidRDefault="00000000">
      <w:pPr>
        <w:spacing w:line="360" w:lineRule="auto"/>
        <w:ind w:firstLineChars="177" w:firstLine="425"/>
        <w:textAlignment w:val="baseline"/>
        <w:rPr>
          <w:sz w:val="24"/>
          <w:szCs w:val="24"/>
        </w:rPr>
      </w:pPr>
      <w:r>
        <w:rPr>
          <w:rFonts w:hint="eastAsia"/>
          <w:sz w:val="24"/>
          <w:szCs w:val="24"/>
        </w:rPr>
        <w:t>进一步地，为了防止滑动部</w:t>
      </w:r>
      <w:r>
        <w:rPr>
          <w:rFonts w:hint="eastAsia"/>
          <w:sz w:val="24"/>
          <w:szCs w:val="24"/>
        </w:rPr>
        <w:t>321</w:t>
      </w:r>
      <w:r>
        <w:rPr>
          <w:rFonts w:hint="eastAsia"/>
          <w:sz w:val="24"/>
          <w:szCs w:val="24"/>
        </w:rPr>
        <w:t>的滑块脱离第一安装板</w:t>
      </w:r>
      <w:r>
        <w:rPr>
          <w:rFonts w:hint="eastAsia"/>
          <w:sz w:val="24"/>
          <w:szCs w:val="24"/>
        </w:rPr>
        <w:t>31</w:t>
      </w:r>
      <w:r>
        <w:rPr>
          <w:rFonts w:hint="eastAsia"/>
          <w:sz w:val="24"/>
          <w:szCs w:val="24"/>
        </w:rPr>
        <w:t>，滑块与滑动槽相互配合后，滑动槽对滑块形成从滑动部</w:t>
      </w:r>
      <w:r>
        <w:rPr>
          <w:rFonts w:hint="eastAsia"/>
          <w:sz w:val="24"/>
          <w:szCs w:val="24"/>
        </w:rPr>
        <w:t>321</w:t>
      </w:r>
      <w:r>
        <w:rPr>
          <w:rFonts w:hint="eastAsia"/>
          <w:sz w:val="24"/>
          <w:szCs w:val="24"/>
        </w:rPr>
        <w:t>朝向绝缘板</w:t>
      </w:r>
      <w:r>
        <w:rPr>
          <w:rFonts w:hint="eastAsia"/>
          <w:sz w:val="24"/>
          <w:szCs w:val="24"/>
        </w:rPr>
        <w:t>322</w:t>
      </w:r>
      <w:r>
        <w:rPr>
          <w:rFonts w:hint="eastAsia"/>
          <w:sz w:val="24"/>
          <w:szCs w:val="24"/>
        </w:rPr>
        <w:t>方向上的限位。</w:t>
      </w:r>
    </w:p>
    <w:p w14:paraId="4F12B04C" w14:textId="77777777" w:rsidR="006B1371" w:rsidRDefault="00000000">
      <w:pPr>
        <w:spacing w:line="360" w:lineRule="auto"/>
        <w:ind w:firstLineChars="200" w:firstLine="480"/>
        <w:rPr>
          <w:sz w:val="24"/>
          <w:szCs w:val="24"/>
        </w:rPr>
      </w:pPr>
      <w:r>
        <w:rPr>
          <w:rFonts w:hint="eastAsia"/>
          <w:sz w:val="24"/>
          <w:szCs w:val="24"/>
        </w:rPr>
        <w:t>在另一优选的实施例中，参照示意图</w:t>
      </w:r>
      <w:r>
        <w:rPr>
          <w:rFonts w:hint="eastAsia"/>
          <w:sz w:val="24"/>
          <w:szCs w:val="24"/>
        </w:rPr>
        <w:t>4</w:t>
      </w:r>
      <w:r>
        <w:rPr>
          <w:rFonts w:hint="eastAsia"/>
          <w:sz w:val="24"/>
          <w:szCs w:val="24"/>
        </w:rPr>
        <w:t>以及图</w:t>
      </w:r>
      <w:r>
        <w:rPr>
          <w:rFonts w:hint="eastAsia"/>
          <w:sz w:val="24"/>
          <w:szCs w:val="24"/>
        </w:rPr>
        <w:t>5</w:t>
      </w:r>
      <w:r>
        <w:rPr>
          <w:rFonts w:hint="eastAsia"/>
          <w:sz w:val="24"/>
          <w:szCs w:val="24"/>
        </w:rPr>
        <w:t>，所述安装机构</w:t>
      </w:r>
      <w:r>
        <w:rPr>
          <w:rFonts w:hint="eastAsia"/>
          <w:sz w:val="24"/>
          <w:szCs w:val="24"/>
        </w:rPr>
        <w:t>3</w:t>
      </w:r>
      <w:r>
        <w:rPr>
          <w:rFonts w:hint="eastAsia"/>
          <w:sz w:val="24"/>
          <w:szCs w:val="24"/>
        </w:rPr>
        <w:t>包括两个所述第一安装板</w:t>
      </w:r>
      <w:r>
        <w:rPr>
          <w:rFonts w:hint="eastAsia"/>
          <w:sz w:val="24"/>
          <w:szCs w:val="24"/>
        </w:rPr>
        <w:t>31</w:t>
      </w:r>
      <w:r>
        <w:rPr>
          <w:rFonts w:hint="eastAsia"/>
          <w:sz w:val="24"/>
          <w:szCs w:val="24"/>
        </w:rPr>
        <w:t>以及两个所述第二安装板</w:t>
      </w:r>
      <w:r>
        <w:rPr>
          <w:rFonts w:hint="eastAsia"/>
          <w:sz w:val="24"/>
          <w:szCs w:val="24"/>
        </w:rPr>
        <w:t>32</w:t>
      </w:r>
      <w:r>
        <w:rPr>
          <w:rFonts w:hint="eastAsia"/>
          <w:sz w:val="24"/>
          <w:szCs w:val="24"/>
        </w:rPr>
        <w:t>，所述两个第一安装板</w:t>
      </w:r>
      <w:r>
        <w:rPr>
          <w:rFonts w:hint="eastAsia"/>
          <w:sz w:val="24"/>
          <w:szCs w:val="24"/>
        </w:rPr>
        <w:t>31</w:t>
      </w:r>
      <w:r>
        <w:rPr>
          <w:rFonts w:hint="eastAsia"/>
          <w:sz w:val="24"/>
          <w:szCs w:val="24"/>
        </w:rPr>
        <w:t>间隔设置于所述柜体</w:t>
      </w:r>
      <w:r>
        <w:rPr>
          <w:rFonts w:hint="eastAsia"/>
          <w:sz w:val="24"/>
          <w:szCs w:val="24"/>
        </w:rPr>
        <w:t>1</w:t>
      </w:r>
      <w:r>
        <w:rPr>
          <w:rFonts w:hint="eastAsia"/>
          <w:sz w:val="24"/>
          <w:szCs w:val="24"/>
        </w:rPr>
        <w:t>，所述两个第二安装板</w:t>
      </w:r>
      <w:r>
        <w:rPr>
          <w:rFonts w:hint="eastAsia"/>
          <w:sz w:val="24"/>
          <w:szCs w:val="24"/>
        </w:rPr>
        <w:t>32</w:t>
      </w:r>
      <w:r>
        <w:rPr>
          <w:rFonts w:hint="eastAsia"/>
          <w:sz w:val="24"/>
          <w:szCs w:val="24"/>
        </w:rPr>
        <w:t>分别可滑动地设置在所述两个第一安装板</w:t>
      </w:r>
      <w:r>
        <w:rPr>
          <w:rFonts w:hint="eastAsia"/>
          <w:sz w:val="24"/>
          <w:szCs w:val="24"/>
        </w:rPr>
        <w:t>31</w:t>
      </w:r>
      <w:r>
        <w:rPr>
          <w:rFonts w:hint="eastAsia"/>
          <w:sz w:val="24"/>
          <w:szCs w:val="24"/>
        </w:rPr>
        <w:t>上，所述散热部</w:t>
      </w:r>
      <w:r>
        <w:rPr>
          <w:rFonts w:hint="eastAsia"/>
          <w:sz w:val="24"/>
          <w:szCs w:val="24"/>
        </w:rPr>
        <w:t>4</w:t>
      </w:r>
      <w:r>
        <w:rPr>
          <w:rFonts w:hint="eastAsia"/>
          <w:sz w:val="24"/>
          <w:szCs w:val="24"/>
        </w:rPr>
        <w:t>的两端分别与两个所述第二安装板</w:t>
      </w:r>
      <w:r>
        <w:rPr>
          <w:rFonts w:hint="eastAsia"/>
          <w:sz w:val="24"/>
          <w:szCs w:val="24"/>
        </w:rPr>
        <w:t>32</w:t>
      </w:r>
      <w:r>
        <w:rPr>
          <w:rFonts w:hint="eastAsia"/>
          <w:sz w:val="24"/>
          <w:szCs w:val="24"/>
        </w:rPr>
        <w:t>包括的所述固定结构</w:t>
      </w:r>
      <w:r>
        <w:rPr>
          <w:rFonts w:hint="eastAsia"/>
          <w:sz w:val="24"/>
          <w:szCs w:val="24"/>
        </w:rPr>
        <w:t>323</w:t>
      </w:r>
      <w:r>
        <w:rPr>
          <w:rFonts w:hint="eastAsia"/>
          <w:sz w:val="24"/>
          <w:szCs w:val="24"/>
        </w:rPr>
        <w:t>固定连接。</w:t>
      </w:r>
    </w:p>
    <w:p w14:paraId="1B0230E6" w14:textId="77777777" w:rsidR="006B1371" w:rsidRDefault="00000000">
      <w:pPr>
        <w:spacing w:line="360" w:lineRule="auto"/>
        <w:ind w:firstLineChars="200" w:firstLine="480"/>
        <w:rPr>
          <w:sz w:val="24"/>
          <w:szCs w:val="24"/>
        </w:rPr>
      </w:pPr>
      <w:r>
        <w:rPr>
          <w:rFonts w:hint="eastAsia"/>
          <w:sz w:val="24"/>
          <w:szCs w:val="24"/>
        </w:rPr>
        <w:t>在这一实施例中，</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的两端分别与两个第二安装板</w:t>
      </w:r>
      <w:r>
        <w:rPr>
          <w:rFonts w:hint="eastAsia"/>
          <w:sz w:val="24"/>
          <w:szCs w:val="24"/>
        </w:rPr>
        <w:t>32</w:t>
      </w:r>
      <w:r>
        <w:rPr>
          <w:rFonts w:hint="eastAsia"/>
          <w:sz w:val="24"/>
          <w:szCs w:val="24"/>
        </w:rPr>
        <w:t>包括的固定结构固定，具体地，两个第一安装板</w:t>
      </w:r>
      <w:r>
        <w:rPr>
          <w:rFonts w:hint="eastAsia"/>
          <w:sz w:val="24"/>
          <w:szCs w:val="24"/>
        </w:rPr>
        <w:t>31</w:t>
      </w:r>
      <w:r>
        <w:rPr>
          <w:rFonts w:hint="eastAsia"/>
          <w:sz w:val="24"/>
          <w:szCs w:val="24"/>
        </w:rPr>
        <w:t>之间存在间隔，两个第二安装板</w:t>
      </w:r>
      <w:r>
        <w:rPr>
          <w:rFonts w:hint="eastAsia"/>
          <w:sz w:val="24"/>
          <w:szCs w:val="24"/>
        </w:rPr>
        <w:t>32</w:t>
      </w:r>
      <w:r>
        <w:rPr>
          <w:rFonts w:hint="eastAsia"/>
          <w:sz w:val="24"/>
          <w:szCs w:val="24"/>
        </w:rPr>
        <w:t>之间也存在间隔，</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的两端中间的部分与柜体</w:t>
      </w:r>
      <w:r>
        <w:rPr>
          <w:rFonts w:hint="eastAsia"/>
          <w:sz w:val="24"/>
          <w:szCs w:val="24"/>
        </w:rPr>
        <w:t>1</w:t>
      </w:r>
      <w:r>
        <w:rPr>
          <w:rFonts w:hint="eastAsia"/>
          <w:sz w:val="24"/>
          <w:szCs w:val="24"/>
        </w:rPr>
        <w:t>的底壁也存在一个空气间隙，便于更好地在测试</w:t>
      </w:r>
      <w:r>
        <w:rPr>
          <w:rFonts w:hint="eastAsia"/>
          <w:sz w:val="24"/>
          <w:szCs w:val="24"/>
        </w:rPr>
        <w:t>IGBT</w:t>
      </w:r>
      <w:r>
        <w:rPr>
          <w:rFonts w:hint="eastAsia"/>
          <w:sz w:val="24"/>
          <w:szCs w:val="24"/>
        </w:rPr>
        <w:t>时进行散热。</w:t>
      </w:r>
    </w:p>
    <w:p w14:paraId="3E1AA080" w14:textId="77777777" w:rsidR="006B1371" w:rsidRDefault="00000000">
      <w:pPr>
        <w:spacing w:line="360" w:lineRule="auto"/>
        <w:ind w:firstLineChars="177" w:firstLine="425"/>
        <w:textAlignment w:val="baseline"/>
        <w:rPr>
          <w:sz w:val="24"/>
          <w:szCs w:val="24"/>
        </w:rPr>
      </w:pPr>
      <w:r>
        <w:rPr>
          <w:rFonts w:hint="eastAsia"/>
          <w:sz w:val="24"/>
          <w:szCs w:val="24"/>
        </w:rPr>
        <w:t>本实施例中优选的，所述两个第一安装板</w:t>
      </w:r>
      <w:r>
        <w:rPr>
          <w:rFonts w:hint="eastAsia"/>
          <w:sz w:val="24"/>
          <w:szCs w:val="24"/>
        </w:rPr>
        <w:t>31</w:t>
      </w:r>
      <w:r>
        <w:rPr>
          <w:rFonts w:hint="eastAsia"/>
          <w:sz w:val="24"/>
          <w:szCs w:val="24"/>
        </w:rPr>
        <w:t>平行设置，这使得两个第二安装板</w:t>
      </w:r>
      <w:r>
        <w:rPr>
          <w:rFonts w:hint="eastAsia"/>
          <w:sz w:val="24"/>
          <w:szCs w:val="24"/>
        </w:rPr>
        <w:t>32</w:t>
      </w:r>
      <w:r>
        <w:rPr>
          <w:rFonts w:hint="eastAsia"/>
          <w:sz w:val="24"/>
          <w:szCs w:val="24"/>
        </w:rPr>
        <w:t>也相互平行设置，</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能够方便与两个第二安装板</w:t>
      </w:r>
      <w:r>
        <w:rPr>
          <w:rFonts w:hint="eastAsia"/>
          <w:sz w:val="24"/>
          <w:szCs w:val="24"/>
        </w:rPr>
        <w:t>32</w:t>
      </w:r>
      <w:r>
        <w:rPr>
          <w:rFonts w:hint="eastAsia"/>
          <w:sz w:val="24"/>
          <w:szCs w:val="24"/>
        </w:rPr>
        <w:t>固定连接。当然两个第一安装板</w:t>
      </w:r>
      <w:r>
        <w:rPr>
          <w:rFonts w:hint="eastAsia"/>
          <w:sz w:val="24"/>
          <w:szCs w:val="24"/>
        </w:rPr>
        <w:t>31</w:t>
      </w:r>
      <w:r>
        <w:rPr>
          <w:rFonts w:hint="eastAsia"/>
          <w:sz w:val="24"/>
          <w:szCs w:val="24"/>
        </w:rPr>
        <w:t>也可以呈一个合适的夹角，本实施例中不进行限制。</w:t>
      </w:r>
    </w:p>
    <w:p w14:paraId="1E8C2A24" w14:textId="77777777" w:rsidR="006B1371" w:rsidRDefault="00000000">
      <w:pPr>
        <w:spacing w:line="360" w:lineRule="auto"/>
        <w:ind w:firstLineChars="177" w:firstLine="425"/>
        <w:textAlignment w:val="baseline"/>
        <w:rPr>
          <w:sz w:val="24"/>
          <w:szCs w:val="24"/>
        </w:rPr>
      </w:pPr>
      <w:r>
        <w:rPr>
          <w:rFonts w:hint="eastAsia"/>
          <w:sz w:val="24"/>
          <w:szCs w:val="24"/>
        </w:rPr>
        <w:t>应当说明的是，本实施例中的绝缘栅双极型晶体管的测试装置的安装机构</w:t>
      </w:r>
      <w:r>
        <w:rPr>
          <w:rFonts w:hint="eastAsia"/>
          <w:sz w:val="24"/>
          <w:szCs w:val="24"/>
        </w:rPr>
        <w:t>3</w:t>
      </w:r>
      <w:r>
        <w:rPr>
          <w:rFonts w:hint="eastAsia"/>
          <w:sz w:val="24"/>
          <w:szCs w:val="24"/>
        </w:rPr>
        <w:t>也可以同时安装多个</w:t>
      </w:r>
      <w:r>
        <w:rPr>
          <w:rFonts w:hint="eastAsia"/>
          <w:sz w:val="24"/>
          <w:szCs w:val="24"/>
        </w:rPr>
        <w:t>IGBT</w:t>
      </w:r>
      <w:r>
        <w:rPr>
          <w:rFonts w:hint="eastAsia"/>
          <w:sz w:val="24"/>
          <w:szCs w:val="24"/>
        </w:rPr>
        <w:t>，以使测试装置同时对多个</w:t>
      </w:r>
      <w:r>
        <w:rPr>
          <w:rFonts w:hint="eastAsia"/>
          <w:sz w:val="24"/>
          <w:szCs w:val="24"/>
        </w:rPr>
        <w:t>IGBT</w:t>
      </w:r>
      <w:r>
        <w:rPr>
          <w:rFonts w:hint="eastAsia"/>
          <w:sz w:val="24"/>
          <w:szCs w:val="24"/>
        </w:rPr>
        <w:t>进行测试。</w:t>
      </w:r>
    </w:p>
    <w:p w14:paraId="0239602D" w14:textId="77777777" w:rsidR="006B1371" w:rsidRDefault="00000000">
      <w:pPr>
        <w:spacing w:line="360" w:lineRule="auto"/>
        <w:ind w:firstLineChars="177" w:firstLine="425"/>
        <w:textAlignment w:val="baseline"/>
        <w:rPr>
          <w:sz w:val="24"/>
          <w:szCs w:val="24"/>
        </w:rPr>
      </w:pPr>
      <w:r>
        <w:rPr>
          <w:rFonts w:hint="eastAsia"/>
          <w:sz w:val="24"/>
          <w:szCs w:val="24"/>
        </w:rPr>
        <w:t>由此可见，本实施例提供的绝缘栅双极型晶体管的测试装置中，由于其中的测试接口</w:t>
      </w:r>
      <w:r>
        <w:rPr>
          <w:rFonts w:hint="eastAsia"/>
          <w:sz w:val="24"/>
          <w:szCs w:val="24"/>
        </w:rPr>
        <w:t>2</w:t>
      </w:r>
      <w:r>
        <w:rPr>
          <w:rFonts w:hint="eastAsia"/>
          <w:sz w:val="24"/>
          <w:szCs w:val="24"/>
        </w:rPr>
        <w:t>可与测试负载连接，并在</w:t>
      </w:r>
      <w:r>
        <w:rPr>
          <w:rFonts w:hint="eastAsia"/>
          <w:sz w:val="24"/>
          <w:szCs w:val="24"/>
        </w:rPr>
        <w:t>IGBT</w:t>
      </w:r>
      <w:r>
        <w:rPr>
          <w:rFonts w:hint="eastAsia"/>
          <w:sz w:val="24"/>
          <w:szCs w:val="24"/>
        </w:rPr>
        <w:t>的连接端子与测试接口</w:t>
      </w:r>
      <w:r>
        <w:rPr>
          <w:rFonts w:hint="eastAsia"/>
          <w:sz w:val="24"/>
          <w:szCs w:val="24"/>
        </w:rPr>
        <w:t>2</w:t>
      </w:r>
      <w:r>
        <w:rPr>
          <w:rFonts w:hint="eastAsia"/>
          <w:sz w:val="24"/>
          <w:szCs w:val="24"/>
        </w:rPr>
        <w:t>相连接时，使</w:t>
      </w:r>
      <w:r>
        <w:rPr>
          <w:rFonts w:hint="eastAsia"/>
          <w:sz w:val="24"/>
          <w:szCs w:val="24"/>
        </w:rPr>
        <w:t>IGBT</w:t>
      </w:r>
      <w:r>
        <w:rPr>
          <w:rFonts w:hint="eastAsia"/>
          <w:sz w:val="24"/>
          <w:szCs w:val="24"/>
        </w:rPr>
        <w:t>与测试负载接通，并且安装机构</w:t>
      </w:r>
      <w:r>
        <w:rPr>
          <w:rFonts w:hint="eastAsia"/>
          <w:sz w:val="24"/>
          <w:szCs w:val="24"/>
        </w:rPr>
        <w:t>3</w:t>
      </w:r>
      <w:r>
        <w:rPr>
          <w:rFonts w:hint="eastAsia"/>
          <w:sz w:val="24"/>
          <w:szCs w:val="24"/>
        </w:rPr>
        <w:t>可以至少部分与</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固定连接，以限定</w:t>
      </w:r>
      <w:r>
        <w:rPr>
          <w:rFonts w:hint="eastAsia"/>
          <w:sz w:val="24"/>
          <w:szCs w:val="24"/>
        </w:rPr>
        <w:t>IGBT</w:t>
      </w:r>
      <w:r>
        <w:rPr>
          <w:rFonts w:hint="eastAsia"/>
          <w:sz w:val="24"/>
          <w:szCs w:val="24"/>
        </w:rPr>
        <w:t>的连接端子与测试接口</w:t>
      </w:r>
      <w:r>
        <w:rPr>
          <w:rFonts w:hint="eastAsia"/>
          <w:sz w:val="24"/>
          <w:szCs w:val="24"/>
        </w:rPr>
        <w:t>2</w:t>
      </w:r>
      <w:r>
        <w:rPr>
          <w:rFonts w:hint="eastAsia"/>
          <w:sz w:val="24"/>
          <w:szCs w:val="24"/>
        </w:rPr>
        <w:t>的相对位置，因此，工作人员在需要对</w:t>
      </w:r>
      <w:r>
        <w:rPr>
          <w:rFonts w:hint="eastAsia"/>
          <w:sz w:val="24"/>
          <w:szCs w:val="24"/>
        </w:rPr>
        <w:t>IGBT</w:t>
      </w:r>
      <w:r>
        <w:rPr>
          <w:rFonts w:hint="eastAsia"/>
          <w:sz w:val="24"/>
          <w:szCs w:val="24"/>
        </w:rPr>
        <w:t>进行测试时，可以将</w:t>
      </w:r>
      <w:r>
        <w:rPr>
          <w:rFonts w:hint="eastAsia"/>
          <w:sz w:val="24"/>
          <w:szCs w:val="24"/>
        </w:rPr>
        <w:t>IGBT</w:t>
      </w:r>
      <w:r>
        <w:rPr>
          <w:rFonts w:hint="eastAsia"/>
          <w:sz w:val="24"/>
          <w:szCs w:val="24"/>
        </w:rPr>
        <w:t>安装到柜体</w:t>
      </w:r>
      <w:r>
        <w:rPr>
          <w:rFonts w:hint="eastAsia"/>
          <w:sz w:val="24"/>
          <w:szCs w:val="24"/>
        </w:rPr>
        <w:t>1</w:t>
      </w:r>
      <w:r>
        <w:rPr>
          <w:rFonts w:hint="eastAsia"/>
          <w:sz w:val="24"/>
          <w:szCs w:val="24"/>
        </w:rPr>
        <w:t>内的安装机构</w:t>
      </w:r>
      <w:r>
        <w:rPr>
          <w:rFonts w:hint="eastAsia"/>
          <w:sz w:val="24"/>
          <w:szCs w:val="24"/>
        </w:rPr>
        <w:t>3</w:t>
      </w:r>
      <w:r>
        <w:rPr>
          <w:rFonts w:hint="eastAsia"/>
          <w:sz w:val="24"/>
          <w:szCs w:val="24"/>
        </w:rPr>
        <w:t>上，并在测试时通过查看测试负载的状态确定</w:t>
      </w:r>
      <w:r>
        <w:rPr>
          <w:rFonts w:hint="eastAsia"/>
          <w:sz w:val="24"/>
          <w:szCs w:val="24"/>
        </w:rPr>
        <w:t>IGBT</w:t>
      </w:r>
      <w:r>
        <w:rPr>
          <w:rFonts w:hint="eastAsia"/>
          <w:sz w:val="24"/>
          <w:szCs w:val="24"/>
        </w:rPr>
        <w:t>是否能</w:t>
      </w:r>
      <w:r>
        <w:rPr>
          <w:rFonts w:hint="eastAsia"/>
          <w:sz w:val="24"/>
          <w:szCs w:val="24"/>
        </w:rPr>
        <w:lastRenderedPageBreak/>
        <w:t>够正常工作，从而能够较好地完成对</w:t>
      </w:r>
      <w:r>
        <w:rPr>
          <w:rFonts w:hint="eastAsia"/>
          <w:sz w:val="24"/>
          <w:szCs w:val="24"/>
        </w:rPr>
        <w:t>IGBT</w:t>
      </w:r>
      <w:r>
        <w:rPr>
          <w:rFonts w:hint="eastAsia"/>
          <w:sz w:val="24"/>
          <w:szCs w:val="24"/>
        </w:rPr>
        <w:t>测试的功能，避免</w:t>
      </w:r>
      <w:r>
        <w:rPr>
          <w:rFonts w:hint="eastAsia"/>
          <w:sz w:val="24"/>
          <w:szCs w:val="24"/>
        </w:rPr>
        <w:t>IGBT</w:t>
      </w:r>
      <w:r>
        <w:rPr>
          <w:rFonts w:hint="eastAsia"/>
          <w:sz w:val="24"/>
          <w:szCs w:val="24"/>
        </w:rPr>
        <w:t>后续对其所安装的电气设备的安全使用造成隐患。</w:t>
      </w:r>
    </w:p>
    <w:p w14:paraId="6E2B618E" w14:textId="77777777" w:rsidR="006B1371" w:rsidRDefault="00000000">
      <w:pPr>
        <w:spacing w:line="360" w:lineRule="auto"/>
        <w:ind w:firstLineChars="177" w:firstLine="425"/>
        <w:textAlignment w:val="baseline"/>
        <w:rPr>
          <w:sz w:val="24"/>
          <w:szCs w:val="24"/>
        </w:rPr>
      </w:pPr>
      <w:r>
        <w:rPr>
          <w:rFonts w:hint="eastAsia"/>
          <w:sz w:val="24"/>
          <w:szCs w:val="24"/>
        </w:rPr>
        <w:t>下面结合附图对本申请实施例中一个较为优选的绝缘栅双极型晶体管的测试装置的示例进行简单说明，需要说明的是，其并不作为对本实施例中的限制。</w:t>
      </w:r>
    </w:p>
    <w:p w14:paraId="114A822C" w14:textId="77777777" w:rsidR="006B1371" w:rsidRDefault="00000000">
      <w:pPr>
        <w:spacing w:line="360" w:lineRule="auto"/>
        <w:ind w:firstLineChars="177" w:firstLine="425"/>
        <w:textAlignment w:val="baseline"/>
        <w:rPr>
          <w:sz w:val="24"/>
          <w:szCs w:val="24"/>
        </w:rPr>
      </w:pPr>
      <w:r>
        <w:rPr>
          <w:rFonts w:hint="eastAsia"/>
          <w:sz w:val="24"/>
          <w:szCs w:val="24"/>
        </w:rPr>
        <w:t>仍参照图</w:t>
      </w:r>
      <w:r>
        <w:rPr>
          <w:rFonts w:hint="eastAsia"/>
          <w:sz w:val="24"/>
          <w:szCs w:val="24"/>
        </w:rPr>
        <w:t>1-</w:t>
      </w:r>
      <w:r>
        <w:rPr>
          <w:rFonts w:hint="eastAsia"/>
          <w:sz w:val="24"/>
          <w:szCs w:val="24"/>
        </w:rPr>
        <w:t>图</w:t>
      </w:r>
      <w:r>
        <w:rPr>
          <w:rFonts w:hint="eastAsia"/>
          <w:sz w:val="24"/>
          <w:szCs w:val="24"/>
        </w:rPr>
        <w:t>5</w:t>
      </w:r>
      <w:r>
        <w:rPr>
          <w:rFonts w:hint="eastAsia"/>
          <w:sz w:val="24"/>
          <w:szCs w:val="24"/>
        </w:rPr>
        <w:t>，该绝缘栅双极型晶体管的测试装置包括柜体</w:t>
      </w:r>
      <w:r>
        <w:rPr>
          <w:rFonts w:hint="eastAsia"/>
          <w:sz w:val="24"/>
          <w:szCs w:val="24"/>
        </w:rPr>
        <w:t>1</w:t>
      </w:r>
      <w:r>
        <w:rPr>
          <w:rFonts w:hint="eastAsia"/>
          <w:sz w:val="24"/>
          <w:szCs w:val="24"/>
        </w:rPr>
        <w:t>，柜体</w:t>
      </w:r>
      <w:r>
        <w:rPr>
          <w:rFonts w:hint="eastAsia"/>
          <w:sz w:val="24"/>
          <w:szCs w:val="24"/>
        </w:rPr>
        <w:t>1</w:t>
      </w:r>
      <w:r>
        <w:rPr>
          <w:rFonts w:hint="eastAsia"/>
          <w:sz w:val="24"/>
          <w:szCs w:val="24"/>
        </w:rPr>
        <w:t>呈长方体形状，柜体</w:t>
      </w:r>
      <w:r>
        <w:rPr>
          <w:rFonts w:hint="eastAsia"/>
          <w:sz w:val="24"/>
          <w:szCs w:val="24"/>
        </w:rPr>
        <w:t>1</w:t>
      </w:r>
      <w:r>
        <w:rPr>
          <w:rFonts w:hint="eastAsia"/>
          <w:sz w:val="24"/>
          <w:szCs w:val="24"/>
        </w:rPr>
        <w:t>上的一个侧壁存在开口</w:t>
      </w:r>
      <w:r>
        <w:rPr>
          <w:rFonts w:hint="eastAsia"/>
          <w:sz w:val="24"/>
          <w:szCs w:val="24"/>
        </w:rPr>
        <w:t>11</w:t>
      </w:r>
      <w:r>
        <w:rPr>
          <w:rFonts w:hint="eastAsia"/>
          <w:sz w:val="24"/>
          <w:szCs w:val="24"/>
        </w:rPr>
        <w:t>，测试接口</w:t>
      </w:r>
      <w:r>
        <w:rPr>
          <w:rFonts w:hint="eastAsia"/>
          <w:sz w:val="24"/>
          <w:szCs w:val="24"/>
        </w:rPr>
        <w:t>2</w:t>
      </w:r>
      <w:r>
        <w:rPr>
          <w:rFonts w:hint="eastAsia"/>
          <w:sz w:val="24"/>
          <w:szCs w:val="24"/>
        </w:rPr>
        <w:t>位于柜体</w:t>
      </w:r>
      <w:r>
        <w:rPr>
          <w:rFonts w:hint="eastAsia"/>
          <w:sz w:val="24"/>
          <w:szCs w:val="24"/>
        </w:rPr>
        <w:t>1</w:t>
      </w:r>
      <w:r>
        <w:rPr>
          <w:rFonts w:hint="eastAsia"/>
          <w:sz w:val="24"/>
          <w:szCs w:val="24"/>
        </w:rPr>
        <w:t>内，能与测试负载以及</w:t>
      </w:r>
      <w:r>
        <w:rPr>
          <w:rFonts w:hint="eastAsia"/>
          <w:sz w:val="24"/>
          <w:szCs w:val="24"/>
        </w:rPr>
        <w:t>IGBT</w:t>
      </w:r>
      <w:r>
        <w:rPr>
          <w:rFonts w:hint="eastAsia"/>
          <w:sz w:val="24"/>
          <w:szCs w:val="24"/>
        </w:rPr>
        <w:t>连接，安装机构</w:t>
      </w:r>
      <w:r>
        <w:rPr>
          <w:rFonts w:hint="eastAsia"/>
          <w:sz w:val="24"/>
          <w:szCs w:val="24"/>
        </w:rPr>
        <w:t>3</w:t>
      </w:r>
      <w:r>
        <w:rPr>
          <w:rFonts w:hint="eastAsia"/>
          <w:sz w:val="24"/>
          <w:szCs w:val="24"/>
        </w:rPr>
        <w:t>包括两个第一安装板</w:t>
      </w:r>
      <w:r>
        <w:rPr>
          <w:rFonts w:hint="eastAsia"/>
          <w:sz w:val="24"/>
          <w:szCs w:val="24"/>
        </w:rPr>
        <w:t>31</w:t>
      </w:r>
      <w:r>
        <w:rPr>
          <w:rFonts w:hint="eastAsia"/>
          <w:sz w:val="24"/>
          <w:szCs w:val="24"/>
        </w:rPr>
        <w:t>以及两个第二安装板</w:t>
      </w:r>
      <w:r>
        <w:rPr>
          <w:rFonts w:hint="eastAsia"/>
          <w:sz w:val="24"/>
          <w:szCs w:val="24"/>
        </w:rPr>
        <w:t>32</w:t>
      </w:r>
      <w:r>
        <w:rPr>
          <w:rFonts w:hint="eastAsia"/>
          <w:sz w:val="24"/>
          <w:szCs w:val="24"/>
        </w:rPr>
        <w:t>，两个第一安装板</w:t>
      </w:r>
      <w:r>
        <w:rPr>
          <w:rFonts w:hint="eastAsia"/>
          <w:sz w:val="24"/>
          <w:szCs w:val="24"/>
        </w:rPr>
        <w:t>31</w:t>
      </w:r>
      <w:r>
        <w:rPr>
          <w:rFonts w:hint="eastAsia"/>
          <w:sz w:val="24"/>
          <w:szCs w:val="24"/>
        </w:rPr>
        <w:t>间隔设置于柜体</w:t>
      </w:r>
      <w:r>
        <w:rPr>
          <w:rFonts w:hint="eastAsia"/>
          <w:sz w:val="24"/>
          <w:szCs w:val="24"/>
        </w:rPr>
        <w:t>1</w:t>
      </w:r>
      <w:r>
        <w:rPr>
          <w:rFonts w:hint="eastAsia"/>
          <w:sz w:val="24"/>
          <w:szCs w:val="24"/>
        </w:rPr>
        <w:t>，两个第二安装板</w:t>
      </w:r>
      <w:r>
        <w:rPr>
          <w:rFonts w:hint="eastAsia"/>
          <w:sz w:val="24"/>
          <w:szCs w:val="24"/>
        </w:rPr>
        <w:t>32</w:t>
      </w:r>
      <w:r>
        <w:rPr>
          <w:rFonts w:hint="eastAsia"/>
          <w:sz w:val="24"/>
          <w:szCs w:val="24"/>
        </w:rPr>
        <w:t>分别可滑动地设置在两个第一安装板</w:t>
      </w:r>
      <w:r>
        <w:rPr>
          <w:rFonts w:hint="eastAsia"/>
          <w:sz w:val="24"/>
          <w:szCs w:val="24"/>
        </w:rPr>
        <w:t>31</w:t>
      </w:r>
      <w:r>
        <w:rPr>
          <w:rFonts w:hint="eastAsia"/>
          <w:sz w:val="24"/>
          <w:szCs w:val="24"/>
        </w:rPr>
        <w:t>上，第一安装板</w:t>
      </w:r>
      <w:r>
        <w:rPr>
          <w:rFonts w:hint="eastAsia"/>
          <w:sz w:val="24"/>
          <w:szCs w:val="24"/>
        </w:rPr>
        <w:t>31</w:t>
      </w:r>
      <w:r>
        <w:rPr>
          <w:rFonts w:hint="eastAsia"/>
          <w:sz w:val="24"/>
          <w:szCs w:val="24"/>
        </w:rPr>
        <w:t>以及第二安装板</w:t>
      </w:r>
      <w:r>
        <w:rPr>
          <w:rFonts w:hint="eastAsia"/>
          <w:sz w:val="24"/>
          <w:szCs w:val="24"/>
        </w:rPr>
        <w:t>32</w:t>
      </w:r>
      <w:r>
        <w:rPr>
          <w:rFonts w:hint="eastAsia"/>
          <w:sz w:val="24"/>
          <w:szCs w:val="24"/>
        </w:rPr>
        <w:t>都呈长板状，第二安装板</w:t>
      </w:r>
      <w:r>
        <w:rPr>
          <w:rFonts w:hint="eastAsia"/>
          <w:sz w:val="24"/>
          <w:szCs w:val="24"/>
        </w:rPr>
        <w:t>32</w:t>
      </w:r>
      <w:r>
        <w:rPr>
          <w:rFonts w:hint="eastAsia"/>
          <w:sz w:val="24"/>
          <w:szCs w:val="24"/>
        </w:rPr>
        <w:t>包括滑动部</w:t>
      </w:r>
      <w:r>
        <w:rPr>
          <w:rFonts w:hint="eastAsia"/>
          <w:sz w:val="24"/>
          <w:szCs w:val="24"/>
        </w:rPr>
        <w:t>321</w:t>
      </w:r>
      <w:r>
        <w:rPr>
          <w:rFonts w:hint="eastAsia"/>
          <w:sz w:val="24"/>
          <w:szCs w:val="24"/>
        </w:rPr>
        <w:t>和绝缘板</w:t>
      </w:r>
      <w:r>
        <w:rPr>
          <w:rFonts w:hint="eastAsia"/>
          <w:sz w:val="24"/>
          <w:szCs w:val="24"/>
        </w:rPr>
        <w:t>322</w:t>
      </w:r>
      <w:r>
        <w:rPr>
          <w:rFonts w:hint="eastAsia"/>
          <w:sz w:val="24"/>
          <w:szCs w:val="24"/>
        </w:rPr>
        <w:t>，绝缘板</w:t>
      </w:r>
      <w:r>
        <w:rPr>
          <w:rFonts w:hint="eastAsia"/>
          <w:sz w:val="24"/>
          <w:szCs w:val="24"/>
        </w:rPr>
        <w:t>322</w:t>
      </w:r>
      <w:r>
        <w:rPr>
          <w:rFonts w:hint="eastAsia"/>
          <w:sz w:val="24"/>
          <w:szCs w:val="24"/>
        </w:rPr>
        <w:t>通过滑动部</w:t>
      </w:r>
      <w:r>
        <w:rPr>
          <w:rFonts w:hint="eastAsia"/>
          <w:sz w:val="24"/>
          <w:szCs w:val="24"/>
        </w:rPr>
        <w:t>321</w:t>
      </w:r>
      <w:r>
        <w:rPr>
          <w:rFonts w:hint="eastAsia"/>
          <w:sz w:val="24"/>
          <w:szCs w:val="24"/>
        </w:rPr>
        <w:t>在第一安装板</w:t>
      </w:r>
      <w:r>
        <w:rPr>
          <w:rFonts w:hint="eastAsia"/>
          <w:sz w:val="24"/>
          <w:szCs w:val="24"/>
        </w:rPr>
        <w:t>31</w:t>
      </w:r>
      <w:r>
        <w:rPr>
          <w:rFonts w:hint="eastAsia"/>
          <w:sz w:val="24"/>
          <w:szCs w:val="24"/>
        </w:rPr>
        <w:t>上的滑动槽中可滑动，且设置有固定</w:t>
      </w:r>
      <w:r>
        <w:rPr>
          <w:rFonts w:hint="eastAsia"/>
          <w:sz w:val="24"/>
          <w:szCs w:val="24"/>
        </w:rPr>
        <w:t>IGBT</w:t>
      </w:r>
      <w:r>
        <w:rPr>
          <w:rFonts w:hint="eastAsia"/>
          <w:sz w:val="24"/>
          <w:szCs w:val="24"/>
        </w:rPr>
        <w:t>的固定结构</w:t>
      </w:r>
      <w:r>
        <w:rPr>
          <w:rFonts w:hint="eastAsia"/>
          <w:sz w:val="24"/>
          <w:szCs w:val="24"/>
        </w:rPr>
        <w:t>323</w:t>
      </w:r>
      <w:r>
        <w:rPr>
          <w:rFonts w:hint="eastAsia"/>
          <w:sz w:val="24"/>
          <w:szCs w:val="24"/>
        </w:rPr>
        <w:t>，第二安装板</w:t>
      </w:r>
      <w:r>
        <w:rPr>
          <w:rFonts w:hint="eastAsia"/>
          <w:sz w:val="24"/>
          <w:szCs w:val="24"/>
        </w:rPr>
        <w:t>32</w:t>
      </w:r>
      <w:r>
        <w:rPr>
          <w:rFonts w:hint="eastAsia"/>
          <w:sz w:val="24"/>
          <w:szCs w:val="24"/>
        </w:rPr>
        <w:t>的远离所述第一安装板</w:t>
      </w:r>
      <w:r>
        <w:rPr>
          <w:rFonts w:hint="eastAsia"/>
          <w:sz w:val="24"/>
          <w:szCs w:val="24"/>
        </w:rPr>
        <w:t>31</w:t>
      </w:r>
      <w:r>
        <w:rPr>
          <w:rFonts w:hint="eastAsia"/>
          <w:sz w:val="24"/>
          <w:szCs w:val="24"/>
        </w:rPr>
        <w:t>的一侧的棱边存在圆角，第一安装板</w:t>
      </w:r>
      <w:r>
        <w:rPr>
          <w:rFonts w:hint="eastAsia"/>
          <w:sz w:val="24"/>
          <w:szCs w:val="24"/>
        </w:rPr>
        <w:t>31</w:t>
      </w:r>
      <w:r>
        <w:rPr>
          <w:rFonts w:hint="eastAsia"/>
          <w:sz w:val="24"/>
          <w:szCs w:val="24"/>
        </w:rPr>
        <w:t>两端分别与柜体</w:t>
      </w:r>
      <w:r>
        <w:rPr>
          <w:rFonts w:hint="eastAsia"/>
          <w:sz w:val="24"/>
          <w:szCs w:val="24"/>
        </w:rPr>
        <w:t>1</w:t>
      </w:r>
      <w:r>
        <w:rPr>
          <w:rFonts w:hint="eastAsia"/>
          <w:sz w:val="24"/>
          <w:szCs w:val="24"/>
        </w:rPr>
        <w:t>相对的第一侧壁</w:t>
      </w:r>
      <w:r>
        <w:rPr>
          <w:rFonts w:hint="eastAsia"/>
          <w:sz w:val="24"/>
          <w:szCs w:val="24"/>
        </w:rPr>
        <w:t>111</w:t>
      </w:r>
      <w:r>
        <w:rPr>
          <w:rFonts w:hint="eastAsia"/>
          <w:sz w:val="24"/>
          <w:szCs w:val="24"/>
        </w:rPr>
        <w:t>和第二侧壁</w:t>
      </w:r>
      <w:r>
        <w:rPr>
          <w:rFonts w:hint="eastAsia"/>
          <w:sz w:val="24"/>
          <w:szCs w:val="24"/>
        </w:rPr>
        <w:t>112</w:t>
      </w:r>
      <w:r>
        <w:rPr>
          <w:rFonts w:hint="eastAsia"/>
          <w:sz w:val="24"/>
          <w:szCs w:val="24"/>
        </w:rPr>
        <w:t>固定连接，其中，第一侧壁</w:t>
      </w:r>
      <w:r>
        <w:rPr>
          <w:rFonts w:hint="eastAsia"/>
          <w:sz w:val="24"/>
          <w:szCs w:val="24"/>
        </w:rPr>
        <w:t>111</w:t>
      </w:r>
      <w:r>
        <w:rPr>
          <w:rFonts w:hint="eastAsia"/>
          <w:sz w:val="24"/>
          <w:szCs w:val="24"/>
        </w:rPr>
        <w:t>上开设有开口</w:t>
      </w:r>
      <w:r>
        <w:rPr>
          <w:rFonts w:hint="eastAsia"/>
          <w:sz w:val="24"/>
          <w:szCs w:val="24"/>
        </w:rPr>
        <w:t>11</w:t>
      </w:r>
      <w:r>
        <w:rPr>
          <w:rFonts w:hint="eastAsia"/>
          <w:sz w:val="24"/>
          <w:szCs w:val="24"/>
        </w:rPr>
        <w:t>，第二安装板</w:t>
      </w:r>
      <w:r>
        <w:rPr>
          <w:rFonts w:hint="eastAsia"/>
          <w:sz w:val="24"/>
          <w:szCs w:val="24"/>
        </w:rPr>
        <w:t>32</w:t>
      </w:r>
      <w:r>
        <w:rPr>
          <w:rFonts w:hint="eastAsia"/>
          <w:sz w:val="24"/>
          <w:szCs w:val="24"/>
        </w:rPr>
        <w:t>在第一安装板</w:t>
      </w:r>
      <w:r>
        <w:rPr>
          <w:rFonts w:hint="eastAsia"/>
          <w:sz w:val="24"/>
          <w:szCs w:val="24"/>
        </w:rPr>
        <w:t>31</w:t>
      </w:r>
      <w:r>
        <w:rPr>
          <w:rFonts w:hint="eastAsia"/>
          <w:sz w:val="24"/>
          <w:szCs w:val="24"/>
        </w:rPr>
        <w:t>上滑动时至少部分可从开口</w:t>
      </w:r>
      <w:r>
        <w:rPr>
          <w:rFonts w:hint="eastAsia"/>
          <w:sz w:val="24"/>
          <w:szCs w:val="24"/>
        </w:rPr>
        <w:t>11</w:t>
      </w:r>
      <w:r>
        <w:rPr>
          <w:rFonts w:hint="eastAsia"/>
          <w:sz w:val="24"/>
          <w:szCs w:val="24"/>
        </w:rPr>
        <w:t>伸出柜体</w:t>
      </w:r>
      <w:r>
        <w:rPr>
          <w:rFonts w:hint="eastAsia"/>
          <w:sz w:val="24"/>
          <w:szCs w:val="24"/>
        </w:rPr>
        <w:t>1</w:t>
      </w:r>
      <w:r>
        <w:rPr>
          <w:rFonts w:hint="eastAsia"/>
          <w:sz w:val="24"/>
          <w:szCs w:val="24"/>
        </w:rPr>
        <w:t>，并且两个第一安装板</w:t>
      </w:r>
      <w:r>
        <w:rPr>
          <w:rFonts w:hint="eastAsia"/>
          <w:sz w:val="24"/>
          <w:szCs w:val="24"/>
        </w:rPr>
        <w:t>31</w:t>
      </w:r>
      <w:r>
        <w:rPr>
          <w:rFonts w:hint="eastAsia"/>
          <w:sz w:val="24"/>
          <w:szCs w:val="24"/>
        </w:rPr>
        <w:t>平行设置。在工作人员使用测试装置对</w:t>
      </w:r>
      <w:r>
        <w:rPr>
          <w:rFonts w:hint="eastAsia"/>
          <w:sz w:val="24"/>
          <w:szCs w:val="24"/>
        </w:rPr>
        <w:t>IGBT</w:t>
      </w:r>
      <w:r>
        <w:rPr>
          <w:rFonts w:hint="eastAsia"/>
          <w:sz w:val="24"/>
          <w:szCs w:val="24"/>
        </w:rPr>
        <w:t>进行测试时，可以将两个第二安装板</w:t>
      </w:r>
      <w:r>
        <w:rPr>
          <w:rFonts w:hint="eastAsia"/>
          <w:sz w:val="24"/>
          <w:szCs w:val="24"/>
        </w:rPr>
        <w:t>32</w:t>
      </w:r>
      <w:r>
        <w:rPr>
          <w:rFonts w:hint="eastAsia"/>
          <w:sz w:val="24"/>
          <w:szCs w:val="24"/>
        </w:rPr>
        <w:t>从开口</w:t>
      </w:r>
      <w:r>
        <w:rPr>
          <w:rFonts w:hint="eastAsia"/>
          <w:sz w:val="24"/>
          <w:szCs w:val="24"/>
        </w:rPr>
        <w:t>11</w:t>
      </w:r>
      <w:r>
        <w:rPr>
          <w:rFonts w:hint="eastAsia"/>
          <w:sz w:val="24"/>
          <w:szCs w:val="24"/>
        </w:rPr>
        <w:t>拉出，然后将</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的第一端通过固定结构</w:t>
      </w:r>
      <w:r>
        <w:rPr>
          <w:rFonts w:hint="eastAsia"/>
          <w:sz w:val="24"/>
          <w:szCs w:val="24"/>
        </w:rPr>
        <w:t>323</w:t>
      </w:r>
      <w:r>
        <w:rPr>
          <w:rFonts w:hint="eastAsia"/>
          <w:sz w:val="24"/>
          <w:szCs w:val="24"/>
        </w:rPr>
        <w:t>螺纹连接固定在第一个第二安装板</w:t>
      </w:r>
      <w:r>
        <w:rPr>
          <w:rFonts w:hint="eastAsia"/>
          <w:sz w:val="24"/>
          <w:szCs w:val="24"/>
        </w:rPr>
        <w:t>32</w:t>
      </w:r>
      <w:r>
        <w:rPr>
          <w:rFonts w:hint="eastAsia"/>
          <w:sz w:val="24"/>
          <w:szCs w:val="24"/>
        </w:rPr>
        <w:t>的绝缘板</w:t>
      </w:r>
      <w:r>
        <w:rPr>
          <w:rFonts w:hint="eastAsia"/>
          <w:sz w:val="24"/>
          <w:szCs w:val="24"/>
        </w:rPr>
        <w:t>322</w:t>
      </w:r>
      <w:r>
        <w:rPr>
          <w:rFonts w:hint="eastAsia"/>
          <w:sz w:val="24"/>
          <w:szCs w:val="24"/>
        </w:rPr>
        <w:t>上，将</w:t>
      </w:r>
      <w:r>
        <w:rPr>
          <w:rFonts w:hint="eastAsia"/>
          <w:sz w:val="24"/>
          <w:szCs w:val="24"/>
        </w:rPr>
        <w:t>IGBT</w:t>
      </w:r>
      <w:r>
        <w:rPr>
          <w:rFonts w:hint="eastAsia"/>
          <w:sz w:val="24"/>
          <w:szCs w:val="24"/>
        </w:rPr>
        <w:t>的散热部</w:t>
      </w:r>
      <w:r>
        <w:rPr>
          <w:rFonts w:hint="eastAsia"/>
          <w:sz w:val="24"/>
          <w:szCs w:val="24"/>
        </w:rPr>
        <w:t>4</w:t>
      </w:r>
      <w:r>
        <w:rPr>
          <w:rFonts w:hint="eastAsia"/>
          <w:sz w:val="24"/>
          <w:szCs w:val="24"/>
        </w:rPr>
        <w:t>的第二端通过固定结构</w:t>
      </w:r>
      <w:r>
        <w:rPr>
          <w:rFonts w:hint="eastAsia"/>
          <w:sz w:val="24"/>
          <w:szCs w:val="24"/>
        </w:rPr>
        <w:t>323</w:t>
      </w:r>
      <w:r>
        <w:rPr>
          <w:rFonts w:hint="eastAsia"/>
          <w:sz w:val="24"/>
          <w:szCs w:val="24"/>
        </w:rPr>
        <w:t>螺纹连接固定在第二个第二安装板</w:t>
      </w:r>
      <w:r>
        <w:rPr>
          <w:rFonts w:hint="eastAsia"/>
          <w:sz w:val="24"/>
          <w:szCs w:val="24"/>
        </w:rPr>
        <w:t>32</w:t>
      </w:r>
      <w:r>
        <w:rPr>
          <w:rFonts w:hint="eastAsia"/>
          <w:sz w:val="24"/>
          <w:szCs w:val="24"/>
        </w:rPr>
        <w:t>的绝缘板</w:t>
      </w:r>
      <w:r>
        <w:rPr>
          <w:rFonts w:hint="eastAsia"/>
          <w:sz w:val="24"/>
          <w:szCs w:val="24"/>
        </w:rPr>
        <w:t>322</w:t>
      </w:r>
      <w:r>
        <w:rPr>
          <w:rFonts w:hint="eastAsia"/>
          <w:sz w:val="24"/>
          <w:szCs w:val="24"/>
        </w:rPr>
        <w:t>上，然后将第二安装板</w:t>
      </w:r>
      <w:r>
        <w:rPr>
          <w:rFonts w:hint="eastAsia"/>
          <w:sz w:val="24"/>
          <w:szCs w:val="24"/>
        </w:rPr>
        <w:t>32</w:t>
      </w:r>
      <w:r>
        <w:rPr>
          <w:rFonts w:hint="eastAsia"/>
          <w:sz w:val="24"/>
          <w:szCs w:val="24"/>
        </w:rPr>
        <w:t>从柜体</w:t>
      </w:r>
      <w:r>
        <w:rPr>
          <w:rFonts w:hint="eastAsia"/>
          <w:sz w:val="24"/>
          <w:szCs w:val="24"/>
        </w:rPr>
        <w:t>1</w:t>
      </w:r>
      <w:r>
        <w:rPr>
          <w:rFonts w:hint="eastAsia"/>
          <w:sz w:val="24"/>
          <w:szCs w:val="24"/>
        </w:rPr>
        <w:t>的开口推进柜体</w:t>
      </w:r>
      <w:r>
        <w:rPr>
          <w:rFonts w:hint="eastAsia"/>
          <w:sz w:val="24"/>
          <w:szCs w:val="24"/>
        </w:rPr>
        <w:t>1</w:t>
      </w:r>
      <w:r>
        <w:rPr>
          <w:rFonts w:hint="eastAsia"/>
          <w:sz w:val="24"/>
          <w:szCs w:val="24"/>
        </w:rPr>
        <w:t>内，之后将</w:t>
      </w:r>
      <w:r>
        <w:rPr>
          <w:rFonts w:hint="eastAsia"/>
          <w:sz w:val="24"/>
          <w:szCs w:val="24"/>
        </w:rPr>
        <w:t>IGBT</w:t>
      </w:r>
      <w:r>
        <w:rPr>
          <w:rFonts w:hint="eastAsia"/>
          <w:sz w:val="24"/>
          <w:szCs w:val="24"/>
        </w:rPr>
        <w:t>的连接端子与测试接口</w:t>
      </w:r>
      <w:r>
        <w:rPr>
          <w:rFonts w:hint="eastAsia"/>
          <w:sz w:val="24"/>
          <w:szCs w:val="24"/>
        </w:rPr>
        <w:t>2</w:t>
      </w:r>
      <w:r>
        <w:rPr>
          <w:rFonts w:hint="eastAsia"/>
          <w:sz w:val="24"/>
          <w:szCs w:val="24"/>
        </w:rPr>
        <w:t>连接，将测试负载也与测试接口</w:t>
      </w:r>
      <w:r>
        <w:rPr>
          <w:rFonts w:hint="eastAsia"/>
          <w:sz w:val="24"/>
          <w:szCs w:val="24"/>
        </w:rPr>
        <w:t>2</w:t>
      </w:r>
      <w:r>
        <w:rPr>
          <w:rFonts w:hint="eastAsia"/>
          <w:sz w:val="24"/>
          <w:szCs w:val="24"/>
        </w:rPr>
        <w:t>的连接，从而将</w:t>
      </w:r>
      <w:r>
        <w:rPr>
          <w:rFonts w:hint="eastAsia"/>
          <w:sz w:val="24"/>
          <w:szCs w:val="24"/>
        </w:rPr>
        <w:t>IGBT</w:t>
      </w:r>
      <w:r>
        <w:rPr>
          <w:rFonts w:hint="eastAsia"/>
          <w:sz w:val="24"/>
          <w:szCs w:val="24"/>
        </w:rPr>
        <w:t>与测试负载接通，安装机构</w:t>
      </w:r>
      <w:r>
        <w:rPr>
          <w:rFonts w:hint="eastAsia"/>
          <w:sz w:val="24"/>
          <w:szCs w:val="24"/>
        </w:rPr>
        <w:t>3</w:t>
      </w:r>
      <w:r>
        <w:rPr>
          <w:rFonts w:hint="eastAsia"/>
          <w:sz w:val="24"/>
          <w:szCs w:val="24"/>
        </w:rPr>
        <w:t>限定连接端子与测试接口</w:t>
      </w:r>
      <w:r>
        <w:rPr>
          <w:rFonts w:hint="eastAsia"/>
          <w:sz w:val="24"/>
          <w:szCs w:val="24"/>
        </w:rPr>
        <w:t>2</w:t>
      </w:r>
      <w:r>
        <w:rPr>
          <w:rFonts w:hint="eastAsia"/>
          <w:sz w:val="24"/>
          <w:szCs w:val="24"/>
        </w:rPr>
        <w:t>的相对位置，使测试接口</w:t>
      </w:r>
      <w:r>
        <w:rPr>
          <w:rFonts w:hint="eastAsia"/>
          <w:sz w:val="24"/>
          <w:szCs w:val="24"/>
        </w:rPr>
        <w:t>2</w:t>
      </w:r>
      <w:r>
        <w:rPr>
          <w:rFonts w:hint="eastAsia"/>
          <w:sz w:val="24"/>
          <w:szCs w:val="24"/>
        </w:rPr>
        <w:t>与</w:t>
      </w:r>
      <w:r>
        <w:rPr>
          <w:rFonts w:hint="eastAsia"/>
          <w:sz w:val="24"/>
          <w:szCs w:val="24"/>
        </w:rPr>
        <w:t>IGBT</w:t>
      </w:r>
      <w:r>
        <w:rPr>
          <w:rFonts w:hint="eastAsia"/>
          <w:sz w:val="24"/>
          <w:szCs w:val="24"/>
        </w:rPr>
        <w:t>的连接端子保持连接状态。之后工作人员可以对测试负载进行上电，并观察接入</w:t>
      </w:r>
      <w:r>
        <w:rPr>
          <w:rFonts w:hint="eastAsia"/>
          <w:sz w:val="24"/>
          <w:szCs w:val="24"/>
        </w:rPr>
        <w:t>IGBT</w:t>
      </w:r>
      <w:r>
        <w:rPr>
          <w:rFonts w:hint="eastAsia"/>
          <w:sz w:val="24"/>
          <w:szCs w:val="24"/>
        </w:rPr>
        <w:t>的测试负载的工作状态，若测试负载可以正常使用，则被测的</w:t>
      </w:r>
      <w:r>
        <w:rPr>
          <w:rFonts w:hint="eastAsia"/>
          <w:sz w:val="24"/>
          <w:szCs w:val="24"/>
        </w:rPr>
        <w:t>IGBT</w:t>
      </w:r>
      <w:r>
        <w:rPr>
          <w:rFonts w:hint="eastAsia"/>
          <w:sz w:val="24"/>
          <w:szCs w:val="24"/>
        </w:rPr>
        <w:t>正常，若测试负载可以正常动作，则被测的</w:t>
      </w:r>
      <w:r>
        <w:rPr>
          <w:rFonts w:hint="eastAsia"/>
          <w:sz w:val="24"/>
          <w:szCs w:val="24"/>
        </w:rPr>
        <w:t>IGBT</w:t>
      </w:r>
      <w:r>
        <w:rPr>
          <w:rFonts w:hint="eastAsia"/>
          <w:sz w:val="24"/>
          <w:szCs w:val="24"/>
        </w:rPr>
        <w:t>存在故障，则测试负载无法正常动作。因此工作人员可以直观地通过测试负载的动作情况确定测试结果。由此，本实施例提供的绝缘栅双极型晶体管的测试装置能够较好地完成对</w:t>
      </w:r>
      <w:r>
        <w:rPr>
          <w:rFonts w:hint="eastAsia"/>
          <w:sz w:val="24"/>
          <w:szCs w:val="24"/>
        </w:rPr>
        <w:t>IGBT</w:t>
      </w:r>
      <w:r>
        <w:rPr>
          <w:rFonts w:hint="eastAsia"/>
          <w:sz w:val="24"/>
          <w:szCs w:val="24"/>
        </w:rPr>
        <w:t>测试的功能，避免</w:t>
      </w:r>
      <w:r>
        <w:rPr>
          <w:rFonts w:hint="eastAsia"/>
          <w:sz w:val="24"/>
          <w:szCs w:val="24"/>
        </w:rPr>
        <w:t>IGBT</w:t>
      </w:r>
      <w:r>
        <w:rPr>
          <w:rFonts w:hint="eastAsia"/>
          <w:sz w:val="24"/>
          <w:szCs w:val="24"/>
        </w:rPr>
        <w:t>后续对其所安装的电气设备的安全使用造成隐患。</w:t>
      </w:r>
    </w:p>
    <w:p w14:paraId="727086A8" w14:textId="77777777" w:rsidR="006B1371" w:rsidRDefault="00000000">
      <w:pPr>
        <w:spacing w:line="360" w:lineRule="auto"/>
        <w:ind w:firstLineChars="177" w:firstLine="425"/>
        <w:textAlignment w:val="baseline"/>
        <w:rPr>
          <w:sz w:val="24"/>
          <w:szCs w:val="24"/>
        </w:rPr>
      </w:pPr>
      <w:r>
        <w:rPr>
          <w:rFonts w:hint="eastAsia"/>
          <w:sz w:val="24"/>
          <w:szCs w:val="24"/>
        </w:rPr>
        <w:t>最后应说明的是：以上实施例仅用以说明本申请实施例的技术方案，而非对其限制；尽管参照前述实施例对本申请进行了详细的说明，本领域的普通技术人员应当理解：其依然可以对前述各实施例所记载的技术方案进行修改，或者对其中部分技术特征进行等同替换；而这些修改或者替换，并不使相应技术方案的本质脱离本申请各实施例技术方案的精神和范围。</w:t>
      </w:r>
    </w:p>
    <w:sectPr w:rsidR="006B1371">
      <w:footerReference w:type="default" r:id="rId15"/>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0CF7D" w14:textId="77777777" w:rsidR="00B44A82" w:rsidRDefault="00B44A82">
      <w:r>
        <w:separator/>
      </w:r>
    </w:p>
  </w:endnote>
  <w:endnote w:type="continuationSeparator" w:id="0">
    <w:p w14:paraId="3BE6F3F4" w14:textId="77777777" w:rsidR="00B44A82" w:rsidRDefault="00B4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D0CF" w14:textId="77777777" w:rsidR="006B1371" w:rsidRDefault="00000000">
    <w:pPr>
      <w:pStyle w:val="a9"/>
      <w:framePr w:wrap="around" w:vAnchor="text" w:hAnchor="margin" w:xAlign="center" w:y="1"/>
      <w:rPr>
        <w:rStyle w:val="ae"/>
      </w:rPr>
    </w:pPr>
    <w:r>
      <w:fldChar w:fldCharType="begin"/>
    </w:r>
    <w:r>
      <w:rPr>
        <w:rStyle w:val="ae"/>
      </w:rPr>
      <w:instrText xml:space="preserve">PAGE  </w:instrText>
    </w:r>
    <w:r>
      <w:fldChar w:fldCharType="end"/>
    </w:r>
  </w:p>
  <w:p w14:paraId="0C9388D1" w14:textId="77777777" w:rsidR="006B1371" w:rsidRDefault="006B137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47FC" w14:textId="77777777" w:rsidR="006B1371" w:rsidRDefault="00000000">
    <w:pPr>
      <w:pStyle w:val="a9"/>
      <w:framePr w:wrap="around" w:vAnchor="text" w:hAnchor="margin" w:xAlign="center" w:y="1"/>
      <w:rPr>
        <w:rStyle w:val="ae"/>
      </w:rPr>
    </w:pPr>
    <w:r>
      <w:fldChar w:fldCharType="begin"/>
    </w:r>
    <w:r>
      <w:rPr>
        <w:rStyle w:val="ae"/>
      </w:rPr>
      <w:instrText xml:space="preserve">PAGE  </w:instrText>
    </w:r>
    <w:r>
      <w:fldChar w:fldCharType="separate"/>
    </w:r>
    <w:r>
      <w:rPr>
        <w:rStyle w:val="ae"/>
      </w:rPr>
      <w:t>1</w:t>
    </w:r>
    <w:r>
      <w:fldChar w:fldCharType="end"/>
    </w:r>
  </w:p>
  <w:p w14:paraId="1DDE6671" w14:textId="77777777" w:rsidR="006B1371" w:rsidRDefault="006B1371">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9ACA" w14:textId="77777777" w:rsidR="00B8710F" w:rsidRDefault="00B8710F">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D873" w14:textId="77777777" w:rsidR="006B1371" w:rsidRDefault="00000000">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14:paraId="04EB7857" w14:textId="77777777" w:rsidR="006B1371" w:rsidRDefault="00000000">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58745CCC" w14:textId="77777777" w:rsidR="006B1371" w:rsidRDefault="006B1371">
    <w:pPr>
      <w:pStyle w:val="a9"/>
      <w:tabs>
        <w:tab w:val="clear" w:pos="4153"/>
        <w:tab w:val="center" w:pos="5040"/>
      </w:tabs>
      <w:spacing w:line="200" w:lineRule="exact"/>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7619" w14:textId="77777777" w:rsidR="006B1371" w:rsidRDefault="00000000">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1</w:t>
    </w:r>
    <w:r>
      <w:rPr>
        <w:rFonts w:ascii="黑体" w:eastAsia="黑体"/>
      </w:rPr>
      <w:fldChar w:fldCharType="end"/>
    </w:r>
  </w:p>
  <w:p w14:paraId="62EE91E5" w14:textId="77777777" w:rsidR="006B1371" w:rsidRDefault="00000000">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1355E" w14:textId="77777777" w:rsidR="00B44A82" w:rsidRDefault="00B44A82">
      <w:r>
        <w:separator/>
      </w:r>
    </w:p>
  </w:footnote>
  <w:footnote w:type="continuationSeparator" w:id="0">
    <w:p w14:paraId="138518CB" w14:textId="77777777" w:rsidR="00B44A82" w:rsidRDefault="00B44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5DF31" w14:textId="77777777" w:rsidR="00B8710F" w:rsidRDefault="00B8710F">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65EE" w14:textId="77777777" w:rsidR="006B1371" w:rsidRDefault="006B1371"/>
  <w:p w14:paraId="40EB2D6F" w14:textId="77777777" w:rsidR="006B1371" w:rsidRDefault="00000000">
    <w:pPr>
      <w:pStyle w:val="aa"/>
      <w:pBdr>
        <w:bottom w:val="none" w:sz="0" w:space="0" w:color="auto"/>
      </w:pBdr>
      <w:jc w:val="right"/>
      <w:rPr>
        <w:rFonts w:ascii="Arial" w:eastAsia="黑体" w:hAnsi="Arial"/>
        <w:sz w:val="20"/>
      </w:rPr>
    </w:pPr>
    <w:r>
      <w:rPr>
        <w:rFonts w:ascii="Arial" w:eastAsia="黑体" w:hAnsi="Arial" w:hint="eastAsia"/>
        <w:sz w:val="20"/>
      </w:rPr>
      <w:t>[</w:t>
    </w:r>
    <w:r>
      <w:rPr>
        <w:rFonts w:ascii="Arial" w:eastAsia="黑体" w:hAnsi="Arial"/>
        <w:sz w:val="20"/>
      </w:rPr>
      <w:t>202</w:t>
    </w:r>
    <w:r>
      <w:rPr>
        <w:rFonts w:ascii="Arial" w:eastAsia="黑体" w:hAnsi="Arial" w:hint="eastAsia"/>
        <w:sz w:val="20"/>
      </w:rPr>
      <w:t>108403]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CBB57" w14:textId="77777777" w:rsidR="00B8710F" w:rsidRDefault="00B8710F">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145"/>
    <w:rsid w:val="000002E7"/>
    <w:rsid w:val="00000AD4"/>
    <w:rsid w:val="00000EF9"/>
    <w:rsid w:val="00002AAA"/>
    <w:rsid w:val="000038E9"/>
    <w:rsid w:val="0000564C"/>
    <w:rsid w:val="000058D0"/>
    <w:rsid w:val="00005B26"/>
    <w:rsid w:val="00006E55"/>
    <w:rsid w:val="00007F8A"/>
    <w:rsid w:val="000104CE"/>
    <w:rsid w:val="00010769"/>
    <w:rsid w:val="000111E5"/>
    <w:rsid w:val="00012030"/>
    <w:rsid w:val="00012057"/>
    <w:rsid w:val="00014979"/>
    <w:rsid w:val="00014F1E"/>
    <w:rsid w:val="00015114"/>
    <w:rsid w:val="00016BEB"/>
    <w:rsid w:val="00016EFB"/>
    <w:rsid w:val="00017723"/>
    <w:rsid w:val="00017BED"/>
    <w:rsid w:val="00022488"/>
    <w:rsid w:val="00022B06"/>
    <w:rsid w:val="0002498F"/>
    <w:rsid w:val="00026821"/>
    <w:rsid w:val="0003160C"/>
    <w:rsid w:val="00033422"/>
    <w:rsid w:val="000336F6"/>
    <w:rsid w:val="00033A68"/>
    <w:rsid w:val="000354D9"/>
    <w:rsid w:val="00035A6E"/>
    <w:rsid w:val="00035D48"/>
    <w:rsid w:val="00035DD9"/>
    <w:rsid w:val="000368C8"/>
    <w:rsid w:val="00037ACD"/>
    <w:rsid w:val="000416B2"/>
    <w:rsid w:val="00041975"/>
    <w:rsid w:val="00043D97"/>
    <w:rsid w:val="00044CB0"/>
    <w:rsid w:val="00046457"/>
    <w:rsid w:val="00046C3C"/>
    <w:rsid w:val="00047020"/>
    <w:rsid w:val="0004761C"/>
    <w:rsid w:val="00047D3F"/>
    <w:rsid w:val="00050512"/>
    <w:rsid w:val="0005133D"/>
    <w:rsid w:val="00051EF0"/>
    <w:rsid w:val="00052DA5"/>
    <w:rsid w:val="000531EB"/>
    <w:rsid w:val="000542C4"/>
    <w:rsid w:val="00054CBA"/>
    <w:rsid w:val="00057D33"/>
    <w:rsid w:val="0006064C"/>
    <w:rsid w:val="00061166"/>
    <w:rsid w:val="00062079"/>
    <w:rsid w:val="00064B79"/>
    <w:rsid w:val="00066E07"/>
    <w:rsid w:val="00071EDC"/>
    <w:rsid w:val="00072514"/>
    <w:rsid w:val="00073AA1"/>
    <w:rsid w:val="0007487C"/>
    <w:rsid w:val="000757DC"/>
    <w:rsid w:val="00075999"/>
    <w:rsid w:val="000760B2"/>
    <w:rsid w:val="000762A0"/>
    <w:rsid w:val="00077341"/>
    <w:rsid w:val="000813E8"/>
    <w:rsid w:val="000832F5"/>
    <w:rsid w:val="000837CB"/>
    <w:rsid w:val="00085885"/>
    <w:rsid w:val="00086B19"/>
    <w:rsid w:val="00086FA7"/>
    <w:rsid w:val="00091D7C"/>
    <w:rsid w:val="00092010"/>
    <w:rsid w:val="00093197"/>
    <w:rsid w:val="00094973"/>
    <w:rsid w:val="00095B79"/>
    <w:rsid w:val="00095F1B"/>
    <w:rsid w:val="000964EF"/>
    <w:rsid w:val="000A1550"/>
    <w:rsid w:val="000A164F"/>
    <w:rsid w:val="000A25AD"/>
    <w:rsid w:val="000A2A65"/>
    <w:rsid w:val="000A2C67"/>
    <w:rsid w:val="000A3C56"/>
    <w:rsid w:val="000A5EEB"/>
    <w:rsid w:val="000A653A"/>
    <w:rsid w:val="000A6706"/>
    <w:rsid w:val="000A7C17"/>
    <w:rsid w:val="000B0070"/>
    <w:rsid w:val="000B0211"/>
    <w:rsid w:val="000B0C12"/>
    <w:rsid w:val="000B16FE"/>
    <w:rsid w:val="000B222C"/>
    <w:rsid w:val="000B4D82"/>
    <w:rsid w:val="000B4EEC"/>
    <w:rsid w:val="000C18EC"/>
    <w:rsid w:val="000C1BE3"/>
    <w:rsid w:val="000C2068"/>
    <w:rsid w:val="000C2C6D"/>
    <w:rsid w:val="000C4FA3"/>
    <w:rsid w:val="000C621D"/>
    <w:rsid w:val="000C7BC8"/>
    <w:rsid w:val="000D214D"/>
    <w:rsid w:val="000D2347"/>
    <w:rsid w:val="000D2666"/>
    <w:rsid w:val="000D34C6"/>
    <w:rsid w:val="000D4192"/>
    <w:rsid w:val="000D4788"/>
    <w:rsid w:val="000D4B95"/>
    <w:rsid w:val="000D54DD"/>
    <w:rsid w:val="000D5BE7"/>
    <w:rsid w:val="000D6F5E"/>
    <w:rsid w:val="000D7177"/>
    <w:rsid w:val="000E01AA"/>
    <w:rsid w:val="000E094C"/>
    <w:rsid w:val="000E1444"/>
    <w:rsid w:val="000E1FFB"/>
    <w:rsid w:val="000E54AD"/>
    <w:rsid w:val="000E67EE"/>
    <w:rsid w:val="000E7A7E"/>
    <w:rsid w:val="000E7F6F"/>
    <w:rsid w:val="000F189C"/>
    <w:rsid w:val="000F1DF2"/>
    <w:rsid w:val="000F248E"/>
    <w:rsid w:val="000F2BF2"/>
    <w:rsid w:val="000F2FDC"/>
    <w:rsid w:val="000F31B2"/>
    <w:rsid w:val="000F333A"/>
    <w:rsid w:val="000F343E"/>
    <w:rsid w:val="000F657C"/>
    <w:rsid w:val="000F699E"/>
    <w:rsid w:val="000F74FD"/>
    <w:rsid w:val="000F7D1F"/>
    <w:rsid w:val="000F7FF9"/>
    <w:rsid w:val="001023D9"/>
    <w:rsid w:val="00107DF1"/>
    <w:rsid w:val="0011102B"/>
    <w:rsid w:val="001128ED"/>
    <w:rsid w:val="001129FC"/>
    <w:rsid w:val="00112E1B"/>
    <w:rsid w:val="00113435"/>
    <w:rsid w:val="00114EB5"/>
    <w:rsid w:val="001156E8"/>
    <w:rsid w:val="00115853"/>
    <w:rsid w:val="00115B89"/>
    <w:rsid w:val="001170FA"/>
    <w:rsid w:val="00117F14"/>
    <w:rsid w:val="0012163D"/>
    <w:rsid w:val="00122D37"/>
    <w:rsid w:val="001239F1"/>
    <w:rsid w:val="00124EB3"/>
    <w:rsid w:val="00125980"/>
    <w:rsid w:val="00126BB2"/>
    <w:rsid w:val="00126BB4"/>
    <w:rsid w:val="001272BA"/>
    <w:rsid w:val="00127C60"/>
    <w:rsid w:val="00131B5D"/>
    <w:rsid w:val="00132335"/>
    <w:rsid w:val="00132F5C"/>
    <w:rsid w:val="00132F9D"/>
    <w:rsid w:val="00133772"/>
    <w:rsid w:val="00135B61"/>
    <w:rsid w:val="001402CA"/>
    <w:rsid w:val="00141783"/>
    <w:rsid w:val="00142E13"/>
    <w:rsid w:val="001430F2"/>
    <w:rsid w:val="00143DD0"/>
    <w:rsid w:val="001452BA"/>
    <w:rsid w:val="00146B8A"/>
    <w:rsid w:val="00146D5A"/>
    <w:rsid w:val="001477A9"/>
    <w:rsid w:val="00151355"/>
    <w:rsid w:val="001518E1"/>
    <w:rsid w:val="00153D64"/>
    <w:rsid w:val="001541AE"/>
    <w:rsid w:val="001546F7"/>
    <w:rsid w:val="00154DAE"/>
    <w:rsid w:val="00155CC5"/>
    <w:rsid w:val="00156F0F"/>
    <w:rsid w:val="00157205"/>
    <w:rsid w:val="00160151"/>
    <w:rsid w:val="001608E8"/>
    <w:rsid w:val="00160921"/>
    <w:rsid w:val="00161A8B"/>
    <w:rsid w:val="00163626"/>
    <w:rsid w:val="00163D2F"/>
    <w:rsid w:val="00166D9D"/>
    <w:rsid w:val="00167074"/>
    <w:rsid w:val="00175373"/>
    <w:rsid w:val="0017794C"/>
    <w:rsid w:val="00177A08"/>
    <w:rsid w:val="00180C3D"/>
    <w:rsid w:val="00182035"/>
    <w:rsid w:val="00183FE7"/>
    <w:rsid w:val="0018425F"/>
    <w:rsid w:val="001843C9"/>
    <w:rsid w:val="0018521B"/>
    <w:rsid w:val="0018607F"/>
    <w:rsid w:val="001916CE"/>
    <w:rsid w:val="001918CD"/>
    <w:rsid w:val="001920A0"/>
    <w:rsid w:val="00192515"/>
    <w:rsid w:val="00192D59"/>
    <w:rsid w:val="00195157"/>
    <w:rsid w:val="00196087"/>
    <w:rsid w:val="001965A5"/>
    <w:rsid w:val="00196CA2"/>
    <w:rsid w:val="001A0177"/>
    <w:rsid w:val="001A05D9"/>
    <w:rsid w:val="001A2548"/>
    <w:rsid w:val="001A2AF5"/>
    <w:rsid w:val="001A311C"/>
    <w:rsid w:val="001A5493"/>
    <w:rsid w:val="001A57C4"/>
    <w:rsid w:val="001A5AFF"/>
    <w:rsid w:val="001A7591"/>
    <w:rsid w:val="001B1322"/>
    <w:rsid w:val="001B1745"/>
    <w:rsid w:val="001B19B6"/>
    <w:rsid w:val="001B2BE9"/>
    <w:rsid w:val="001B3027"/>
    <w:rsid w:val="001B3522"/>
    <w:rsid w:val="001B465B"/>
    <w:rsid w:val="001B4C9B"/>
    <w:rsid w:val="001B4F4E"/>
    <w:rsid w:val="001B50DC"/>
    <w:rsid w:val="001B5425"/>
    <w:rsid w:val="001B5B6C"/>
    <w:rsid w:val="001B776E"/>
    <w:rsid w:val="001C049E"/>
    <w:rsid w:val="001C0622"/>
    <w:rsid w:val="001C0AEB"/>
    <w:rsid w:val="001C20D8"/>
    <w:rsid w:val="001C21BF"/>
    <w:rsid w:val="001C42A3"/>
    <w:rsid w:val="001C42A8"/>
    <w:rsid w:val="001D3959"/>
    <w:rsid w:val="001D3E83"/>
    <w:rsid w:val="001E0463"/>
    <w:rsid w:val="001E1B27"/>
    <w:rsid w:val="001E499F"/>
    <w:rsid w:val="001E5A47"/>
    <w:rsid w:val="001E5CFB"/>
    <w:rsid w:val="001E5FBB"/>
    <w:rsid w:val="001E66D5"/>
    <w:rsid w:val="001E66D8"/>
    <w:rsid w:val="001E6B1F"/>
    <w:rsid w:val="001E7F1F"/>
    <w:rsid w:val="001F0373"/>
    <w:rsid w:val="001F16FB"/>
    <w:rsid w:val="001F1ADA"/>
    <w:rsid w:val="001F37B9"/>
    <w:rsid w:val="001F3EF9"/>
    <w:rsid w:val="001F416F"/>
    <w:rsid w:val="001F6B71"/>
    <w:rsid w:val="001F6E32"/>
    <w:rsid w:val="001F7056"/>
    <w:rsid w:val="001F7DD7"/>
    <w:rsid w:val="00204063"/>
    <w:rsid w:val="00204BC9"/>
    <w:rsid w:val="00205E8E"/>
    <w:rsid w:val="00206C0D"/>
    <w:rsid w:val="00207A6A"/>
    <w:rsid w:val="00207C84"/>
    <w:rsid w:val="002107FD"/>
    <w:rsid w:val="002118D8"/>
    <w:rsid w:val="00212144"/>
    <w:rsid w:val="00212813"/>
    <w:rsid w:val="00213147"/>
    <w:rsid w:val="00215210"/>
    <w:rsid w:val="0021624D"/>
    <w:rsid w:val="0022227E"/>
    <w:rsid w:val="00224706"/>
    <w:rsid w:val="002261B4"/>
    <w:rsid w:val="00226C82"/>
    <w:rsid w:val="0023095E"/>
    <w:rsid w:val="002316C3"/>
    <w:rsid w:val="0023370F"/>
    <w:rsid w:val="00234597"/>
    <w:rsid w:val="00242942"/>
    <w:rsid w:val="00242F44"/>
    <w:rsid w:val="002479F0"/>
    <w:rsid w:val="002516A6"/>
    <w:rsid w:val="00251FFB"/>
    <w:rsid w:val="00253168"/>
    <w:rsid w:val="00254E77"/>
    <w:rsid w:val="002552E0"/>
    <w:rsid w:val="002558CF"/>
    <w:rsid w:val="0026032E"/>
    <w:rsid w:val="00260738"/>
    <w:rsid w:val="00260E97"/>
    <w:rsid w:val="002610AF"/>
    <w:rsid w:val="00261A76"/>
    <w:rsid w:val="00263A1B"/>
    <w:rsid w:val="00264BE7"/>
    <w:rsid w:val="00265B46"/>
    <w:rsid w:val="00266310"/>
    <w:rsid w:val="002665E4"/>
    <w:rsid w:val="002669B7"/>
    <w:rsid w:val="00266A1D"/>
    <w:rsid w:val="0026752A"/>
    <w:rsid w:val="0027377B"/>
    <w:rsid w:val="00274224"/>
    <w:rsid w:val="00274791"/>
    <w:rsid w:val="002755D5"/>
    <w:rsid w:val="002768E5"/>
    <w:rsid w:val="00277301"/>
    <w:rsid w:val="00277E93"/>
    <w:rsid w:val="00285025"/>
    <w:rsid w:val="00285EEB"/>
    <w:rsid w:val="00290FB2"/>
    <w:rsid w:val="00291688"/>
    <w:rsid w:val="00291718"/>
    <w:rsid w:val="00291EC8"/>
    <w:rsid w:val="00293228"/>
    <w:rsid w:val="002941BE"/>
    <w:rsid w:val="00294330"/>
    <w:rsid w:val="0029569C"/>
    <w:rsid w:val="00296769"/>
    <w:rsid w:val="00296F77"/>
    <w:rsid w:val="00297062"/>
    <w:rsid w:val="00297257"/>
    <w:rsid w:val="002973A3"/>
    <w:rsid w:val="00297752"/>
    <w:rsid w:val="002A1B4E"/>
    <w:rsid w:val="002A1CEA"/>
    <w:rsid w:val="002A55AE"/>
    <w:rsid w:val="002A6D00"/>
    <w:rsid w:val="002A7811"/>
    <w:rsid w:val="002B16C2"/>
    <w:rsid w:val="002B39BC"/>
    <w:rsid w:val="002C30AB"/>
    <w:rsid w:val="002C314D"/>
    <w:rsid w:val="002C3293"/>
    <w:rsid w:val="002C3579"/>
    <w:rsid w:val="002C3949"/>
    <w:rsid w:val="002C4A6E"/>
    <w:rsid w:val="002C5823"/>
    <w:rsid w:val="002C7936"/>
    <w:rsid w:val="002D0412"/>
    <w:rsid w:val="002D32C1"/>
    <w:rsid w:val="002D5CE2"/>
    <w:rsid w:val="002D6D8C"/>
    <w:rsid w:val="002D7F1B"/>
    <w:rsid w:val="002E12E3"/>
    <w:rsid w:val="002E1A9A"/>
    <w:rsid w:val="002E2074"/>
    <w:rsid w:val="002E51F9"/>
    <w:rsid w:val="002E6756"/>
    <w:rsid w:val="002F0810"/>
    <w:rsid w:val="002F0EF6"/>
    <w:rsid w:val="002F1087"/>
    <w:rsid w:val="002F12A1"/>
    <w:rsid w:val="002F2140"/>
    <w:rsid w:val="002F5386"/>
    <w:rsid w:val="002F630B"/>
    <w:rsid w:val="002F65E7"/>
    <w:rsid w:val="002F662B"/>
    <w:rsid w:val="002F7565"/>
    <w:rsid w:val="00301227"/>
    <w:rsid w:val="003013CE"/>
    <w:rsid w:val="0030241B"/>
    <w:rsid w:val="00303672"/>
    <w:rsid w:val="00303AC9"/>
    <w:rsid w:val="00303D48"/>
    <w:rsid w:val="00304F9C"/>
    <w:rsid w:val="0030549D"/>
    <w:rsid w:val="00306A2E"/>
    <w:rsid w:val="003071E8"/>
    <w:rsid w:val="00312FC9"/>
    <w:rsid w:val="00313317"/>
    <w:rsid w:val="00314C5B"/>
    <w:rsid w:val="00314E8B"/>
    <w:rsid w:val="0031575B"/>
    <w:rsid w:val="00315920"/>
    <w:rsid w:val="00315EAD"/>
    <w:rsid w:val="00316FA3"/>
    <w:rsid w:val="00320A7D"/>
    <w:rsid w:val="00320C48"/>
    <w:rsid w:val="00320DC2"/>
    <w:rsid w:val="0032173B"/>
    <w:rsid w:val="00323556"/>
    <w:rsid w:val="00324F7A"/>
    <w:rsid w:val="00325449"/>
    <w:rsid w:val="00325F63"/>
    <w:rsid w:val="00326D51"/>
    <w:rsid w:val="00327302"/>
    <w:rsid w:val="003302AE"/>
    <w:rsid w:val="003307B4"/>
    <w:rsid w:val="00330CBD"/>
    <w:rsid w:val="00332051"/>
    <w:rsid w:val="003322D8"/>
    <w:rsid w:val="0033332C"/>
    <w:rsid w:val="0033434F"/>
    <w:rsid w:val="00334FAB"/>
    <w:rsid w:val="003356AC"/>
    <w:rsid w:val="00337E5C"/>
    <w:rsid w:val="00340008"/>
    <w:rsid w:val="003415B0"/>
    <w:rsid w:val="00341698"/>
    <w:rsid w:val="00343A6F"/>
    <w:rsid w:val="00345B4D"/>
    <w:rsid w:val="00347DBC"/>
    <w:rsid w:val="00351031"/>
    <w:rsid w:val="00351D5B"/>
    <w:rsid w:val="0035230E"/>
    <w:rsid w:val="00352FA6"/>
    <w:rsid w:val="0035307A"/>
    <w:rsid w:val="003539F0"/>
    <w:rsid w:val="00355C5A"/>
    <w:rsid w:val="0035643E"/>
    <w:rsid w:val="0036129F"/>
    <w:rsid w:val="00361DD0"/>
    <w:rsid w:val="003623E8"/>
    <w:rsid w:val="003626C2"/>
    <w:rsid w:val="00363251"/>
    <w:rsid w:val="00363747"/>
    <w:rsid w:val="00363A77"/>
    <w:rsid w:val="00364DE6"/>
    <w:rsid w:val="0036555B"/>
    <w:rsid w:val="00365D0B"/>
    <w:rsid w:val="00365E79"/>
    <w:rsid w:val="00366491"/>
    <w:rsid w:val="003678C1"/>
    <w:rsid w:val="00370173"/>
    <w:rsid w:val="00370436"/>
    <w:rsid w:val="00370711"/>
    <w:rsid w:val="00370AA0"/>
    <w:rsid w:val="00370D8B"/>
    <w:rsid w:val="0037354E"/>
    <w:rsid w:val="00373663"/>
    <w:rsid w:val="00375595"/>
    <w:rsid w:val="00375A01"/>
    <w:rsid w:val="00377712"/>
    <w:rsid w:val="00377DB7"/>
    <w:rsid w:val="00381308"/>
    <w:rsid w:val="003813C3"/>
    <w:rsid w:val="00381882"/>
    <w:rsid w:val="0038391C"/>
    <w:rsid w:val="00383BBE"/>
    <w:rsid w:val="003848F1"/>
    <w:rsid w:val="003849F4"/>
    <w:rsid w:val="00385B29"/>
    <w:rsid w:val="00385CDD"/>
    <w:rsid w:val="00387AB3"/>
    <w:rsid w:val="003901DA"/>
    <w:rsid w:val="003907DB"/>
    <w:rsid w:val="00391275"/>
    <w:rsid w:val="00392573"/>
    <w:rsid w:val="003929CF"/>
    <w:rsid w:val="00392B3E"/>
    <w:rsid w:val="0039327C"/>
    <w:rsid w:val="00396494"/>
    <w:rsid w:val="00397071"/>
    <w:rsid w:val="003A11F7"/>
    <w:rsid w:val="003A14EE"/>
    <w:rsid w:val="003A38BD"/>
    <w:rsid w:val="003A3EAD"/>
    <w:rsid w:val="003A5BBE"/>
    <w:rsid w:val="003B12CF"/>
    <w:rsid w:val="003B1B0D"/>
    <w:rsid w:val="003B1CCD"/>
    <w:rsid w:val="003B2A8B"/>
    <w:rsid w:val="003B4207"/>
    <w:rsid w:val="003B5C2F"/>
    <w:rsid w:val="003B6801"/>
    <w:rsid w:val="003B7C14"/>
    <w:rsid w:val="003B7DA1"/>
    <w:rsid w:val="003B7F2C"/>
    <w:rsid w:val="003C0FA5"/>
    <w:rsid w:val="003C1B38"/>
    <w:rsid w:val="003C1B3E"/>
    <w:rsid w:val="003C4374"/>
    <w:rsid w:val="003C525E"/>
    <w:rsid w:val="003C53F3"/>
    <w:rsid w:val="003C5482"/>
    <w:rsid w:val="003C588F"/>
    <w:rsid w:val="003C65BD"/>
    <w:rsid w:val="003C65E7"/>
    <w:rsid w:val="003C74BE"/>
    <w:rsid w:val="003C782B"/>
    <w:rsid w:val="003D2462"/>
    <w:rsid w:val="003D27D4"/>
    <w:rsid w:val="003D2EBF"/>
    <w:rsid w:val="003D309A"/>
    <w:rsid w:val="003D3FDB"/>
    <w:rsid w:val="003D5303"/>
    <w:rsid w:val="003D5B42"/>
    <w:rsid w:val="003D6AB5"/>
    <w:rsid w:val="003D735C"/>
    <w:rsid w:val="003D7520"/>
    <w:rsid w:val="003E0CA7"/>
    <w:rsid w:val="003E325F"/>
    <w:rsid w:val="003E43B9"/>
    <w:rsid w:val="003E4F59"/>
    <w:rsid w:val="003F1720"/>
    <w:rsid w:val="003F1C9E"/>
    <w:rsid w:val="003F286B"/>
    <w:rsid w:val="003F2C73"/>
    <w:rsid w:val="003F36CF"/>
    <w:rsid w:val="003F4AC5"/>
    <w:rsid w:val="003F67E5"/>
    <w:rsid w:val="003F75A5"/>
    <w:rsid w:val="00400A5A"/>
    <w:rsid w:val="004010A0"/>
    <w:rsid w:val="00403978"/>
    <w:rsid w:val="00406272"/>
    <w:rsid w:val="00406AE9"/>
    <w:rsid w:val="00406CB3"/>
    <w:rsid w:val="00407EB5"/>
    <w:rsid w:val="00410666"/>
    <w:rsid w:val="004112ED"/>
    <w:rsid w:val="00411F21"/>
    <w:rsid w:val="00412528"/>
    <w:rsid w:val="0041287D"/>
    <w:rsid w:val="00413D6A"/>
    <w:rsid w:val="00415635"/>
    <w:rsid w:val="0041694A"/>
    <w:rsid w:val="00416E7E"/>
    <w:rsid w:val="00417400"/>
    <w:rsid w:val="004203E8"/>
    <w:rsid w:val="00420A27"/>
    <w:rsid w:val="00420DA7"/>
    <w:rsid w:val="0042268C"/>
    <w:rsid w:val="004237C4"/>
    <w:rsid w:val="00423CF7"/>
    <w:rsid w:val="004240F0"/>
    <w:rsid w:val="00424220"/>
    <w:rsid w:val="004245A1"/>
    <w:rsid w:val="004269E1"/>
    <w:rsid w:val="00426FCF"/>
    <w:rsid w:val="00430FE3"/>
    <w:rsid w:val="00431AEA"/>
    <w:rsid w:val="00432CA7"/>
    <w:rsid w:val="00432CB9"/>
    <w:rsid w:val="00434215"/>
    <w:rsid w:val="00434600"/>
    <w:rsid w:val="004358D4"/>
    <w:rsid w:val="00436033"/>
    <w:rsid w:val="00436245"/>
    <w:rsid w:val="00437072"/>
    <w:rsid w:val="00437253"/>
    <w:rsid w:val="00437CC8"/>
    <w:rsid w:val="0044038E"/>
    <w:rsid w:val="00440B8B"/>
    <w:rsid w:val="00440BA7"/>
    <w:rsid w:val="00441D0B"/>
    <w:rsid w:val="00443EEB"/>
    <w:rsid w:val="00444D9C"/>
    <w:rsid w:val="00454E4B"/>
    <w:rsid w:val="00455854"/>
    <w:rsid w:val="00455E19"/>
    <w:rsid w:val="00457015"/>
    <w:rsid w:val="0045717D"/>
    <w:rsid w:val="004602B9"/>
    <w:rsid w:val="004618D4"/>
    <w:rsid w:val="004627F4"/>
    <w:rsid w:val="00463A58"/>
    <w:rsid w:val="00465B5E"/>
    <w:rsid w:val="00470C8E"/>
    <w:rsid w:val="004710BE"/>
    <w:rsid w:val="00471DDC"/>
    <w:rsid w:val="004720A4"/>
    <w:rsid w:val="00472790"/>
    <w:rsid w:val="0047309B"/>
    <w:rsid w:val="00480131"/>
    <w:rsid w:val="0048164F"/>
    <w:rsid w:val="00481714"/>
    <w:rsid w:val="00481D4E"/>
    <w:rsid w:val="0048262F"/>
    <w:rsid w:val="0048283F"/>
    <w:rsid w:val="004829CB"/>
    <w:rsid w:val="00482AF9"/>
    <w:rsid w:val="00482C6C"/>
    <w:rsid w:val="00483030"/>
    <w:rsid w:val="004843D6"/>
    <w:rsid w:val="00485CF3"/>
    <w:rsid w:val="004863D2"/>
    <w:rsid w:val="004866D0"/>
    <w:rsid w:val="00487AF2"/>
    <w:rsid w:val="0049030F"/>
    <w:rsid w:val="0049061E"/>
    <w:rsid w:val="00490C38"/>
    <w:rsid w:val="00491662"/>
    <w:rsid w:val="00492323"/>
    <w:rsid w:val="00492873"/>
    <w:rsid w:val="00496D3D"/>
    <w:rsid w:val="0049766B"/>
    <w:rsid w:val="00497D48"/>
    <w:rsid w:val="004A1DEF"/>
    <w:rsid w:val="004A20A7"/>
    <w:rsid w:val="004A3525"/>
    <w:rsid w:val="004A3777"/>
    <w:rsid w:val="004A4FAD"/>
    <w:rsid w:val="004B0760"/>
    <w:rsid w:val="004B078A"/>
    <w:rsid w:val="004B0C42"/>
    <w:rsid w:val="004B2121"/>
    <w:rsid w:val="004B3408"/>
    <w:rsid w:val="004B3644"/>
    <w:rsid w:val="004B57DC"/>
    <w:rsid w:val="004B6CC4"/>
    <w:rsid w:val="004B6EAD"/>
    <w:rsid w:val="004B7E36"/>
    <w:rsid w:val="004C1F33"/>
    <w:rsid w:val="004C30A0"/>
    <w:rsid w:val="004C3838"/>
    <w:rsid w:val="004C4560"/>
    <w:rsid w:val="004C479F"/>
    <w:rsid w:val="004C4CA0"/>
    <w:rsid w:val="004C4DF9"/>
    <w:rsid w:val="004C5DA9"/>
    <w:rsid w:val="004C600F"/>
    <w:rsid w:val="004C6207"/>
    <w:rsid w:val="004D1801"/>
    <w:rsid w:val="004D202D"/>
    <w:rsid w:val="004D21D8"/>
    <w:rsid w:val="004D49AE"/>
    <w:rsid w:val="004D5218"/>
    <w:rsid w:val="004D649C"/>
    <w:rsid w:val="004E0718"/>
    <w:rsid w:val="004E1427"/>
    <w:rsid w:val="004E246A"/>
    <w:rsid w:val="004E2C5F"/>
    <w:rsid w:val="004E368B"/>
    <w:rsid w:val="004E50DE"/>
    <w:rsid w:val="004E7F56"/>
    <w:rsid w:val="004F63FB"/>
    <w:rsid w:val="004F6CF3"/>
    <w:rsid w:val="004F71B9"/>
    <w:rsid w:val="004F7E74"/>
    <w:rsid w:val="00501F12"/>
    <w:rsid w:val="0050324F"/>
    <w:rsid w:val="005038D9"/>
    <w:rsid w:val="00504734"/>
    <w:rsid w:val="00507B83"/>
    <w:rsid w:val="00507EDD"/>
    <w:rsid w:val="005123EF"/>
    <w:rsid w:val="00517B0E"/>
    <w:rsid w:val="00517C6D"/>
    <w:rsid w:val="00517CDD"/>
    <w:rsid w:val="00520DCE"/>
    <w:rsid w:val="0052264A"/>
    <w:rsid w:val="00522BAA"/>
    <w:rsid w:val="0052308F"/>
    <w:rsid w:val="005243EF"/>
    <w:rsid w:val="005250EC"/>
    <w:rsid w:val="0053000B"/>
    <w:rsid w:val="005309E8"/>
    <w:rsid w:val="00531E74"/>
    <w:rsid w:val="005321E4"/>
    <w:rsid w:val="00532F25"/>
    <w:rsid w:val="005334C0"/>
    <w:rsid w:val="00533ACD"/>
    <w:rsid w:val="00533EE5"/>
    <w:rsid w:val="00534760"/>
    <w:rsid w:val="005347F6"/>
    <w:rsid w:val="005401C3"/>
    <w:rsid w:val="0054126A"/>
    <w:rsid w:val="005416C8"/>
    <w:rsid w:val="005418D0"/>
    <w:rsid w:val="005423CC"/>
    <w:rsid w:val="00542437"/>
    <w:rsid w:val="005429FA"/>
    <w:rsid w:val="00545B54"/>
    <w:rsid w:val="00546B2D"/>
    <w:rsid w:val="00553E30"/>
    <w:rsid w:val="005550AD"/>
    <w:rsid w:val="00556B0F"/>
    <w:rsid w:val="00557DE3"/>
    <w:rsid w:val="00557FDD"/>
    <w:rsid w:val="00561D6F"/>
    <w:rsid w:val="00561FC4"/>
    <w:rsid w:val="00562C5E"/>
    <w:rsid w:val="005655CB"/>
    <w:rsid w:val="0056715C"/>
    <w:rsid w:val="00567779"/>
    <w:rsid w:val="0057036B"/>
    <w:rsid w:val="00571A74"/>
    <w:rsid w:val="005725D2"/>
    <w:rsid w:val="0057292B"/>
    <w:rsid w:val="00574765"/>
    <w:rsid w:val="0057487D"/>
    <w:rsid w:val="00574F31"/>
    <w:rsid w:val="0058020C"/>
    <w:rsid w:val="005802FE"/>
    <w:rsid w:val="0058285A"/>
    <w:rsid w:val="00582DDF"/>
    <w:rsid w:val="0058416C"/>
    <w:rsid w:val="00584350"/>
    <w:rsid w:val="0058523F"/>
    <w:rsid w:val="00585B97"/>
    <w:rsid w:val="00586E2B"/>
    <w:rsid w:val="005870C6"/>
    <w:rsid w:val="00587572"/>
    <w:rsid w:val="0058774E"/>
    <w:rsid w:val="00590090"/>
    <w:rsid w:val="005905DC"/>
    <w:rsid w:val="00590AC9"/>
    <w:rsid w:val="00591272"/>
    <w:rsid w:val="005918A1"/>
    <w:rsid w:val="00593851"/>
    <w:rsid w:val="0059559C"/>
    <w:rsid w:val="00595FD5"/>
    <w:rsid w:val="00596434"/>
    <w:rsid w:val="005966A1"/>
    <w:rsid w:val="00597A0C"/>
    <w:rsid w:val="005A165A"/>
    <w:rsid w:val="005A4918"/>
    <w:rsid w:val="005A5339"/>
    <w:rsid w:val="005A619E"/>
    <w:rsid w:val="005B113E"/>
    <w:rsid w:val="005B2157"/>
    <w:rsid w:val="005B2346"/>
    <w:rsid w:val="005B3949"/>
    <w:rsid w:val="005B48C9"/>
    <w:rsid w:val="005B59AF"/>
    <w:rsid w:val="005B6139"/>
    <w:rsid w:val="005B76DC"/>
    <w:rsid w:val="005B7AF8"/>
    <w:rsid w:val="005C0D7C"/>
    <w:rsid w:val="005C1D1F"/>
    <w:rsid w:val="005C230A"/>
    <w:rsid w:val="005C3C2D"/>
    <w:rsid w:val="005C410F"/>
    <w:rsid w:val="005C79FF"/>
    <w:rsid w:val="005C7F97"/>
    <w:rsid w:val="005D0B4B"/>
    <w:rsid w:val="005D0EF6"/>
    <w:rsid w:val="005D1012"/>
    <w:rsid w:val="005D238D"/>
    <w:rsid w:val="005D3D2D"/>
    <w:rsid w:val="005D6310"/>
    <w:rsid w:val="005D63E6"/>
    <w:rsid w:val="005D6626"/>
    <w:rsid w:val="005D7576"/>
    <w:rsid w:val="005E077D"/>
    <w:rsid w:val="005E1104"/>
    <w:rsid w:val="005E1828"/>
    <w:rsid w:val="005E1C92"/>
    <w:rsid w:val="005E1E87"/>
    <w:rsid w:val="005E278D"/>
    <w:rsid w:val="005E3AB9"/>
    <w:rsid w:val="005E3AC6"/>
    <w:rsid w:val="005E6B8D"/>
    <w:rsid w:val="005F0E1D"/>
    <w:rsid w:val="005F1A1A"/>
    <w:rsid w:val="005F3050"/>
    <w:rsid w:val="005F3731"/>
    <w:rsid w:val="005F5CBD"/>
    <w:rsid w:val="005F7013"/>
    <w:rsid w:val="00604191"/>
    <w:rsid w:val="006059F0"/>
    <w:rsid w:val="00605B69"/>
    <w:rsid w:val="00605F2C"/>
    <w:rsid w:val="00606933"/>
    <w:rsid w:val="00607975"/>
    <w:rsid w:val="0061000C"/>
    <w:rsid w:val="006100E4"/>
    <w:rsid w:val="00610201"/>
    <w:rsid w:val="00610652"/>
    <w:rsid w:val="006107C0"/>
    <w:rsid w:val="00611C26"/>
    <w:rsid w:val="00611F16"/>
    <w:rsid w:val="00612445"/>
    <w:rsid w:val="006128F4"/>
    <w:rsid w:val="006129E1"/>
    <w:rsid w:val="00613216"/>
    <w:rsid w:val="00613EB4"/>
    <w:rsid w:val="0061544E"/>
    <w:rsid w:val="006163F1"/>
    <w:rsid w:val="0061698C"/>
    <w:rsid w:val="00616D5E"/>
    <w:rsid w:val="00617002"/>
    <w:rsid w:val="00617A02"/>
    <w:rsid w:val="00617DCF"/>
    <w:rsid w:val="0062052F"/>
    <w:rsid w:val="00620CC8"/>
    <w:rsid w:val="0062336C"/>
    <w:rsid w:val="00624ED2"/>
    <w:rsid w:val="00626896"/>
    <w:rsid w:val="00626EF0"/>
    <w:rsid w:val="00627716"/>
    <w:rsid w:val="0062772B"/>
    <w:rsid w:val="00627DF2"/>
    <w:rsid w:val="00630547"/>
    <w:rsid w:val="00630B56"/>
    <w:rsid w:val="00630FC5"/>
    <w:rsid w:val="00631B72"/>
    <w:rsid w:val="00631F04"/>
    <w:rsid w:val="00632F6F"/>
    <w:rsid w:val="00637B7A"/>
    <w:rsid w:val="00637DEA"/>
    <w:rsid w:val="006414E5"/>
    <w:rsid w:val="006432C4"/>
    <w:rsid w:val="006439CA"/>
    <w:rsid w:val="006443A3"/>
    <w:rsid w:val="00644487"/>
    <w:rsid w:val="006467AC"/>
    <w:rsid w:val="00646BF2"/>
    <w:rsid w:val="00647E12"/>
    <w:rsid w:val="006545AC"/>
    <w:rsid w:val="00661188"/>
    <w:rsid w:val="00661C37"/>
    <w:rsid w:val="006621F5"/>
    <w:rsid w:val="00663EEA"/>
    <w:rsid w:val="00664BD8"/>
    <w:rsid w:val="006657F0"/>
    <w:rsid w:val="0066594A"/>
    <w:rsid w:val="00665C1B"/>
    <w:rsid w:val="00665C8E"/>
    <w:rsid w:val="00666B9B"/>
    <w:rsid w:val="00670CBC"/>
    <w:rsid w:val="00671D99"/>
    <w:rsid w:val="00672A1D"/>
    <w:rsid w:val="0067382A"/>
    <w:rsid w:val="006741D1"/>
    <w:rsid w:val="00676BCC"/>
    <w:rsid w:val="00676DAA"/>
    <w:rsid w:val="006772E6"/>
    <w:rsid w:val="006776DF"/>
    <w:rsid w:val="00681142"/>
    <w:rsid w:val="006814D9"/>
    <w:rsid w:val="00681948"/>
    <w:rsid w:val="006838FF"/>
    <w:rsid w:val="00685613"/>
    <w:rsid w:val="00685FB5"/>
    <w:rsid w:val="0069214C"/>
    <w:rsid w:val="00692A1C"/>
    <w:rsid w:val="00693500"/>
    <w:rsid w:val="006938DD"/>
    <w:rsid w:val="006939B7"/>
    <w:rsid w:val="00693B5C"/>
    <w:rsid w:val="00693DFF"/>
    <w:rsid w:val="00696E98"/>
    <w:rsid w:val="006971E6"/>
    <w:rsid w:val="006A0D7F"/>
    <w:rsid w:val="006A297F"/>
    <w:rsid w:val="006A469C"/>
    <w:rsid w:val="006A4745"/>
    <w:rsid w:val="006A5AEE"/>
    <w:rsid w:val="006B1371"/>
    <w:rsid w:val="006B17E7"/>
    <w:rsid w:val="006B2A5F"/>
    <w:rsid w:val="006B2CF6"/>
    <w:rsid w:val="006B3DCE"/>
    <w:rsid w:val="006B5D89"/>
    <w:rsid w:val="006B5EF1"/>
    <w:rsid w:val="006B63BB"/>
    <w:rsid w:val="006B7CC9"/>
    <w:rsid w:val="006C154C"/>
    <w:rsid w:val="006C2465"/>
    <w:rsid w:val="006C2E7C"/>
    <w:rsid w:val="006C4325"/>
    <w:rsid w:val="006C5F89"/>
    <w:rsid w:val="006C6A94"/>
    <w:rsid w:val="006C6D7E"/>
    <w:rsid w:val="006D1439"/>
    <w:rsid w:val="006D1D51"/>
    <w:rsid w:val="006D5810"/>
    <w:rsid w:val="006D7B42"/>
    <w:rsid w:val="006D7D73"/>
    <w:rsid w:val="006E1D9D"/>
    <w:rsid w:val="006E2A78"/>
    <w:rsid w:val="006E394D"/>
    <w:rsid w:val="006E444F"/>
    <w:rsid w:val="006E4756"/>
    <w:rsid w:val="006E729D"/>
    <w:rsid w:val="006F1989"/>
    <w:rsid w:val="006F3467"/>
    <w:rsid w:val="006F3E4A"/>
    <w:rsid w:val="006F4562"/>
    <w:rsid w:val="006F4903"/>
    <w:rsid w:val="006F4ED3"/>
    <w:rsid w:val="006F5601"/>
    <w:rsid w:val="006F5B84"/>
    <w:rsid w:val="006F7DD4"/>
    <w:rsid w:val="007014A0"/>
    <w:rsid w:val="0070290C"/>
    <w:rsid w:val="00703838"/>
    <w:rsid w:val="00706B3C"/>
    <w:rsid w:val="00707029"/>
    <w:rsid w:val="00707414"/>
    <w:rsid w:val="00707F3A"/>
    <w:rsid w:val="007117EE"/>
    <w:rsid w:val="00711F5B"/>
    <w:rsid w:val="0071250F"/>
    <w:rsid w:val="00712A20"/>
    <w:rsid w:val="00712C6B"/>
    <w:rsid w:val="00713BF8"/>
    <w:rsid w:val="00713CC4"/>
    <w:rsid w:val="007147FB"/>
    <w:rsid w:val="00714A79"/>
    <w:rsid w:val="0071528D"/>
    <w:rsid w:val="0071581C"/>
    <w:rsid w:val="00715B37"/>
    <w:rsid w:val="00717DE1"/>
    <w:rsid w:val="00720AEE"/>
    <w:rsid w:val="00721000"/>
    <w:rsid w:val="007214B2"/>
    <w:rsid w:val="007221DB"/>
    <w:rsid w:val="00723B77"/>
    <w:rsid w:val="007244AE"/>
    <w:rsid w:val="00727584"/>
    <w:rsid w:val="007277CC"/>
    <w:rsid w:val="00727A2F"/>
    <w:rsid w:val="007301BC"/>
    <w:rsid w:val="007304A8"/>
    <w:rsid w:val="007323E4"/>
    <w:rsid w:val="0073249F"/>
    <w:rsid w:val="007328D9"/>
    <w:rsid w:val="00734360"/>
    <w:rsid w:val="00737836"/>
    <w:rsid w:val="007401F5"/>
    <w:rsid w:val="007411B8"/>
    <w:rsid w:val="0074236B"/>
    <w:rsid w:val="00747E01"/>
    <w:rsid w:val="00750550"/>
    <w:rsid w:val="007521CE"/>
    <w:rsid w:val="007527F5"/>
    <w:rsid w:val="00752F30"/>
    <w:rsid w:val="00753FF0"/>
    <w:rsid w:val="007545EE"/>
    <w:rsid w:val="00754EF3"/>
    <w:rsid w:val="0075672C"/>
    <w:rsid w:val="007605C9"/>
    <w:rsid w:val="00761815"/>
    <w:rsid w:val="00761F2E"/>
    <w:rsid w:val="00764F6C"/>
    <w:rsid w:val="0076531D"/>
    <w:rsid w:val="00767387"/>
    <w:rsid w:val="00767A90"/>
    <w:rsid w:val="007707AD"/>
    <w:rsid w:val="00771905"/>
    <w:rsid w:val="00772B8B"/>
    <w:rsid w:val="00772EF1"/>
    <w:rsid w:val="00773E3B"/>
    <w:rsid w:val="00775815"/>
    <w:rsid w:val="00775C61"/>
    <w:rsid w:val="007763F8"/>
    <w:rsid w:val="00777B6D"/>
    <w:rsid w:val="00777C32"/>
    <w:rsid w:val="00781AD0"/>
    <w:rsid w:val="0078332C"/>
    <w:rsid w:val="0078528E"/>
    <w:rsid w:val="00790F82"/>
    <w:rsid w:val="00792ABD"/>
    <w:rsid w:val="00794680"/>
    <w:rsid w:val="0079612C"/>
    <w:rsid w:val="007979CF"/>
    <w:rsid w:val="007A0D1E"/>
    <w:rsid w:val="007A0D7A"/>
    <w:rsid w:val="007A137C"/>
    <w:rsid w:val="007A2051"/>
    <w:rsid w:val="007A39D2"/>
    <w:rsid w:val="007A3FC8"/>
    <w:rsid w:val="007A44AA"/>
    <w:rsid w:val="007A4C8D"/>
    <w:rsid w:val="007A5941"/>
    <w:rsid w:val="007A660F"/>
    <w:rsid w:val="007A7A3D"/>
    <w:rsid w:val="007B48D0"/>
    <w:rsid w:val="007B4EC5"/>
    <w:rsid w:val="007B5487"/>
    <w:rsid w:val="007B5705"/>
    <w:rsid w:val="007B5FA0"/>
    <w:rsid w:val="007B641F"/>
    <w:rsid w:val="007B6EB1"/>
    <w:rsid w:val="007B762F"/>
    <w:rsid w:val="007C07CD"/>
    <w:rsid w:val="007C11B5"/>
    <w:rsid w:val="007C2747"/>
    <w:rsid w:val="007C288C"/>
    <w:rsid w:val="007C3487"/>
    <w:rsid w:val="007C3E96"/>
    <w:rsid w:val="007C4CC4"/>
    <w:rsid w:val="007C513D"/>
    <w:rsid w:val="007C65F7"/>
    <w:rsid w:val="007C74A7"/>
    <w:rsid w:val="007C781D"/>
    <w:rsid w:val="007C7BCD"/>
    <w:rsid w:val="007D08E8"/>
    <w:rsid w:val="007D0FC1"/>
    <w:rsid w:val="007D2DC9"/>
    <w:rsid w:val="007D3630"/>
    <w:rsid w:val="007D458F"/>
    <w:rsid w:val="007D54C7"/>
    <w:rsid w:val="007D5926"/>
    <w:rsid w:val="007D626E"/>
    <w:rsid w:val="007D6709"/>
    <w:rsid w:val="007D6B99"/>
    <w:rsid w:val="007D6FA5"/>
    <w:rsid w:val="007E0E0E"/>
    <w:rsid w:val="007E149C"/>
    <w:rsid w:val="007E1809"/>
    <w:rsid w:val="007E1992"/>
    <w:rsid w:val="007E2603"/>
    <w:rsid w:val="007E2A61"/>
    <w:rsid w:val="007E2CAB"/>
    <w:rsid w:val="007E47A7"/>
    <w:rsid w:val="007E621E"/>
    <w:rsid w:val="007E6A38"/>
    <w:rsid w:val="007E6BDA"/>
    <w:rsid w:val="007E7942"/>
    <w:rsid w:val="007E7977"/>
    <w:rsid w:val="007F1C1B"/>
    <w:rsid w:val="007F1D70"/>
    <w:rsid w:val="007F24D5"/>
    <w:rsid w:val="007F44BB"/>
    <w:rsid w:val="007F4F1B"/>
    <w:rsid w:val="007F56BE"/>
    <w:rsid w:val="007F5E26"/>
    <w:rsid w:val="007F706D"/>
    <w:rsid w:val="00801F51"/>
    <w:rsid w:val="008026CF"/>
    <w:rsid w:val="0080314D"/>
    <w:rsid w:val="00803201"/>
    <w:rsid w:val="00803220"/>
    <w:rsid w:val="00803D05"/>
    <w:rsid w:val="00804C8E"/>
    <w:rsid w:val="00805201"/>
    <w:rsid w:val="00805A5C"/>
    <w:rsid w:val="00805AA7"/>
    <w:rsid w:val="0080612C"/>
    <w:rsid w:val="00806B9C"/>
    <w:rsid w:val="00807BCA"/>
    <w:rsid w:val="008114ED"/>
    <w:rsid w:val="00811A20"/>
    <w:rsid w:val="00811A5E"/>
    <w:rsid w:val="00813379"/>
    <w:rsid w:val="008134E9"/>
    <w:rsid w:val="008145F3"/>
    <w:rsid w:val="008154D2"/>
    <w:rsid w:val="00815FEC"/>
    <w:rsid w:val="00816754"/>
    <w:rsid w:val="00816B47"/>
    <w:rsid w:val="00817F25"/>
    <w:rsid w:val="008214A1"/>
    <w:rsid w:val="00824BBE"/>
    <w:rsid w:val="00824E56"/>
    <w:rsid w:val="0082713C"/>
    <w:rsid w:val="008316F8"/>
    <w:rsid w:val="0083312C"/>
    <w:rsid w:val="008352B4"/>
    <w:rsid w:val="0083636C"/>
    <w:rsid w:val="00836F76"/>
    <w:rsid w:val="00837FBC"/>
    <w:rsid w:val="00840AB6"/>
    <w:rsid w:val="00842654"/>
    <w:rsid w:val="00843A51"/>
    <w:rsid w:val="00843CF9"/>
    <w:rsid w:val="00845FEB"/>
    <w:rsid w:val="00846E1D"/>
    <w:rsid w:val="00850188"/>
    <w:rsid w:val="00850A35"/>
    <w:rsid w:val="00851784"/>
    <w:rsid w:val="00853C24"/>
    <w:rsid w:val="00854A23"/>
    <w:rsid w:val="00857E2D"/>
    <w:rsid w:val="008600DC"/>
    <w:rsid w:val="008604A5"/>
    <w:rsid w:val="00861D17"/>
    <w:rsid w:val="0086208C"/>
    <w:rsid w:val="0086237B"/>
    <w:rsid w:val="00862508"/>
    <w:rsid w:val="00864CD3"/>
    <w:rsid w:val="00865E1D"/>
    <w:rsid w:val="00866D11"/>
    <w:rsid w:val="008672AB"/>
    <w:rsid w:val="00867F87"/>
    <w:rsid w:val="00870976"/>
    <w:rsid w:val="00870D58"/>
    <w:rsid w:val="00871BA2"/>
    <w:rsid w:val="00872D98"/>
    <w:rsid w:val="008739E6"/>
    <w:rsid w:val="0088475D"/>
    <w:rsid w:val="00885808"/>
    <w:rsid w:val="008869F6"/>
    <w:rsid w:val="0088746A"/>
    <w:rsid w:val="008875D2"/>
    <w:rsid w:val="00892E41"/>
    <w:rsid w:val="008932AD"/>
    <w:rsid w:val="008938A2"/>
    <w:rsid w:val="00893DD5"/>
    <w:rsid w:val="0089670B"/>
    <w:rsid w:val="008971F5"/>
    <w:rsid w:val="008A0D73"/>
    <w:rsid w:val="008A12A4"/>
    <w:rsid w:val="008A4176"/>
    <w:rsid w:val="008A4B6D"/>
    <w:rsid w:val="008A6D95"/>
    <w:rsid w:val="008B02D1"/>
    <w:rsid w:val="008B1D09"/>
    <w:rsid w:val="008B1E0B"/>
    <w:rsid w:val="008B2B15"/>
    <w:rsid w:val="008B3656"/>
    <w:rsid w:val="008B3BCE"/>
    <w:rsid w:val="008B4263"/>
    <w:rsid w:val="008B6CDB"/>
    <w:rsid w:val="008B743F"/>
    <w:rsid w:val="008B7D71"/>
    <w:rsid w:val="008C083E"/>
    <w:rsid w:val="008C2C17"/>
    <w:rsid w:val="008C4392"/>
    <w:rsid w:val="008C4DB5"/>
    <w:rsid w:val="008C6279"/>
    <w:rsid w:val="008C6AD5"/>
    <w:rsid w:val="008D0C7D"/>
    <w:rsid w:val="008D2B1C"/>
    <w:rsid w:val="008D3781"/>
    <w:rsid w:val="008D4488"/>
    <w:rsid w:val="008D5DDD"/>
    <w:rsid w:val="008D6B25"/>
    <w:rsid w:val="008D760E"/>
    <w:rsid w:val="008D775A"/>
    <w:rsid w:val="008D7776"/>
    <w:rsid w:val="008D77E1"/>
    <w:rsid w:val="008E1237"/>
    <w:rsid w:val="008E135D"/>
    <w:rsid w:val="008E17EE"/>
    <w:rsid w:val="008E3346"/>
    <w:rsid w:val="008E4A51"/>
    <w:rsid w:val="008E655C"/>
    <w:rsid w:val="008E6860"/>
    <w:rsid w:val="008E7A66"/>
    <w:rsid w:val="008F094D"/>
    <w:rsid w:val="008F4A22"/>
    <w:rsid w:val="008F6364"/>
    <w:rsid w:val="008F66C3"/>
    <w:rsid w:val="008F7BFE"/>
    <w:rsid w:val="00901E31"/>
    <w:rsid w:val="00905A77"/>
    <w:rsid w:val="00907F4D"/>
    <w:rsid w:val="00910A26"/>
    <w:rsid w:val="009118C0"/>
    <w:rsid w:val="00911AEF"/>
    <w:rsid w:val="00912557"/>
    <w:rsid w:val="009128C3"/>
    <w:rsid w:val="009156EB"/>
    <w:rsid w:val="0091604E"/>
    <w:rsid w:val="009162E1"/>
    <w:rsid w:val="00916FEE"/>
    <w:rsid w:val="0091741B"/>
    <w:rsid w:val="0091765C"/>
    <w:rsid w:val="009201F1"/>
    <w:rsid w:val="00921953"/>
    <w:rsid w:val="009219E8"/>
    <w:rsid w:val="00921BF8"/>
    <w:rsid w:val="00922DB3"/>
    <w:rsid w:val="009231F4"/>
    <w:rsid w:val="009259E8"/>
    <w:rsid w:val="00925AAE"/>
    <w:rsid w:val="009262AA"/>
    <w:rsid w:val="00926467"/>
    <w:rsid w:val="00926EB2"/>
    <w:rsid w:val="009274FC"/>
    <w:rsid w:val="009275BA"/>
    <w:rsid w:val="009276C8"/>
    <w:rsid w:val="00927713"/>
    <w:rsid w:val="00930948"/>
    <w:rsid w:val="0093180F"/>
    <w:rsid w:val="00931F39"/>
    <w:rsid w:val="0093213A"/>
    <w:rsid w:val="009324A1"/>
    <w:rsid w:val="00932CAF"/>
    <w:rsid w:val="00933549"/>
    <w:rsid w:val="00934712"/>
    <w:rsid w:val="00937441"/>
    <w:rsid w:val="00940BA0"/>
    <w:rsid w:val="0094223D"/>
    <w:rsid w:val="009436F5"/>
    <w:rsid w:val="0094401A"/>
    <w:rsid w:val="00944AE0"/>
    <w:rsid w:val="00944F7F"/>
    <w:rsid w:val="00946DC2"/>
    <w:rsid w:val="00946F3C"/>
    <w:rsid w:val="00947010"/>
    <w:rsid w:val="00950AD2"/>
    <w:rsid w:val="009519BC"/>
    <w:rsid w:val="00953072"/>
    <w:rsid w:val="00953407"/>
    <w:rsid w:val="00953596"/>
    <w:rsid w:val="009547DC"/>
    <w:rsid w:val="009565A1"/>
    <w:rsid w:val="00956C67"/>
    <w:rsid w:val="00957E13"/>
    <w:rsid w:val="009604A2"/>
    <w:rsid w:val="00960E8F"/>
    <w:rsid w:val="00961821"/>
    <w:rsid w:val="00963289"/>
    <w:rsid w:val="009636E2"/>
    <w:rsid w:val="0096418F"/>
    <w:rsid w:val="00964E53"/>
    <w:rsid w:val="0097055E"/>
    <w:rsid w:val="009717CE"/>
    <w:rsid w:val="0097282E"/>
    <w:rsid w:val="00974802"/>
    <w:rsid w:val="009758F0"/>
    <w:rsid w:val="009766D5"/>
    <w:rsid w:val="00976A51"/>
    <w:rsid w:val="0097771F"/>
    <w:rsid w:val="00977CAD"/>
    <w:rsid w:val="0098053F"/>
    <w:rsid w:val="0098245D"/>
    <w:rsid w:val="00984BA7"/>
    <w:rsid w:val="00985994"/>
    <w:rsid w:val="009865A3"/>
    <w:rsid w:val="00987A9D"/>
    <w:rsid w:val="00987F16"/>
    <w:rsid w:val="00990B06"/>
    <w:rsid w:val="009910E4"/>
    <w:rsid w:val="00992460"/>
    <w:rsid w:val="0099383D"/>
    <w:rsid w:val="0099439D"/>
    <w:rsid w:val="0099524A"/>
    <w:rsid w:val="00995378"/>
    <w:rsid w:val="00996ABC"/>
    <w:rsid w:val="00996F2F"/>
    <w:rsid w:val="0099702E"/>
    <w:rsid w:val="0099718C"/>
    <w:rsid w:val="009A0E93"/>
    <w:rsid w:val="009A205B"/>
    <w:rsid w:val="009A2331"/>
    <w:rsid w:val="009A2C8A"/>
    <w:rsid w:val="009A7DF7"/>
    <w:rsid w:val="009B0459"/>
    <w:rsid w:val="009B15A5"/>
    <w:rsid w:val="009B18F3"/>
    <w:rsid w:val="009B2905"/>
    <w:rsid w:val="009B3F61"/>
    <w:rsid w:val="009B41DF"/>
    <w:rsid w:val="009B54D0"/>
    <w:rsid w:val="009B699C"/>
    <w:rsid w:val="009B6B2D"/>
    <w:rsid w:val="009C028A"/>
    <w:rsid w:val="009C0515"/>
    <w:rsid w:val="009C165E"/>
    <w:rsid w:val="009C1A38"/>
    <w:rsid w:val="009C235D"/>
    <w:rsid w:val="009C2CEC"/>
    <w:rsid w:val="009C5583"/>
    <w:rsid w:val="009D022B"/>
    <w:rsid w:val="009D0385"/>
    <w:rsid w:val="009D09EA"/>
    <w:rsid w:val="009D4F3F"/>
    <w:rsid w:val="009D511D"/>
    <w:rsid w:val="009D55F2"/>
    <w:rsid w:val="009D5CCF"/>
    <w:rsid w:val="009D64D7"/>
    <w:rsid w:val="009D6781"/>
    <w:rsid w:val="009D7D9F"/>
    <w:rsid w:val="009E26D6"/>
    <w:rsid w:val="009E28BA"/>
    <w:rsid w:val="009E2C40"/>
    <w:rsid w:val="009E4B98"/>
    <w:rsid w:val="009E5B9D"/>
    <w:rsid w:val="009F0F84"/>
    <w:rsid w:val="009F2CBD"/>
    <w:rsid w:val="009F3F19"/>
    <w:rsid w:val="009F51DC"/>
    <w:rsid w:val="009F56F3"/>
    <w:rsid w:val="009F5D7E"/>
    <w:rsid w:val="009F695C"/>
    <w:rsid w:val="00A00934"/>
    <w:rsid w:val="00A018AD"/>
    <w:rsid w:val="00A030D1"/>
    <w:rsid w:val="00A032D1"/>
    <w:rsid w:val="00A05620"/>
    <w:rsid w:val="00A06672"/>
    <w:rsid w:val="00A07125"/>
    <w:rsid w:val="00A21BFF"/>
    <w:rsid w:val="00A22E77"/>
    <w:rsid w:val="00A24D15"/>
    <w:rsid w:val="00A254C3"/>
    <w:rsid w:val="00A25F47"/>
    <w:rsid w:val="00A276EB"/>
    <w:rsid w:val="00A3340A"/>
    <w:rsid w:val="00A3616C"/>
    <w:rsid w:val="00A368A7"/>
    <w:rsid w:val="00A37C76"/>
    <w:rsid w:val="00A407F9"/>
    <w:rsid w:val="00A40F10"/>
    <w:rsid w:val="00A4247E"/>
    <w:rsid w:val="00A436C8"/>
    <w:rsid w:val="00A44FD2"/>
    <w:rsid w:val="00A46312"/>
    <w:rsid w:val="00A46436"/>
    <w:rsid w:val="00A46E8E"/>
    <w:rsid w:val="00A50A82"/>
    <w:rsid w:val="00A50CB9"/>
    <w:rsid w:val="00A52BF6"/>
    <w:rsid w:val="00A53E88"/>
    <w:rsid w:val="00A5435E"/>
    <w:rsid w:val="00A57DD9"/>
    <w:rsid w:val="00A602C0"/>
    <w:rsid w:val="00A61A53"/>
    <w:rsid w:val="00A6213E"/>
    <w:rsid w:val="00A626F3"/>
    <w:rsid w:val="00A62F77"/>
    <w:rsid w:val="00A63F9D"/>
    <w:rsid w:val="00A65449"/>
    <w:rsid w:val="00A665E3"/>
    <w:rsid w:val="00A6686F"/>
    <w:rsid w:val="00A70556"/>
    <w:rsid w:val="00A72352"/>
    <w:rsid w:val="00A732D7"/>
    <w:rsid w:val="00A751B4"/>
    <w:rsid w:val="00A755B5"/>
    <w:rsid w:val="00A76D4A"/>
    <w:rsid w:val="00A7704B"/>
    <w:rsid w:val="00A84F12"/>
    <w:rsid w:val="00A907C9"/>
    <w:rsid w:val="00A94A25"/>
    <w:rsid w:val="00A95714"/>
    <w:rsid w:val="00A96082"/>
    <w:rsid w:val="00A9626B"/>
    <w:rsid w:val="00A9750D"/>
    <w:rsid w:val="00A97954"/>
    <w:rsid w:val="00AA0EBF"/>
    <w:rsid w:val="00AA22BC"/>
    <w:rsid w:val="00AA34ED"/>
    <w:rsid w:val="00AA3BD2"/>
    <w:rsid w:val="00AA4C55"/>
    <w:rsid w:val="00AA7062"/>
    <w:rsid w:val="00AA7C51"/>
    <w:rsid w:val="00AB1766"/>
    <w:rsid w:val="00AB20F5"/>
    <w:rsid w:val="00AB2404"/>
    <w:rsid w:val="00AB2742"/>
    <w:rsid w:val="00AB362E"/>
    <w:rsid w:val="00AB4B8B"/>
    <w:rsid w:val="00AB5CB2"/>
    <w:rsid w:val="00AB5EF2"/>
    <w:rsid w:val="00AC030D"/>
    <w:rsid w:val="00AC2894"/>
    <w:rsid w:val="00AC32B3"/>
    <w:rsid w:val="00AC34B0"/>
    <w:rsid w:val="00AC6B6D"/>
    <w:rsid w:val="00AC6D0A"/>
    <w:rsid w:val="00AD0406"/>
    <w:rsid w:val="00AD06E1"/>
    <w:rsid w:val="00AD0B17"/>
    <w:rsid w:val="00AD1137"/>
    <w:rsid w:val="00AD164C"/>
    <w:rsid w:val="00AD1BEE"/>
    <w:rsid w:val="00AD1ECB"/>
    <w:rsid w:val="00AD1F3F"/>
    <w:rsid w:val="00AD2485"/>
    <w:rsid w:val="00AD338F"/>
    <w:rsid w:val="00AD4BB9"/>
    <w:rsid w:val="00AD50D7"/>
    <w:rsid w:val="00AD5E84"/>
    <w:rsid w:val="00AD7707"/>
    <w:rsid w:val="00AE0F0E"/>
    <w:rsid w:val="00AE0F20"/>
    <w:rsid w:val="00AE369D"/>
    <w:rsid w:val="00AE38C8"/>
    <w:rsid w:val="00AE3E4B"/>
    <w:rsid w:val="00AE64F7"/>
    <w:rsid w:val="00AE683C"/>
    <w:rsid w:val="00AF015C"/>
    <w:rsid w:val="00AF12B4"/>
    <w:rsid w:val="00AF3AAF"/>
    <w:rsid w:val="00AF3DAB"/>
    <w:rsid w:val="00AF60C2"/>
    <w:rsid w:val="00AF798B"/>
    <w:rsid w:val="00B0132A"/>
    <w:rsid w:val="00B0170F"/>
    <w:rsid w:val="00B02318"/>
    <w:rsid w:val="00B0269B"/>
    <w:rsid w:val="00B02827"/>
    <w:rsid w:val="00B030C2"/>
    <w:rsid w:val="00B04E0F"/>
    <w:rsid w:val="00B060AB"/>
    <w:rsid w:val="00B0658C"/>
    <w:rsid w:val="00B06972"/>
    <w:rsid w:val="00B073CC"/>
    <w:rsid w:val="00B079BD"/>
    <w:rsid w:val="00B10312"/>
    <w:rsid w:val="00B10582"/>
    <w:rsid w:val="00B106F0"/>
    <w:rsid w:val="00B11B91"/>
    <w:rsid w:val="00B12498"/>
    <w:rsid w:val="00B133FE"/>
    <w:rsid w:val="00B138F7"/>
    <w:rsid w:val="00B155B0"/>
    <w:rsid w:val="00B15714"/>
    <w:rsid w:val="00B15755"/>
    <w:rsid w:val="00B159E0"/>
    <w:rsid w:val="00B17EFF"/>
    <w:rsid w:val="00B204F9"/>
    <w:rsid w:val="00B2134E"/>
    <w:rsid w:val="00B21AEB"/>
    <w:rsid w:val="00B22CBE"/>
    <w:rsid w:val="00B240A0"/>
    <w:rsid w:val="00B2629F"/>
    <w:rsid w:val="00B263BD"/>
    <w:rsid w:val="00B271E2"/>
    <w:rsid w:val="00B2742B"/>
    <w:rsid w:val="00B30411"/>
    <w:rsid w:val="00B30C6C"/>
    <w:rsid w:val="00B31779"/>
    <w:rsid w:val="00B31C0E"/>
    <w:rsid w:val="00B32942"/>
    <w:rsid w:val="00B359B9"/>
    <w:rsid w:val="00B35BE7"/>
    <w:rsid w:val="00B36505"/>
    <w:rsid w:val="00B36600"/>
    <w:rsid w:val="00B36A9A"/>
    <w:rsid w:val="00B37789"/>
    <w:rsid w:val="00B37816"/>
    <w:rsid w:val="00B42108"/>
    <w:rsid w:val="00B4306E"/>
    <w:rsid w:val="00B44A82"/>
    <w:rsid w:val="00B466CA"/>
    <w:rsid w:val="00B473E3"/>
    <w:rsid w:val="00B47672"/>
    <w:rsid w:val="00B50145"/>
    <w:rsid w:val="00B50360"/>
    <w:rsid w:val="00B51AC9"/>
    <w:rsid w:val="00B53262"/>
    <w:rsid w:val="00B53BE4"/>
    <w:rsid w:val="00B55BB6"/>
    <w:rsid w:val="00B5783E"/>
    <w:rsid w:val="00B61991"/>
    <w:rsid w:val="00B62860"/>
    <w:rsid w:val="00B62EB7"/>
    <w:rsid w:val="00B62F7D"/>
    <w:rsid w:val="00B6315C"/>
    <w:rsid w:val="00B63307"/>
    <w:rsid w:val="00B64CC0"/>
    <w:rsid w:val="00B650B1"/>
    <w:rsid w:val="00B66176"/>
    <w:rsid w:val="00B661F2"/>
    <w:rsid w:val="00B6668E"/>
    <w:rsid w:val="00B67041"/>
    <w:rsid w:val="00B673EE"/>
    <w:rsid w:val="00B725D2"/>
    <w:rsid w:val="00B729A1"/>
    <w:rsid w:val="00B753FD"/>
    <w:rsid w:val="00B75B1D"/>
    <w:rsid w:val="00B75FA5"/>
    <w:rsid w:val="00B7616C"/>
    <w:rsid w:val="00B8055A"/>
    <w:rsid w:val="00B81FB8"/>
    <w:rsid w:val="00B82E7A"/>
    <w:rsid w:val="00B832F6"/>
    <w:rsid w:val="00B84749"/>
    <w:rsid w:val="00B84C28"/>
    <w:rsid w:val="00B84DF4"/>
    <w:rsid w:val="00B85905"/>
    <w:rsid w:val="00B864DA"/>
    <w:rsid w:val="00B866E8"/>
    <w:rsid w:val="00B8710F"/>
    <w:rsid w:val="00B877E8"/>
    <w:rsid w:val="00B879C0"/>
    <w:rsid w:val="00B9037C"/>
    <w:rsid w:val="00B9176A"/>
    <w:rsid w:val="00B917B7"/>
    <w:rsid w:val="00B92102"/>
    <w:rsid w:val="00B93418"/>
    <w:rsid w:val="00B93D16"/>
    <w:rsid w:val="00B93F17"/>
    <w:rsid w:val="00B9452E"/>
    <w:rsid w:val="00B94F26"/>
    <w:rsid w:val="00B95A53"/>
    <w:rsid w:val="00B9641B"/>
    <w:rsid w:val="00BA01FD"/>
    <w:rsid w:val="00BA0743"/>
    <w:rsid w:val="00BA1070"/>
    <w:rsid w:val="00BA13D0"/>
    <w:rsid w:val="00BA35E8"/>
    <w:rsid w:val="00BA758D"/>
    <w:rsid w:val="00BB1692"/>
    <w:rsid w:val="00BB1A86"/>
    <w:rsid w:val="00BB2FC1"/>
    <w:rsid w:val="00BB54FC"/>
    <w:rsid w:val="00BC16A4"/>
    <w:rsid w:val="00BC192F"/>
    <w:rsid w:val="00BC2EC8"/>
    <w:rsid w:val="00BC3B09"/>
    <w:rsid w:val="00BC42D5"/>
    <w:rsid w:val="00BC42D8"/>
    <w:rsid w:val="00BC463E"/>
    <w:rsid w:val="00BC4861"/>
    <w:rsid w:val="00BC53F5"/>
    <w:rsid w:val="00BC68B0"/>
    <w:rsid w:val="00BC6954"/>
    <w:rsid w:val="00BC6E79"/>
    <w:rsid w:val="00BD069B"/>
    <w:rsid w:val="00BD4733"/>
    <w:rsid w:val="00BD5006"/>
    <w:rsid w:val="00BD59CE"/>
    <w:rsid w:val="00BD6237"/>
    <w:rsid w:val="00BD7B41"/>
    <w:rsid w:val="00BE2245"/>
    <w:rsid w:val="00BE2623"/>
    <w:rsid w:val="00BE3488"/>
    <w:rsid w:val="00BE4217"/>
    <w:rsid w:val="00BE6366"/>
    <w:rsid w:val="00BE6967"/>
    <w:rsid w:val="00BE6C1F"/>
    <w:rsid w:val="00BF06C2"/>
    <w:rsid w:val="00BF076D"/>
    <w:rsid w:val="00BF1DCF"/>
    <w:rsid w:val="00BF2027"/>
    <w:rsid w:val="00BF2862"/>
    <w:rsid w:val="00BF294B"/>
    <w:rsid w:val="00BF3FD1"/>
    <w:rsid w:val="00BF422A"/>
    <w:rsid w:val="00BF4505"/>
    <w:rsid w:val="00BF6227"/>
    <w:rsid w:val="00BF71E6"/>
    <w:rsid w:val="00BF7862"/>
    <w:rsid w:val="00C0028A"/>
    <w:rsid w:val="00C01293"/>
    <w:rsid w:val="00C0154A"/>
    <w:rsid w:val="00C04581"/>
    <w:rsid w:val="00C05252"/>
    <w:rsid w:val="00C100F6"/>
    <w:rsid w:val="00C117BA"/>
    <w:rsid w:val="00C11A87"/>
    <w:rsid w:val="00C12480"/>
    <w:rsid w:val="00C127A1"/>
    <w:rsid w:val="00C12A58"/>
    <w:rsid w:val="00C13CB6"/>
    <w:rsid w:val="00C15571"/>
    <w:rsid w:val="00C16835"/>
    <w:rsid w:val="00C16F91"/>
    <w:rsid w:val="00C1749D"/>
    <w:rsid w:val="00C2007E"/>
    <w:rsid w:val="00C20608"/>
    <w:rsid w:val="00C20EEB"/>
    <w:rsid w:val="00C223FE"/>
    <w:rsid w:val="00C22D84"/>
    <w:rsid w:val="00C23488"/>
    <w:rsid w:val="00C25886"/>
    <w:rsid w:val="00C25F31"/>
    <w:rsid w:val="00C26F38"/>
    <w:rsid w:val="00C27BA9"/>
    <w:rsid w:val="00C30FFF"/>
    <w:rsid w:val="00C32DA9"/>
    <w:rsid w:val="00C33D57"/>
    <w:rsid w:val="00C343A1"/>
    <w:rsid w:val="00C36087"/>
    <w:rsid w:val="00C37172"/>
    <w:rsid w:val="00C371D0"/>
    <w:rsid w:val="00C42003"/>
    <w:rsid w:val="00C4293F"/>
    <w:rsid w:val="00C433CC"/>
    <w:rsid w:val="00C433DA"/>
    <w:rsid w:val="00C436EC"/>
    <w:rsid w:val="00C4795C"/>
    <w:rsid w:val="00C5051B"/>
    <w:rsid w:val="00C52738"/>
    <w:rsid w:val="00C52C56"/>
    <w:rsid w:val="00C54114"/>
    <w:rsid w:val="00C5486F"/>
    <w:rsid w:val="00C555DA"/>
    <w:rsid w:val="00C61A60"/>
    <w:rsid w:val="00C6381E"/>
    <w:rsid w:val="00C66321"/>
    <w:rsid w:val="00C673AE"/>
    <w:rsid w:val="00C674D8"/>
    <w:rsid w:val="00C67C55"/>
    <w:rsid w:val="00C67E27"/>
    <w:rsid w:val="00C702D3"/>
    <w:rsid w:val="00C721D0"/>
    <w:rsid w:val="00C72754"/>
    <w:rsid w:val="00C73A8E"/>
    <w:rsid w:val="00C74C15"/>
    <w:rsid w:val="00C756C5"/>
    <w:rsid w:val="00C758C1"/>
    <w:rsid w:val="00C75D1E"/>
    <w:rsid w:val="00C75EC5"/>
    <w:rsid w:val="00C75F5B"/>
    <w:rsid w:val="00C76ABB"/>
    <w:rsid w:val="00C77205"/>
    <w:rsid w:val="00C834D3"/>
    <w:rsid w:val="00C85AEB"/>
    <w:rsid w:val="00C87153"/>
    <w:rsid w:val="00C87E6E"/>
    <w:rsid w:val="00C937E0"/>
    <w:rsid w:val="00C93AA5"/>
    <w:rsid w:val="00C94989"/>
    <w:rsid w:val="00C94A01"/>
    <w:rsid w:val="00C95B31"/>
    <w:rsid w:val="00C9713B"/>
    <w:rsid w:val="00CA1474"/>
    <w:rsid w:val="00CA215D"/>
    <w:rsid w:val="00CA2F61"/>
    <w:rsid w:val="00CA3AA3"/>
    <w:rsid w:val="00CA47BD"/>
    <w:rsid w:val="00CA4C58"/>
    <w:rsid w:val="00CA50F1"/>
    <w:rsid w:val="00CA7604"/>
    <w:rsid w:val="00CB0061"/>
    <w:rsid w:val="00CB0965"/>
    <w:rsid w:val="00CB09D4"/>
    <w:rsid w:val="00CB0E60"/>
    <w:rsid w:val="00CB1E06"/>
    <w:rsid w:val="00CB296E"/>
    <w:rsid w:val="00CB2EE1"/>
    <w:rsid w:val="00CB3927"/>
    <w:rsid w:val="00CB4604"/>
    <w:rsid w:val="00CB4662"/>
    <w:rsid w:val="00CB4A75"/>
    <w:rsid w:val="00CB6C26"/>
    <w:rsid w:val="00CB6C61"/>
    <w:rsid w:val="00CB763B"/>
    <w:rsid w:val="00CC03C1"/>
    <w:rsid w:val="00CC14E5"/>
    <w:rsid w:val="00CC40E1"/>
    <w:rsid w:val="00CC447E"/>
    <w:rsid w:val="00CC688C"/>
    <w:rsid w:val="00CC6D17"/>
    <w:rsid w:val="00CD081E"/>
    <w:rsid w:val="00CD09AA"/>
    <w:rsid w:val="00CD0F65"/>
    <w:rsid w:val="00CD1D63"/>
    <w:rsid w:val="00CD28A6"/>
    <w:rsid w:val="00CD386A"/>
    <w:rsid w:val="00CD38A8"/>
    <w:rsid w:val="00CD58BB"/>
    <w:rsid w:val="00CD58E4"/>
    <w:rsid w:val="00CD5A77"/>
    <w:rsid w:val="00CD5E44"/>
    <w:rsid w:val="00CD70A2"/>
    <w:rsid w:val="00CD750A"/>
    <w:rsid w:val="00CE0EA7"/>
    <w:rsid w:val="00CE0F69"/>
    <w:rsid w:val="00CE1819"/>
    <w:rsid w:val="00CE1B68"/>
    <w:rsid w:val="00CE1EC8"/>
    <w:rsid w:val="00CE4B82"/>
    <w:rsid w:val="00CE5873"/>
    <w:rsid w:val="00CE5B2C"/>
    <w:rsid w:val="00CE6BE1"/>
    <w:rsid w:val="00CE75A4"/>
    <w:rsid w:val="00CF3F01"/>
    <w:rsid w:val="00CF5B0B"/>
    <w:rsid w:val="00CF6459"/>
    <w:rsid w:val="00CF77C0"/>
    <w:rsid w:val="00D00052"/>
    <w:rsid w:val="00D01497"/>
    <w:rsid w:val="00D01D7B"/>
    <w:rsid w:val="00D02740"/>
    <w:rsid w:val="00D04AAC"/>
    <w:rsid w:val="00D060D6"/>
    <w:rsid w:val="00D0717E"/>
    <w:rsid w:val="00D1019D"/>
    <w:rsid w:val="00D101CF"/>
    <w:rsid w:val="00D10229"/>
    <w:rsid w:val="00D10FCE"/>
    <w:rsid w:val="00D12AF6"/>
    <w:rsid w:val="00D12D6F"/>
    <w:rsid w:val="00D130C5"/>
    <w:rsid w:val="00D139B0"/>
    <w:rsid w:val="00D13E35"/>
    <w:rsid w:val="00D1419A"/>
    <w:rsid w:val="00D14CB8"/>
    <w:rsid w:val="00D1509C"/>
    <w:rsid w:val="00D15720"/>
    <w:rsid w:val="00D15932"/>
    <w:rsid w:val="00D16368"/>
    <w:rsid w:val="00D1655A"/>
    <w:rsid w:val="00D204B6"/>
    <w:rsid w:val="00D241DE"/>
    <w:rsid w:val="00D24960"/>
    <w:rsid w:val="00D2661D"/>
    <w:rsid w:val="00D34949"/>
    <w:rsid w:val="00D35CAE"/>
    <w:rsid w:val="00D36583"/>
    <w:rsid w:val="00D40773"/>
    <w:rsid w:val="00D41527"/>
    <w:rsid w:val="00D42625"/>
    <w:rsid w:val="00D451A4"/>
    <w:rsid w:val="00D463EF"/>
    <w:rsid w:val="00D46D4D"/>
    <w:rsid w:val="00D51D37"/>
    <w:rsid w:val="00D523BB"/>
    <w:rsid w:val="00D529AB"/>
    <w:rsid w:val="00D52B52"/>
    <w:rsid w:val="00D52F14"/>
    <w:rsid w:val="00D53C08"/>
    <w:rsid w:val="00D546A2"/>
    <w:rsid w:val="00D5475C"/>
    <w:rsid w:val="00D55699"/>
    <w:rsid w:val="00D5646A"/>
    <w:rsid w:val="00D575CE"/>
    <w:rsid w:val="00D5790A"/>
    <w:rsid w:val="00D57E84"/>
    <w:rsid w:val="00D6017D"/>
    <w:rsid w:val="00D60395"/>
    <w:rsid w:val="00D608BE"/>
    <w:rsid w:val="00D62982"/>
    <w:rsid w:val="00D62CAE"/>
    <w:rsid w:val="00D62EE8"/>
    <w:rsid w:val="00D65741"/>
    <w:rsid w:val="00D679C3"/>
    <w:rsid w:val="00D7007A"/>
    <w:rsid w:val="00D70A0E"/>
    <w:rsid w:val="00D70B7E"/>
    <w:rsid w:val="00D73FD8"/>
    <w:rsid w:val="00D77F42"/>
    <w:rsid w:val="00D8065D"/>
    <w:rsid w:val="00D83391"/>
    <w:rsid w:val="00D83921"/>
    <w:rsid w:val="00D83937"/>
    <w:rsid w:val="00D85968"/>
    <w:rsid w:val="00D86BD1"/>
    <w:rsid w:val="00D877C8"/>
    <w:rsid w:val="00D91797"/>
    <w:rsid w:val="00D923FA"/>
    <w:rsid w:val="00D9294E"/>
    <w:rsid w:val="00D940CF"/>
    <w:rsid w:val="00D9450C"/>
    <w:rsid w:val="00DA0724"/>
    <w:rsid w:val="00DA2CEA"/>
    <w:rsid w:val="00DA2E33"/>
    <w:rsid w:val="00DA3F1C"/>
    <w:rsid w:val="00DA4C5B"/>
    <w:rsid w:val="00DA58C8"/>
    <w:rsid w:val="00DA61D6"/>
    <w:rsid w:val="00DA6932"/>
    <w:rsid w:val="00DA6957"/>
    <w:rsid w:val="00DA797E"/>
    <w:rsid w:val="00DA7D6A"/>
    <w:rsid w:val="00DB0D8D"/>
    <w:rsid w:val="00DB138E"/>
    <w:rsid w:val="00DB1469"/>
    <w:rsid w:val="00DB29CE"/>
    <w:rsid w:val="00DB38D4"/>
    <w:rsid w:val="00DB54E2"/>
    <w:rsid w:val="00DC01AF"/>
    <w:rsid w:val="00DC1304"/>
    <w:rsid w:val="00DC1B23"/>
    <w:rsid w:val="00DC2AB8"/>
    <w:rsid w:val="00DC4837"/>
    <w:rsid w:val="00DC6709"/>
    <w:rsid w:val="00DC6EB8"/>
    <w:rsid w:val="00DC7783"/>
    <w:rsid w:val="00DD004A"/>
    <w:rsid w:val="00DD06D2"/>
    <w:rsid w:val="00DD0E5C"/>
    <w:rsid w:val="00DD165D"/>
    <w:rsid w:val="00DD21A5"/>
    <w:rsid w:val="00DD3AF2"/>
    <w:rsid w:val="00DD411D"/>
    <w:rsid w:val="00DD43A0"/>
    <w:rsid w:val="00DD56A0"/>
    <w:rsid w:val="00DD7FCC"/>
    <w:rsid w:val="00DE0021"/>
    <w:rsid w:val="00DE0140"/>
    <w:rsid w:val="00DE0716"/>
    <w:rsid w:val="00DE1E88"/>
    <w:rsid w:val="00DE46F4"/>
    <w:rsid w:val="00DE4822"/>
    <w:rsid w:val="00DE5024"/>
    <w:rsid w:val="00DE57B8"/>
    <w:rsid w:val="00DE6B8D"/>
    <w:rsid w:val="00DF1B0F"/>
    <w:rsid w:val="00DF1F40"/>
    <w:rsid w:val="00DF261E"/>
    <w:rsid w:val="00DF2659"/>
    <w:rsid w:val="00DF3FB1"/>
    <w:rsid w:val="00DF6752"/>
    <w:rsid w:val="00DF67E4"/>
    <w:rsid w:val="00DF7DB0"/>
    <w:rsid w:val="00E00331"/>
    <w:rsid w:val="00E03A88"/>
    <w:rsid w:val="00E04672"/>
    <w:rsid w:val="00E04C2E"/>
    <w:rsid w:val="00E050EF"/>
    <w:rsid w:val="00E05A77"/>
    <w:rsid w:val="00E05CE3"/>
    <w:rsid w:val="00E06725"/>
    <w:rsid w:val="00E072E4"/>
    <w:rsid w:val="00E07784"/>
    <w:rsid w:val="00E07BC5"/>
    <w:rsid w:val="00E1015A"/>
    <w:rsid w:val="00E10FAB"/>
    <w:rsid w:val="00E152A2"/>
    <w:rsid w:val="00E15AF4"/>
    <w:rsid w:val="00E163E9"/>
    <w:rsid w:val="00E17F22"/>
    <w:rsid w:val="00E20740"/>
    <w:rsid w:val="00E262B9"/>
    <w:rsid w:val="00E27985"/>
    <w:rsid w:val="00E3032C"/>
    <w:rsid w:val="00E30A6D"/>
    <w:rsid w:val="00E329AE"/>
    <w:rsid w:val="00E3463F"/>
    <w:rsid w:val="00E34C67"/>
    <w:rsid w:val="00E34CB0"/>
    <w:rsid w:val="00E36D26"/>
    <w:rsid w:val="00E37A70"/>
    <w:rsid w:val="00E40A1C"/>
    <w:rsid w:val="00E423C5"/>
    <w:rsid w:val="00E42733"/>
    <w:rsid w:val="00E44144"/>
    <w:rsid w:val="00E449C0"/>
    <w:rsid w:val="00E46984"/>
    <w:rsid w:val="00E51998"/>
    <w:rsid w:val="00E51A69"/>
    <w:rsid w:val="00E5572B"/>
    <w:rsid w:val="00E560FF"/>
    <w:rsid w:val="00E6168A"/>
    <w:rsid w:val="00E6353B"/>
    <w:rsid w:val="00E657F9"/>
    <w:rsid w:val="00E65A5E"/>
    <w:rsid w:val="00E702C7"/>
    <w:rsid w:val="00E716FD"/>
    <w:rsid w:val="00E74DB5"/>
    <w:rsid w:val="00E75B37"/>
    <w:rsid w:val="00E76A87"/>
    <w:rsid w:val="00E76BE2"/>
    <w:rsid w:val="00E807ED"/>
    <w:rsid w:val="00E82E79"/>
    <w:rsid w:val="00E849FF"/>
    <w:rsid w:val="00E84B76"/>
    <w:rsid w:val="00E84DEA"/>
    <w:rsid w:val="00E8564E"/>
    <w:rsid w:val="00E85B55"/>
    <w:rsid w:val="00E85C88"/>
    <w:rsid w:val="00E86AF4"/>
    <w:rsid w:val="00E87C14"/>
    <w:rsid w:val="00E90680"/>
    <w:rsid w:val="00E90F82"/>
    <w:rsid w:val="00E9127B"/>
    <w:rsid w:val="00E9454F"/>
    <w:rsid w:val="00E94C76"/>
    <w:rsid w:val="00E958A3"/>
    <w:rsid w:val="00E971D5"/>
    <w:rsid w:val="00E97625"/>
    <w:rsid w:val="00EA0440"/>
    <w:rsid w:val="00EA08C7"/>
    <w:rsid w:val="00EA212C"/>
    <w:rsid w:val="00EA3253"/>
    <w:rsid w:val="00EA3806"/>
    <w:rsid w:val="00EA383E"/>
    <w:rsid w:val="00EA51A8"/>
    <w:rsid w:val="00EA714E"/>
    <w:rsid w:val="00EA7A3D"/>
    <w:rsid w:val="00EB231B"/>
    <w:rsid w:val="00EB367C"/>
    <w:rsid w:val="00EB6316"/>
    <w:rsid w:val="00EB6A03"/>
    <w:rsid w:val="00EB7579"/>
    <w:rsid w:val="00EB7D6D"/>
    <w:rsid w:val="00EC3B8D"/>
    <w:rsid w:val="00EC3DE0"/>
    <w:rsid w:val="00EC4D4E"/>
    <w:rsid w:val="00EC78CB"/>
    <w:rsid w:val="00ED0661"/>
    <w:rsid w:val="00ED074A"/>
    <w:rsid w:val="00ED0BA3"/>
    <w:rsid w:val="00ED26DD"/>
    <w:rsid w:val="00ED3B64"/>
    <w:rsid w:val="00ED44A0"/>
    <w:rsid w:val="00ED5CEC"/>
    <w:rsid w:val="00ED6D18"/>
    <w:rsid w:val="00EE0E94"/>
    <w:rsid w:val="00EE4330"/>
    <w:rsid w:val="00EE46AF"/>
    <w:rsid w:val="00EE4AB6"/>
    <w:rsid w:val="00EE4C2D"/>
    <w:rsid w:val="00EE4DFF"/>
    <w:rsid w:val="00EE5CEA"/>
    <w:rsid w:val="00EF0568"/>
    <w:rsid w:val="00EF0AB0"/>
    <w:rsid w:val="00EF0C15"/>
    <w:rsid w:val="00EF4C14"/>
    <w:rsid w:val="00EF5BF9"/>
    <w:rsid w:val="00EF5F8D"/>
    <w:rsid w:val="00EF6357"/>
    <w:rsid w:val="00EF74A4"/>
    <w:rsid w:val="00EF7504"/>
    <w:rsid w:val="00EF777F"/>
    <w:rsid w:val="00F00CAC"/>
    <w:rsid w:val="00F022A9"/>
    <w:rsid w:val="00F03D15"/>
    <w:rsid w:val="00F0635D"/>
    <w:rsid w:val="00F069F6"/>
    <w:rsid w:val="00F123ED"/>
    <w:rsid w:val="00F12B4B"/>
    <w:rsid w:val="00F13969"/>
    <w:rsid w:val="00F14810"/>
    <w:rsid w:val="00F14B1D"/>
    <w:rsid w:val="00F17530"/>
    <w:rsid w:val="00F17F17"/>
    <w:rsid w:val="00F21907"/>
    <w:rsid w:val="00F225B7"/>
    <w:rsid w:val="00F22B99"/>
    <w:rsid w:val="00F22F0F"/>
    <w:rsid w:val="00F25772"/>
    <w:rsid w:val="00F26024"/>
    <w:rsid w:val="00F260A3"/>
    <w:rsid w:val="00F2650F"/>
    <w:rsid w:val="00F26665"/>
    <w:rsid w:val="00F3418A"/>
    <w:rsid w:val="00F351E7"/>
    <w:rsid w:val="00F363F4"/>
    <w:rsid w:val="00F372F8"/>
    <w:rsid w:val="00F37E99"/>
    <w:rsid w:val="00F37EF0"/>
    <w:rsid w:val="00F40332"/>
    <w:rsid w:val="00F4121E"/>
    <w:rsid w:val="00F41B15"/>
    <w:rsid w:val="00F43715"/>
    <w:rsid w:val="00F43E2C"/>
    <w:rsid w:val="00F44D5E"/>
    <w:rsid w:val="00F459A8"/>
    <w:rsid w:val="00F475E0"/>
    <w:rsid w:val="00F47C50"/>
    <w:rsid w:val="00F51E90"/>
    <w:rsid w:val="00F52173"/>
    <w:rsid w:val="00F5237D"/>
    <w:rsid w:val="00F52EAD"/>
    <w:rsid w:val="00F5479D"/>
    <w:rsid w:val="00F5638A"/>
    <w:rsid w:val="00F56438"/>
    <w:rsid w:val="00F5719A"/>
    <w:rsid w:val="00F5791E"/>
    <w:rsid w:val="00F6266B"/>
    <w:rsid w:val="00F6593C"/>
    <w:rsid w:val="00F66B96"/>
    <w:rsid w:val="00F67661"/>
    <w:rsid w:val="00F701C8"/>
    <w:rsid w:val="00F73EE6"/>
    <w:rsid w:val="00F74D4E"/>
    <w:rsid w:val="00F754EB"/>
    <w:rsid w:val="00F756EB"/>
    <w:rsid w:val="00F759D5"/>
    <w:rsid w:val="00F75EE6"/>
    <w:rsid w:val="00F76C4B"/>
    <w:rsid w:val="00F77A99"/>
    <w:rsid w:val="00F8085D"/>
    <w:rsid w:val="00F808AE"/>
    <w:rsid w:val="00F81AEF"/>
    <w:rsid w:val="00F81B12"/>
    <w:rsid w:val="00F83777"/>
    <w:rsid w:val="00F839B2"/>
    <w:rsid w:val="00F83E85"/>
    <w:rsid w:val="00F84678"/>
    <w:rsid w:val="00F8532E"/>
    <w:rsid w:val="00F857FD"/>
    <w:rsid w:val="00F85933"/>
    <w:rsid w:val="00F859BF"/>
    <w:rsid w:val="00F86041"/>
    <w:rsid w:val="00F8694C"/>
    <w:rsid w:val="00F87573"/>
    <w:rsid w:val="00F902E0"/>
    <w:rsid w:val="00F90392"/>
    <w:rsid w:val="00F91853"/>
    <w:rsid w:val="00F9283A"/>
    <w:rsid w:val="00F92C6E"/>
    <w:rsid w:val="00F9334D"/>
    <w:rsid w:val="00F93B92"/>
    <w:rsid w:val="00F94C40"/>
    <w:rsid w:val="00F95522"/>
    <w:rsid w:val="00F96301"/>
    <w:rsid w:val="00F9666B"/>
    <w:rsid w:val="00FA1AFD"/>
    <w:rsid w:val="00FA2838"/>
    <w:rsid w:val="00FA2A8A"/>
    <w:rsid w:val="00FA4E1D"/>
    <w:rsid w:val="00FA5037"/>
    <w:rsid w:val="00FB004A"/>
    <w:rsid w:val="00FB0B80"/>
    <w:rsid w:val="00FB199A"/>
    <w:rsid w:val="00FB21BC"/>
    <w:rsid w:val="00FB5FA1"/>
    <w:rsid w:val="00FB6C43"/>
    <w:rsid w:val="00FB6FE8"/>
    <w:rsid w:val="00FC1A4A"/>
    <w:rsid w:val="00FC28E8"/>
    <w:rsid w:val="00FC4665"/>
    <w:rsid w:val="00FC5BB3"/>
    <w:rsid w:val="00FC60AF"/>
    <w:rsid w:val="00FC6292"/>
    <w:rsid w:val="00FC73FA"/>
    <w:rsid w:val="00FD05C7"/>
    <w:rsid w:val="00FD3CE4"/>
    <w:rsid w:val="00FD3EC7"/>
    <w:rsid w:val="00FE1E61"/>
    <w:rsid w:val="00FE27F1"/>
    <w:rsid w:val="00FE467D"/>
    <w:rsid w:val="00FE4AB3"/>
    <w:rsid w:val="00FE4C0C"/>
    <w:rsid w:val="00FE4E19"/>
    <w:rsid w:val="00FE5640"/>
    <w:rsid w:val="00FE676C"/>
    <w:rsid w:val="00FE7094"/>
    <w:rsid w:val="00FF158F"/>
    <w:rsid w:val="00FF1FE4"/>
    <w:rsid w:val="00FF2D4D"/>
    <w:rsid w:val="00FF32A3"/>
    <w:rsid w:val="00FF5141"/>
    <w:rsid w:val="00FF5237"/>
    <w:rsid w:val="00FF5729"/>
    <w:rsid w:val="00FF6BB6"/>
    <w:rsid w:val="00FF7E07"/>
    <w:rsid w:val="01A232D6"/>
    <w:rsid w:val="03EF3573"/>
    <w:rsid w:val="043B1C55"/>
    <w:rsid w:val="06CD56BD"/>
    <w:rsid w:val="089A6CA3"/>
    <w:rsid w:val="090B3B9D"/>
    <w:rsid w:val="0EA24124"/>
    <w:rsid w:val="0F16549E"/>
    <w:rsid w:val="0F680BFD"/>
    <w:rsid w:val="100A43AC"/>
    <w:rsid w:val="10715438"/>
    <w:rsid w:val="10775000"/>
    <w:rsid w:val="1246218D"/>
    <w:rsid w:val="146B5555"/>
    <w:rsid w:val="159D1D1F"/>
    <w:rsid w:val="16BF222D"/>
    <w:rsid w:val="17910F6B"/>
    <w:rsid w:val="19F863CD"/>
    <w:rsid w:val="1E9457C8"/>
    <w:rsid w:val="25881FF6"/>
    <w:rsid w:val="25D33E43"/>
    <w:rsid w:val="266603C7"/>
    <w:rsid w:val="26D92244"/>
    <w:rsid w:val="27147E22"/>
    <w:rsid w:val="277F7BD2"/>
    <w:rsid w:val="27FB7254"/>
    <w:rsid w:val="28335804"/>
    <w:rsid w:val="296D6804"/>
    <w:rsid w:val="2A53217D"/>
    <w:rsid w:val="2BDC21CC"/>
    <w:rsid w:val="2CA906DC"/>
    <w:rsid w:val="325C134B"/>
    <w:rsid w:val="33117B51"/>
    <w:rsid w:val="355D6C3A"/>
    <w:rsid w:val="35667BC9"/>
    <w:rsid w:val="372B5776"/>
    <w:rsid w:val="38511A4D"/>
    <w:rsid w:val="38866A10"/>
    <w:rsid w:val="39081FDF"/>
    <w:rsid w:val="399B1DF8"/>
    <w:rsid w:val="3A161A85"/>
    <w:rsid w:val="3AF9473D"/>
    <w:rsid w:val="3AFC2D74"/>
    <w:rsid w:val="3B821A25"/>
    <w:rsid w:val="3D4327AE"/>
    <w:rsid w:val="3DD9712A"/>
    <w:rsid w:val="3F70544A"/>
    <w:rsid w:val="426A728D"/>
    <w:rsid w:val="445C59A0"/>
    <w:rsid w:val="44E7453C"/>
    <w:rsid w:val="455820CF"/>
    <w:rsid w:val="45CB130F"/>
    <w:rsid w:val="46A56F79"/>
    <w:rsid w:val="46AC19F6"/>
    <w:rsid w:val="478321DB"/>
    <w:rsid w:val="493B1FA4"/>
    <w:rsid w:val="4C5417A5"/>
    <w:rsid w:val="4D897798"/>
    <w:rsid w:val="4F3C6FC2"/>
    <w:rsid w:val="50527CB4"/>
    <w:rsid w:val="51B731D2"/>
    <w:rsid w:val="52D74A71"/>
    <w:rsid w:val="53BB2E33"/>
    <w:rsid w:val="551F1AEE"/>
    <w:rsid w:val="55433892"/>
    <w:rsid w:val="59490CD9"/>
    <w:rsid w:val="59796C30"/>
    <w:rsid w:val="5A7948C0"/>
    <w:rsid w:val="5AF55C86"/>
    <w:rsid w:val="5B3A7298"/>
    <w:rsid w:val="5C0D1AC5"/>
    <w:rsid w:val="5CC00801"/>
    <w:rsid w:val="5DD322D6"/>
    <w:rsid w:val="5F5C25E9"/>
    <w:rsid w:val="62C93BDC"/>
    <w:rsid w:val="64513768"/>
    <w:rsid w:val="662B4DE3"/>
    <w:rsid w:val="67233209"/>
    <w:rsid w:val="6B896FD0"/>
    <w:rsid w:val="6C936BF1"/>
    <w:rsid w:val="6F30690C"/>
    <w:rsid w:val="76865530"/>
    <w:rsid w:val="774317B6"/>
    <w:rsid w:val="77AA4664"/>
    <w:rsid w:val="7C8B619C"/>
    <w:rsid w:val="7DEB4471"/>
    <w:rsid w:val="7E532467"/>
    <w:rsid w:val="7F191F57"/>
    <w:rsid w:val="7F7B14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F6489"/>
  <w15:docId w15:val="{7D0E0920-47B8-48C3-B484-8B478F6E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qFormat/>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qFormat/>
    <w:pPr>
      <w:pBdr>
        <w:bottom w:val="single" w:sz="6" w:space="1" w:color="auto"/>
      </w:pBdr>
      <w:tabs>
        <w:tab w:val="center" w:pos="4153"/>
        <w:tab w:val="right" w:pos="8306"/>
      </w:tabs>
      <w:snapToGrid w:val="0"/>
      <w:jc w:val="center"/>
    </w:pPr>
    <w:rPr>
      <w:sz w:val="18"/>
    </w:rPr>
  </w:style>
  <w:style w:type="paragraph" w:styleId="ab">
    <w:name w:val="annotation subject"/>
    <w:basedOn w:val="a3"/>
    <w:next w:val="a3"/>
    <w:link w:val="ac"/>
    <w:qFormat/>
    <w:rPr>
      <w:b/>
      <w:bCs/>
    </w:rPr>
  </w:style>
  <w:style w:type="table" w:styleId="ad">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FollowedHyperlink"/>
    <w:basedOn w:val="a0"/>
    <w:semiHidden/>
    <w:unhideWhenUsed/>
    <w:qFormat/>
    <w:rPr>
      <w:color w:val="800080" w:themeColor="followedHyperlink"/>
      <w:u w:val="single"/>
    </w:rPr>
  </w:style>
  <w:style w:type="character" w:styleId="af0">
    <w:name w:val="line number"/>
    <w:basedOn w:val="a0"/>
    <w:qFormat/>
  </w:style>
  <w:style w:type="character" w:styleId="af1">
    <w:name w:val="Hyperlink"/>
    <w:basedOn w:val="a0"/>
    <w:qFormat/>
    <w:rPr>
      <w:color w:val="0000FF" w:themeColor="hyperlink"/>
      <w:u w:val="single"/>
    </w:rPr>
  </w:style>
  <w:style w:type="character" w:styleId="af2">
    <w:name w:val="annotation reference"/>
    <w:basedOn w:val="a0"/>
    <w:uiPriority w:val="99"/>
    <w:qFormat/>
    <w:rPr>
      <w:sz w:val="16"/>
      <w:szCs w:val="16"/>
    </w:rPr>
  </w:style>
  <w:style w:type="paragraph" w:customStyle="1" w:styleId="Default">
    <w:name w:val="Default"/>
    <w:qFormat/>
    <w:pPr>
      <w:widowControl w:val="0"/>
      <w:autoSpaceDE w:val="0"/>
      <w:autoSpaceDN w:val="0"/>
    </w:pPr>
    <w:rPr>
      <w:rFonts w:ascii="Arial" w:eastAsia="Arial" w:hAnsi="Arial" w:hint="eastAsia"/>
      <w:color w:val="000000"/>
      <w:sz w:val="24"/>
    </w:rPr>
  </w:style>
  <w:style w:type="character" w:styleId="af3">
    <w:name w:val="Placeholder Text"/>
    <w:basedOn w:val="a0"/>
    <w:uiPriority w:val="99"/>
    <w:semiHidden/>
    <w:qFormat/>
    <w:rPr>
      <w:color w:val="808080"/>
    </w:rPr>
  </w:style>
  <w:style w:type="paragraph" w:styleId="af4">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c">
    <w:name w:val="批注主题 字符"/>
    <w:basedOn w:val="a4"/>
    <w:link w:val="ab"/>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10">
    <w:name w:val="修订1"/>
    <w:hidden/>
    <w:uiPriority w:val="99"/>
    <w:semiHidden/>
    <w:qFormat/>
    <w:rPr>
      <w:kern w:val="2"/>
      <w:sz w:val="21"/>
    </w:rPr>
  </w:style>
  <w:style w:type="paragraph" w:styleId="af5">
    <w:name w:val="Revision"/>
    <w:hidden/>
    <w:uiPriority w:val="99"/>
    <w:semiHidden/>
    <w:rsid w:val="0041287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860A72-BE11-4799-AB49-62B6AEB7F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92</TotalTime>
  <Pages>11</Pages>
  <Words>1480</Words>
  <Characters>8441</Characters>
  <Application>Microsoft Office Word</Application>
  <DocSecurity>0</DocSecurity>
  <Lines>70</Lines>
  <Paragraphs>19</Paragraphs>
  <ScaleCrop>false</ScaleCrop>
  <Company>HD</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LYJ</cp:lastModifiedBy>
  <cp:revision>6</cp:revision>
  <cp:lastPrinted>2008-07-10T13:18:00Z</cp:lastPrinted>
  <dcterms:created xsi:type="dcterms:W3CDTF">2021-05-28T09:21:00Z</dcterms:created>
  <dcterms:modified xsi:type="dcterms:W3CDTF">2022-10-24T12:07:00Z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Document Confidentiality">
    <vt:lpwstr>Restricted</vt:lpwstr>
  </property>
  <property fmtid="{D5CDD505-2E9C-101B-9397-08002B2CF9AE}" pid="4" name="_AdHocReviewCycleID">
    <vt:i4>-345016301</vt:i4>
  </property>
  <property fmtid="{D5CDD505-2E9C-101B-9397-08002B2CF9AE}" pid="5" name="_NewReviewCycle">
    <vt:lpwstr/>
  </property>
  <property fmtid="{D5CDD505-2E9C-101B-9397-08002B2CF9AE}" pid="6" name="_EmailSubject">
    <vt:lpwstr>Patent Application Draft_2018E26588CN_1稿</vt:lpwstr>
  </property>
  <property fmtid="{D5CDD505-2E9C-101B-9397-08002B2CF9AE}" pid="7" name="_AuthorEmail">
    <vt:lpwstr>junhu.liang@siemens.com</vt:lpwstr>
  </property>
  <property fmtid="{D5CDD505-2E9C-101B-9397-08002B2CF9AE}" pid="8" name="_AuthorEmailDisplayName">
    <vt:lpwstr>Liang, Jun Hu (DI MC GMC R&amp;D GM 4)</vt:lpwstr>
  </property>
  <property fmtid="{D5CDD505-2E9C-101B-9397-08002B2CF9AE}" pid="9" name="_PreviousAdHocReviewCycleID">
    <vt:i4>-2045843102</vt:i4>
  </property>
  <property fmtid="{D5CDD505-2E9C-101B-9397-08002B2CF9AE}" pid="10" name="_ReviewingToolsShownOnce">
    <vt:lpwstr/>
  </property>
</Properties>
</file>