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tabs>
          <w:tab w:val="left" w:pos="1021"/>
        </w:tabs>
      </w:pPr>
      <w:bookmarkStart w:id="0" w:name="_Toc91833379"/>
      <w:bookmarkStart w:id="1" w:name="_Toc93398864"/>
      <w:bookmarkStart w:id="2" w:name="_Toc93341021"/>
      <w:bookmarkStart w:id="3" w:name="_Toc91769068"/>
      <w:bookmarkStart w:id="4" w:name="_Toc93345162"/>
      <w:bookmarkStart w:id="5" w:name="_Toc92722974"/>
    </w:p>
    <w:p>
      <w:pPr>
        <w:tabs>
          <w:tab w:val="left" w:pos="1021"/>
        </w:tabs>
        <w:rPr>
          <w:lang w:val="en-GB"/>
        </w:rPr>
      </w:pPr>
      <w:r>
        <w:rPr>
          <w:lang w:val="en-GB"/>
        </w:rPr>
        <w:drawing>
          <wp:inline distT="0" distB="0" distL="0" distR="0">
            <wp:extent cx="2078990" cy="371475"/>
            <wp:effectExtent l="0" t="0" r="3810" b="9525"/>
            <wp:docPr id="156990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02204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036" cy="3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spacing w:before="52"/>
        <w:rPr>
          <w:rFonts w:ascii="Arial" w:hAnsi="Arial" w:eastAsia="宋体" w:cs="Arial"/>
          <w:b/>
          <w:color w:val="0070C0"/>
          <w:sz w:val="56"/>
          <w:szCs w:val="56"/>
        </w:rPr>
      </w:pPr>
      <w:r>
        <w:rPr>
          <w:rFonts w:ascii="Arial" w:hAnsi="Arial" w:eastAsia="宋体" w:cs="Arial"/>
          <w:b/>
          <w:color w:val="0070C0"/>
          <w:sz w:val="56"/>
          <w:szCs w:val="56"/>
        </w:rPr>
        <w:t xml:space="preserve">SY826 </w:t>
      </w:r>
      <w:r>
        <w:rPr>
          <w:rFonts w:hint="eastAsia" w:ascii="Arial" w:hAnsi="Arial" w:eastAsia="宋体" w:cs="Arial"/>
          <w:b/>
          <w:color w:val="0070C0"/>
          <w:sz w:val="56"/>
          <w:szCs w:val="56"/>
        </w:rPr>
        <w:t>软件Demo介绍</w:t>
      </w:r>
    </w:p>
    <w:p>
      <w:pPr>
        <w:spacing w:before="52"/>
        <w:ind w:firstLine="2249" w:firstLineChars="400"/>
        <w:rPr>
          <w:rFonts w:ascii="Arial" w:hAnsi="Arial" w:eastAsia="宋体" w:cs="Arial"/>
          <w:b/>
          <w:color w:val="0070C0"/>
          <w:sz w:val="56"/>
          <w:szCs w:val="56"/>
        </w:rPr>
      </w:pPr>
      <w:r>
        <w:rPr>
          <w:rFonts w:hint="eastAsia" w:ascii="Arial" w:hAnsi="Arial" w:eastAsia="宋体" w:cs="Arial"/>
          <w:b/>
          <w:color w:val="0070C0"/>
          <w:sz w:val="56"/>
          <w:szCs w:val="56"/>
        </w:rPr>
        <w:t>&amp;</w:t>
      </w:r>
      <w:r>
        <w:rPr>
          <w:rFonts w:ascii="Arial" w:hAnsi="Arial" w:eastAsia="宋体" w:cs="Arial"/>
          <w:b/>
          <w:color w:val="0070C0"/>
          <w:sz w:val="56"/>
          <w:szCs w:val="56"/>
        </w:rPr>
        <w:t xml:space="preserve"> </w:t>
      </w:r>
      <w:r>
        <w:rPr>
          <w:rFonts w:hint="eastAsia" w:ascii="Arial" w:hAnsi="Arial" w:eastAsia="宋体" w:cs="Arial"/>
          <w:b/>
          <w:color w:val="0070C0"/>
          <w:sz w:val="56"/>
          <w:szCs w:val="56"/>
        </w:rPr>
        <w:t xml:space="preserve">应用注意事项 </w:t>
      </w:r>
      <w:r>
        <w:rPr>
          <w:rFonts w:ascii="Arial" w:hAnsi="Arial" w:eastAsia="宋体" w:cs="Arial"/>
          <w:b/>
          <w:color w:val="0070C0"/>
          <w:sz w:val="56"/>
          <w:szCs w:val="56"/>
        </w:rPr>
        <w:t>V3.0</w:t>
      </w:r>
    </w:p>
    <w:p>
      <w:pPr>
        <w:spacing w:before="52"/>
        <w:rPr>
          <w:rFonts w:ascii="Arial" w:hAnsi="Arial" w:cs="Arial"/>
          <w:b/>
          <w:color w:val="2B5755"/>
          <w:sz w:val="28"/>
          <w:szCs w:val="28"/>
        </w:rPr>
      </w:pPr>
      <w:r>
        <w:rPr>
          <w:rFonts w:ascii="Arial" w:hAnsi="Arial" w:eastAsia="宋体" w:cs="Arial"/>
          <w:b/>
          <w:color w:val="2B5755"/>
          <w:sz w:val="28"/>
          <w:szCs w:val="28"/>
        </w:rPr>
        <w:t>电子烟领域专用芯片</w:t>
      </w:r>
    </w:p>
    <w:p>
      <w:pPr>
        <w:tabs>
          <w:tab w:val="left" w:pos="1021"/>
        </w:tabs>
      </w:pPr>
      <w:r>
        <w:rPr>
          <w:rFonts w:hint="eastAsia" w:ascii="Arial" w:hAnsi="Arial" w:cs="Arial"/>
          <w:b/>
          <w:bCs/>
          <w:color w:val="E97617"/>
          <w:lang w:val="en-GB"/>
        </w:rPr>
        <w:t>集成气流检测、负载检测、功率输出、电池充电、高精度ADC、马达驱动、8051内核</w:t>
      </w: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</w:p>
    <w:p>
      <w:pPr>
        <w:tabs>
          <w:tab w:val="left" w:pos="1021"/>
        </w:tabs>
        <w:rPr>
          <w:lang w:val="en-GB"/>
        </w:rPr>
      </w:pPr>
      <w:bookmarkStart w:id="68" w:name="_GoBack"/>
      <w:bookmarkEnd w:id="68"/>
    </w:p>
    <w:p>
      <w:pPr>
        <w:tabs>
          <w:tab w:val="left" w:pos="1021"/>
        </w:tabs>
        <w:rPr>
          <w:lang w:val="en-GB"/>
        </w:rPr>
      </w:pPr>
    </w:p>
    <w:p>
      <w:pPr>
        <w:ind w:firstLine="420"/>
        <w:rPr>
          <w:rFonts w:ascii="宋体" w:hAnsi="宋体" w:eastAsia="宋体" w:cs="宋体"/>
          <w:color w:val="1A3349"/>
          <w:sz w:val="16"/>
        </w:rPr>
      </w:pPr>
      <w:r>
        <w:rPr>
          <w:rFonts w:hint="eastAsia" w:ascii="宋体" w:hAnsi="宋体" w:eastAsia="宋体" w:cs="宋体"/>
          <w:color w:val="1A3349"/>
          <w:sz w:val="16"/>
        </w:rPr>
        <w:t>请认真阅读关于Amicro知识产权政策</w:t>
      </w:r>
    </w:p>
    <w:p>
      <w:pPr>
        <w:ind w:firstLine="420"/>
        <w:rPr>
          <w:rFonts w:ascii="宋体" w:hAnsi="宋体" w:eastAsia="宋体" w:cs="宋体"/>
          <w:color w:val="1A3349"/>
          <w:sz w:val="16"/>
        </w:rPr>
      </w:pPr>
    </w:p>
    <w:p>
      <w:pPr>
        <w:ind w:left="420"/>
        <w:rPr>
          <w:rFonts w:ascii="宋体" w:hAnsi="宋体" w:eastAsia="宋体" w:cs="宋体"/>
          <w:color w:val="1A3349"/>
          <w:sz w:val="16"/>
        </w:rPr>
      </w:pPr>
      <w:r>
        <w:rPr>
          <w:rFonts w:hint="eastAsia" w:ascii="宋体" w:hAnsi="宋体" w:eastAsia="宋体" w:cs="宋体"/>
          <w:color w:val="1A3349"/>
          <w:sz w:val="16"/>
        </w:rPr>
        <w:t>本文中提及的“珠海一微半导体股份有限公司”(简称“本公司”)对此产品持有知识产权及其对应的法定权益。未经合法授权，使用本公司的MCU或其他相关产品的行为将被视为侵权。对于任何未经授权而侵犯本公司知识产权的实体或个人，本公司有权采取法律手段保护权益，并将对由此造成的损害寻求赔偿。</w:t>
      </w:r>
    </w:p>
    <w:p>
      <w:pPr>
        <w:ind w:left="420"/>
        <w:rPr>
          <w:rFonts w:ascii="宋体" w:hAnsi="宋体" w:eastAsia="宋体" w:cs="宋体"/>
          <w:color w:val="1A3349"/>
          <w:sz w:val="16"/>
        </w:rPr>
      </w:pPr>
    </w:p>
    <w:p>
      <w:pPr>
        <w:ind w:left="420"/>
        <w:rPr>
          <w:rFonts w:ascii="宋体" w:hAnsi="宋体" w:eastAsia="宋体" w:cs="宋体"/>
          <w:color w:val="1A3349"/>
          <w:sz w:val="16"/>
        </w:rPr>
      </w:pPr>
      <w:r>
        <w:rPr>
          <w:rFonts w:hint="eastAsia" w:ascii="宋体" w:hAnsi="宋体" w:eastAsia="宋体" w:cs="宋体"/>
          <w:color w:val="1A3349"/>
          <w:sz w:val="16"/>
        </w:rPr>
        <w:t>*本公司保留对产品规格书中，关于产品设计、功能和可靠性方面的改进作进一步说明的权利，但对于规格内容的使用并不承担责任。文档中所描述的应用案例仅供参考，本公司不保证和不表示这些应用，在没有更深入地更改和修正就能适用。同时，本公司不推荐产品使用在可能会对人身造成危害的场景。本公司的产品未经特别授权，不得用于救生、维生器件或系统中或作为关键器件使用。</w:t>
      </w:r>
    </w:p>
    <w:p>
      <w:pPr>
        <w:ind w:left="420"/>
        <w:rPr>
          <w:rFonts w:ascii="宋体" w:hAnsi="宋体" w:eastAsia="宋体" w:cs="宋体"/>
          <w:color w:val="1A3349"/>
          <w:sz w:val="16"/>
        </w:rPr>
      </w:pPr>
    </w:p>
    <w:p>
      <w:pPr>
        <w:ind w:left="420"/>
        <w:rPr>
          <w:lang w:val="en-GB"/>
        </w:rPr>
      </w:pPr>
      <w:r>
        <w:rPr>
          <w:rFonts w:hint="eastAsia" w:ascii="宋体" w:hAnsi="宋体" w:eastAsia="宋体" w:cs="宋体"/>
          <w:color w:val="1A3349"/>
          <w:sz w:val="16"/>
        </w:rPr>
        <w:t>*本公司保留在未经预告的情况下修改其产品的权利。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68215960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69"/>
            <w:jc w:val="center"/>
            <w:rPr>
              <w:rFonts w:ascii="Arial" w:hAnsi="Arial" w:eastAsia="宋体" w:cs="Arial"/>
              <w:color w:val="2B5755"/>
              <w:kern w:val="2"/>
              <w:sz w:val="56"/>
              <w:szCs w:val="56"/>
            </w:rPr>
          </w:pPr>
          <w:r>
            <w:rPr>
              <w:rFonts w:ascii="Arial" w:hAnsi="Arial" w:eastAsia="宋体" w:cs="Arial"/>
              <w:color w:val="2B5755"/>
              <w:kern w:val="2"/>
              <w:sz w:val="56"/>
              <w:szCs w:val="56"/>
            </w:rPr>
            <w:t>目录</w:t>
          </w:r>
        </w:p>
        <w:p>
          <w:pPr>
            <w:pStyle w:val="23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 w:val="0"/>
              <w:bCs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"_Toc145875799" </w:instrText>
          </w:r>
          <w:r>
            <w:fldChar w:fldCharType="separate"/>
          </w:r>
          <w:r>
            <w:rPr>
              <w:rStyle w:val="33"/>
              <w:rFonts w:ascii="Times New Roman"/>
            </w:rPr>
            <w:t>1</w:t>
          </w:r>
          <w:r>
            <w:rPr>
              <w:rStyle w:val="33"/>
              <w:rFonts w:hint="eastAsia" w:ascii="宋体" w:hAnsi="宋体" w:eastAsia="宋体" w:cs="宋体"/>
            </w:rPr>
            <w:t>工程目录说明</w:t>
          </w:r>
          <w:r>
            <w:tab/>
          </w:r>
          <w:r>
            <w:fldChar w:fldCharType="begin"/>
          </w:r>
          <w:r>
            <w:instrText xml:space="preserve"> PAGEREF _Toc145875799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"_Toc145875800"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1.1</w:t>
          </w:r>
          <w:r>
            <w:rPr>
              <w:rStyle w:val="33"/>
              <w:rFonts w:hint="eastAsia" w:ascii="宋体" w:hAnsi="宋体" w:eastAsia="宋体" w:cs="宋体"/>
            </w:rPr>
            <w:t>文件夹目录</w:t>
          </w:r>
          <w:r>
            <w:tab/>
          </w:r>
          <w:r>
            <w:fldChar w:fldCharType="begin"/>
          </w:r>
          <w:r>
            <w:instrText xml:space="preserve"> PAGEREF _Toc145875800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"_Toc145875801" </w:instrText>
          </w:r>
          <w:r>
            <w:fldChar w:fldCharType="separate"/>
          </w:r>
          <w:r>
            <w:rPr>
              <w:rStyle w:val="33"/>
              <w:bCs/>
              <w:iCs/>
            </w:rPr>
            <w:t>1.1.1 App-应用层</w:t>
          </w:r>
          <w:r>
            <w:tab/>
          </w:r>
          <w:r>
            <w:fldChar w:fldCharType="begin"/>
          </w:r>
          <w:r>
            <w:instrText xml:space="preserve"> PAGEREF _Toc145875801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"_Toc145875802" </w:instrText>
          </w:r>
          <w:r>
            <w:fldChar w:fldCharType="separate"/>
          </w:r>
          <w:r>
            <w:rPr>
              <w:rStyle w:val="33"/>
              <w:iCs/>
            </w:rPr>
            <w:t>1.1.2 Bsp-中间层</w:t>
          </w:r>
          <w:r>
            <w:tab/>
          </w:r>
          <w:r>
            <w:fldChar w:fldCharType="begin"/>
          </w:r>
          <w:r>
            <w:instrText xml:space="preserve"> PAGEREF _Toc145875802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"_Toc145875803" </w:instrText>
          </w:r>
          <w:r>
            <w:fldChar w:fldCharType="separate"/>
          </w:r>
          <w:r>
            <w:rPr>
              <w:rStyle w:val="33"/>
              <w:iCs/>
            </w:rPr>
            <w:t>1.1.3 Pmcu_Lib-API接口库</w:t>
          </w:r>
          <w:r>
            <w:tab/>
          </w:r>
          <w:r>
            <w:fldChar w:fldCharType="begin"/>
          </w:r>
          <w:r>
            <w:instrText xml:space="preserve"> PAGEREF _Toc145875803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"_Toc145875804" </w:instrText>
          </w:r>
          <w:r>
            <w:fldChar w:fldCharType="separate"/>
          </w:r>
          <w:r>
            <w:rPr>
              <w:rStyle w:val="33"/>
              <w:bCs/>
              <w:iCs/>
            </w:rPr>
            <w:t>1.1.4 Project-Keil工程文件</w:t>
          </w:r>
          <w:r>
            <w:tab/>
          </w:r>
          <w:r>
            <w:fldChar w:fldCharType="begin"/>
          </w:r>
          <w:r>
            <w:instrText xml:space="preserve"> PAGEREF _Toc145875804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"_Toc145875805" </w:instrText>
          </w:r>
          <w:r>
            <w:fldChar w:fldCharType="separate"/>
          </w:r>
          <w:r>
            <w:rPr>
              <w:rStyle w:val="33"/>
              <w:bCs/>
              <w:iCs/>
            </w:rPr>
            <w:t>1.1.5 Startup-启动文件</w:t>
          </w:r>
          <w:r>
            <w:tab/>
          </w:r>
          <w:r>
            <w:fldChar w:fldCharType="begin"/>
          </w:r>
          <w:r>
            <w:instrText xml:space="preserve"> PAGEREF _Toc145875805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 w:val="0"/>
              <w:bCs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"_Toc145875806" </w:instrText>
          </w:r>
          <w:r>
            <w:fldChar w:fldCharType="separate"/>
          </w:r>
          <w:r>
            <w:rPr>
              <w:rStyle w:val="33"/>
              <w:rFonts w:ascii="Times New Roman"/>
            </w:rPr>
            <w:t xml:space="preserve">2 </w:t>
          </w:r>
          <w:r>
            <w:rPr>
              <w:rStyle w:val="33"/>
              <w:rFonts w:hint="eastAsia" w:ascii="宋体" w:hAnsi="宋体" w:eastAsia="宋体" w:cs="宋体"/>
            </w:rPr>
            <w:t>工程结构框架</w:t>
          </w:r>
          <w:r>
            <w:tab/>
          </w:r>
          <w:r>
            <w:fldChar w:fldCharType="begin"/>
          </w:r>
          <w:r>
            <w:instrText xml:space="preserve"> PAGEREF _Toc145875806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"_Toc145875807"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2.1</w:t>
          </w:r>
          <w:r>
            <w:rPr>
              <w:rStyle w:val="33"/>
              <w:rFonts w:hint="eastAsia" w:ascii="宋体" w:hAnsi="宋体" w:eastAsia="宋体" w:cs="宋体"/>
            </w:rPr>
            <w:t>咪头吸烟和按键检测</w:t>
          </w:r>
          <w:r>
            <w:tab/>
          </w:r>
          <w:r>
            <w:fldChar w:fldCharType="begin"/>
          </w:r>
          <w:r>
            <w:instrText xml:space="preserve"> PAGEREF _Toc145875807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"_Toc145875808"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2.2</w:t>
          </w:r>
          <w:r>
            <w:rPr>
              <w:rStyle w:val="33"/>
              <w:rFonts w:hint="eastAsia" w:ascii="宋体" w:hAnsi="宋体" w:eastAsia="宋体" w:cs="宋体"/>
            </w:rPr>
            <w:t>电池电量管理</w:t>
          </w:r>
          <w:r>
            <w:tab/>
          </w:r>
          <w:r>
            <w:fldChar w:fldCharType="begin"/>
          </w:r>
          <w:r>
            <w:instrText xml:space="preserve"> PAGEREF _Toc145875808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"_Toc145875809"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2.3</w:t>
          </w:r>
          <w:r>
            <w:rPr>
              <w:rStyle w:val="33"/>
              <w:rFonts w:hint="eastAsia" w:ascii="宋体" w:hAnsi="宋体" w:eastAsia="宋体" w:cs="宋体"/>
            </w:rPr>
            <w:t>充电状态管理</w:t>
          </w:r>
          <w:r>
            <w:tab/>
          </w:r>
          <w:r>
            <w:fldChar w:fldCharType="begin"/>
          </w:r>
          <w:r>
            <w:instrText xml:space="preserve"> PAGEREF _Toc145875809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"_Toc145875810"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2.4</w:t>
          </w:r>
          <w:r>
            <w:rPr>
              <w:rStyle w:val="33"/>
              <w:rFonts w:hint="eastAsia" w:ascii="宋体" w:hAnsi="宋体" w:eastAsia="宋体" w:cs="宋体"/>
            </w:rPr>
            <w:t>负载检测管理</w:t>
          </w:r>
          <w:r>
            <w:tab/>
          </w:r>
          <w:r>
            <w:fldChar w:fldCharType="begin"/>
          </w:r>
          <w:r>
            <w:instrText xml:space="preserve"> PAGEREF _Toc145875810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"_Toc145875811"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2.5</w:t>
          </w:r>
          <w:r>
            <w:rPr>
              <w:rStyle w:val="33"/>
              <w:rFonts w:hint="eastAsia" w:ascii="宋体" w:hAnsi="宋体" w:eastAsia="宋体" w:cs="宋体"/>
            </w:rPr>
            <w:t>灯效管理</w:t>
          </w:r>
          <w:r>
            <w:tab/>
          </w:r>
          <w:r>
            <w:fldChar w:fldCharType="begin"/>
          </w:r>
          <w:r>
            <w:instrText xml:space="preserve"> PAGEREF _Toc145875811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"_Toc145875812"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2.6</w:t>
          </w:r>
          <w:r>
            <w:rPr>
              <w:rStyle w:val="33"/>
              <w:rFonts w:hint="eastAsia" w:ascii="宋体" w:hAnsi="宋体" w:eastAsia="宋体" w:cs="宋体"/>
            </w:rPr>
            <w:t>功率输出管理</w:t>
          </w:r>
          <w:r>
            <w:tab/>
          </w:r>
          <w:r>
            <w:fldChar w:fldCharType="begin"/>
          </w:r>
          <w:r>
            <w:instrText xml:space="preserve"> PAGEREF _Toc145875812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"_Toc145875813"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2.7</w:t>
          </w:r>
          <w:r>
            <w:rPr>
              <w:rStyle w:val="33"/>
              <w:rFonts w:hint="eastAsia" w:ascii="宋体" w:hAnsi="宋体" w:eastAsia="宋体" w:cs="宋体"/>
            </w:rPr>
            <w:t>掉电参数保存</w:t>
          </w:r>
          <w:r>
            <w:tab/>
          </w:r>
          <w:r>
            <w:fldChar w:fldCharType="begin"/>
          </w:r>
          <w:r>
            <w:instrText xml:space="preserve"> PAGEREF _Toc145875813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"_Toc145875814"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2.8</w:t>
          </w:r>
          <w:r>
            <w:rPr>
              <w:rStyle w:val="33"/>
              <w:rFonts w:hint="eastAsia" w:ascii="宋体" w:hAnsi="宋体" w:eastAsia="宋体" w:cs="宋体"/>
            </w:rPr>
            <w:t>系统参数配置</w:t>
          </w:r>
          <w:r>
            <w:tab/>
          </w:r>
          <w:r>
            <w:fldChar w:fldCharType="begin"/>
          </w:r>
          <w:r>
            <w:instrText xml:space="preserve"> PAGEREF _Toc145875814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 w:val="0"/>
              <w:bCs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"_Toc145875815" </w:instrText>
          </w:r>
          <w:r>
            <w:fldChar w:fldCharType="separate"/>
          </w:r>
          <w:r>
            <w:rPr>
              <w:rStyle w:val="33"/>
              <w:rFonts w:ascii="Times New Roman"/>
            </w:rPr>
            <w:t xml:space="preserve">3 </w:t>
          </w:r>
          <w:r>
            <w:rPr>
              <w:rStyle w:val="33"/>
              <w:rFonts w:hint="eastAsia" w:ascii="宋体" w:hAnsi="宋体" w:eastAsia="宋体" w:cs="宋体"/>
            </w:rPr>
            <w:t>应用注意事项</w:t>
          </w:r>
          <w:r>
            <w:tab/>
          </w:r>
          <w:r>
            <w:fldChar w:fldCharType="begin"/>
          </w:r>
          <w:r>
            <w:instrText xml:space="preserve"> PAGEREF _Toc145875815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"_Toc145875816"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3.1</w:t>
          </w:r>
          <w:r>
            <w:rPr>
              <w:rStyle w:val="33"/>
              <w:rFonts w:hint="eastAsia" w:ascii="宋体" w:hAnsi="宋体" w:eastAsia="宋体" w:cs="宋体"/>
            </w:rPr>
            <w:t>系统内核相关</w:t>
          </w:r>
          <w:r>
            <w:tab/>
          </w:r>
          <w:r>
            <w:fldChar w:fldCharType="begin"/>
          </w:r>
          <w:r>
            <w:instrText xml:space="preserve"> PAGEREF _Toc145875816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"_Toc145875817" </w:instrText>
          </w:r>
          <w:r>
            <w:fldChar w:fldCharType="separate"/>
          </w:r>
          <w:r>
            <w:rPr>
              <w:rStyle w:val="33"/>
              <w:bCs/>
              <w:iCs/>
            </w:rPr>
            <w:t>3.1.1上电关闭看门狗</w:t>
          </w:r>
          <w:r>
            <w:tab/>
          </w:r>
          <w:r>
            <w:fldChar w:fldCharType="begin"/>
          </w:r>
          <w:r>
            <w:instrText xml:space="preserve"> PAGEREF _Toc145875817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"_Toc145875818" </w:instrText>
          </w:r>
          <w:r>
            <w:fldChar w:fldCharType="separate"/>
          </w:r>
          <w:r>
            <w:rPr>
              <w:rStyle w:val="33"/>
              <w:bCs/>
              <w:iCs/>
            </w:rPr>
            <w:t>3.1.2上电增加延时，确保可烧录</w:t>
          </w:r>
          <w:r>
            <w:tab/>
          </w:r>
          <w:r>
            <w:fldChar w:fldCharType="begin"/>
          </w:r>
          <w:r>
            <w:instrText xml:space="preserve"> PAGEREF _Toc145875818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"_Toc145875819" </w:instrText>
          </w:r>
          <w:r>
            <w:fldChar w:fldCharType="separate"/>
          </w:r>
          <w:r>
            <w:rPr>
              <w:rStyle w:val="33"/>
              <w:bCs/>
              <w:iCs/>
            </w:rPr>
            <w:t>3.1.3上电使能系统时钟</w:t>
          </w:r>
          <w:r>
            <w:tab/>
          </w:r>
          <w:r>
            <w:fldChar w:fldCharType="begin"/>
          </w:r>
          <w:r>
            <w:instrText xml:space="preserve"> PAGEREF _Toc145875819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"_Toc145875820" </w:instrText>
          </w:r>
          <w:r>
            <w:fldChar w:fldCharType="separate"/>
          </w:r>
          <w:r>
            <w:rPr>
              <w:rStyle w:val="33"/>
              <w:bCs/>
              <w:iCs/>
            </w:rPr>
            <w:t>3.1.4 启动文件对SRAM进行清0</w:t>
          </w:r>
          <w:r>
            <w:tab/>
          </w:r>
          <w:r>
            <w:fldChar w:fldCharType="begin"/>
          </w:r>
          <w:r>
            <w:instrText xml:space="preserve"> PAGEREF _Toc145875820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"_Toc145875821" </w:instrText>
          </w:r>
          <w:r>
            <w:fldChar w:fldCharType="separate"/>
          </w:r>
          <w:r>
            <w:rPr>
              <w:rStyle w:val="33"/>
              <w:bCs/>
              <w:iCs/>
            </w:rPr>
            <w:t>3.1.5 API接口的延时函数</w:t>
          </w:r>
          <w:r>
            <w:tab/>
          </w:r>
          <w:r>
            <w:fldChar w:fldCharType="begin"/>
          </w:r>
          <w:r>
            <w:instrText xml:space="preserve"> PAGEREF _Toc145875821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"_Toc145875822" </w:instrText>
          </w:r>
          <w:r>
            <w:fldChar w:fldCharType="separate"/>
          </w:r>
          <w:r>
            <w:rPr>
              <w:rStyle w:val="33"/>
              <w:bCs/>
              <w:iCs/>
            </w:rPr>
            <w:t>3.1.6 配置参数保存</w:t>
          </w:r>
          <w:r>
            <w:tab/>
          </w:r>
          <w:r>
            <w:fldChar w:fldCharType="begin"/>
          </w:r>
          <w:r>
            <w:instrText xml:space="preserve"> PAGEREF _Toc145875822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"_Toc145875823" </w:instrText>
          </w:r>
          <w:r>
            <w:fldChar w:fldCharType="separate"/>
          </w:r>
          <w:r>
            <w:rPr>
              <w:rStyle w:val="33"/>
              <w:bCs/>
              <w:iCs/>
            </w:rPr>
            <w:t>3.1.7 固件调试方式</w:t>
          </w:r>
          <w:r>
            <w:tab/>
          </w:r>
          <w:r>
            <w:fldChar w:fldCharType="begin"/>
          </w:r>
          <w:r>
            <w:instrText xml:space="preserve"> PAGEREF _Toc145875823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"_Toc145875824"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3.2</w:t>
          </w:r>
          <w:r>
            <w:rPr>
              <w:rStyle w:val="33"/>
              <w:rFonts w:hint="eastAsia" w:ascii="宋体" w:hAnsi="宋体" w:eastAsia="宋体" w:cs="宋体"/>
            </w:rPr>
            <w:t>充电相关</w:t>
          </w:r>
          <w:r>
            <w:tab/>
          </w:r>
          <w:r>
            <w:fldChar w:fldCharType="begin"/>
          </w:r>
          <w:r>
            <w:instrText xml:space="preserve"> PAGEREF _Toc145875824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"_Toc145875825" </w:instrText>
          </w:r>
          <w:r>
            <w:fldChar w:fldCharType="separate"/>
          </w:r>
          <w:r>
            <w:rPr>
              <w:rStyle w:val="33"/>
              <w:bCs/>
              <w:iCs/>
            </w:rPr>
            <w:t>3.3.1 600mA充电电流以上应用</w:t>
          </w:r>
          <w:r>
            <w:tab/>
          </w:r>
          <w:r>
            <w:fldChar w:fldCharType="begin"/>
          </w:r>
          <w:r>
            <w:instrText xml:space="preserve"> PAGEREF _Toc145875825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"_Toc145875826" </w:instrText>
          </w:r>
          <w:r>
            <w:fldChar w:fldCharType="separate"/>
          </w:r>
          <w:r>
            <w:rPr>
              <w:rStyle w:val="33"/>
              <w:bCs/>
              <w:iCs/>
            </w:rPr>
            <w:t>3.3.2 充电使能</w:t>
          </w:r>
          <w:r>
            <w:tab/>
          </w:r>
          <w:r>
            <w:fldChar w:fldCharType="begin"/>
          </w:r>
          <w:r>
            <w:instrText xml:space="preserve"> PAGEREF _Toc145875826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"_Toc145875827"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3.3 GPIO</w:t>
          </w:r>
          <w:r>
            <w:rPr>
              <w:rStyle w:val="33"/>
              <w:rFonts w:hint="eastAsia" w:ascii="宋体" w:hAnsi="宋体" w:eastAsia="宋体" w:cs="宋体"/>
            </w:rPr>
            <w:t>相关</w:t>
          </w:r>
          <w:r>
            <w:tab/>
          </w:r>
          <w:r>
            <w:fldChar w:fldCharType="begin"/>
          </w:r>
          <w:r>
            <w:instrText xml:space="preserve"> PAGEREF _Toc145875827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"_Toc145875828" </w:instrText>
          </w:r>
          <w:r>
            <w:fldChar w:fldCharType="separate"/>
          </w:r>
          <w:r>
            <w:rPr>
              <w:rStyle w:val="33"/>
              <w:bCs/>
              <w:iCs/>
            </w:rPr>
            <w:t>3.3.1 JTAG调试接口复用问题</w:t>
          </w:r>
          <w:r>
            <w:tab/>
          </w:r>
          <w:r>
            <w:fldChar w:fldCharType="begin"/>
          </w:r>
          <w:r>
            <w:instrText xml:space="preserve"> PAGEREF _Toc145875828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"_Toc145875829"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 xml:space="preserve">3.4 </w:t>
          </w:r>
          <w:r>
            <w:rPr>
              <w:rStyle w:val="33"/>
              <w:rFonts w:hint="eastAsia" w:ascii="宋体" w:hAnsi="宋体" w:eastAsia="宋体" w:cs="宋体"/>
            </w:rPr>
            <w:t>睡眠唤醒相关</w:t>
          </w:r>
          <w:r>
            <w:tab/>
          </w:r>
          <w:r>
            <w:fldChar w:fldCharType="begin"/>
          </w:r>
          <w:r>
            <w:instrText xml:space="preserve"> PAGEREF _Toc145875829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"_Toc145875830" </w:instrText>
          </w:r>
          <w:r>
            <w:fldChar w:fldCharType="separate"/>
          </w:r>
          <w:r>
            <w:rPr>
              <w:rStyle w:val="33"/>
              <w:bCs/>
              <w:iCs/>
            </w:rPr>
            <w:t>3.4.1 睡眠唤醒源说明</w:t>
          </w:r>
          <w:r>
            <w:tab/>
          </w:r>
          <w:r>
            <w:fldChar w:fldCharType="begin"/>
          </w:r>
          <w:r>
            <w:instrText xml:space="preserve"> PAGEREF _Toc145875830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"_Toc145875831" </w:instrText>
          </w:r>
          <w:r>
            <w:fldChar w:fldCharType="separate"/>
          </w:r>
          <w:r>
            <w:rPr>
              <w:rStyle w:val="33"/>
              <w:bCs/>
              <w:iCs/>
            </w:rPr>
            <w:t>3.4.2 睡眠静态功耗处理</w:t>
          </w:r>
          <w:r>
            <w:tab/>
          </w:r>
          <w:r>
            <w:fldChar w:fldCharType="begin"/>
          </w:r>
          <w:r>
            <w:instrText xml:space="preserve"> PAGEREF _Toc145875831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"_Toc145875832"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 xml:space="preserve">3.5 </w:t>
          </w:r>
          <w:r>
            <w:rPr>
              <w:rStyle w:val="33"/>
              <w:rFonts w:hint="eastAsia" w:ascii="宋体" w:hAnsi="宋体" w:eastAsia="宋体" w:cs="宋体"/>
            </w:rPr>
            <w:t>咪头吸烟相关</w:t>
          </w:r>
          <w:r>
            <w:tab/>
          </w:r>
          <w:r>
            <w:fldChar w:fldCharType="begin"/>
          </w:r>
          <w:r>
            <w:instrText xml:space="preserve"> PAGEREF _Toc145875832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"_Toc145875833" </w:instrText>
          </w:r>
          <w:r>
            <w:fldChar w:fldCharType="separate"/>
          </w:r>
          <w:r>
            <w:rPr>
              <w:rStyle w:val="33"/>
              <w:bCs/>
              <w:iCs/>
            </w:rPr>
            <w:t>3.5.1 MIC参数配置</w:t>
          </w:r>
          <w:r>
            <w:tab/>
          </w:r>
          <w:r>
            <w:fldChar w:fldCharType="begin"/>
          </w:r>
          <w:r>
            <w:instrText xml:space="preserve"> PAGEREF _Toc145875833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"_Toc145875834" </w:instrText>
          </w:r>
          <w:r>
            <w:fldChar w:fldCharType="separate"/>
          </w:r>
          <w:r>
            <w:rPr>
              <w:rStyle w:val="33"/>
              <w:bCs/>
              <w:iCs/>
            </w:rPr>
            <w:t>3.5.2 电容MIC吸烟阈值导致误触发问题</w:t>
          </w:r>
          <w:r>
            <w:tab/>
          </w:r>
          <w:r>
            <w:fldChar w:fldCharType="begin"/>
          </w:r>
          <w:r>
            <w:instrText xml:space="preserve"> PAGEREF _Toc145875834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"_Toc145875835"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3.6 ADC</w:t>
          </w:r>
          <w:r>
            <w:rPr>
              <w:rStyle w:val="33"/>
              <w:rFonts w:hint="eastAsia" w:ascii="宋体" w:hAnsi="宋体" w:eastAsia="宋体" w:cs="宋体"/>
            </w:rPr>
            <w:t>驱动相关</w:t>
          </w:r>
          <w:r>
            <w:tab/>
          </w:r>
          <w:r>
            <w:fldChar w:fldCharType="begin"/>
          </w:r>
          <w:r>
            <w:instrText xml:space="preserve"> PAGEREF _Toc145875835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"_Toc145875836" </w:instrText>
          </w:r>
          <w:r>
            <w:fldChar w:fldCharType="separate"/>
          </w:r>
          <w:r>
            <w:rPr>
              <w:rStyle w:val="33"/>
              <w:bCs/>
              <w:iCs/>
            </w:rPr>
            <w:t>3.6.1 ADC分压系数和电压转换</w:t>
          </w:r>
          <w:r>
            <w:tab/>
          </w:r>
          <w:r>
            <w:fldChar w:fldCharType="begin"/>
          </w:r>
          <w:r>
            <w:instrText xml:space="preserve"> PAGEREF _Toc145875836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"_Toc145875837" </w:instrText>
          </w:r>
          <w:r>
            <w:fldChar w:fldCharType="separate"/>
          </w:r>
          <w:r>
            <w:rPr>
              <w:rStyle w:val="33"/>
              <w:bCs/>
              <w:iCs/>
            </w:rPr>
            <w:t>3.6.2 ADC触发采样</w:t>
          </w:r>
          <w:r>
            <w:tab/>
          </w:r>
          <w:r>
            <w:fldChar w:fldCharType="begin"/>
          </w:r>
          <w:r>
            <w:instrText xml:space="preserve"> PAGEREF _Toc145875837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"_Toc145875838" </w:instrText>
          </w:r>
          <w:r>
            <w:fldChar w:fldCharType="separate"/>
          </w:r>
          <w:r>
            <w:rPr>
              <w:rStyle w:val="33"/>
              <w:bCs/>
              <w:iCs/>
            </w:rPr>
            <w:t>3.6.3 GPIOBx作为ADC输入配置</w:t>
          </w:r>
          <w:r>
            <w:tab/>
          </w:r>
          <w:r>
            <w:fldChar w:fldCharType="begin"/>
          </w:r>
          <w:r>
            <w:instrText xml:space="preserve"> PAGEREF _Toc145875838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"_Toc145875839"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 xml:space="preserve">3.7 </w:t>
          </w:r>
          <w:r>
            <w:rPr>
              <w:rStyle w:val="33"/>
              <w:rFonts w:hint="eastAsia" w:ascii="宋体" w:hAnsi="宋体" w:eastAsia="宋体" w:cs="宋体"/>
            </w:rPr>
            <w:t>功率输出相关</w:t>
          </w:r>
          <w:r>
            <w:tab/>
          </w:r>
          <w:r>
            <w:fldChar w:fldCharType="begin"/>
          </w:r>
          <w:r>
            <w:instrText xml:space="preserve"> PAGEREF _Toc145875839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"_Toc145875840" </w:instrText>
          </w:r>
          <w:r>
            <w:fldChar w:fldCharType="separate"/>
          </w:r>
          <w:r>
            <w:rPr>
              <w:rStyle w:val="33"/>
              <w:bCs/>
              <w:iCs/>
            </w:rPr>
            <w:t>3.7.1 双MOS同时驱动</w:t>
          </w:r>
          <w:r>
            <w:tab/>
          </w:r>
          <w:r>
            <w:fldChar w:fldCharType="begin"/>
          </w:r>
          <w:r>
            <w:instrText xml:space="preserve"> PAGEREF _Toc145875840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"_Toc145875841" </w:instrText>
          </w:r>
          <w:r>
            <w:fldChar w:fldCharType="separate"/>
          </w:r>
          <w:r>
            <w:rPr>
              <w:rStyle w:val="33"/>
              <w:bCs/>
              <w:iCs/>
            </w:rPr>
            <w:t>3.7.2 负载检测</w:t>
          </w:r>
          <w:r>
            <w:tab/>
          </w:r>
          <w:r>
            <w:fldChar w:fldCharType="begin"/>
          </w:r>
          <w:r>
            <w:instrText xml:space="preserve"> PAGEREF _Toc145875841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"_Toc145875842" </w:instrText>
          </w:r>
          <w:r>
            <w:fldChar w:fldCharType="separate"/>
          </w:r>
          <w:r>
            <w:rPr>
              <w:rStyle w:val="33"/>
              <w:bCs/>
              <w:iCs/>
            </w:rPr>
            <w:t>3.7.3 OCP保护锁存</w:t>
          </w:r>
          <w:r>
            <w:tab/>
          </w:r>
          <w:r>
            <w:fldChar w:fldCharType="begin"/>
          </w:r>
          <w:r>
            <w:instrText xml:space="preserve"> PAGEREF _Toc145875842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"_Toc145875843" </w:instrText>
          </w:r>
          <w:r>
            <w:fldChar w:fldCharType="separate"/>
          </w:r>
          <w:r>
            <w:rPr>
              <w:rStyle w:val="33"/>
              <w:bCs/>
              <w:iCs/>
            </w:rPr>
            <w:t>3.7.4 功率输出时，VOUT采样问题</w:t>
          </w:r>
          <w:r>
            <w:tab/>
          </w:r>
          <w:r>
            <w:fldChar w:fldCharType="begin"/>
          </w:r>
          <w:r>
            <w:instrText xml:space="preserve"> PAGEREF _Toc145875843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bCs w:val="0"/>
            </w:rPr>
          </w:pPr>
          <w:r>
            <w:fldChar w:fldCharType="begin"/>
          </w:r>
          <w:r>
            <w:instrText xml:space="preserve"> HYPERLINK \l "_Toc145875844" </w:instrText>
          </w:r>
          <w:r>
            <w:fldChar w:fldCharType="separate"/>
          </w:r>
          <w:r>
            <w:rPr>
              <w:rStyle w:val="33"/>
              <w:rFonts w:ascii="Times New Roman" w:hAnsi="Times New Roman"/>
            </w:rPr>
            <w:t>3.8 LED</w:t>
          </w:r>
          <w:r>
            <w:rPr>
              <w:rStyle w:val="33"/>
              <w:rFonts w:hint="eastAsia" w:ascii="宋体" w:hAnsi="宋体" w:eastAsia="宋体" w:cs="宋体"/>
            </w:rPr>
            <w:t>驱动相关</w:t>
          </w:r>
          <w:r>
            <w:tab/>
          </w:r>
          <w:r>
            <w:fldChar w:fldCharType="begin"/>
          </w:r>
          <w:r>
            <w:instrText xml:space="preserve"> PAGEREF _Toc145875844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016"/>
            </w:tabs>
          </w:pPr>
          <w:r>
            <w:fldChar w:fldCharType="begin"/>
          </w:r>
          <w:r>
            <w:instrText xml:space="preserve"> HYPERLINK \l "_Toc145875845" </w:instrText>
          </w:r>
          <w:r>
            <w:fldChar w:fldCharType="separate"/>
          </w:r>
          <w:r>
            <w:rPr>
              <w:rStyle w:val="33"/>
              <w:bCs/>
              <w:iCs/>
            </w:rPr>
            <w:t>3.8.1 LED驱动配置</w:t>
          </w:r>
          <w:r>
            <w:tab/>
          </w:r>
          <w:r>
            <w:fldChar w:fldCharType="begin"/>
          </w:r>
          <w:r>
            <w:instrText xml:space="preserve"> PAGEREF _Toc145875845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tabs>
          <w:tab w:val="left" w:pos="3030"/>
          <w:tab w:val="clear" w:pos="432"/>
        </w:tabs>
        <w:rPr>
          <w:rFonts w:ascii="Times New Roman" w:cs="Times New Roman"/>
          <w:color w:val="auto"/>
          <w:sz w:val="32"/>
          <w:szCs w:val="32"/>
        </w:rPr>
      </w:pPr>
      <w:r>
        <w:rPr>
          <w:rFonts w:ascii="Times New Roman" w:cs="Times New Roman"/>
          <w:color w:val="auto"/>
          <w:sz w:val="32"/>
          <w:szCs w:val="32"/>
        </w:rPr>
        <w:tab/>
      </w:r>
    </w:p>
    <w:p>
      <w:pPr>
        <w:rPr>
          <w:lang w:val="en-GB"/>
        </w:rPr>
      </w:pPr>
    </w:p>
    <w:p>
      <w:pPr>
        <w:tabs>
          <w:tab w:val="left" w:pos="5536"/>
        </w:tabs>
        <w:rPr>
          <w:lang w:val="en-GB"/>
        </w:rPr>
      </w:pPr>
      <w:r>
        <w:rPr>
          <w:lang w:val="en-GB"/>
        </w:rPr>
        <w:tab/>
      </w:r>
    </w:p>
    <w:p>
      <w:pPr>
        <w:tabs>
          <w:tab w:val="left" w:pos="5536"/>
        </w:tabs>
        <w:rPr>
          <w:lang w:val="en-GB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1440" w:right="1440" w:bottom="1440" w:left="1440" w:header="850" w:footer="851" w:gutter="0"/>
          <w:cols w:space="425" w:num="1"/>
          <w:titlePg/>
          <w:docGrid w:type="lines" w:linePitch="312" w:charSpace="0"/>
        </w:sectPr>
      </w:pPr>
      <w:r>
        <w:rPr>
          <w:lang w:val="en-GB"/>
        </w:rPr>
        <w:tab/>
      </w:r>
    </w:p>
    <w:p>
      <w:pPr>
        <w:pStyle w:val="2"/>
        <w:rPr>
          <w:rFonts w:ascii="Times New Roman" w:cs="Times New Roman"/>
          <w:sz w:val="21"/>
          <w:szCs w:val="21"/>
        </w:rPr>
      </w:pPr>
      <w:bookmarkStart w:id="6" w:name="_Toc145875799"/>
      <w:r>
        <w:rPr>
          <w:rFonts w:ascii="Times New Roman" w:cs="Times New Roman"/>
          <w:color w:val="auto"/>
          <w:sz w:val="32"/>
          <w:szCs w:val="32"/>
        </w:rPr>
        <w:t>1</w:t>
      </w:r>
      <w:bookmarkEnd w:id="0"/>
      <w:bookmarkEnd w:id="1"/>
      <w:bookmarkEnd w:id="2"/>
      <w:bookmarkEnd w:id="3"/>
      <w:bookmarkEnd w:id="4"/>
      <w:bookmarkEnd w:id="5"/>
      <w:r>
        <w:rPr>
          <w:rFonts w:hint="eastAsia" w:ascii="Times New Roman" w:cs="Times New Roman"/>
          <w:color w:val="auto"/>
          <w:sz w:val="32"/>
          <w:szCs w:val="32"/>
          <w:lang w:val="en-US"/>
        </w:rPr>
        <w:t>工程目录说明</w:t>
      </w:r>
      <w:bookmarkEnd w:id="6"/>
      <w:r>
        <w:rPr>
          <w:rFonts w:ascii="Times New Roman" w:cs="Times New Roman"/>
          <w:color w:val="auto"/>
          <w:sz w:val="32"/>
          <w:szCs w:val="32"/>
        </w:rPr>
        <w:tab/>
      </w:r>
      <w:r>
        <w:tab/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28"/>
          <w:szCs w:val="28"/>
        </w:rPr>
      </w:pPr>
      <w:bookmarkStart w:id="7" w:name="_Toc93398865"/>
      <w:bookmarkStart w:id="8" w:name="_Toc92722975"/>
      <w:bookmarkStart w:id="9" w:name="_Toc93341022"/>
      <w:bookmarkStart w:id="10" w:name="_Toc91769069"/>
      <w:bookmarkStart w:id="11" w:name="_Toc93345163"/>
      <w:bookmarkStart w:id="12" w:name="_Toc91833380"/>
      <w:bookmarkStart w:id="13" w:name="_Toc145875800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1.</w:t>
      </w:r>
      <w:bookmarkEnd w:id="7"/>
      <w:bookmarkEnd w:id="8"/>
      <w:bookmarkEnd w:id="9"/>
      <w:bookmarkEnd w:id="10"/>
      <w:bookmarkEnd w:id="11"/>
      <w:bookmarkEnd w:id="12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1</w:t>
      </w:r>
      <w:r>
        <w:rPr>
          <w:rFonts w:hint="eastAsia" w:ascii="Times New Roman" w:hAnsi="Times New Roman" w:cs="Times New Roman"/>
          <w:b w:val="0"/>
          <w:bCs/>
          <w:color w:val="auto"/>
          <w:sz w:val="28"/>
          <w:szCs w:val="28"/>
        </w:rPr>
        <w:t>文件夹目录</w:t>
      </w:r>
      <w:bookmarkEnd w:id="13"/>
    </w:p>
    <w:p>
      <w:pPr>
        <w:ind w:firstLine="420"/>
      </w:pPr>
      <w:r>
        <w:drawing>
          <wp:inline distT="0" distB="0" distL="0" distR="0">
            <wp:extent cx="3530600" cy="17284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742" cy="17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6"/>
        <w:gridCol w:w="6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名称</w:t>
            </w:r>
          </w:p>
        </w:tc>
        <w:tc>
          <w:tcPr>
            <w:tcW w:w="3509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文件内容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App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应用层源码，用于实现各个模块功能控制逻辑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Bsp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芯片外设中间层源码，用于实现芯片各个外设模块的初始化和中断控制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Doc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芯片开发的相关说明文档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Pmcu</w:t>
            </w:r>
            <w:r>
              <w:rPr>
                <w:rFonts w:hint="eastAsia"/>
                <w:color w:val="254061" w:themeColor="accent1" w:themeShade="80"/>
              </w:rPr>
              <w:t>_</w:t>
            </w:r>
            <w:r>
              <w:rPr>
                <w:color w:val="254061" w:themeColor="accent1" w:themeShade="80"/>
              </w:rPr>
              <w:t>Lib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芯片外设各模块的A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PI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接口库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Project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代码Keil工程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Startup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芯片启动文件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keilkill.bat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Window批处理脚本，用于批量删除工程编译的中间文件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AStyle.exe/astyle_run.bat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Window批处理脚本，用于格式化代码格式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1" w:type="pct"/>
            <w:vAlign w:val="center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README.</w:t>
            </w:r>
            <w:r>
              <w:rPr>
                <w:rFonts w:hint="eastAsia"/>
                <w:color w:val="254061" w:themeColor="accent1" w:themeShade="80"/>
              </w:rPr>
              <w:t>txt</w:t>
            </w:r>
          </w:p>
        </w:tc>
        <w:tc>
          <w:tcPr>
            <w:tcW w:w="3509" w:type="pct"/>
            <w:vAlign w:val="center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工程说明文件</w:t>
            </w:r>
          </w:p>
        </w:tc>
      </w:tr>
    </w:tbl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14" w:name="_Toc145875801"/>
      <w:r>
        <w:rPr>
          <w:rFonts w:hint="eastAsia"/>
          <w:bCs/>
          <w:iCs/>
          <w:sz w:val="24"/>
          <w:szCs w:val="24"/>
        </w:rPr>
        <w:t>1.1</w:t>
      </w:r>
      <w:r>
        <w:rPr>
          <w:bCs/>
          <w:iCs/>
          <w:sz w:val="24"/>
          <w:szCs w:val="24"/>
        </w:rPr>
        <w:t xml:space="preserve">.1 </w:t>
      </w:r>
      <w:r>
        <w:rPr>
          <w:rFonts w:hint="eastAsia"/>
          <w:bCs/>
          <w:iCs/>
          <w:sz w:val="24"/>
          <w:szCs w:val="24"/>
        </w:rPr>
        <w:t>App</w:t>
      </w:r>
      <w:r>
        <w:rPr>
          <w:bCs/>
          <w:iCs/>
          <w:sz w:val="24"/>
          <w:szCs w:val="24"/>
        </w:rPr>
        <w:t>-</w:t>
      </w:r>
      <w:r>
        <w:rPr>
          <w:rFonts w:hint="eastAsia"/>
          <w:bCs/>
          <w:iCs/>
          <w:sz w:val="24"/>
          <w:szCs w:val="24"/>
        </w:rPr>
        <w:t>应用层</w:t>
      </w:r>
      <w:bookmarkEnd w:id="14"/>
    </w:p>
    <w:p>
      <w:pPr>
        <w:ind w:firstLine="420"/>
      </w:pPr>
      <w:r>
        <w:drawing>
          <wp:inline distT="0" distB="0" distL="0" distR="0">
            <wp:extent cx="3565525" cy="24149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2962" cy="24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7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名称</w:t>
            </w:r>
          </w:p>
        </w:tc>
        <w:tc>
          <w:tcPr>
            <w:tcW w:w="3981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文件内容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battery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电池管理功能实现，如电池电压获取，电量等级划分等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c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harge</w:t>
            </w:r>
          </w:p>
        </w:tc>
        <w:tc>
          <w:tcPr>
            <w:tcW w:w="3981" w:type="pct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/>
              </w:rPr>
              <w:t>充电管理功能实现，如USB拔插、充电流程检测等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key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按键/咪头检测功能实现，如按键次数、咪头触发吸烟等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led_screen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L</w:t>
            </w:r>
            <w:r>
              <w:rPr>
                <w:color w:val="254061" w:themeColor="accent1" w:themeShade="80"/>
              </w:rPr>
              <w:t>ED</w:t>
            </w:r>
            <w:r>
              <w:rPr>
                <w:rFonts w:hint="eastAsia"/>
                <w:color w:val="254061" w:themeColor="accent1" w:themeShade="80"/>
              </w:rPr>
              <w:t>灯/断码屏功能实现，如</w:t>
            </w:r>
            <w:r>
              <w:rPr>
                <w:rFonts w:hint="eastAsia"/>
              </w:rPr>
              <w:t>LED闪烁、呼吸、常亮或断码屏驱动等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manager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主控制流程实现，如系统状态机控制、系统事件管理切换等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rload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电热丝负载管理实现，如负载检测、阻值检测、开短路等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v</w:t>
            </w:r>
            <w:r>
              <w:rPr>
                <w:rFonts w:hint="eastAsia"/>
                <w:color w:val="254061" w:themeColor="accent1" w:themeShade="80"/>
              </w:rPr>
              <w:t>out</w:t>
            </w:r>
          </w:p>
        </w:tc>
        <w:tc>
          <w:tcPr>
            <w:tcW w:w="3981" w:type="pct"/>
          </w:tcPr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功率输出实现，如恒压、恒有效电压、恒功率输出等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u</w:t>
            </w:r>
            <w:r>
              <w:rPr>
                <w:rFonts w:hint="eastAsia"/>
                <w:color w:val="254061" w:themeColor="accent1" w:themeShade="80"/>
              </w:rPr>
              <w:t>til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自行实现的通用接口，类似第三方工具，如；打印函数、滤波函数、队列等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application.h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应用层总的头文件包含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loca</w:t>
            </w:r>
            <w:r>
              <w:rPr>
                <w:rFonts w:hint="eastAsia"/>
                <w:color w:val="254061" w:themeColor="accent1" w:themeShade="80"/>
              </w:rPr>
              <w:t>l</w:t>
            </w:r>
            <w:r>
              <w:rPr>
                <w:color w:val="254061" w:themeColor="accent1" w:themeShade="80"/>
              </w:rPr>
              <w:t>_process.c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主进程控制文件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main.c/ main.h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主函数入口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user_typedef.h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通用定义头文件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user_</w:t>
            </w:r>
            <w:r>
              <w:rPr>
                <w:rFonts w:hint="eastAsia"/>
                <w:color w:val="254061" w:themeColor="accent1" w:themeShade="80"/>
              </w:rPr>
              <w:t>config</w:t>
            </w:r>
            <w:r>
              <w:rPr>
                <w:color w:val="254061" w:themeColor="accent1" w:themeShade="80"/>
              </w:rPr>
              <w:t>.h</w:t>
            </w:r>
          </w:p>
        </w:tc>
        <w:tc>
          <w:tcPr>
            <w:tcW w:w="3981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用户功能配置头文件，可通过其形成的可视化界面，选配相关功能是否开启</w:t>
            </w:r>
          </w:p>
        </w:tc>
      </w:tr>
    </w:tbl>
    <w:p>
      <w:pPr>
        <w:pStyle w:val="5"/>
        <w:tabs>
          <w:tab w:val="clear" w:pos="432"/>
        </w:tabs>
        <w:spacing w:before="240" w:after="240"/>
        <w:jc w:val="left"/>
        <w:rPr>
          <w:iCs/>
          <w:sz w:val="24"/>
          <w:szCs w:val="24"/>
        </w:rPr>
      </w:pPr>
      <w:bookmarkStart w:id="15" w:name="_Toc145875802"/>
      <w:r>
        <w:rPr>
          <w:rFonts w:hint="eastAsia"/>
          <w:iCs/>
          <w:sz w:val="24"/>
          <w:szCs w:val="24"/>
        </w:rPr>
        <w:t>1.1</w:t>
      </w:r>
      <w:r>
        <w:rPr>
          <w:iCs/>
          <w:sz w:val="24"/>
          <w:szCs w:val="24"/>
        </w:rPr>
        <w:t>.</w:t>
      </w:r>
      <w:r>
        <w:rPr>
          <w:rFonts w:hint="eastAsia"/>
          <w:iCs/>
          <w:sz w:val="24"/>
          <w:szCs w:val="24"/>
        </w:rPr>
        <w:t>2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Bsp</w:t>
      </w:r>
      <w:r>
        <w:rPr>
          <w:iCs/>
          <w:sz w:val="24"/>
          <w:szCs w:val="24"/>
        </w:rPr>
        <w:t>-</w:t>
      </w:r>
      <w:r>
        <w:rPr>
          <w:rFonts w:hint="eastAsia"/>
          <w:iCs/>
          <w:sz w:val="24"/>
          <w:szCs w:val="24"/>
        </w:rPr>
        <w:t>中间层</w:t>
      </w:r>
      <w:bookmarkEnd w:id="15"/>
    </w:p>
    <w:p>
      <w:pPr>
        <w:ind w:firstLine="420"/>
      </w:pPr>
      <w:r>
        <w:drawing>
          <wp:inline distT="0" distB="0" distL="0" distR="0">
            <wp:extent cx="1069975" cy="1879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3176" cy="18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225550" cy="18776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927" cy="18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6"/>
        <w:gridCol w:w="6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名称</w:t>
            </w:r>
          </w:p>
        </w:tc>
        <w:tc>
          <w:tcPr>
            <w:tcW w:w="3352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文件内容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bsp_adc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.c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/ bsp_adc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.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A</w:t>
            </w:r>
            <w:r>
              <w:rPr>
                <w:color w:val="254061" w:themeColor="accent1" w:themeShade="80"/>
              </w:rPr>
              <w:t>DC</w:t>
            </w:r>
            <w:r>
              <w:rPr>
                <w:rFonts w:hint="eastAsia"/>
                <w:color w:val="254061" w:themeColor="accent1" w:themeShade="80"/>
              </w:rPr>
              <w:t>模块初始化，A</w:t>
            </w:r>
            <w:r>
              <w:rPr>
                <w:color w:val="254061" w:themeColor="accent1" w:themeShade="80"/>
              </w:rPr>
              <w:t>DC</w:t>
            </w:r>
            <w:r>
              <w:rPr>
                <w:rFonts w:hint="eastAsia"/>
                <w:color w:val="254061" w:themeColor="accent1" w:themeShade="80"/>
              </w:rPr>
              <w:t>通道采样接口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bsp_charge.c/ bsp_charge.h</w:t>
            </w:r>
          </w:p>
        </w:tc>
        <w:tc>
          <w:tcPr>
            <w:tcW w:w="3352" w:type="pct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</w:rPr>
              <w:t>充电模块初始化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bsp_gpio.</w:t>
            </w:r>
            <w:r>
              <w:rPr>
                <w:rFonts w:hint="eastAsia"/>
                <w:color w:val="254061" w:themeColor="accent1" w:themeShade="80"/>
              </w:rPr>
              <w:t>c/</w:t>
            </w:r>
            <w:r>
              <w:t xml:space="preserve"> </w:t>
            </w:r>
            <w:r>
              <w:rPr>
                <w:color w:val="254061" w:themeColor="accent1" w:themeShade="80"/>
              </w:rPr>
              <w:t>bsp_gpio.h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G</w:t>
            </w:r>
            <w:r>
              <w:t>PIO</w:t>
            </w:r>
            <w:r>
              <w:rPr>
                <w:rFonts w:hint="eastAsia"/>
              </w:rPr>
              <w:t>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bsp_mic.</w:t>
            </w:r>
            <w:r>
              <w:rPr>
                <w:rFonts w:hint="eastAsia"/>
                <w:color w:val="254061" w:themeColor="accent1" w:themeShade="80"/>
              </w:rPr>
              <w:t>c</w:t>
            </w:r>
            <w:r>
              <w:rPr>
                <w:color w:val="254061" w:themeColor="accent1" w:themeShade="80"/>
              </w:rPr>
              <w:t>/</w:t>
            </w:r>
            <w:r>
              <w:t xml:space="preserve"> </w:t>
            </w:r>
            <w:r>
              <w:rPr>
                <w:color w:val="254061" w:themeColor="accent1" w:themeShade="80"/>
              </w:rPr>
              <w:t>bsp_mic.h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咪头模块初始化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bsp_pwm.</w:t>
            </w:r>
            <w:r>
              <w:rPr>
                <w:rFonts w:hint="eastAsia"/>
                <w:color w:val="254061" w:themeColor="accent1" w:themeShade="80"/>
              </w:rPr>
              <w:t>c</w:t>
            </w:r>
            <w:r>
              <w:rPr>
                <w:color w:val="254061" w:themeColor="accent1" w:themeShade="80"/>
              </w:rPr>
              <w:t>/</w:t>
            </w:r>
            <w:r>
              <w:t xml:space="preserve"> </w:t>
            </w:r>
            <w:r>
              <w:rPr>
                <w:color w:val="254061" w:themeColor="accent1" w:themeShade="80"/>
              </w:rPr>
              <w:t>bsp_pwm.h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P</w:t>
            </w:r>
            <w:r>
              <w:t>WM</w:t>
            </w:r>
            <w:r>
              <w:rPr>
                <w:rFonts w:hint="eastAsia"/>
              </w:rPr>
              <w:t>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bsp_timer.</w:t>
            </w:r>
            <w:r>
              <w:rPr>
                <w:rFonts w:hint="eastAsia"/>
                <w:color w:val="254061" w:themeColor="accent1" w:themeShade="80"/>
              </w:rPr>
              <w:t>c</w:t>
            </w:r>
            <w:r>
              <w:rPr>
                <w:color w:val="254061" w:themeColor="accent1" w:themeShade="80"/>
              </w:rPr>
              <w:t>/</w:t>
            </w:r>
            <w:r>
              <w:t xml:space="preserve"> </w:t>
            </w:r>
            <w:r>
              <w:rPr>
                <w:color w:val="254061" w:themeColor="accent1" w:themeShade="80"/>
              </w:rPr>
              <w:t>bsp_timer.h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定时器模块初始化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bsp_uart.</w:t>
            </w:r>
            <w:r>
              <w:rPr>
                <w:rFonts w:hint="eastAsia"/>
                <w:color w:val="254061" w:themeColor="accent1" w:themeShade="80"/>
              </w:rPr>
              <w:t>c</w:t>
            </w:r>
            <w:r>
              <w:rPr>
                <w:color w:val="254061" w:themeColor="accent1" w:themeShade="80"/>
              </w:rPr>
              <w:t>/</w:t>
            </w:r>
            <w:r>
              <w:t xml:space="preserve"> </w:t>
            </w:r>
            <w:r>
              <w:rPr>
                <w:color w:val="254061" w:themeColor="accent1" w:themeShade="80"/>
              </w:rPr>
              <w:t>bsp_uart.h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串口模块初始化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bsp_wakeup.</w:t>
            </w:r>
            <w:r>
              <w:rPr>
                <w:rFonts w:hint="eastAsia"/>
                <w:color w:val="254061" w:themeColor="accent1" w:themeShade="80"/>
              </w:rPr>
              <w:t>c</w:t>
            </w:r>
            <w:r>
              <w:rPr>
                <w:color w:val="254061" w:themeColor="accent1" w:themeShade="80"/>
              </w:rPr>
              <w:t>/</w:t>
            </w:r>
            <w:r>
              <w:t xml:space="preserve"> </w:t>
            </w:r>
            <w:r>
              <w:rPr>
                <w:color w:val="254061" w:themeColor="accent1" w:themeShade="80"/>
              </w:rPr>
              <w:t>bsp_wakeup.h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睡眠模块初始化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bsp_wdt.</w:t>
            </w:r>
            <w:r>
              <w:rPr>
                <w:rFonts w:hint="eastAsia"/>
                <w:color w:val="254061" w:themeColor="accent1" w:themeShade="80"/>
              </w:rPr>
              <w:t>c</w:t>
            </w:r>
            <w:r>
              <w:rPr>
                <w:color w:val="254061" w:themeColor="accent1" w:themeShade="80"/>
              </w:rPr>
              <w:t>/</w:t>
            </w:r>
            <w:r>
              <w:t xml:space="preserve"> </w:t>
            </w:r>
            <w:r>
              <w:rPr>
                <w:color w:val="254061" w:themeColor="accent1" w:themeShade="80"/>
              </w:rPr>
              <w:t>bsp_wdt.h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看门狗模块初始化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bsp_xx.h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B</w:t>
            </w:r>
            <w:r>
              <w:rPr>
                <w:rFonts w:hint="eastAsia"/>
                <w:color w:val="254061" w:themeColor="accent1" w:themeShade="80"/>
              </w:rPr>
              <w:t>sp层头文件汇总</w:t>
            </w:r>
          </w:p>
        </w:tc>
      </w:tr>
    </w:tbl>
    <w:p>
      <w:pPr>
        <w:pStyle w:val="5"/>
        <w:tabs>
          <w:tab w:val="clear" w:pos="432"/>
        </w:tabs>
        <w:spacing w:before="240" w:after="240"/>
        <w:jc w:val="left"/>
        <w:rPr>
          <w:iCs/>
          <w:sz w:val="24"/>
          <w:szCs w:val="24"/>
        </w:rPr>
      </w:pPr>
      <w:bookmarkStart w:id="16" w:name="_Toc145875803"/>
      <w:r>
        <w:rPr>
          <w:rFonts w:hint="eastAsia"/>
          <w:iCs/>
          <w:sz w:val="24"/>
          <w:szCs w:val="24"/>
        </w:rPr>
        <w:t>1.1</w:t>
      </w:r>
      <w:r>
        <w:rPr>
          <w:iCs/>
          <w:sz w:val="24"/>
          <w:szCs w:val="24"/>
        </w:rPr>
        <w:t>.</w:t>
      </w:r>
      <w:r>
        <w:rPr>
          <w:rFonts w:hint="eastAsia"/>
          <w:iCs/>
          <w:sz w:val="24"/>
          <w:szCs w:val="24"/>
        </w:rPr>
        <w:t>3</w:t>
      </w:r>
      <w:r>
        <w:rPr>
          <w:iCs/>
          <w:sz w:val="24"/>
          <w:szCs w:val="24"/>
        </w:rPr>
        <w:t xml:space="preserve"> </w:t>
      </w:r>
      <w:r>
        <w:rPr>
          <w:rFonts w:hint="eastAsia"/>
          <w:iCs/>
          <w:sz w:val="24"/>
          <w:szCs w:val="24"/>
        </w:rPr>
        <w:t>Pmcu_Lib</w:t>
      </w:r>
      <w:r>
        <w:rPr>
          <w:iCs/>
          <w:sz w:val="24"/>
          <w:szCs w:val="24"/>
        </w:rPr>
        <w:t>-API</w:t>
      </w:r>
      <w:r>
        <w:rPr>
          <w:rFonts w:hint="eastAsia"/>
          <w:iCs/>
          <w:sz w:val="24"/>
          <w:szCs w:val="24"/>
        </w:rPr>
        <w:t>接口库</w:t>
      </w:r>
      <w:bookmarkEnd w:id="16"/>
    </w:p>
    <w:p>
      <w:pPr>
        <w:ind w:firstLine="420"/>
      </w:pPr>
      <w:r>
        <w:drawing>
          <wp:inline distT="0" distB="0" distL="0" distR="0">
            <wp:extent cx="3298825" cy="2486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587" cy="24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3314700" cy="4743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915" cy="4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pmcu_x0_stdperiph_lib_um.chm为库接口函数的详细说明文件，主要针对各个接口的使用方式进行说明，如参数、返回值、功能、注意事项等。</w:t>
      </w:r>
    </w:p>
    <w:p>
      <w:pPr>
        <w:ind w:firstLine="420"/>
        <w:jc w:val="left"/>
      </w:pPr>
      <w:r>
        <w:drawing>
          <wp:inline distT="0" distB="0" distL="114300" distR="114300">
            <wp:extent cx="3040380" cy="27654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6049" cy="27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  <w:sectPr>
          <w:pgSz w:w="11906" w:h="16838"/>
          <w:pgMar w:top="1440" w:right="1440" w:bottom="1440" w:left="1440" w:header="850" w:footer="851" w:gutter="0"/>
          <w:cols w:space="425" w:num="1"/>
          <w:docGrid w:type="lines" w:linePitch="312" w:charSpace="0"/>
        </w:sectPr>
      </w:pP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17" w:name="_Toc145875804"/>
      <w:r>
        <w:rPr>
          <w:rFonts w:hint="eastAsia"/>
          <w:bCs/>
          <w:iCs/>
          <w:sz w:val="24"/>
          <w:szCs w:val="24"/>
        </w:rPr>
        <w:t>1.1</w:t>
      </w:r>
      <w:r>
        <w:rPr>
          <w:bCs/>
          <w:iCs/>
          <w:sz w:val="24"/>
          <w:szCs w:val="24"/>
        </w:rPr>
        <w:t>.</w:t>
      </w:r>
      <w:r>
        <w:rPr>
          <w:rFonts w:hint="eastAsia"/>
          <w:bCs/>
          <w:iCs/>
          <w:sz w:val="24"/>
          <w:szCs w:val="24"/>
        </w:rPr>
        <w:t>4</w:t>
      </w:r>
      <w:r>
        <w:rPr>
          <w:bCs/>
          <w:iCs/>
          <w:sz w:val="24"/>
          <w:szCs w:val="24"/>
        </w:rPr>
        <w:t xml:space="preserve"> </w:t>
      </w:r>
      <w:r>
        <w:rPr>
          <w:rFonts w:hint="eastAsia"/>
          <w:bCs/>
          <w:iCs/>
          <w:sz w:val="24"/>
          <w:szCs w:val="24"/>
        </w:rPr>
        <w:t>Project</w:t>
      </w:r>
      <w:r>
        <w:rPr>
          <w:bCs/>
          <w:iCs/>
          <w:sz w:val="24"/>
          <w:szCs w:val="24"/>
        </w:rPr>
        <w:t>-K</w:t>
      </w:r>
      <w:r>
        <w:rPr>
          <w:rFonts w:hint="eastAsia"/>
          <w:bCs/>
          <w:iCs/>
          <w:sz w:val="24"/>
          <w:szCs w:val="24"/>
        </w:rPr>
        <w:t>eil工程文件</w:t>
      </w:r>
      <w:bookmarkEnd w:id="17"/>
    </w:p>
    <w:p>
      <w:pPr>
        <w:ind w:firstLine="420"/>
      </w:pPr>
      <w:r>
        <w:drawing>
          <wp:inline distT="0" distB="0" distL="0" distR="0">
            <wp:extent cx="3876675" cy="10998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708" cy="11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6"/>
        <w:gridCol w:w="6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名称</w:t>
            </w:r>
          </w:p>
        </w:tc>
        <w:tc>
          <w:tcPr>
            <w:tcW w:w="3352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文件内容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Listings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工程编译中间文件夹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color w:val="254061" w:themeColor="accent1" w:themeShade="80"/>
              </w:rPr>
              <w:t>Objects</w:t>
            </w:r>
          </w:p>
        </w:tc>
        <w:tc>
          <w:tcPr>
            <w:tcW w:w="3352" w:type="pct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/>
              </w:rPr>
              <w:t>工程编译的结果文件夹，编译成功后，生成.hex文件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8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PMCU_DEMO.uvproj</w:t>
            </w:r>
          </w:p>
        </w:tc>
        <w:tc>
          <w:tcPr>
            <w:tcW w:w="3352" w:type="pct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</w:rPr>
              <w:t>工程文件，双击即可打开Keil工程</w:t>
            </w:r>
          </w:p>
        </w:tc>
      </w:tr>
    </w:tbl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18" w:name="_Toc145875805"/>
      <w:r>
        <w:rPr>
          <w:rFonts w:hint="eastAsia"/>
          <w:bCs/>
          <w:iCs/>
          <w:sz w:val="24"/>
          <w:szCs w:val="24"/>
        </w:rPr>
        <w:t>1.1</w:t>
      </w:r>
      <w:r>
        <w:rPr>
          <w:bCs/>
          <w:iCs/>
          <w:sz w:val="24"/>
          <w:szCs w:val="24"/>
        </w:rPr>
        <w:t>.</w:t>
      </w:r>
      <w:r>
        <w:rPr>
          <w:rFonts w:hint="eastAsia"/>
          <w:bCs/>
          <w:iCs/>
          <w:sz w:val="24"/>
          <w:szCs w:val="24"/>
        </w:rPr>
        <w:t>5</w:t>
      </w:r>
      <w:r>
        <w:rPr>
          <w:bCs/>
          <w:iCs/>
          <w:sz w:val="24"/>
          <w:szCs w:val="24"/>
        </w:rPr>
        <w:t xml:space="preserve"> </w:t>
      </w:r>
      <w:r>
        <w:rPr>
          <w:rFonts w:hint="eastAsia"/>
          <w:bCs/>
          <w:iCs/>
          <w:sz w:val="24"/>
          <w:szCs w:val="24"/>
        </w:rPr>
        <w:t>Startup</w:t>
      </w:r>
      <w:r>
        <w:rPr>
          <w:bCs/>
          <w:iCs/>
          <w:sz w:val="24"/>
          <w:szCs w:val="24"/>
        </w:rPr>
        <w:t>-</w:t>
      </w:r>
      <w:r>
        <w:rPr>
          <w:rFonts w:hint="eastAsia"/>
          <w:bCs/>
          <w:iCs/>
          <w:sz w:val="24"/>
          <w:szCs w:val="24"/>
        </w:rPr>
        <w:t>启动文件</w:t>
      </w:r>
      <w:bookmarkEnd w:id="18"/>
    </w:p>
    <w:p>
      <w:pPr>
        <w:ind w:firstLine="420"/>
      </w:pPr>
      <w:r>
        <w:drawing>
          <wp:inline distT="0" distB="0" distL="0" distR="0">
            <wp:extent cx="4149725" cy="43942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533" cy="4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8051</w:t>
      </w:r>
      <w:r>
        <w:rPr>
          <w:rFonts w:hint="eastAsia"/>
        </w:rPr>
        <w:t>启动文件，非必要不需要修改。</w:t>
      </w:r>
    </w:p>
    <w:p>
      <w:pPr>
        <w:pStyle w:val="2"/>
        <w:rPr>
          <w:rFonts w:ascii="Times New Roman" w:cs="Times New Roman"/>
          <w:color w:val="auto"/>
          <w:sz w:val="32"/>
          <w:szCs w:val="32"/>
        </w:rPr>
      </w:pPr>
      <w:r>
        <w:rPr>
          <w:rFonts w:ascii="Times New Roman" w:cs="Times New Roman"/>
          <w:color w:val="auto"/>
          <w:sz w:val="32"/>
          <w:szCs w:val="32"/>
        </w:rPr>
        <w:br w:type="page"/>
      </w:r>
      <w:bookmarkStart w:id="19" w:name="_Toc145875806"/>
      <w:r>
        <w:rPr>
          <w:rFonts w:ascii="Times New Roman" w:cs="Times New Roman"/>
          <w:color w:val="auto"/>
          <w:sz w:val="32"/>
          <w:szCs w:val="32"/>
        </w:rPr>
        <w:t xml:space="preserve">2 </w:t>
      </w:r>
      <w:r>
        <w:rPr>
          <w:rFonts w:hint="eastAsia" w:ascii="Times New Roman" w:cs="Times New Roman"/>
          <w:color w:val="auto"/>
          <w:sz w:val="32"/>
          <w:szCs w:val="32"/>
        </w:rPr>
        <w:t>工程结构框架</w:t>
      </w:r>
      <w:bookmarkEnd w:id="19"/>
    </w:p>
    <w:p>
      <w:pPr>
        <w:ind w:firstLine="420"/>
        <w:rPr>
          <w:rFonts w:ascii="Times New Roman" w:hAnsi="Times New Roman" w:eastAsia="宋体" w:cs="Times New Roman"/>
          <w:b/>
          <w:sz w:val="32"/>
          <w:szCs w:val="32"/>
        </w:rPr>
      </w:pPr>
      <w:r>
        <w:drawing>
          <wp:inline distT="0" distB="0" distL="0" distR="0">
            <wp:extent cx="4476750" cy="19177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4608" cy="19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" w:name="_Toc93341143"/>
      <w:bookmarkStart w:id="21" w:name="_Toc93345281"/>
      <w:bookmarkStart w:id="22" w:name="_Toc93399001"/>
      <w:bookmarkStart w:id="23" w:name="_Toc91833392"/>
      <w:bookmarkStart w:id="24" w:name="_Toc93345178"/>
      <w:bookmarkStart w:id="25" w:name="_Toc92722990"/>
      <w:bookmarkStart w:id="26" w:name="_Toc93398888"/>
      <w:bookmarkStart w:id="27" w:name="_Toc91769081"/>
      <w:bookmarkStart w:id="28" w:name="_Toc93341037"/>
      <w:r>
        <w:rPr>
          <w:rFonts w:ascii="Times New Roman" w:cs="Times New Roman"/>
          <w:sz w:val="32"/>
          <w:szCs w:val="32"/>
        </w:rPr>
        <w:tab/>
      </w:r>
      <w:r>
        <w:rPr>
          <w:rFonts w:hint="eastAsia"/>
        </w:rPr>
        <w:t>此代码Demo已实现电子烟方案基本的功能：按键检测、咪头吸烟检测、单发输出、双发输出、恒压输出、恒有效输出、恒功率输出、L</w:t>
      </w:r>
      <w:r>
        <w:t>ED</w:t>
      </w:r>
      <w:r>
        <w:rPr>
          <w:rFonts w:hint="eastAsia"/>
        </w:rPr>
        <w:t>点灯、断码屏功能、单发负载检测、双发负载检测、充电状态管理、电池电量管理、油量计算、各种异常保护、童锁、系统锁机等，基于此框架做部分修改即可适配大部分的市场方案需求。</w:t>
      </w:r>
    </w:p>
    <w:p/>
    <w:p>
      <w:r>
        <w:tab/>
      </w:r>
      <w:r>
        <w:rPr>
          <w:rFonts w:hint="eastAsia"/>
        </w:rPr>
        <w:t>工程整体的调用关系框架如下：</w:t>
      </w:r>
    </w:p>
    <w:p>
      <w:pPr>
        <w:ind w:firstLine="420"/>
      </w:pPr>
      <w:r>
        <w:drawing>
          <wp:inline distT="0" distB="0" distL="0" distR="0">
            <wp:extent cx="4480560" cy="17748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1268" cy="17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  <w:r>
        <w:rPr>
          <w:rFonts w:hint="eastAsia"/>
        </w:rPr>
        <w:t>整个工程应用层，通过一个简单的队列进行消息事件的切换：</w:t>
      </w:r>
    </w:p>
    <w:p>
      <w:pPr>
        <w:ind w:firstLine="420"/>
      </w:pPr>
      <w:r>
        <w:rPr>
          <w:rFonts w:hint="eastAsia"/>
        </w:rPr>
        <w:t>涉及的源文件：ut</w:t>
      </w:r>
      <w:r>
        <w:t>il_queue.c/</w:t>
      </w:r>
      <w:r>
        <w:rPr>
          <w:rFonts w:hint="eastAsia"/>
        </w:rPr>
        <w:t xml:space="preserve"> ut</w:t>
      </w:r>
      <w:r>
        <w:t>il_queue.h</w:t>
      </w:r>
    </w:p>
    <w:p>
      <w:pPr>
        <w:ind w:firstLine="420"/>
      </w:pPr>
      <w:r>
        <w:rPr>
          <w:rFonts w:hint="eastAsia"/>
        </w:rPr>
        <w:t>入队：</w:t>
      </w:r>
      <w:r>
        <w:t>void util_queue_push(u8 a)</w:t>
      </w:r>
    </w:p>
    <w:p>
      <w:r>
        <w:tab/>
      </w:r>
      <w:r>
        <w:rPr>
          <w:rFonts w:hint="eastAsia"/>
        </w:rPr>
        <w:t>出队：</w:t>
      </w:r>
      <w:r>
        <w:t>u8 util_queue_pull(struct util_queue * queue)</w:t>
      </w:r>
    </w:p>
    <w:p>
      <w:r>
        <w:tab/>
      </w:r>
      <w:r>
        <w:rPr>
          <w:rFonts w:hint="eastAsia"/>
        </w:rPr>
        <w:t>在触发某些特定事件后，使用入队函数，将事件状态更新保存，如按键触发：</w:t>
      </w:r>
    </w:p>
    <w:p>
      <w:r>
        <w:tab/>
      </w:r>
      <w:r>
        <w:t>util_queue_push(EVENT_KEY_PRESS);</w:t>
      </w:r>
    </w:p>
    <w:p>
      <w:r>
        <w:tab/>
      </w:r>
      <w:r>
        <w:rPr>
          <w:rFonts w:hint="eastAsia"/>
        </w:rPr>
        <w:t>在while(</w:t>
      </w:r>
      <w:r>
        <w:t>1)</w:t>
      </w:r>
      <w:r>
        <w:rPr>
          <w:rFonts w:hint="eastAsia"/>
        </w:rPr>
        <w:t>系统轮询中，通过出队函数查询当前最新状态，以实现对应的功能：</w:t>
      </w:r>
    </w:p>
    <w:p>
      <w:pPr>
        <w:rPr>
          <w:rFonts w:hint="eastAsia"/>
        </w:rPr>
      </w:pPr>
      <w:r>
        <w:tab/>
      </w:r>
      <w:r>
        <w:drawing>
          <wp:inline distT="0" distB="0" distL="0" distR="0">
            <wp:extent cx="3681730" cy="1143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791" cy="11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9" w:name="_Toc145875807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.1咪头吸烟和按键检测</w:t>
      </w:r>
      <w:bookmarkEnd w:id="29"/>
    </w:p>
    <w:p>
      <w:r>
        <w:tab/>
      </w:r>
      <w:r>
        <w:rPr>
          <w:rFonts w:hint="eastAsia"/>
        </w:rPr>
        <w:t>源文件：key</w:t>
      </w:r>
      <w:r>
        <w:t>_mic.c/key_mic.h</w:t>
      </w:r>
    </w:p>
    <w:p>
      <w:r>
        <w:tab/>
      </w:r>
      <w:r>
        <w:rPr>
          <w:rFonts w:hint="eastAsia"/>
        </w:rPr>
        <w:t>已实现按键/咪头单击、双击、连续按3次、连续按</w:t>
      </w:r>
      <w:r>
        <w:t>4</w:t>
      </w:r>
      <w:r>
        <w:rPr>
          <w:rFonts w:hint="eastAsia"/>
        </w:rPr>
        <w:t>次、连续按5次、长按等功能，可基于此作功能扩展，如3次按键童锁、换挡等；</w:t>
      </w:r>
    </w:p>
    <w:p>
      <w:pPr>
        <w:ind w:firstLine="420"/>
      </w:pPr>
      <w:r>
        <w:rPr>
          <w:rFonts w:hint="eastAsia"/>
        </w:rPr>
        <w:t>关键的功能或参数，可通过配置头文件“user</w:t>
      </w:r>
      <w:r>
        <w:t>_config.h</w:t>
      </w:r>
      <w:r>
        <w:rPr>
          <w:rFonts w:hint="eastAsia"/>
        </w:rPr>
        <w:t>”配置编译，如下图所示：</w:t>
      </w:r>
    </w:p>
    <w:p>
      <w:r>
        <w:tab/>
      </w:r>
      <w:r>
        <w:drawing>
          <wp:inline distT="0" distB="0" distL="0" distR="0">
            <wp:extent cx="2259965" cy="1790065"/>
            <wp:effectExtent l="0" t="0" r="698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7990" cy="17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26080" cy="180022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760" cy="18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0" w:name="_Toc145875808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电池电量管理</w:t>
      </w:r>
      <w:bookmarkEnd w:id="30"/>
    </w:p>
    <w:p>
      <w:r>
        <w:tab/>
      </w:r>
      <w:r>
        <w:rPr>
          <w:rFonts w:hint="eastAsia"/>
        </w:rPr>
        <w:t>源文件：battery</w:t>
      </w:r>
      <w:r>
        <w:t>.c/battery.h</w:t>
      </w:r>
    </w:p>
    <w:p>
      <w:r>
        <w:rPr>
          <w:rFonts w:ascii="Times New Roman" w:cs="Times New Roman"/>
          <w:sz w:val="32"/>
          <w:szCs w:val="32"/>
        </w:rPr>
        <w:tab/>
      </w:r>
      <w:r>
        <w:rPr>
          <w:rFonts w:ascii="Times New Roman" w:hAnsi="Times New Roman" w:eastAsia="宋体" w:cs="Times New Roman"/>
          <w:szCs w:val="21"/>
        </w:rPr>
        <w:t>Dem</w:t>
      </w:r>
      <w:r>
        <w:rPr>
          <w:rFonts w:hint="eastAsia" w:ascii="Times New Roman" w:hAnsi="Times New Roman" w:eastAsia="宋体" w:cs="Times New Roman"/>
          <w:szCs w:val="21"/>
        </w:rPr>
        <w:t>o以实现电池电压的采样，电池电量等级分配，分配为1</w:t>
      </w:r>
      <w:r>
        <w:rPr>
          <w:rFonts w:ascii="Times New Roman" w:hAnsi="Times New Roman" w:eastAsia="宋体" w:cs="Times New Roman"/>
          <w:szCs w:val="21"/>
        </w:rPr>
        <w:t>00</w:t>
      </w:r>
      <w:r>
        <w:rPr>
          <w:rFonts w:hint="eastAsia" w:ascii="Times New Roman" w:hAnsi="Times New Roman" w:eastAsia="宋体" w:cs="Times New Roman"/>
          <w:szCs w:val="21"/>
        </w:rPr>
        <w:t>个等级（0</w:t>
      </w:r>
      <w:r>
        <w:rPr>
          <w:rFonts w:ascii="Times New Roman" w:hAnsi="Times New Roman" w:eastAsia="宋体" w:cs="Times New Roman"/>
          <w:szCs w:val="21"/>
        </w:rPr>
        <w:t>~99</w:t>
      </w:r>
      <w:r>
        <w:rPr>
          <w:rFonts w:hint="eastAsia" w:ascii="Times New Roman" w:hAnsi="Times New Roman" w:eastAsia="宋体" w:cs="Times New Roman"/>
          <w:szCs w:val="21"/>
        </w:rPr>
        <w:t>），且定义了电量欠压门限、满电门限等，详见</w:t>
      </w:r>
      <w:r>
        <w:rPr>
          <w:rFonts w:hint="eastAsia"/>
        </w:rPr>
        <w:t>配置头文件“user</w:t>
      </w:r>
      <w:r>
        <w:t>_config.h</w:t>
      </w:r>
      <w:r>
        <w:rPr>
          <w:rFonts w:hint="eastAsia"/>
        </w:rPr>
        <w:t>”定义：</w:t>
      </w:r>
    </w:p>
    <w:p>
      <w:r>
        <w:tab/>
      </w:r>
      <w:r>
        <w:drawing>
          <wp:inline distT="0" distB="0" distL="0" distR="0">
            <wp:extent cx="3508375" cy="1371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222" cy="13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1" w:name="_Toc145875809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3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充电状态管理</w:t>
      </w:r>
      <w:bookmarkEnd w:id="31"/>
    </w:p>
    <w:p>
      <w:r>
        <w:tab/>
      </w:r>
      <w:r>
        <w:rPr>
          <w:rFonts w:hint="eastAsia"/>
        </w:rPr>
        <w:t>源文件：charger</w:t>
      </w:r>
      <w:r>
        <w:t>_usb.c/</w:t>
      </w:r>
      <w:r>
        <w:rPr>
          <w:rFonts w:hint="eastAsia"/>
        </w:rPr>
        <w:t xml:space="preserve"> charger</w:t>
      </w:r>
      <w:r>
        <w:t>_usb.h</w:t>
      </w:r>
    </w:p>
    <w:p>
      <w:r>
        <w:tab/>
      </w:r>
      <w:r>
        <w:rPr>
          <w:rFonts w:hint="eastAsia"/>
        </w:rPr>
        <w:t>由于S</w:t>
      </w:r>
      <w:r>
        <w:t>Y826</w:t>
      </w:r>
      <w:r>
        <w:rPr>
          <w:rFonts w:hint="eastAsia"/>
        </w:rPr>
        <w:t>整个充电过程均由硬件控制，软件只需要查询相应的充电状态，做灯显效果即可，如U</w:t>
      </w:r>
      <w:r>
        <w:t>SB</w:t>
      </w:r>
      <w:r>
        <w:rPr>
          <w:rFonts w:hint="eastAsia"/>
        </w:rPr>
        <w:t>接入、U</w:t>
      </w:r>
      <w:r>
        <w:t>SB</w:t>
      </w:r>
      <w:r>
        <w:rPr>
          <w:rFonts w:hint="eastAsia"/>
        </w:rPr>
        <w:t>拔插、满充、复充等。</w:t>
      </w:r>
    </w:p>
    <w:p>
      <w:r>
        <w:tab/>
      </w:r>
      <w:r>
        <w:t>D</w:t>
      </w:r>
      <w:r>
        <w:rPr>
          <w:rFonts w:hint="eastAsia"/>
        </w:rPr>
        <w:t>emo中对整个充电过程的状态，均进行了对应的灯效显示，并对部分特殊功能做了选配编译，如下图：</w:t>
      </w:r>
    </w:p>
    <w:p>
      <w:r>
        <w:tab/>
      </w:r>
      <w:r>
        <w:drawing>
          <wp:inline distT="0" distB="0" distL="0" distR="0">
            <wp:extent cx="3479800" cy="120205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3299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2" w:name="_Toc145875810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4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负载检测管理</w:t>
      </w:r>
      <w:bookmarkEnd w:id="32"/>
    </w:p>
    <w:p>
      <w:r>
        <w:tab/>
      </w:r>
      <w:r>
        <w:rPr>
          <w:rFonts w:hint="eastAsia"/>
        </w:rPr>
        <w:t>源文件：rl</w:t>
      </w:r>
      <w:r>
        <w:t>_det.c/</w:t>
      </w:r>
      <w:r>
        <w:rPr>
          <w:rFonts w:hint="eastAsia"/>
        </w:rPr>
        <w:t xml:space="preserve"> rl</w:t>
      </w:r>
      <w:r>
        <w:t>_det.h</w:t>
      </w:r>
    </w:p>
    <w:p>
      <w:r>
        <w:rPr>
          <w:rFonts w:ascii="Times New Roman" w:cs="Times New Roman"/>
          <w:sz w:val="32"/>
          <w:szCs w:val="32"/>
        </w:rPr>
        <w:tab/>
      </w:r>
      <w:r>
        <w:rPr>
          <w:rFonts w:hint="eastAsia"/>
        </w:rPr>
        <w:t>D</w:t>
      </w:r>
      <w:r>
        <w:t>emo</w:t>
      </w:r>
      <w:r>
        <w:rPr>
          <w:rFonts w:hint="eastAsia"/>
        </w:rPr>
        <w:t>实现了内部M</w:t>
      </w:r>
      <w:r>
        <w:t>OS</w:t>
      </w:r>
      <w:r>
        <w:rPr>
          <w:rFonts w:hint="eastAsia"/>
        </w:rPr>
        <w:t>的负载接入检测、详细阻值检测、开短路检测；外部M</w:t>
      </w:r>
      <w:r>
        <w:t>OS</w:t>
      </w:r>
      <w:r>
        <w:rPr>
          <w:rFonts w:hint="eastAsia"/>
        </w:rPr>
        <w:t>的详细阻值检测、开路检测等。其中外部M</w:t>
      </w:r>
      <w:r>
        <w:t>OS</w:t>
      </w:r>
      <w:r>
        <w:rPr>
          <w:rFonts w:hint="eastAsia"/>
        </w:rPr>
        <w:t>的负载检测原理如下：</w:t>
      </w:r>
    </w:p>
    <w:p>
      <w:r>
        <w:tab/>
      </w:r>
      <w:r>
        <w:drawing>
          <wp:inline distT="0" distB="0" distL="0" distR="0">
            <wp:extent cx="2108200" cy="1271270"/>
            <wp:effectExtent l="0" t="0" r="635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936" cy="12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通过G</w:t>
      </w:r>
      <w:r>
        <w:t>PIO</w:t>
      </w:r>
      <w:r>
        <w:rPr>
          <w:rFonts w:hint="eastAsia"/>
        </w:rPr>
        <w:t>控制Q</w:t>
      </w:r>
      <w:r>
        <w:t>2</w:t>
      </w:r>
      <w:r>
        <w:rPr>
          <w:rFonts w:hint="eastAsia"/>
        </w:rPr>
        <w:t>导通，使V</w:t>
      </w:r>
      <w:r>
        <w:t>BAT</w:t>
      </w:r>
      <w:r>
        <w:rPr/>
        <w:sym w:font="Wingdings" w:char="F0E0"/>
      </w:r>
      <w:r>
        <w:t>5.1R</w:t>
      </w:r>
      <w:r>
        <w:rPr/>
        <w:sym w:font="Wingdings" w:char="F0E0"/>
      </w:r>
      <w:r>
        <w:rPr>
          <w:rFonts w:hint="eastAsia"/>
        </w:rPr>
        <w:t>R</w:t>
      </w:r>
      <w:r>
        <w:t>2</w:t>
      </w:r>
      <w:r>
        <w:rPr>
          <w:rFonts w:hint="eastAsia"/>
        </w:rPr>
        <w:t>（发热丝）</w:t>
      </w:r>
      <w:r>
        <w:rPr/>
        <w:sym w:font="Wingdings" w:char="F0E0"/>
      </w:r>
      <w:r>
        <w:t>GND</w:t>
      </w:r>
      <w:r>
        <w:rPr>
          <w:rFonts w:hint="eastAsia"/>
        </w:rPr>
        <w:t>，形成导电通路，通过A</w:t>
      </w:r>
      <w:r>
        <w:t>DC</w:t>
      </w:r>
      <w:r>
        <w:rPr>
          <w:rFonts w:hint="eastAsia"/>
        </w:rPr>
        <w:t>采样R</w:t>
      </w:r>
      <w:r>
        <w:t>2</w:t>
      </w:r>
      <w:r>
        <w:rPr>
          <w:rFonts w:hint="eastAsia"/>
        </w:rPr>
        <w:t>上的电压和V</w:t>
      </w:r>
      <w:r>
        <w:t>BAT</w:t>
      </w:r>
      <w:r>
        <w:rPr>
          <w:rFonts w:hint="eastAsia"/>
        </w:rPr>
        <w:t>的电压，通过分压原理换算R</w:t>
      </w:r>
      <w:r>
        <w:t>2</w:t>
      </w:r>
      <w:r>
        <w:rPr>
          <w:rFonts w:hint="eastAsia"/>
        </w:rPr>
        <w:t>的电阻，即可得出负载的真实电阻。</w:t>
      </w:r>
    </w:p>
    <w:p/>
    <w:p>
      <w:r>
        <w:tab/>
      </w:r>
      <w:r>
        <w:rPr>
          <w:rFonts w:hint="eastAsia"/>
        </w:rPr>
        <w:t>负载检测的相应参数在配置头文件“user</w:t>
      </w:r>
      <w:r>
        <w:t>_config.h</w:t>
      </w:r>
      <w:r>
        <w:rPr>
          <w:rFonts w:hint="eastAsia"/>
        </w:rPr>
        <w:t>”中定义如下：</w:t>
      </w:r>
    </w:p>
    <w:p>
      <w:r>
        <w:tab/>
      </w:r>
      <w:r>
        <w:drawing>
          <wp:inline distT="0" distB="0" distL="0" distR="0">
            <wp:extent cx="3419475" cy="904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2593" cy="9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  <w:tab w:val="clear" w:pos="576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3" w:name="_Toc145875811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5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灯效管理</w:t>
      </w:r>
      <w:bookmarkEnd w:id="33"/>
    </w:p>
    <w:p>
      <w:r>
        <w:tab/>
      </w:r>
      <w:r>
        <w:t>LED</w:t>
      </w:r>
      <w:r>
        <w:rPr>
          <w:rFonts w:hint="eastAsia"/>
        </w:rPr>
        <w:t>控制源文件：</w:t>
      </w:r>
    </w:p>
    <w:tbl>
      <w:tblPr>
        <w:tblStyle w:val="31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2"/>
        <w:gridCol w:w="6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名称</w:t>
            </w:r>
          </w:p>
        </w:tc>
        <w:tc>
          <w:tcPr>
            <w:tcW w:w="3587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文件内容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led_ctrl.c/led_ctrl.h</w:t>
            </w:r>
          </w:p>
        </w:tc>
        <w:tc>
          <w:tcPr>
            <w:tcW w:w="3587" w:type="pct"/>
            <w:vAlign w:val="center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Led</w:t>
            </w:r>
            <w:r>
              <w:rPr>
                <w:rFonts w:hint="eastAsia"/>
                <w:color w:val="254061" w:themeColor="accent1" w:themeShade="80"/>
              </w:rPr>
              <w:t>的灯效控制，如闪烁、呼吸、渐亮、渐灭等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l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ed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_show.c/led_show.h</w:t>
            </w:r>
          </w:p>
        </w:tc>
        <w:tc>
          <w:tcPr>
            <w:tcW w:w="3587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</w:rPr>
              <w:t>系统事件灯效宏定义，如吸烟灯、充电灯、短路灯等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l</w:t>
            </w:r>
            <w:r>
              <w:rPr>
                <w:rFonts w:hint="eastAsia"/>
                <w:color w:val="254061" w:themeColor="accent1" w:themeShade="80"/>
              </w:rPr>
              <w:t>ed</w:t>
            </w:r>
            <w:r>
              <w:rPr>
                <w:color w:val="254061" w:themeColor="accent1" w:themeShade="80"/>
              </w:rPr>
              <w:t>_screen_common.c/ l</w:t>
            </w:r>
            <w:r>
              <w:rPr>
                <w:rFonts w:hint="eastAsia"/>
                <w:color w:val="254061" w:themeColor="accent1" w:themeShade="80"/>
              </w:rPr>
              <w:t>ed</w:t>
            </w:r>
            <w:r>
              <w:rPr>
                <w:color w:val="254061" w:themeColor="accent1" w:themeShade="80"/>
              </w:rPr>
              <w:t>_screen_common.h</w:t>
            </w:r>
          </w:p>
        </w:tc>
        <w:tc>
          <w:tcPr>
            <w:tcW w:w="3587" w:type="pct"/>
            <w:vAlign w:val="center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color w:val="254061" w:themeColor="accent1" w:themeShade="80"/>
              </w:rPr>
              <w:t>Led</w:t>
            </w:r>
            <w:r>
              <w:rPr>
                <w:rFonts w:hint="eastAsia"/>
                <w:color w:val="254061" w:themeColor="accent1" w:themeShade="80"/>
              </w:rPr>
              <w:t>事件宏定义</w:t>
            </w:r>
          </w:p>
        </w:tc>
      </w:tr>
    </w:tbl>
    <w:p>
      <w:r>
        <w:tab/>
      </w:r>
      <w:r>
        <w:drawing>
          <wp:inline distT="0" distB="0" distL="0" distR="0">
            <wp:extent cx="2482850" cy="24714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132" cy="24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断码屏控制源文件：</w:t>
      </w:r>
    </w:p>
    <w:tbl>
      <w:tblPr>
        <w:tblStyle w:val="31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5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2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名称</w:t>
            </w:r>
          </w:p>
        </w:tc>
        <w:tc>
          <w:tcPr>
            <w:tcW w:w="3238" w:type="pct"/>
            <w:shd w:val="clear" w:color="auto" w:fill="F79646" w:themeFill="accent6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文件内容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2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s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creen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_x1_driver.c/ s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creen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_x1_driver.h</w:t>
            </w:r>
          </w:p>
        </w:tc>
        <w:tc>
          <w:tcPr>
            <w:tcW w:w="3238" w:type="pct"/>
            <w:vAlign w:val="center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/>
                <w:color w:val="254061" w:themeColor="accent1" w:themeShade="80"/>
              </w:rPr>
              <w:t>某款特定断码屏点灯驱动，方案中需根据实际断码屏修改驱动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2" w:type="pct"/>
          </w:tcPr>
          <w:p>
            <w:pPr>
              <w:jc w:val="center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s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creen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ctrl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_mode.c/ s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creen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</w:t>
            </w: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ctrl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_mode.h</w:t>
            </w:r>
          </w:p>
        </w:tc>
        <w:tc>
          <w:tcPr>
            <w:tcW w:w="3238" w:type="pct"/>
            <w:vAlign w:val="center"/>
          </w:tcPr>
          <w:p>
            <w:pPr>
              <w:jc w:val="left"/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</w:pPr>
            <w:r>
              <w:rPr>
                <w:rFonts w:hint="eastAsia" w:eastAsia="宋体"/>
                <w:iCs/>
                <w:color w:val="254061" w:themeColor="accent1" w:themeShade="80"/>
              </w:rPr>
              <w:t>断码屏灯效</w:t>
            </w:r>
            <w:r>
              <w:rPr>
                <w:rFonts w:hint="eastAsia"/>
                <w:color w:val="254061" w:themeColor="accent1" w:themeShade="80"/>
              </w:rPr>
              <w:t>控制</w:t>
            </w:r>
            <w:r>
              <w:rPr>
                <w:rFonts w:hint="eastAsia" w:eastAsia="宋体"/>
                <w:iCs/>
                <w:color w:val="254061" w:themeColor="accent1" w:themeShade="80"/>
              </w:rPr>
              <w:t>，如吸烟灯、充电灯、短路灯、跑马灯等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2" w:type="pct"/>
          </w:tcPr>
          <w:p>
            <w:pPr>
              <w:jc w:val="center"/>
              <w:rPr>
                <w:color w:val="254061" w:themeColor="accent1" w:themeShade="80"/>
              </w:rPr>
            </w:pPr>
            <w:r>
              <w:rPr>
                <w:rFonts w:hint="eastAsia" w:eastAsia="宋体"/>
                <w:iCs/>
                <w:color w:val="254061" w:themeColor="accent1" w:themeShade="80"/>
                <w:sz w:val="24"/>
                <w:szCs w:val="24"/>
              </w:rPr>
              <w:t>screen</w:t>
            </w:r>
            <w:r>
              <w:rPr>
                <w:rFonts w:eastAsia="宋体"/>
                <w:iCs/>
                <w:color w:val="254061" w:themeColor="accent1" w:themeShade="80"/>
                <w:sz w:val="24"/>
                <w:szCs w:val="24"/>
              </w:rPr>
              <w:t>_show.c/screen_show.h</w:t>
            </w:r>
          </w:p>
        </w:tc>
        <w:tc>
          <w:tcPr>
            <w:tcW w:w="3238" w:type="pct"/>
            <w:vAlign w:val="center"/>
          </w:tcPr>
          <w:p>
            <w:pPr>
              <w:jc w:val="left"/>
              <w:rPr>
                <w:color w:val="254061" w:themeColor="accent1" w:themeShade="80"/>
              </w:rPr>
            </w:pPr>
            <w:r>
              <w:rPr>
                <w:rFonts w:hint="eastAsia" w:eastAsia="宋体"/>
                <w:iCs/>
                <w:color w:val="254061" w:themeColor="accent1" w:themeShade="80"/>
              </w:rPr>
              <w:t>系统事件灯效宏定义，如吸烟灯、充电灯、短路灯等</w:t>
            </w:r>
          </w:p>
        </w:tc>
      </w:tr>
    </w:tbl>
    <w:p>
      <w:pPr>
        <w:rPr>
          <w:rFonts w:ascii="Times New Roman" w:cs="Times New Roman"/>
          <w:sz w:val="32"/>
          <w:szCs w:val="32"/>
        </w:rPr>
      </w:pPr>
      <w:r>
        <w:rPr>
          <w:rFonts w:ascii="Times New Roman" w:cs="Times New Roman"/>
          <w:sz w:val="32"/>
          <w:szCs w:val="32"/>
        </w:rPr>
        <w:tab/>
      </w:r>
      <w:r>
        <w:drawing>
          <wp:inline distT="0" distB="0" distL="0" distR="0">
            <wp:extent cx="2884805" cy="27368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2345" cy="27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  <w:tab w:val="clear" w:pos="576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4" w:name="_Toc145875812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6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功率输出管理</w:t>
      </w:r>
      <w:bookmarkEnd w:id="34"/>
    </w:p>
    <w:p>
      <w:r>
        <w:tab/>
      </w:r>
      <w:r>
        <w:rPr>
          <w:rFonts w:hint="eastAsia"/>
        </w:rPr>
        <w:t>源文件：volt</w:t>
      </w:r>
      <w:r>
        <w:t>_out.c/</w:t>
      </w:r>
      <w:r>
        <w:rPr>
          <w:rFonts w:hint="eastAsia"/>
        </w:rPr>
        <w:t xml:space="preserve"> volt</w:t>
      </w:r>
      <w:r>
        <w:t>_out.h</w:t>
      </w:r>
    </w:p>
    <w:p>
      <w:r>
        <w:tab/>
      </w:r>
      <w:r>
        <w:t>Demo</w:t>
      </w:r>
      <w:r>
        <w:rPr>
          <w:rFonts w:hint="eastAsia"/>
        </w:rPr>
        <w:t>实现了单发/双发M</w:t>
      </w:r>
      <w:r>
        <w:t>OS</w:t>
      </w:r>
      <w:r>
        <w:rPr>
          <w:rFonts w:hint="eastAsia"/>
        </w:rPr>
        <w:t>的功率输出控制，内部</w:t>
      </w:r>
      <w:r>
        <w:t>MOS</w:t>
      </w:r>
      <w:r>
        <w:rPr>
          <w:rFonts w:hint="eastAsia"/>
        </w:rPr>
        <w:t>支持恒压、恒有效、恒功率输出；外部M</w:t>
      </w:r>
      <w:r>
        <w:t>OS</w:t>
      </w:r>
      <w:r>
        <w:rPr>
          <w:rFonts w:hint="eastAsia"/>
        </w:rPr>
        <w:t>支持恒压、恒有效输出，且每路M</w:t>
      </w:r>
      <w:r>
        <w:t>OS</w:t>
      </w:r>
      <w:r>
        <w:rPr>
          <w:rFonts w:hint="eastAsia"/>
        </w:rPr>
        <w:t>输出电压支持单独配置，其配置参数见配置头文件“user</w:t>
      </w:r>
      <w:r>
        <w:t>_config.h</w:t>
      </w:r>
      <w:r>
        <w:rPr>
          <w:rFonts w:hint="eastAsia"/>
        </w:rPr>
        <w:t xml:space="preserve">”定义： </w:t>
      </w:r>
    </w:p>
    <w:p>
      <w:pPr>
        <w:rPr>
          <w:rFonts w:ascii="Times New Roman" w:cs="Times New Roman"/>
          <w:sz w:val="32"/>
          <w:szCs w:val="32"/>
        </w:rPr>
      </w:pPr>
      <w:r>
        <w:rPr>
          <w:rFonts w:ascii="Times New Roman" w:cs="Times New Roman"/>
          <w:sz w:val="32"/>
          <w:szCs w:val="32"/>
        </w:rPr>
        <w:tab/>
      </w:r>
      <w:r>
        <w:drawing>
          <wp:inline distT="0" distB="0" distL="0" distR="0">
            <wp:extent cx="3226435" cy="26320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195" cy="26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  <w:tab w:val="clear" w:pos="576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5" w:name="_Toc145875813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7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掉电参数保存</w:t>
      </w:r>
      <w:bookmarkEnd w:id="35"/>
    </w:p>
    <w:p>
      <w:r>
        <w:tab/>
      </w:r>
      <w:r>
        <w:rPr>
          <w:rFonts w:hint="eastAsia"/>
        </w:rPr>
        <w:t>源文件：user</w:t>
      </w:r>
      <w:r>
        <w:t>datas.c/</w:t>
      </w:r>
      <w:r>
        <w:rPr>
          <w:rFonts w:hint="eastAsia"/>
        </w:rPr>
        <w:t xml:space="preserve"> user</w:t>
      </w:r>
      <w:r>
        <w:t>datas.h</w:t>
      </w:r>
    </w:p>
    <w:p>
      <w:r>
        <w:tab/>
      </w:r>
      <w:r>
        <w:t>Demo</w:t>
      </w:r>
      <w:r>
        <w:rPr>
          <w:rFonts w:hint="eastAsia"/>
        </w:rPr>
        <w:t>实现的掉电参数保存，包含了油量计算保存和欠压复位状态保存。</w:t>
      </w:r>
    </w:p>
    <w:p>
      <w:r>
        <w:tab/>
      </w:r>
      <w:r>
        <w:rPr>
          <w:rFonts w:hint="eastAsia"/>
        </w:rPr>
        <w:t>油量计算原则为：已知总油量x秒，通过累计吸烟时的时间来反映剩余油量。</w:t>
      </w:r>
    </w:p>
    <w:p>
      <w:r>
        <w:tab/>
      </w:r>
      <w:r>
        <w:rPr>
          <w:rFonts w:hint="eastAsia"/>
        </w:rPr>
        <w:t>欠压状态为吸烟或其他原因导致芯片欠压复位，系统会保存复位状态，使芯片在复位启动后知道当前启动时正常上电启动，还是欠压导致的复位启动。</w:t>
      </w:r>
    </w:p>
    <w:p>
      <w:r>
        <w:tab/>
      </w:r>
      <w:r>
        <w:rPr>
          <w:rFonts w:hint="eastAsia"/>
        </w:rPr>
        <w:t>保存参数的原理参考“3</w:t>
      </w:r>
      <w:r>
        <w:t>.1.6</w:t>
      </w:r>
      <w:r>
        <w:rPr>
          <w:rFonts w:hint="eastAsia"/>
          <w:bCs/>
          <w:iCs/>
          <w:sz w:val="24"/>
          <w:szCs w:val="24"/>
        </w:rPr>
        <w:t>配置参数保存</w:t>
      </w:r>
      <w:r>
        <w:rPr>
          <w:rFonts w:hint="eastAsia"/>
        </w:rPr>
        <w:t>”</w:t>
      </w:r>
    </w:p>
    <w:p>
      <w:r>
        <w:tab/>
      </w:r>
      <w:r>
        <w:drawing>
          <wp:inline distT="0" distB="0" distL="0" distR="0">
            <wp:extent cx="3409950" cy="6178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1519" cy="6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  <w:tab w:val="clear" w:pos="576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6" w:name="_Toc145875814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8</w:t>
      </w:r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系统参数配置</w:t>
      </w:r>
      <w:bookmarkEnd w:id="36"/>
    </w:p>
    <w:p>
      <w:r>
        <w:tab/>
      </w:r>
      <w:r>
        <w:rPr>
          <w:rFonts w:hint="eastAsia"/>
        </w:rPr>
        <w:t>源文件：多文件、多模块均涉及</w:t>
      </w:r>
    </w:p>
    <w:p>
      <w:r>
        <w:rPr>
          <w:rFonts w:ascii="Times New Roman" w:cs="Times New Roman"/>
          <w:sz w:val="32"/>
          <w:szCs w:val="32"/>
        </w:rPr>
        <w:tab/>
      </w:r>
      <w:r>
        <w:t>D</w:t>
      </w:r>
      <w:r>
        <w:rPr>
          <w:rFonts w:hint="eastAsia"/>
        </w:rPr>
        <w:t>e</w:t>
      </w:r>
      <w:r>
        <w:t>mo</w:t>
      </w:r>
      <w:r>
        <w:rPr>
          <w:rFonts w:hint="eastAsia"/>
        </w:rPr>
        <w:t>针对系统运行的关键参数作独立配置，便于开发修改，如配置头文件“user</w:t>
      </w:r>
      <w:r>
        <w:t>_config.h</w:t>
      </w:r>
      <w:r>
        <w:rPr>
          <w:rFonts w:hint="eastAsia"/>
        </w:rPr>
        <w:t>”定义：</w:t>
      </w:r>
    </w:p>
    <w:p>
      <w:pPr>
        <w:ind w:firstLine="420"/>
        <w:rPr>
          <w:rFonts w:ascii="Times New Roman" w:cs="Times New Roman"/>
          <w:sz w:val="32"/>
          <w:szCs w:val="32"/>
        </w:rPr>
      </w:pPr>
      <w:r>
        <w:drawing>
          <wp:inline distT="0" distB="0" distL="0" distR="0">
            <wp:extent cx="2948305" cy="2374900"/>
            <wp:effectExtent l="0" t="0" r="444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932" cy="23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cs="Times New Roman"/>
          <w:color w:val="auto"/>
          <w:sz w:val="32"/>
          <w:szCs w:val="32"/>
          <w:lang w:val="en-US"/>
        </w:rPr>
      </w:pPr>
      <w:r>
        <w:rPr>
          <w:rFonts w:ascii="Times New Roman" w:cs="Times New Roman"/>
          <w:color w:val="auto"/>
          <w:sz w:val="32"/>
          <w:szCs w:val="32"/>
          <w:lang w:val="en-US"/>
        </w:rPr>
        <w:br w:type="page"/>
      </w:r>
      <w:bookmarkStart w:id="37" w:name="_Toc145875815"/>
      <w:r>
        <w:rPr>
          <w:rFonts w:ascii="Times New Roman" w:cs="Times New Roman"/>
          <w:color w:val="auto"/>
          <w:sz w:val="32"/>
          <w:szCs w:val="32"/>
          <w:lang w:val="en-US"/>
        </w:rPr>
        <w:t>3</w:t>
      </w:r>
      <w:r>
        <w:rPr>
          <w:rFonts w:ascii="Times New Roman" w:cs="Times New Roman"/>
          <w:color w:val="auto"/>
          <w:sz w:val="32"/>
          <w:szCs w:val="32"/>
        </w:rPr>
        <w:t xml:space="preserve"> </w:t>
      </w:r>
      <w:bookmarkEnd w:id="20"/>
      <w:bookmarkEnd w:id="21"/>
      <w:bookmarkEnd w:id="22"/>
      <w:r>
        <w:rPr>
          <w:rFonts w:hint="eastAsia" w:ascii="Times New Roman" w:cs="Times New Roman"/>
          <w:color w:val="auto"/>
          <w:sz w:val="32"/>
          <w:szCs w:val="32"/>
          <w:lang w:val="en-US"/>
        </w:rPr>
        <w:t>应用注意事项</w:t>
      </w:r>
      <w:bookmarkEnd w:id="37"/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8" w:name="_Toc145875816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3.1系统内核相关</w:t>
      </w:r>
      <w:bookmarkEnd w:id="38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39" w:name="_Toc145875817"/>
      <w:r>
        <w:rPr>
          <w:rFonts w:hint="eastAsia"/>
          <w:bCs/>
          <w:iCs/>
          <w:sz w:val="24"/>
          <w:szCs w:val="24"/>
        </w:rPr>
        <w:t>3.1.1上电关闭看门狗</w:t>
      </w:r>
      <w:bookmarkEnd w:id="39"/>
    </w:p>
    <w:p>
      <w:pPr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为实现后续方案bin固件兼容，系统上电运行需要先关闭看门狗，在初始化时配置看门狗参数后再开启。</w:t>
      </w:r>
    </w:p>
    <w:p>
      <w:pPr>
        <w:ind w:firstLine="42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4725035" cy="1042035"/>
            <wp:effectExtent l="0" t="0" r="18415" b="57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0" w:name="_Toc145875818"/>
      <w:r>
        <w:rPr>
          <w:rFonts w:hint="eastAsia"/>
          <w:bCs/>
          <w:iCs/>
          <w:sz w:val="24"/>
          <w:szCs w:val="24"/>
        </w:rPr>
        <w:t>3.1.2上电增加延时，确保可烧录</w:t>
      </w:r>
      <w:bookmarkEnd w:id="40"/>
    </w:p>
    <w:p>
      <w:pPr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由于芯片GPIO复用关系，芯片烧录需要使用GPIOC0和GPIOC1接口；为避免由于程序中占用了升级接口，导致升级失败，需要在系统上电初始化前增加至少250ms的延时。</w:t>
      </w:r>
    </w:p>
    <w:p>
      <w:pPr>
        <w:ind w:firstLine="42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4709795" cy="1372235"/>
            <wp:effectExtent l="0" t="0" r="14605" b="184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3"/>
    <w:bookmarkEnd w:id="24"/>
    <w:bookmarkEnd w:id="25"/>
    <w:bookmarkEnd w:id="26"/>
    <w:bookmarkEnd w:id="27"/>
    <w:bookmarkEnd w:id="28"/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1" w:name="_Toc145875819"/>
      <w:r>
        <w:rPr>
          <w:rFonts w:hint="eastAsia"/>
          <w:bCs/>
          <w:iCs/>
          <w:sz w:val="24"/>
          <w:szCs w:val="24"/>
        </w:rPr>
        <w:t>3.1.3上电使能系统时钟</w:t>
      </w:r>
      <w:bookmarkEnd w:id="41"/>
    </w:p>
    <w:p>
      <w:pPr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为实现后续方案bin固件兼容，系统上电运行需要使能芯片主时钟，以确保系统正常运行。</w:t>
      </w:r>
    </w:p>
    <w:p>
      <w:pPr>
        <w:ind w:firstLine="42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4735195" cy="1709420"/>
            <wp:effectExtent l="0" t="0" r="8255" b="508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2" w:name="_Toc145875820"/>
      <w:r>
        <w:rPr>
          <w:rFonts w:hint="eastAsia"/>
          <w:bCs/>
          <w:iCs/>
          <w:sz w:val="24"/>
          <w:szCs w:val="24"/>
        </w:rPr>
        <w:t>3.1.4 启动文件对SRAM进行清0</w:t>
      </w:r>
      <w:bookmarkEnd w:id="42"/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由于SRAM具备上电数据随机的特性，可能会影响系统运行中时未初始化的变量，需要在启动脚本对SRAM进行统一清0，包含IRAM和XRAM。其中IRAM空间256Bytes，XRAM空间256Bytes，根据应用需要选择清零的长度。</w:t>
      </w:r>
    </w:p>
    <w:p>
      <w:pPr>
        <w:widowControl/>
        <w:ind w:left="420"/>
        <w:jc w:val="left"/>
      </w:pPr>
      <w:r>
        <w:drawing>
          <wp:inline distT="0" distB="0" distL="114300" distR="114300">
            <wp:extent cx="4253865" cy="2562225"/>
            <wp:effectExtent l="0" t="0" r="1333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3" w:name="_Toc145875821"/>
      <w:r>
        <w:rPr>
          <w:rFonts w:hint="eastAsia"/>
          <w:bCs/>
          <w:iCs/>
          <w:sz w:val="24"/>
          <w:szCs w:val="24"/>
        </w:rPr>
        <w:t>3.1.5 API接口的延时函数</w:t>
      </w:r>
      <w:bookmarkEnd w:id="43"/>
    </w:p>
    <w:p>
      <w:pPr>
        <w:widowControl/>
        <w:ind w:left="420"/>
        <w:jc w:val="left"/>
      </w:pPr>
      <w:r>
        <w:rPr>
          <w:rFonts w:hint="eastAsia"/>
        </w:rPr>
        <w:t>API库实现了两个延时函数：</w:t>
      </w:r>
    </w:p>
    <w:p>
      <w:pPr>
        <w:widowControl/>
        <w:ind w:left="420"/>
        <w:jc w:val="left"/>
      </w:pPr>
      <w:r>
        <w:rPr>
          <w:rFonts w:hint="eastAsia"/>
        </w:rPr>
        <w:t>（1）delay_ms()：ms级延时函数</w:t>
      </w:r>
    </w:p>
    <w:p>
      <w:pPr>
        <w:widowControl/>
        <w:ind w:left="420"/>
        <w:jc w:val="left"/>
      </w:pPr>
      <w:r>
        <w:rPr>
          <w:rFonts w:hint="eastAsia"/>
        </w:rPr>
        <w:t>（2）</w:t>
      </w:r>
      <w:r>
        <w:t>delay10us</w:t>
      </w:r>
      <w:r>
        <w:rPr>
          <w:rFonts w:hint="eastAsia"/>
        </w:rPr>
        <w:t>()：10us级延时函数</w:t>
      </w:r>
    </w:p>
    <w:p>
      <w:pPr>
        <w:widowControl/>
        <w:ind w:firstLine="420"/>
        <w:jc w:val="left"/>
      </w:pPr>
      <w:r>
        <w:rPr>
          <w:rFonts w:hint="eastAsia"/>
        </w:rPr>
        <w:t>两个延时均为软件延时，存在偏差，对延时精度要求高的，请使用定时器TIM0和TIM1实现。</w:t>
      </w:r>
    </w:p>
    <w:p>
      <w:pPr>
        <w:widowControl/>
        <w:ind w:firstLine="420"/>
        <w:jc w:val="left"/>
      </w:pPr>
      <w:r>
        <w:rPr>
          <w:rFonts w:hint="eastAsia"/>
          <w:color w:val="FF0000"/>
        </w:rPr>
        <w:t>特别注意：</w:t>
      </w:r>
      <w:r>
        <w:rPr>
          <w:rFonts w:hint="eastAsia"/>
        </w:rPr>
        <w:t>两个延时函数均未对看门狗进行处理，使用这两个延时函数时，需要注意看门狗的溢出时间，避免在延时时导致看门狗溢出。</w:t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4" w:name="_Toc145875822"/>
      <w:r>
        <w:rPr>
          <w:rFonts w:hint="eastAsia"/>
          <w:bCs/>
          <w:iCs/>
          <w:sz w:val="24"/>
          <w:szCs w:val="24"/>
        </w:rPr>
        <w:t>3.1.6 配置参数保存</w:t>
      </w:r>
      <w:bookmarkEnd w:id="44"/>
    </w:p>
    <w:p>
      <w:pPr>
        <w:widowControl/>
        <w:ind w:firstLine="420"/>
        <w:jc w:val="left"/>
      </w:pPr>
      <w:r>
        <w:rPr>
          <w:rFonts w:hint="eastAsia"/>
        </w:rPr>
        <w:t>若方案上有保存配置参数的需求，可利用SRAM的上电随机性和非完全掉电（&gt;1.0V）数据不丢失的特性，即使用SRAM作参数保存，实现方法如下：</w:t>
      </w:r>
    </w:p>
    <w:p>
      <w:pPr>
        <w:widowControl/>
        <w:ind w:firstLine="420"/>
        <w:jc w:val="left"/>
      </w:pPr>
      <w:r>
        <w:rPr>
          <w:rFonts w:hint="eastAsia"/>
        </w:rPr>
        <w:t>（1）在系统启动文件对保存数据的SRAM地址不清0，如使用10Bytes XRAM保存数据，则只对246Bytes进行清零。</w:t>
      </w:r>
    </w:p>
    <w:p>
      <w:pPr>
        <w:widowControl/>
        <w:ind w:left="420"/>
        <w:jc w:val="left"/>
      </w:pPr>
      <w:r>
        <w:drawing>
          <wp:inline distT="0" distB="0" distL="114300" distR="114300">
            <wp:extent cx="4160520" cy="1550035"/>
            <wp:effectExtent l="0" t="0" r="11430" b="1206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rPr>
          <w:rFonts w:hint="eastAsia"/>
        </w:rPr>
        <w:t>（2）通过“xdata”和“_at_”关键字定义保存数据的变量，并指定保存地址。</w:t>
      </w:r>
    </w:p>
    <w:p>
      <w:pPr>
        <w:widowControl/>
        <w:ind w:left="420"/>
        <w:jc w:val="left"/>
      </w:pPr>
      <w:r>
        <w:drawing>
          <wp:inline distT="0" distB="0" distL="114300" distR="114300">
            <wp:extent cx="4766310" cy="443865"/>
            <wp:effectExtent l="0" t="0" r="15240" b="133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  <w:r>
        <w:rPr>
          <w:rFonts w:hint="eastAsia"/>
        </w:rPr>
        <w:t>（3）在需要保存参数的位置，对变量进行赋值即可。</w:t>
      </w:r>
    </w:p>
    <w:p>
      <w:pPr>
        <w:widowControl/>
        <w:ind w:left="420"/>
        <w:jc w:val="left"/>
      </w:pPr>
      <w:r>
        <w:rPr>
          <w:rFonts w:hint="eastAsia"/>
          <w:color w:val="FF0000"/>
        </w:rPr>
        <w:t>特别注意：</w:t>
      </w:r>
      <w:r>
        <w:rPr>
          <w:rFonts w:hint="eastAsia"/>
        </w:rPr>
        <w:t>此方案仅在VBAT电压&gt;1.0V以上有效，完全掉电的场景无法实现。</w:t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5" w:name="_Toc145875823"/>
      <w:r>
        <w:rPr>
          <w:rFonts w:hint="eastAsia"/>
          <w:bCs/>
          <w:iCs/>
          <w:sz w:val="24"/>
          <w:szCs w:val="24"/>
        </w:rPr>
        <w:t>3.1.7 固件调试方式</w:t>
      </w:r>
      <w:bookmarkEnd w:id="45"/>
    </w:p>
    <w:p>
      <w:pPr>
        <w:widowControl/>
        <w:ind w:firstLine="420"/>
        <w:jc w:val="left"/>
      </w:pPr>
      <w:r>
        <w:rPr>
          <w:rFonts w:hint="eastAsia"/>
        </w:rPr>
        <w:t>固件开发使用串口打印的形式调试，打印函数的实现在文件：util_printf.c/util_printf.h</w:t>
      </w:r>
    </w:p>
    <w:p>
      <w:pPr>
        <w:widowControl/>
        <w:ind w:firstLine="420"/>
        <w:jc w:val="left"/>
      </w:pPr>
      <w:r>
        <w:rPr>
          <w:rFonts w:hint="eastAsia"/>
          <w:color w:val="FF0000"/>
        </w:rPr>
        <w:t>特别注意：</w:t>
      </w:r>
      <w:r>
        <w:rPr>
          <w:rFonts w:hint="eastAsia"/>
        </w:rPr>
        <w:t>打印函数实现占用约2K Bytes空间，量产时可关闭打印调试功能。</w:t>
      </w:r>
      <w:r>
        <w:rPr>
          <w:rFonts w:hint="eastAsia"/>
          <w:color w:val="FF0000"/>
        </w:rPr>
        <w:t>打印8</w:t>
      </w:r>
      <w:r>
        <w:rPr>
          <w:color w:val="FF0000"/>
        </w:rPr>
        <w:t>bit</w:t>
      </w:r>
      <w:r>
        <w:rPr>
          <w:rFonts w:hint="eastAsia"/>
          <w:color w:val="FF0000"/>
        </w:rPr>
        <w:t>或1</w:t>
      </w:r>
      <w:r>
        <w:rPr>
          <w:color w:val="FF0000"/>
        </w:rPr>
        <w:t>6</w:t>
      </w:r>
      <w:r>
        <w:rPr>
          <w:rFonts w:hint="eastAsia"/>
          <w:color w:val="FF0000"/>
        </w:rPr>
        <w:t>b</w:t>
      </w:r>
      <w:r>
        <w:rPr>
          <w:color w:val="FF0000"/>
        </w:rPr>
        <w:t>it</w:t>
      </w:r>
      <w:r>
        <w:rPr>
          <w:rFonts w:hint="eastAsia"/>
          <w:color w:val="FF0000"/>
        </w:rPr>
        <w:t>数据时，使用“u</w:t>
      </w:r>
      <w:r>
        <w:rPr>
          <w:color w:val="FF0000"/>
        </w:rPr>
        <w:t>16</w:t>
      </w:r>
      <w:r>
        <w:rPr>
          <w:rFonts w:hint="eastAsia"/>
          <w:color w:val="FF0000"/>
        </w:rPr>
        <w:t>”类型转换；打印3</w:t>
      </w:r>
      <w:r>
        <w:rPr>
          <w:color w:val="FF0000"/>
        </w:rPr>
        <w:t>2</w:t>
      </w:r>
      <w:r>
        <w:rPr>
          <w:rFonts w:hint="eastAsia"/>
          <w:color w:val="FF0000"/>
        </w:rPr>
        <w:t>bit数据时，使用“u</w:t>
      </w:r>
      <w:r>
        <w:rPr>
          <w:color w:val="FF0000"/>
        </w:rPr>
        <w:t>32</w:t>
      </w:r>
      <w:r>
        <w:rPr>
          <w:rFonts w:hint="eastAsia"/>
          <w:color w:val="FF0000"/>
        </w:rPr>
        <w:t>”类型转换。</w:t>
      </w:r>
    </w:p>
    <w:p>
      <w:pPr>
        <w:widowControl/>
        <w:ind w:left="420"/>
        <w:jc w:val="left"/>
      </w:pPr>
      <w:r>
        <w:drawing>
          <wp:inline distT="0" distB="0" distL="0" distR="0">
            <wp:extent cx="3422650" cy="283210"/>
            <wp:effectExtent l="0" t="0" r="0" b="2540"/>
            <wp:docPr id="230741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131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8831" cy="2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</w:pPr>
    </w:p>
    <w:p>
      <w:pPr>
        <w:widowControl/>
        <w:ind w:firstLine="420"/>
        <w:jc w:val="left"/>
      </w:pPr>
      <w:r>
        <w:rPr>
          <w:rFonts w:hint="eastAsia"/>
        </w:rPr>
        <w:t>由于打印接口使用xram定义打印缓冲空间，最大长度为3</w:t>
      </w:r>
      <w:r>
        <w:t>2</w:t>
      </w:r>
      <w:r>
        <w:rPr>
          <w:rFonts w:hint="eastAsia"/>
        </w:rPr>
        <w:t>，故打印字符长度不能大于3</w:t>
      </w:r>
      <w:r>
        <w:t>2</w:t>
      </w:r>
      <w:r>
        <w:rPr>
          <w:rFonts w:hint="eastAsia"/>
        </w:rPr>
        <w:t>。</w:t>
      </w:r>
    </w:p>
    <w:p>
      <w:pPr>
        <w:widowControl/>
        <w:ind w:left="420"/>
        <w:jc w:val="left"/>
      </w:pPr>
      <w:r>
        <w:drawing>
          <wp:inline distT="0" distB="0" distL="0" distR="0">
            <wp:extent cx="2952750" cy="3130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473" cy="3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color w:val="FF0000"/>
        </w:rPr>
      </w:pPr>
      <w:r>
        <w:rPr>
          <w:rFonts w:hint="eastAsia"/>
          <w:color w:val="FF0000"/>
        </w:rPr>
        <w:t>否则，可能出现其他xram参数被覆盖的问题，如下：</w:t>
      </w:r>
    </w:p>
    <w:p>
      <w:pPr>
        <w:widowControl/>
        <w:ind w:left="420"/>
        <w:jc w:val="left"/>
      </w:pPr>
      <w:r>
        <w:drawing>
          <wp:inline distT="0" distB="0" distL="0" distR="0">
            <wp:extent cx="5418455" cy="1708785"/>
            <wp:effectExtent l="0" t="0" r="0" b="5715"/>
            <wp:docPr id="1383057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797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108" cy="17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46" w:name="_Toc145875824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3.2充电相关</w:t>
      </w:r>
      <w:bookmarkEnd w:id="46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7" w:name="_Toc145875825"/>
      <w:r>
        <w:rPr>
          <w:rFonts w:hint="eastAsia"/>
          <w:bCs/>
          <w:iCs/>
          <w:sz w:val="24"/>
          <w:szCs w:val="24"/>
        </w:rPr>
        <w:t>3.3.1 600mA充电电流以上应用</w:t>
      </w:r>
      <w:bookmarkEnd w:id="47"/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当充电电流使用600mA以上档位，USB适配器电压小于4.6V（进入欠压自适应，还未到达欠压保护），且VBAT电压充至4.0V时，充电电流可能无法满足±50mA的充电精度要求，充电电流会上升，最大不超过1100mA，但依旧在芯片充电裕量内，具体表现为：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（1）600mA充电，最大充电电流&lt;680mA；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（2）650mA充电，最大充电电流&lt;850mA；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（3）700mA充电，最大充电电流&lt;1100mA；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（4）750mA充电，最大充电电流&lt;1100mA；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若对此条件下的充电电流精度要求较高，对于600mA以上充电电流的应用，可通过软件检测VBAT电压，当VBAT电压高于4.0V时，软件使用API接口：plib_chg_set_cc_current()降低充电电流档位。</w:t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48" w:name="_Toc145875826"/>
      <w:r>
        <w:rPr>
          <w:rFonts w:hint="eastAsia"/>
          <w:bCs/>
          <w:iCs/>
          <w:sz w:val="24"/>
          <w:szCs w:val="24"/>
        </w:rPr>
        <w:t>3.3.2 充电使能</w:t>
      </w:r>
      <w:bookmarkEnd w:id="48"/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充电功能支持软件关闭充电，API接口：plib_chg_en()，软件关闭后，充电立即停止。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特别注意</w:t>
      </w:r>
      <w:r>
        <w:rPr>
          <w:rFonts w:hint="eastAsia" w:ascii="Times New Roman" w:hAnsi="Times New Roman" w:eastAsia="宋体" w:cs="Times New Roman"/>
          <w:szCs w:val="21"/>
        </w:rPr>
        <w:t>：若此时重新拔插USB，且满足充电条件，硬件会自动开启充电，且把充电使能位复位。</w:t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49" w:name="_Toc145875827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3.3 GPIO相关</w:t>
      </w:r>
      <w:bookmarkEnd w:id="49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50" w:name="_Toc145875828"/>
      <w:r>
        <w:rPr>
          <w:rFonts w:hint="eastAsia"/>
          <w:bCs/>
          <w:iCs/>
          <w:sz w:val="24"/>
          <w:szCs w:val="24"/>
        </w:rPr>
        <w:t>3.3.1 JTAG调试接口复用问题</w:t>
      </w:r>
      <w:bookmarkEnd w:id="50"/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由于JTAG调试接口和GPIOA/GPIOB组存在复用关系，且默认复用在GPIOB组，为避免JTAG接口占用GPIO，导致GPIO功能受限，需要在系统初始化中，关闭JTAG接口功能，以释放对GPIO的限制。</w:t>
      </w:r>
    </w:p>
    <w:p>
      <w:pPr>
        <w:widowControl/>
        <w:ind w:firstLine="420"/>
        <w:jc w:val="left"/>
      </w:pPr>
      <w:r>
        <w:drawing>
          <wp:inline distT="0" distB="0" distL="114300" distR="114300">
            <wp:extent cx="2981325" cy="1127760"/>
            <wp:effectExtent l="0" t="0" r="952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51" w:name="_Toc145875829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3.4 睡眠唤醒相关</w:t>
      </w:r>
      <w:bookmarkEnd w:id="51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52" w:name="_Toc145875830"/>
      <w:r>
        <w:rPr>
          <w:rFonts w:hint="eastAsia"/>
          <w:bCs/>
          <w:iCs/>
          <w:sz w:val="24"/>
          <w:szCs w:val="24"/>
        </w:rPr>
        <w:t>3.4.1 睡眠唤醒源说明</w:t>
      </w:r>
      <w:bookmarkEnd w:id="52"/>
    </w:p>
    <w:p>
      <w:pPr>
        <w:widowControl/>
        <w:ind w:firstLine="420"/>
        <w:jc w:val="left"/>
      </w:pPr>
      <w:r>
        <w:rPr>
          <w:rFonts w:hint="eastAsia"/>
        </w:rPr>
        <w:t>SY826支持6个唤醒源唤醒，</w:t>
      </w:r>
    </w:p>
    <w:p>
      <w:pPr>
        <w:widowControl/>
        <w:numPr>
          <w:ilvl w:val="0"/>
          <w:numId w:val="2"/>
        </w:numPr>
        <w:ind w:firstLine="420"/>
        <w:jc w:val="left"/>
      </w:pPr>
      <w:r>
        <w:rPr>
          <w:rFonts w:hint="eastAsia"/>
        </w:rPr>
        <w:t>负载插拔，使能即可；</w:t>
      </w:r>
    </w:p>
    <w:p>
      <w:pPr>
        <w:widowControl/>
        <w:numPr>
          <w:ilvl w:val="0"/>
          <w:numId w:val="2"/>
        </w:numPr>
        <w:ind w:firstLine="420"/>
        <w:jc w:val="left"/>
      </w:pPr>
      <w:r>
        <w:rPr>
          <w:rFonts w:hint="eastAsia"/>
        </w:rPr>
        <w:t>USB插拔，使能即可；</w:t>
      </w:r>
    </w:p>
    <w:p>
      <w:pPr>
        <w:widowControl/>
        <w:numPr>
          <w:ilvl w:val="0"/>
          <w:numId w:val="2"/>
        </w:numPr>
        <w:ind w:firstLine="420"/>
        <w:jc w:val="left"/>
      </w:pPr>
      <w:r>
        <w:rPr>
          <w:rFonts w:hint="eastAsia"/>
        </w:rPr>
        <w:t>充电满充，使能即可；</w:t>
      </w:r>
    </w:p>
    <w:p>
      <w:pPr>
        <w:widowControl/>
        <w:numPr>
          <w:ilvl w:val="0"/>
          <w:numId w:val="2"/>
        </w:numPr>
        <w:ind w:firstLine="420"/>
        <w:jc w:val="left"/>
      </w:pPr>
      <w:r>
        <w:rPr>
          <w:rFonts w:hint="eastAsia"/>
        </w:rPr>
        <w:t>定时唤醒，需要配置定时时间，与TIM0和TIM1无关；</w:t>
      </w:r>
    </w:p>
    <w:p>
      <w:pPr>
        <w:widowControl/>
        <w:numPr>
          <w:ilvl w:val="0"/>
          <w:numId w:val="2"/>
        </w:numPr>
        <w:ind w:firstLine="420"/>
        <w:jc w:val="left"/>
      </w:pPr>
      <w:r>
        <w:rPr>
          <w:rFonts w:hint="eastAsia"/>
        </w:rPr>
        <w:t>GPIO双边沿唤醒，需要通过配置GPIO的双边沿中断使能（API接口：plib_gpio_it_cfg()），来选择具体唤醒的GPIO；</w:t>
      </w:r>
    </w:p>
    <w:p>
      <w:pPr>
        <w:widowControl/>
        <w:ind w:firstLine="420"/>
        <w:jc w:val="left"/>
      </w:pPr>
      <w:r>
        <w:rPr>
          <w:rFonts w:hint="eastAsia"/>
        </w:rPr>
        <w:t>如使用GPIOB0作MIC吸烟检测，故需要把GPIOB0作为唤醒源，配置如下：</w:t>
      </w:r>
    </w:p>
    <w:p>
      <w:pPr>
        <w:widowControl/>
        <w:ind w:firstLine="420"/>
        <w:jc w:val="left"/>
      </w:pPr>
      <w:r>
        <w:drawing>
          <wp:inline distT="0" distB="0" distL="114300" distR="114300">
            <wp:extent cx="5727700" cy="584200"/>
            <wp:effectExtent l="0" t="0" r="635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ind w:firstLine="420"/>
        <w:jc w:val="left"/>
      </w:pPr>
      <w:r>
        <w:rPr>
          <w:rFonts w:hint="eastAsia"/>
        </w:rPr>
        <w:t>MIC吸烟事件唤醒，需要配置MIC吸烟事件中断使能（API接口：plib_mic_it_cfg()），来选择具体的唤醒事件。</w:t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53" w:name="_Toc145875831"/>
      <w:r>
        <w:rPr>
          <w:rFonts w:hint="eastAsia"/>
          <w:bCs/>
          <w:iCs/>
          <w:sz w:val="24"/>
          <w:szCs w:val="24"/>
        </w:rPr>
        <w:t>3.4.2 睡眠静态功耗处理</w:t>
      </w:r>
      <w:bookmarkEnd w:id="53"/>
    </w:p>
    <w:p>
      <w:pPr>
        <w:widowControl/>
        <w:ind w:firstLine="420"/>
        <w:jc w:val="left"/>
      </w:pPr>
      <w:r>
        <w:rPr>
          <w:rFonts w:hint="eastAsia"/>
        </w:rPr>
        <w:t>芯片静态功耗小于15uA，为了避免系统进入睡眠时，无关模块使能或GPIO配置不对等导致系统静态功耗过高的问题，在系统进入睡眠之前，需要先关闭无关模块（仅保留唤醒源模块）和根据硬件应用配置GPIO的模式。</w:t>
      </w:r>
    </w:p>
    <w:p>
      <w:pPr>
        <w:widowControl/>
        <w:ind w:firstLine="420"/>
        <w:jc w:val="left"/>
      </w:pPr>
      <w:r>
        <w:rPr>
          <w:rFonts w:hint="eastAsia"/>
        </w:rPr>
        <w:t>如，外部无上拉的GPIO，可配置为：输入弱下拉。</w:t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54" w:name="_Toc145875832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3.5 咪头吸烟相关</w:t>
      </w:r>
      <w:bookmarkEnd w:id="54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55" w:name="_Toc145875833"/>
      <w:r>
        <w:rPr>
          <w:rFonts w:hint="eastAsia"/>
          <w:bCs/>
          <w:iCs/>
          <w:sz w:val="24"/>
          <w:szCs w:val="24"/>
        </w:rPr>
        <w:t>3.5.1 MIC参数配置</w:t>
      </w:r>
      <w:bookmarkEnd w:id="55"/>
    </w:p>
    <w:p>
      <w:pPr>
        <w:pStyle w:val="59"/>
        <w:ind w:firstLineChars="0"/>
      </w:pPr>
      <w:r>
        <w:rPr>
          <w:rFonts w:hint="eastAsia"/>
        </w:rPr>
        <w:t>咪头模块，系统上电默认使能，且上电至少300ms后，才开始工作。调用API接口：plib_mic_init()配置MIC参数时，需要先关闭MIC使能，配置完再开启MIC使能，且需要延时至少300ms；</w:t>
      </w:r>
    </w:p>
    <w:p>
      <w:pPr>
        <w:pStyle w:val="59"/>
        <w:ind w:firstLineChars="0"/>
      </w:pPr>
      <w:r>
        <w:rPr>
          <w:rFonts w:hint="eastAsia"/>
        </w:rPr>
        <w:t>咪头阈值配置，API接口：plib_mic_set_trig()需要在MIC开始工作后配置才生效（即使能，延时300ms后）。</w:t>
      </w:r>
    </w:p>
    <w:p>
      <w:pPr>
        <w:pStyle w:val="59"/>
        <w:ind w:firstLineChars="0"/>
      </w:pPr>
      <w:r>
        <w:rPr>
          <w:rFonts w:hint="eastAsia"/>
        </w:rPr>
        <w:t>参考配置如下：</w:t>
      </w:r>
    </w:p>
    <w:p>
      <w:pPr>
        <w:pStyle w:val="59"/>
        <w:ind w:firstLineChars="0"/>
      </w:pPr>
      <w:r>
        <w:drawing>
          <wp:inline distT="0" distB="0" distL="114300" distR="114300">
            <wp:extent cx="4785995" cy="1537970"/>
            <wp:effectExtent l="0" t="0" r="14605" b="508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56" w:name="_Toc145875834"/>
      <w:r>
        <w:rPr>
          <w:rFonts w:hint="eastAsia"/>
          <w:bCs/>
          <w:iCs/>
          <w:sz w:val="24"/>
          <w:szCs w:val="24"/>
        </w:rPr>
        <w:t>3.5.2 电容MIC吸烟阈值导致误触发问题</w:t>
      </w:r>
      <w:bookmarkEnd w:id="56"/>
    </w:p>
    <w:p>
      <w:pPr>
        <w:pStyle w:val="59"/>
        <w:ind w:firstLineChars="0"/>
      </w:pPr>
      <w:r>
        <w:rPr>
          <w:rFonts w:hint="eastAsia"/>
        </w:rPr>
        <w:t>SY826支持两级阈值配置。</w:t>
      </w:r>
    </w:p>
    <w:p>
      <w:pPr>
        <w:pStyle w:val="59"/>
        <w:ind w:firstLineChars="0"/>
      </w:pPr>
      <w:r>
        <w:rPr>
          <w:rFonts w:hint="eastAsia"/>
        </w:rPr>
        <w:t>第一阈值：0/1024~31/1024，1/1024/step，默认值为 8/1024</w:t>
      </w:r>
    </w:p>
    <w:p>
      <w:pPr>
        <w:pStyle w:val="59"/>
        <w:ind w:firstLineChars="0"/>
      </w:pPr>
      <w:r>
        <w:rPr>
          <w:rFonts w:hint="eastAsia"/>
        </w:rPr>
        <w:t>第二阈值：0/1024~255/1024，1/1024/step，默认值为 31/1024</w:t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</w:pPr>
      <w:r>
        <w:rPr>
          <w:rFonts w:hint="eastAsia"/>
        </w:rPr>
        <w:t>其中第一阈值用于区分吸/吹气微变，即吸气超过第一阈值且小于第二阈值，不会触发吸烟，但维持时间超过4秒时，会更新MIC当前实时值为初值；第二阈值为触发吸烟的阈值门限。</w:t>
      </w:r>
    </w:p>
    <w:p>
      <w:pPr>
        <w:widowControl/>
        <w:ind w:firstLine="420"/>
        <w:jc w:val="left"/>
      </w:pPr>
      <w:r>
        <w:rPr>
          <w:rFonts w:hint="eastAsia"/>
        </w:rPr>
        <w:t>如未吸烟时，MIC的实时计数值和吸烟初值均为1000，当MIC有吸气触发动作时，MIC的实时计数值变为970，则变化比例为：</w:t>
      </w:r>
    </w:p>
    <w:p>
      <w:pPr>
        <w:widowControl/>
        <w:ind w:firstLine="420"/>
        <w:jc w:val="center"/>
      </w:pPr>
      <w:r>
        <w:rPr>
          <w:rFonts w:hint="eastAsia"/>
        </w:rPr>
        <w:t>Pre =（吸烟时实时值-吸烟前实时值）/初值 =（970-1000）/1000 = -3%</w:t>
      </w:r>
    </w:p>
    <w:p>
      <w:pPr>
        <w:widowControl/>
        <w:ind w:firstLine="420"/>
        <w:jc w:val="left"/>
      </w:pPr>
      <w:r>
        <w:rPr>
          <w:rFonts w:hint="eastAsia"/>
        </w:rPr>
        <w:t>可正常触发吸烟事件。</w:t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</w:pPr>
      <w:r>
        <w:rPr>
          <w:rFonts w:hint="eastAsia"/>
        </w:rPr>
        <w:t>吸烟释放后，MIC的实时计数值从970恢复到原来的值1000时，但未触发初值更新，故吸烟初值依旧为1000，变化比例：</w:t>
      </w:r>
    </w:p>
    <w:p>
      <w:pPr>
        <w:widowControl/>
        <w:ind w:firstLine="420"/>
        <w:jc w:val="center"/>
      </w:pPr>
      <w:r>
        <w:rPr>
          <w:rFonts w:hint="eastAsia"/>
        </w:rPr>
        <w:t>Pre =（释放时实时值-释放前实时值）/初值 = （1000-970）/1000=+3%</w:t>
      </w:r>
    </w:p>
    <w:p>
      <w:pPr>
        <w:widowControl/>
        <w:jc w:val="left"/>
      </w:pPr>
      <w:r>
        <w:rPr>
          <w:rFonts w:hint="eastAsia"/>
        </w:rPr>
        <w:t>可正常触发吸烟释放事件。</w:t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应用中可能存在以下几种异常情况：</w:t>
      </w:r>
    </w:p>
    <w:p>
      <w:pPr>
        <w:widowControl/>
        <w:ind w:firstLine="420"/>
        <w:jc w:val="left"/>
      </w:pPr>
      <w:r>
        <w:rPr>
          <w:rFonts w:hint="eastAsia"/>
        </w:rPr>
        <w:t>（1）</w:t>
      </w:r>
      <w:r>
        <w:rPr>
          <w:rFonts w:hint="eastAsia"/>
          <w:color w:val="FF0000"/>
        </w:rPr>
        <w:t>部分MIC吸烟后，释放恢复较慢</w:t>
      </w:r>
      <w:r>
        <w:rPr>
          <w:rFonts w:hint="eastAsia"/>
        </w:rPr>
        <w:t>，如吸烟释放后，MIC的实时计数值从970恢复到原来的值990时，</w:t>
      </w:r>
      <w:r>
        <w:rPr>
          <w:rFonts w:hint="eastAsia"/>
          <w:color w:val="FF0000"/>
        </w:rPr>
        <w:t>无法及时恢复到1000，</w:t>
      </w:r>
      <w:r>
        <w:rPr>
          <w:rFonts w:hint="eastAsia"/>
        </w:rPr>
        <w:t>变化比例：</w:t>
      </w:r>
    </w:p>
    <w:p>
      <w:pPr>
        <w:widowControl/>
        <w:ind w:firstLine="420"/>
        <w:jc w:val="center"/>
      </w:pPr>
      <w:r>
        <w:rPr>
          <w:rFonts w:hint="eastAsia"/>
        </w:rPr>
        <w:t>Pre =（释放时实时值-释放前实时值）/初值 = （990-970）/1000=+2%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无法触发吸烟释放事件，导致出现持续吸烟直至超时现象。</w:t>
      </w:r>
    </w:p>
    <w:p>
      <w:pPr>
        <w:widowControl/>
        <w:ind w:firstLine="420"/>
        <w:jc w:val="left"/>
        <w:rPr>
          <w:b/>
          <w:bCs/>
        </w:rPr>
      </w:pPr>
      <w:r>
        <w:rPr>
          <w:rFonts w:hint="eastAsia"/>
          <w:b/>
          <w:bCs/>
        </w:rPr>
        <w:t>针对此情况的解决办法：</w:t>
      </w:r>
    </w:p>
    <w:p>
      <w:pPr>
        <w:widowControl/>
        <w:jc w:val="left"/>
      </w:pPr>
      <w:r>
        <w:rPr>
          <w:rFonts w:hint="eastAsia"/>
        </w:rPr>
        <w:t>a.选用稳定性更高的MIC，如硅咪；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b.设置合适的吸烟触发阈值；</w:t>
      </w:r>
    </w:p>
    <w:p>
      <w:pPr>
        <w:widowControl/>
        <w:jc w:val="left"/>
        <w:rPr>
          <w:rFonts w:hint="eastAsia"/>
        </w:rPr>
      </w:pPr>
    </w:p>
    <w:p>
      <w:pPr>
        <w:widowControl/>
        <w:ind w:firstLine="420"/>
        <w:jc w:val="left"/>
      </w:pPr>
      <w:r>
        <w:rPr>
          <w:rFonts w:hint="eastAsia"/>
        </w:rPr>
        <w:t>（2）</w:t>
      </w:r>
      <w:r>
        <w:rPr>
          <w:rFonts w:hint="eastAsia"/>
          <w:color w:val="FF0000"/>
        </w:rPr>
        <w:t>USB充电时，可能会出现MIC实时值被抬高</w:t>
      </w:r>
      <w:r>
        <w:rPr>
          <w:rFonts w:hint="eastAsia"/>
          <w:color w:val="FF0000"/>
          <w:lang w:val="en-US" w:eastAsia="zh-CN"/>
        </w:rPr>
        <w:t>/拉低</w:t>
      </w:r>
      <w:r>
        <w:rPr>
          <w:rFonts w:hint="eastAsia"/>
          <w:color w:val="FF0000"/>
        </w:rPr>
        <w:t>的问题</w:t>
      </w:r>
      <w:r>
        <w:rPr>
          <w:rFonts w:hint="eastAsia"/>
        </w:rPr>
        <w:t>，如抬高至1020，超过第一阈值，小于第二阈值，若维持时间超过4秒，MIC的初值更新为1020；此时，在充电过程中，触发吸气动作，MIC的实时计数值变为970，则变化比例为：</w:t>
      </w:r>
    </w:p>
    <w:p>
      <w:pPr>
        <w:widowControl/>
        <w:ind w:firstLine="420"/>
        <w:jc w:val="center"/>
      </w:pPr>
      <w:r>
        <w:rPr>
          <w:rFonts w:hint="eastAsia"/>
        </w:rPr>
        <w:t>Pre =（吸烟时实时值-吸烟前实时值）/初值 =（970-1020）/1020 = -4.9%</w:t>
      </w:r>
    </w:p>
    <w:p>
      <w:pPr>
        <w:widowControl/>
        <w:ind w:firstLine="420"/>
        <w:jc w:val="left"/>
      </w:pPr>
      <w:r>
        <w:rPr>
          <w:rFonts w:hint="eastAsia"/>
        </w:rPr>
        <w:t>可正常触发吸烟事件，且同时关闭充电使能（非边充边放）。</w:t>
      </w:r>
    </w:p>
    <w:p>
      <w:pPr>
        <w:widowControl/>
        <w:ind w:firstLine="420"/>
        <w:jc w:val="left"/>
      </w:pPr>
    </w:p>
    <w:p>
      <w:pPr>
        <w:widowControl/>
        <w:ind w:firstLine="420"/>
        <w:jc w:val="left"/>
      </w:pPr>
      <w:r>
        <w:rPr>
          <w:rFonts w:hint="eastAsia"/>
        </w:rPr>
        <w:t>吸烟释放后，MIC的实时计数值从970恢复到原来的值1000时，吸烟初值为1020，变化比例：</w:t>
      </w:r>
    </w:p>
    <w:p>
      <w:pPr>
        <w:widowControl/>
        <w:ind w:firstLine="420"/>
        <w:jc w:val="center"/>
      </w:pPr>
      <w:r>
        <w:rPr>
          <w:rFonts w:hint="eastAsia"/>
        </w:rPr>
        <w:t>Pre =（释放时实时值-释放前实时值）/初值 = （1000-970）/1020=+3.9%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无法触发吸烟释放事件，导致出现持续吸烟直至超时现象。</w:t>
      </w:r>
    </w:p>
    <w:p>
      <w:pPr>
        <w:widowControl/>
        <w:jc w:val="left"/>
        <w:rPr>
          <w:color w:val="FF0000"/>
        </w:rPr>
      </w:pPr>
    </w:p>
    <w:p>
      <w:pPr>
        <w:widowControl/>
        <w:ind w:firstLine="42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针对此情况的解决办法：</w:t>
      </w:r>
    </w:p>
    <w:p>
      <w:pPr>
        <w:widowControl/>
        <w:jc w:val="left"/>
      </w:pPr>
      <w:r>
        <w:rPr>
          <w:rFonts w:hint="eastAsia"/>
          <w:lang w:val="en-US" w:eastAsia="zh-CN"/>
        </w:rPr>
        <w:t>a</w:t>
      </w:r>
      <w:r>
        <w:rPr>
          <w:rFonts w:hint="eastAsia"/>
        </w:rPr>
        <w:t>.设置合适的吸烟触发阈值；</w:t>
      </w:r>
    </w:p>
    <w:p>
      <w:pPr>
        <w:widowControl/>
        <w:jc w:val="left"/>
        <w:rPr>
          <w:rFonts w:hint="default" w:eastAsiaTheme="minor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b.在充电结束（满充和USB拔出），无吸烟时，更新一次初值。</w:t>
      </w:r>
    </w:p>
    <w:p>
      <w:pPr>
        <w:pStyle w:val="5"/>
        <w:tabs>
          <w:tab w:val="clear" w:pos="432"/>
        </w:tabs>
        <w:spacing w:before="240" w:after="240"/>
        <w:jc w:val="left"/>
        <w:rPr>
          <w:rFonts w:hint="default" w:eastAsia="宋体"/>
          <w:bCs/>
          <w:iCs/>
          <w:sz w:val="24"/>
          <w:szCs w:val="24"/>
          <w:lang w:val="en-US" w:eastAsia="zh-CN"/>
        </w:rPr>
      </w:pPr>
      <w:r>
        <w:rPr>
          <w:rFonts w:hint="eastAsia"/>
          <w:bCs/>
          <w:iCs/>
          <w:sz w:val="24"/>
          <w:szCs w:val="24"/>
        </w:rPr>
        <w:t>3.5.</w:t>
      </w:r>
      <w:r>
        <w:rPr>
          <w:rFonts w:hint="eastAsia"/>
          <w:bCs/>
          <w:iCs/>
          <w:sz w:val="24"/>
          <w:szCs w:val="24"/>
          <w:lang w:val="en-US" w:eastAsia="zh-CN"/>
        </w:rPr>
        <w:t>3</w:t>
      </w:r>
      <w:r>
        <w:rPr>
          <w:rFonts w:hint="eastAsia"/>
          <w:bCs/>
          <w:iCs/>
          <w:sz w:val="24"/>
          <w:szCs w:val="24"/>
        </w:rPr>
        <w:t xml:space="preserve"> </w:t>
      </w:r>
      <w:r>
        <w:rPr>
          <w:rFonts w:hint="eastAsia"/>
          <w:bCs/>
          <w:iCs/>
          <w:sz w:val="24"/>
          <w:szCs w:val="24"/>
          <w:lang w:val="en-US" w:eastAsia="zh-CN"/>
        </w:rPr>
        <w:t>吸烟中短路复位，MIC处于吸烟状态，导致芯片复位后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吸烟时，短路电热丝，如果触发芯片复位，等效于：吸着烟，上电，此时MIC的初值=吸烟时的实时值，即初值较低。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如果此时，释放咪头，咪头实时值变大，基本都会超过第2阈值，即触发反吹。触发反吹后，需要超时10S，初值才恢复正常，也就是说这10S内，无法触发吸烟。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故，需要在短路复位后，检测到MIC反吹状态时，更新一次MIC初值。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40710" cy="1278890"/>
            <wp:effectExtent l="0" t="0" r="2540" b="1651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353435" cy="1394460"/>
            <wp:effectExtent l="0" t="0" r="18415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57" w:name="_Toc145875835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3.6 ADC驱动相关</w:t>
      </w:r>
      <w:bookmarkEnd w:id="57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58" w:name="_Toc145875836"/>
      <w:r>
        <w:rPr>
          <w:rFonts w:hint="eastAsia"/>
          <w:bCs/>
          <w:iCs/>
          <w:sz w:val="24"/>
          <w:szCs w:val="24"/>
        </w:rPr>
        <w:t>3.6.1 ADC分压系数和电压转换</w:t>
      </w:r>
      <w:bookmarkEnd w:id="58"/>
    </w:p>
    <w:p>
      <w:pPr>
        <w:widowControl/>
        <w:ind w:firstLine="420"/>
        <w:jc w:val="left"/>
      </w:pPr>
      <w:r>
        <w:rPr>
          <w:rFonts w:hint="eastAsia"/>
        </w:rPr>
        <w:t>SY826支持6个ADC通道，</w:t>
      </w:r>
      <w:r>
        <w:rPr>
          <w:rFonts w:ascii="Times New Roman" w:hAnsi="Times New Roman" w:eastAsia="宋体" w:cs="Times New Roman"/>
          <w:szCs w:val="21"/>
        </w:rPr>
        <w:t>分别为通道0（PGA_OUT）、通道1(VBAT)、通道2(</w:t>
      </w:r>
      <w:r>
        <w:rPr>
          <w:rFonts w:hint="eastAsia" w:ascii="Times New Roman" w:hAnsi="Times New Roman" w:eastAsia="宋体" w:cs="Times New Roman"/>
          <w:szCs w:val="21"/>
        </w:rPr>
        <w:t>AVCC</w:t>
      </w:r>
      <w:r>
        <w:rPr>
          <w:rFonts w:ascii="Times New Roman" w:hAnsi="Times New Roman" w:eastAsia="宋体" w:cs="Times New Roman"/>
          <w:szCs w:val="21"/>
        </w:rPr>
        <w:t>)；外部占用3个，和GPIO复用，分别为通道3(GPIOB0)、通道4(GPIOB1)、通道5(GPIOB2)。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/>
        </w:rPr>
        <w:t>除了0通道</w:t>
      </w:r>
      <w:r>
        <w:rPr>
          <w:rFonts w:ascii="Times New Roman" w:hAnsi="Times New Roman" w:eastAsia="宋体" w:cs="Times New Roman"/>
          <w:szCs w:val="21"/>
        </w:rPr>
        <w:t>（PGA_OUT）</w:t>
      </w:r>
      <w:r>
        <w:rPr>
          <w:rFonts w:hint="eastAsia" w:ascii="Times New Roman" w:hAnsi="Times New Roman" w:eastAsia="宋体" w:cs="Times New Roman"/>
          <w:szCs w:val="21"/>
        </w:rPr>
        <w:t>，其他通道ADC分压系数均为2，即作电压转换时，使用API接口：plib_adc_get_volt_div2()即可。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0通道，在采集负载阻抗电压时，分压系数为2，作电压转换时，使用API接口：plib_adc_get_volt_div2()；在采集VOUT功率输出电压时，分压系数为4，作电压转换时，使用API接口：plib_adc_get_volt_div4()。</w:t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59" w:name="_Toc145875837"/>
      <w:r>
        <w:rPr>
          <w:rFonts w:hint="eastAsia"/>
          <w:bCs/>
          <w:iCs/>
          <w:sz w:val="24"/>
          <w:szCs w:val="24"/>
        </w:rPr>
        <w:t>3.6.2 ADC触发采样</w:t>
      </w:r>
      <w:bookmarkEnd w:id="59"/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ADC采样存在两种触发方式：</w:t>
      </w:r>
    </w:p>
    <w:p>
      <w:pPr>
        <w:widowControl/>
        <w:numPr>
          <w:ilvl w:val="0"/>
          <w:numId w:val="3"/>
        </w:numPr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软件触发，API接口：plib_adc_chn_en()，每使能一次，触发一次采样，多次采样，需要重复使能通道。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使能通道采样后，到ADC采样完成需要一定的时间，不同通道时间不同；故使能后，立即读取ADC结果，有可能读取的结果为上一次采样的结果，为避免此种情况，建议使能采样后，等待ADC的采样完成信号，再读取ADC结果，如bsp_adc.c文件内的处理方法：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3760470" cy="3040380"/>
            <wp:effectExtent l="0" t="0" r="11430" b="762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szCs w:val="21"/>
        </w:rPr>
      </w:pPr>
    </w:p>
    <w:p>
      <w:pPr>
        <w:widowControl/>
        <w:numPr>
          <w:ilvl w:val="0"/>
          <w:numId w:val="3"/>
        </w:numPr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硬件触发，API接口：plib_adc_chn_en()，使能一次采样通道后，开启API接口：plib_adc_pwm_trig_en()，在每个MOS_PWM的上升沿均会触发ADC采样，触发ADC采样的延时时间可通过接口：plib_adc_init()在初始化时设定。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特别注意：</w:t>
      </w:r>
      <w:r>
        <w:rPr>
          <w:rFonts w:hint="eastAsia" w:ascii="Times New Roman" w:hAnsi="Times New Roman" w:eastAsia="宋体" w:cs="Times New Roman"/>
          <w:szCs w:val="21"/>
        </w:rPr>
        <w:t>开启硬件触发后，软件触发无效，若需要使用软件触发，需要先关闭硬件触发。</w:t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60" w:name="_Toc145875838"/>
      <w:r>
        <w:rPr>
          <w:rFonts w:hint="eastAsia"/>
          <w:bCs/>
          <w:iCs/>
          <w:sz w:val="24"/>
          <w:szCs w:val="24"/>
        </w:rPr>
        <w:t>3.6.3 GPIOBx作为ADC输入配置</w:t>
      </w:r>
      <w:bookmarkEnd w:id="60"/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GPIOB0/GPIOB1/GPIOB2均支持复用为ADC输入，参考配置如下：</w:t>
      </w:r>
    </w:p>
    <w:p>
      <w:pPr>
        <w:widowControl/>
        <w:ind w:firstLine="420"/>
        <w:jc w:val="left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5165725" cy="176530"/>
            <wp:effectExtent l="0" t="0" r="15875" b="1397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61" w:name="_Toc145875839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3.7 功率输出相关</w:t>
      </w:r>
      <w:bookmarkEnd w:id="61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62" w:name="_Toc145875840"/>
      <w:r>
        <w:rPr>
          <w:rFonts w:hint="eastAsia"/>
          <w:bCs/>
          <w:iCs/>
          <w:sz w:val="24"/>
          <w:szCs w:val="24"/>
        </w:rPr>
        <w:t>3.7.1 双MOS同时驱动</w:t>
      </w:r>
      <w:bookmarkEnd w:id="62"/>
    </w:p>
    <w:p>
      <w:pPr>
        <w:pStyle w:val="59"/>
        <w:ind w:firstLineChars="0"/>
      </w:pPr>
      <w:r>
        <w:rPr>
          <w:rFonts w:hint="eastAsia"/>
        </w:rPr>
        <w:t>SY826支持同时驱动内/外MOS，以增加搭载能力，外扩MOS要求使用NMOS，使用芯片管脚PIN21-MOS_EXT驱动，驱动信号同内部MOS驱动一致。</w:t>
      </w:r>
    </w:p>
    <w:p>
      <w:pPr>
        <w:pStyle w:val="59"/>
        <w:ind w:firstLineChars="0"/>
      </w:pPr>
      <w:r>
        <w:rPr>
          <w:rFonts w:hint="eastAsia"/>
          <w:color w:val="FF0000"/>
        </w:rPr>
        <w:t>特别注意：</w:t>
      </w:r>
      <w:r>
        <w:rPr>
          <w:rFonts w:hint="eastAsia"/>
        </w:rPr>
        <w:t>芯片的保护机制，如OCP/OTP保护，仅针对内部MOS使用，外部MOS需要由外围电路和软件自行保证。</w:t>
      </w:r>
    </w:p>
    <w:p>
      <w:pPr>
        <w:pStyle w:val="59"/>
        <w:ind w:firstLineChars="0"/>
      </w:pPr>
      <w:r>
        <w:rPr>
          <w:rFonts w:hint="eastAsia"/>
        </w:rPr>
        <w:t>为确保此应用场景工作时，外部MOS先开启，内部MOS后开启；内部MOS先关闭，外部MOS后关闭；必须使用接口plib_exmos_init()配置内/外MOS开关同步使能，参考配置如下：</w:t>
      </w:r>
    </w:p>
    <w:p>
      <w:pPr>
        <w:pStyle w:val="59"/>
        <w:ind w:firstLineChars="0"/>
      </w:pPr>
      <w:r>
        <w:drawing>
          <wp:inline distT="0" distB="0" distL="114300" distR="114300">
            <wp:extent cx="5128895" cy="185420"/>
            <wp:effectExtent l="0" t="0" r="14605" b="508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63" w:name="_Toc145875841"/>
      <w:r>
        <w:rPr>
          <w:rFonts w:hint="eastAsia"/>
          <w:bCs/>
          <w:iCs/>
          <w:sz w:val="24"/>
          <w:szCs w:val="24"/>
        </w:rPr>
        <w:t>3.7.2 负载检测</w:t>
      </w:r>
      <w:bookmarkEnd w:id="63"/>
    </w:p>
    <w:p>
      <w:pPr>
        <w:pStyle w:val="59"/>
        <w:ind w:firstLineChars="0"/>
      </w:pPr>
      <w:r>
        <w:rPr>
          <w:rFonts w:hint="eastAsia"/>
        </w:rPr>
        <w:t>SY826支持CCO 50mA恒流源和PGA检测负载阻抗，PGA放大倍数支持16倍和32倍配置，</w:t>
      </w:r>
    </w:p>
    <w:p>
      <w:pPr>
        <w:pStyle w:val="59"/>
        <w:ind w:firstLine="0" w:firstLineChars="0"/>
      </w:pPr>
      <w:r>
        <w:rPr>
          <w:rFonts w:hint="eastAsia"/>
        </w:rPr>
        <w:t>负载检测计算公式为：</w:t>
      </w:r>
    </w:p>
    <w:p>
      <w:pPr>
        <w:pStyle w:val="59"/>
        <w:ind w:firstLineChars="0"/>
        <w:jc w:val="center"/>
      </w:pPr>
      <w:r>
        <w:rPr>
          <w:rFonts w:hint="eastAsia"/>
        </w:rPr>
        <w:t>VCCO = 50mA * Rload * PGA倍数 * 2（ADC系数）</w:t>
      </w:r>
    </w:p>
    <w:p>
      <w:pPr>
        <w:pStyle w:val="59"/>
        <w:ind w:firstLineChars="0"/>
      </w:pPr>
      <w:r>
        <w:rPr>
          <w:rFonts w:hint="eastAsia"/>
        </w:rPr>
        <w:t>如：负载1欧姆，放大倍数为16倍，则：</w:t>
      </w:r>
    </w:p>
    <w:p>
      <w:pPr>
        <w:pStyle w:val="59"/>
        <w:ind w:firstLineChars="0"/>
        <w:jc w:val="center"/>
      </w:pPr>
      <w:r>
        <w:rPr>
          <w:rFonts w:hint="eastAsia"/>
        </w:rPr>
        <w:t>VCCO = 50mA * 1ohm * 16 * 2 = 1600mV</w:t>
      </w:r>
    </w:p>
    <w:p>
      <w:pPr>
        <w:pStyle w:val="59"/>
        <w:ind w:firstLineChars="0"/>
      </w:pPr>
      <w:r>
        <w:rPr>
          <w:rFonts w:hint="eastAsia"/>
        </w:rPr>
        <w:t>负载检测最大检测电压VCCO=4.4V，故PGA 16倍时，支持最大检测负载为3.75欧姆；PGA 32倍时，支持最大检测负载为1.375欧姆。</w:t>
      </w:r>
    </w:p>
    <w:p>
      <w:pPr>
        <w:pStyle w:val="59"/>
        <w:ind w:firstLineChars="0"/>
      </w:pPr>
      <w:r>
        <w:rPr>
          <w:rFonts w:hint="eastAsia"/>
          <w:color w:val="FF0000"/>
        </w:rPr>
        <w:t>特别注意：</w:t>
      </w:r>
      <w:r>
        <w:rPr>
          <w:rFonts w:hint="eastAsia"/>
        </w:rPr>
        <w:t>由于负载检测和功率输出均通过VOUT管脚实现。在负载检测时，需要使用API接口：plib_adc_pga_sel()，参数ADC_PGA_SEL_x16或ADC_PGA_SEL_x32开启负载检测；在功率输出时，需要使用API接口：plib_adc_pga_sel()，参数ADC_PGA_SEL_BYPASS开启功率输出电压检测。</w:t>
      </w:r>
    </w:p>
    <w:p>
      <w:pPr>
        <w:pStyle w:val="59"/>
        <w:ind w:firstLineChars="0"/>
      </w:pPr>
      <w:r>
        <w:rPr>
          <w:rFonts w:hint="eastAsia"/>
        </w:rPr>
        <w:t>负载检测参考配置流程如下：</w:t>
      </w:r>
    </w:p>
    <w:p>
      <w:pPr>
        <w:pStyle w:val="59"/>
        <w:ind w:firstLineChars="0"/>
      </w:pPr>
      <w:r>
        <w:drawing>
          <wp:inline distT="0" distB="0" distL="114300" distR="114300">
            <wp:extent cx="5408930" cy="865505"/>
            <wp:effectExtent l="0" t="0" r="1270" b="1079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64" w:name="_Toc145875842"/>
      <w:r>
        <w:rPr>
          <w:rFonts w:hint="eastAsia"/>
          <w:bCs/>
          <w:iCs/>
          <w:sz w:val="24"/>
          <w:szCs w:val="24"/>
        </w:rPr>
        <w:t>3.7.3 OCP保护锁存</w:t>
      </w:r>
      <w:bookmarkEnd w:id="64"/>
    </w:p>
    <w:p>
      <w:pPr>
        <w:pStyle w:val="59"/>
        <w:ind w:firstLineChars="0"/>
      </w:pPr>
      <w:r>
        <w:rPr>
          <w:rFonts w:hint="eastAsia"/>
        </w:rPr>
        <w:t>功率输出时，负载太小或短路触发OCP过流保护后，硬件会自动关闭功率MOS的输出，且把OCP状态进行锁存。可通过API接口：plib_mos_get_ocp_lock()获取锁存状态；</w:t>
      </w:r>
    </w:p>
    <w:p>
      <w:pPr>
        <w:pStyle w:val="59"/>
        <w:ind w:firstLineChars="0"/>
      </w:pPr>
      <w:r>
        <w:rPr>
          <w:rFonts w:hint="eastAsia"/>
        </w:rPr>
        <w:t>软件处理上，在出现OCP异常后，通过API接口：plib_mos_get_abn_flg()获取OCP状态，且通过接口：plib_mos_clr_abn_flg()清除OCP状态；确保OCP异常撤销后，</w:t>
      </w:r>
      <w:r>
        <w:rPr>
          <w:rFonts w:hint="eastAsia"/>
          <w:color w:val="FF0000"/>
        </w:rPr>
        <w:t>至少延时1ms</w:t>
      </w:r>
      <w:r>
        <w:rPr>
          <w:rFonts w:hint="eastAsia"/>
        </w:rPr>
        <w:t>，再通过API接口：plib_mos_ocp_unlock()解锁OCP锁存状态，下次MOS PWM才能正常输出。</w:t>
      </w:r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65" w:name="_Toc145875843"/>
      <w:r>
        <w:rPr>
          <w:rFonts w:hint="eastAsia"/>
          <w:bCs/>
          <w:iCs/>
          <w:sz w:val="24"/>
          <w:szCs w:val="24"/>
        </w:rPr>
        <w:t>3.7.4 功率输出时，VOUT采样问题</w:t>
      </w:r>
      <w:bookmarkEnd w:id="65"/>
    </w:p>
    <w:p>
      <w:pPr>
        <w:pStyle w:val="59"/>
        <w:ind w:firstLineChars="0"/>
      </w:pPr>
      <w:r>
        <w:rPr>
          <w:rFonts w:hint="eastAsia"/>
        </w:rPr>
        <w:t>MOS PWM开启后，MOS导通稳定需要一定的时间，在做输出控制时，如恒压输出，需要软件上处理：在MOS 导通延时一定时间后再启动VOUT的ADC采样，获取输出电压。</w:t>
      </w:r>
    </w:p>
    <w:p>
      <w:pPr>
        <w:pStyle w:val="59"/>
        <w:ind w:firstLineChars="0"/>
      </w:pPr>
      <w:r>
        <w:drawing>
          <wp:inline distT="0" distB="0" distL="114300" distR="114300">
            <wp:extent cx="3385820" cy="2045970"/>
            <wp:effectExtent l="0" t="0" r="5080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right" w:pos="9026"/>
          <w:tab w:val="clear" w:pos="432"/>
        </w:tabs>
        <w:spacing w:before="240" w:after="240" w:line="360" w:lineRule="auto"/>
        <w:ind w:left="880" w:hanging="880" w:hangingChars="275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66" w:name="_Toc145875844"/>
      <w:r>
        <w:rPr>
          <w:rFonts w:hint="eastAsia" w:ascii="Times New Roman" w:hAnsi="Times New Roman" w:cs="Times New Roman"/>
          <w:b w:val="0"/>
          <w:bCs/>
          <w:color w:val="auto"/>
          <w:sz w:val="32"/>
          <w:szCs w:val="32"/>
        </w:rPr>
        <w:t>3.8 LED驱动相关</w:t>
      </w:r>
      <w:bookmarkEnd w:id="66"/>
    </w:p>
    <w:p>
      <w:pPr>
        <w:pStyle w:val="5"/>
        <w:tabs>
          <w:tab w:val="clear" w:pos="432"/>
        </w:tabs>
        <w:spacing w:before="240" w:after="240"/>
        <w:jc w:val="left"/>
        <w:rPr>
          <w:bCs/>
          <w:iCs/>
          <w:sz w:val="24"/>
          <w:szCs w:val="24"/>
        </w:rPr>
      </w:pPr>
      <w:bookmarkStart w:id="67" w:name="_Toc145875845"/>
      <w:r>
        <w:rPr>
          <w:rFonts w:hint="eastAsia"/>
          <w:bCs/>
          <w:iCs/>
          <w:sz w:val="24"/>
          <w:szCs w:val="24"/>
        </w:rPr>
        <w:t>3.8.1 LED驱动配置</w:t>
      </w:r>
      <w:bookmarkEnd w:id="67"/>
    </w:p>
    <w:p>
      <w:pPr>
        <w:widowControl/>
        <w:ind w:firstLine="420"/>
        <w:jc w:val="left"/>
      </w:pPr>
      <w:r>
        <w:rPr>
          <w:rFonts w:hint="eastAsia"/>
        </w:rPr>
        <w:t>SY826支持3路LED专用驱动，驱动电流4/8/21/29mA可选，分别复用在GPIOA1/GPIOA2/GPOA3上，作LED输出时，需要通过GPIO API接口plib_gpio_init()将GPIO复用为LED模式，且通过API接口plib_gpio_led_output_en()使能LED模块。</w:t>
      </w:r>
    </w:p>
    <w:p>
      <w:pPr>
        <w:widowControl/>
        <w:ind w:firstLine="420"/>
        <w:jc w:val="left"/>
      </w:pPr>
      <w:r>
        <w:rPr>
          <w:rFonts w:hint="eastAsia"/>
          <w:color w:val="FF0000"/>
        </w:rPr>
        <w:t>特别注意：</w:t>
      </w:r>
      <w:r>
        <w:rPr>
          <w:rFonts w:hint="eastAsia"/>
        </w:rPr>
        <w:t>GPIOA1(LED0)使用PWM0的0通道控制亮度调节；GPIOA2(LED1)使用PWM0的1通道控制亮度调节；GPIOA3(LED2)使用PWM0的2通道控制亮度调节。</w:t>
      </w:r>
    </w:p>
    <w:p>
      <w:pPr>
        <w:widowControl/>
        <w:ind w:firstLine="420"/>
        <w:jc w:val="left"/>
      </w:pPr>
      <w:r>
        <w:drawing>
          <wp:inline distT="0" distB="0" distL="114300" distR="114300">
            <wp:extent cx="5459730" cy="856615"/>
            <wp:effectExtent l="0" t="0" r="7620" b="63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</w:p>
    <w:sectPr>
      <w:pgSz w:w="11906" w:h="16838"/>
      <w:pgMar w:top="1440" w:right="1440" w:bottom="1440" w:left="1440" w:header="850" w:footer="85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黑体" w:hAnsi="黑体" w:eastAsia="黑体" w:cs="黑体"/>
        <w:color w:val="0070C0"/>
        <w:kern w:val="0"/>
      </w:rPr>
    </w:pPr>
    <w:r>
      <w:rPr>
        <w:rFonts w:hint="eastAsia" w:ascii="幼圆" w:eastAsia="幼圆"/>
        <w:color w:val="7F7F7F" w:themeColor="background1" w:themeShade="80"/>
        <w:sz w:val="40"/>
        <w:szCs w:val="40"/>
      </w:rPr>
      <w:fldChar w:fldCharType="begin"/>
    </w:r>
    <w:r>
      <w:rPr>
        <w:rFonts w:hint="eastAsia" w:ascii="幼圆" w:eastAsia="幼圆"/>
        <w:color w:val="7F7F7F" w:themeColor="background1" w:themeShade="80"/>
        <w:sz w:val="24"/>
        <w:szCs w:val="24"/>
      </w:rPr>
      <w:instrText xml:space="preserve">PAGE</w:instrText>
    </w:r>
    <w:r>
      <w:rPr>
        <w:rFonts w:hint="eastAsia" w:ascii="幼圆" w:eastAsia="幼圆"/>
        <w:color w:val="7F7F7F" w:themeColor="background1" w:themeShade="80"/>
        <w:sz w:val="40"/>
        <w:szCs w:val="40"/>
      </w:rPr>
      <w:fldChar w:fldCharType="separate"/>
    </w:r>
    <w:r>
      <w:rPr>
        <w:rFonts w:ascii="幼圆" w:eastAsia="幼圆"/>
        <w:color w:val="7F7F7F" w:themeColor="background1" w:themeShade="80"/>
        <w:sz w:val="40"/>
        <w:szCs w:val="40"/>
      </w:rPr>
      <w:t>10</w:t>
    </w:r>
    <w:r>
      <w:rPr>
        <w:rFonts w:hint="eastAsia" w:ascii="幼圆" w:eastAsia="幼圆"/>
        <w:color w:val="7F7F7F" w:themeColor="background1" w:themeShade="80"/>
        <w:sz w:val="40"/>
        <w:szCs w:val="40"/>
      </w:rPr>
      <w:fldChar w:fldCharType="end"/>
    </w:r>
    <w:r>
      <w:rPr>
        <w:rFonts w:hint="eastAsia" w:ascii="幼圆" w:eastAsia="幼圆"/>
        <w:color w:val="7F7F7F" w:themeColor="background1" w:themeShade="80"/>
        <w:sz w:val="24"/>
        <w:szCs w:val="24"/>
        <w:lang w:val="zh-CN"/>
      </w:rPr>
      <w:t xml:space="preserve"> / </w:t>
    </w:r>
    <w:r>
      <w:rPr>
        <w:rFonts w:hint="eastAsia" w:ascii="幼圆" w:eastAsia="幼圆"/>
        <w:color w:val="7F7F7F" w:themeColor="background1" w:themeShade="80"/>
        <w:sz w:val="40"/>
        <w:szCs w:val="40"/>
      </w:rPr>
      <w:fldChar w:fldCharType="begin"/>
    </w:r>
    <w:r>
      <w:rPr>
        <w:rFonts w:hint="eastAsia" w:ascii="幼圆" w:eastAsia="幼圆"/>
        <w:color w:val="7F7F7F" w:themeColor="background1" w:themeShade="80"/>
        <w:sz w:val="24"/>
        <w:szCs w:val="24"/>
      </w:rPr>
      <w:instrText xml:space="preserve">NUMPAGES</w:instrText>
    </w:r>
    <w:r>
      <w:rPr>
        <w:rFonts w:hint="eastAsia" w:ascii="幼圆" w:eastAsia="幼圆"/>
        <w:color w:val="7F7F7F" w:themeColor="background1" w:themeShade="80"/>
        <w:sz w:val="40"/>
        <w:szCs w:val="40"/>
      </w:rPr>
      <w:fldChar w:fldCharType="separate"/>
    </w:r>
    <w:r>
      <w:rPr>
        <w:rFonts w:ascii="幼圆" w:eastAsia="幼圆"/>
        <w:color w:val="7F7F7F" w:themeColor="background1" w:themeShade="80"/>
        <w:sz w:val="40"/>
        <w:szCs w:val="40"/>
      </w:rPr>
      <w:t>14</w:t>
    </w:r>
    <w:r>
      <w:rPr>
        <w:rFonts w:hint="eastAsia" w:ascii="幼圆" w:eastAsia="幼圆"/>
        <w:color w:val="7F7F7F" w:themeColor="background1" w:themeShade="80"/>
        <w:sz w:val="40"/>
        <w:szCs w:val="40"/>
      </w:rPr>
      <w:fldChar w:fldCharType="end"/>
    </w:r>
    <w:r>
      <w:rPr>
        <w:rFonts w:hint="eastAsia"/>
        <w:color w:val="7F7F7F" w:themeColor="background1" w:themeShade="80"/>
        <w:sz w:val="40"/>
        <w:szCs w:val="40"/>
      </w:rPr>
      <w:t xml:space="preserve"> </w:t>
    </w:r>
    <w:r>
      <w:rPr>
        <w:rFonts w:hint="eastAsia"/>
        <w:sz w:val="40"/>
        <w:szCs w:val="40"/>
      </w:rPr>
      <w:t xml:space="preserve">                       </w:t>
    </w:r>
    <w:r>
      <w:rPr>
        <w:sz w:val="40"/>
        <w:szCs w:val="40"/>
      </w:rPr>
      <w:t xml:space="preserve">             </w:t>
    </w:r>
    <w:r>
      <w:rPr>
        <w:rFonts w:cs="Times New Roman" w:asciiTheme="minorEastAsia" w:hAnsiTheme="minorEastAsia"/>
        <w:color w:val="7F7F7F" w:themeColor="background1" w:themeShade="80"/>
        <w:kern w:val="0"/>
        <w:sz w:val="32"/>
        <w:szCs w:val="32"/>
      </w:rPr>
      <w:t>SY826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rPr>
        <w:rFonts w:asciiTheme="majorEastAsia" w:hAnsiTheme="majorEastAsia" w:eastAsiaTheme="majorEastAsia"/>
        <w:color w:val="7F7F7F" w:themeColor="background1" w:themeShade="80"/>
        <w:sz w:val="28"/>
        <w:szCs w:val="32"/>
      </w:rPr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942340"/>
          <wp:effectExtent l="0" t="0" r="8890" b="10160"/>
          <wp:wrapNone/>
          <wp:docPr id="42" name="WordPictureWatermark155907" descr="字母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WordPictureWatermark155907" descr="字母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942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1614805" cy="288290"/>
          <wp:effectExtent l="0" t="0" r="10795" b="3810"/>
          <wp:docPr id="156417428" name="图片 1564174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417428" name="图片 1564174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472" cy="293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>
      <w:rPr>
        <w:rFonts w:hint="eastAsia" w:asciiTheme="majorEastAsia" w:hAnsiTheme="majorEastAsia" w:eastAsiaTheme="majorEastAsia"/>
        <w:color w:val="7F7F7F" w:themeColor="background1" w:themeShade="80"/>
        <w:sz w:val="28"/>
        <w:szCs w:val="32"/>
      </w:rPr>
      <w:t>SY</w:t>
    </w:r>
    <w:r>
      <w:rPr>
        <w:rFonts w:asciiTheme="majorEastAsia" w:hAnsiTheme="majorEastAsia" w:eastAsiaTheme="majorEastAsia"/>
        <w:color w:val="7F7F7F" w:themeColor="background1" w:themeShade="80"/>
        <w:sz w:val="28"/>
        <w:szCs w:val="32"/>
      </w:rPr>
      <w:t>826</w:t>
    </w:r>
    <w:r>
      <w:rPr>
        <w:rFonts w:hint="eastAsia" w:asciiTheme="majorEastAsia" w:hAnsiTheme="majorEastAsia" w:eastAsiaTheme="majorEastAsia"/>
        <w:color w:val="7F7F7F" w:themeColor="background1" w:themeShade="80"/>
        <w:sz w:val="28"/>
        <w:szCs w:val="32"/>
      </w:rPr>
      <w:t xml:space="preserve">软件Demo介绍和应用注意事项 </w:t>
    </w:r>
    <w:r>
      <w:rPr>
        <w:rFonts w:asciiTheme="majorEastAsia" w:hAnsiTheme="majorEastAsia" w:eastAsiaTheme="majorEastAsia"/>
        <w:color w:val="7F7F7F" w:themeColor="background1" w:themeShade="80"/>
        <w:sz w:val="28"/>
        <w:szCs w:val="32"/>
      </w:rPr>
      <w:t xml:space="preserve">V3.0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1"/>
      </w:pBdr>
      <w:tabs>
        <w:tab w:val="left" w:pos="5378"/>
      </w:tabs>
      <w:jc w:val="left"/>
      <w:rPr>
        <w:rFonts w:hint="eastAsia" w:eastAsiaTheme="minorEastAsia"/>
        <w:lang w:eastAsia="zh-CN"/>
      </w:rPr>
    </w:pPr>
    <w:r>
      <w:rPr>
        <w:sz w:val="18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942340"/>
          <wp:effectExtent l="0" t="0" r="8890" b="10160"/>
          <wp:wrapNone/>
          <wp:docPr id="43" name="WordPictureWatermark155907" descr="字母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WordPictureWatermark155907" descr="字母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942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  <w:t/>
    </w:r>
    <w:r>
      <w:rPr>
        <w:rFonts w:hint="eastAsia"/>
        <w:lang w:eastAsia="zh-CN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3AE585"/>
    <w:multiLevelType w:val="singleLevel"/>
    <w:tmpl w:val="F73AE58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CD3FB22"/>
    <w:multiLevelType w:val="singleLevel"/>
    <w:tmpl w:val="3CD3FB2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2B325DF"/>
    <w:multiLevelType w:val="multilevel"/>
    <w:tmpl w:val="62B325DF"/>
    <w:lvl w:ilvl="0" w:tentative="0">
      <w:start w:val="1"/>
      <w:numFmt w:val="decimal"/>
      <w:pStyle w:val="54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pStyle w:val="57"/>
      <w:lvlText w:val="%1.%2.%3.%4."/>
      <w:lvlJc w:val="left"/>
      <w:pPr>
        <w:tabs>
          <w:tab w:val="left" w:pos="489"/>
        </w:tabs>
        <w:ind w:left="489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630"/>
        </w:tabs>
        <w:ind w:left="630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772"/>
        </w:tabs>
        <w:ind w:left="772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914"/>
        </w:tabs>
        <w:ind w:left="914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056"/>
        </w:tabs>
        <w:ind w:left="1056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197"/>
        </w:tabs>
        <w:ind w:left="1197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JjMmQyZjA3ZWM4NWExMTNhYzc2NWMyMzc5NjY5NmUifQ=="/>
  </w:docVars>
  <w:rsids>
    <w:rsidRoot w:val="00172A27"/>
    <w:rsid w:val="000005E1"/>
    <w:rsid w:val="00000751"/>
    <w:rsid w:val="00000B02"/>
    <w:rsid w:val="00000C2D"/>
    <w:rsid w:val="0000168A"/>
    <w:rsid w:val="00002ED8"/>
    <w:rsid w:val="00003649"/>
    <w:rsid w:val="00003CD0"/>
    <w:rsid w:val="00003CFB"/>
    <w:rsid w:val="00003F1A"/>
    <w:rsid w:val="000040C3"/>
    <w:rsid w:val="00005780"/>
    <w:rsid w:val="00006F8D"/>
    <w:rsid w:val="0000765E"/>
    <w:rsid w:val="00007F9D"/>
    <w:rsid w:val="0001007A"/>
    <w:rsid w:val="000101B1"/>
    <w:rsid w:val="0001058F"/>
    <w:rsid w:val="0001075D"/>
    <w:rsid w:val="00010A6E"/>
    <w:rsid w:val="000110ED"/>
    <w:rsid w:val="00011737"/>
    <w:rsid w:val="000119B2"/>
    <w:rsid w:val="00011F5F"/>
    <w:rsid w:val="000125F0"/>
    <w:rsid w:val="000126FD"/>
    <w:rsid w:val="0001286B"/>
    <w:rsid w:val="00012A11"/>
    <w:rsid w:val="00012C5F"/>
    <w:rsid w:val="000136EB"/>
    <w:rsid w:val="00013A49"/>
    <w:rsid w:val="00015163"/>
    <w:rsid w:val="00016581"/>
    <w:rsid w:val="000167F1"/>
    <w:rsid w:val="00016850"/>
    <w:rsid w:val="00016F6A"/>
    <w:rsid w:val="00017D8E"/>
    <w:rsid w:val="00020D49"/>
    <w:rsid w:val="0002147A"/>
    <w:rsid w:val="00021499"/>
    <w:rsid w:val="00021A31"/>
    <w:rsid w:val="00021AE1"/>
    <w:rsid w:val="00021C74"/>
    <w:rsid w:val="00021DB2"/>
    <w:rsid w:val="0002200F"/>
    <w:rsid w:val="000236B1"/>
    <w:rsid w:val="0002459D"/>
    <w:rsid w:val="000249A2"/>
    <w:rsid w:val="00025B54"/>
    <w:rsid w:val="00025DE4"/>
    <w:rsid w:val="0002669A"/>
    <w:rsid w:val="00026D8F"/>
    <w:rsid w:val="000272DE"/>
    <w:rsid w:val="00030217"/>
    <w:rsid w:val="000302A5"/>
    <w:rsid w:val="000303AA"/>
    <w:rsid w:val="0003041C"/>
    <w:rsid w:val="00030A7B"/>
    <w:rsid w:val="00031C13"/>
    <w:rsid w:val="0003218E"/>
    <w:rsid w:val="00032511"/>
    <w:rsid w:val="00032952"/>
    <w:rsid w:val="00032A9A"/>
    <w:rsid w:val="00032C7F"/>
    <w:rsid w:val="00032D25"/>
    <w:rsid w:val="00033BBA"/>
    <w:rsid w:val="000341DA"/>
    <w:rsid w:val="00034E03"/>
    <w:rsid w:val="000354C9"/>
    <w:rsid w:val="00035526"/>
    <w:rsid w:val="00035FCB"/>
    <w:rsid w:val="00037332"/>
    <w:rsid w:val="00037448"/>
    <w:rsid w:val="00037E9A"/>
    <w:rsid w:val="0004092C"/>
    <w:rsid w:val="00040BFF"/>
    <w:rsid w:val="00041229"/>
    <w:rsid w:val="00042481"/>
    <w:rsid w:val="00042FEF"/>
    <w:rsid w:val="00043271"/>
    <w:rsid w:val="00043414"/>
    <w:rsid w:val="000434A3"/>
    <w:rsid w:val="00043557"/>
    <w:rsid w:val="00043E28"/>
    <w:rsid w:val="00044530"/>
    <w:rsid w:val="00044A5D"/>
    <w:rsid w:val="000459A7"/>
    <w:rsid w:val="00045D37"/>
    <w:rsid w:val="0005071B"/>
    <w:rsid w:val="000510F8"/>
    <w:rsid w:val="000511D9"/>
    <w:rsid w:val="0005177B"/>
    <w:rsid w:val="00051C8C"/>
    <w:rsid w:val="000524C1"/>
    <w:rsid w:val="000531CC"/>
    <w:rsid w:val="00053F47"/>
    <w:rsid w:val="0005401D"/>
    <w:rsid w:val="000543E7"/>
    <w:rsid w:val="00054628"/>
    <w:rsid w:val="00054EC6"/>
    <w:rsid w:val="000552A4"/>
    <w:rsid w:val="0005620D"/>
    <w:rsid w:val="0005699A"/>
    <w:rsid w:val="00056F07"/>
    <w:rsid w:val="00056FF6"/>
    <w:rsid w:val="00057A43"/>
    <w:rsid w:val="00057AA9"/>
    <w:rsid w:val="00057AD7"/>
    <w:rsid w:val="000612A8"/>
    <w:rsid w:val="000619F2"/>
    <w:rsid w:val="000628D3"/>
    <w:rsid w:val="00062AD5"/>
    <w:rsid w:val="00062CCF"/>
    <w:rsid w:val="00062E42"/>
    <w:rsid w:val="000636EA"/>
    <w:rsid w:val="0006387D"/>
    <w:rsid w:val="00063F81"/>
    <w:rsid w:val="0006406F"/>
    <w:rsid w:val="000656A6"/>
    <w:rsid w:val="00065EAB"/>
    <w:rsid w:val="00066200"/>
    <w:rsid w:val="000666AA"/>
    <w:rsid w:val="00067C11"/>
    <w:rsid w:val="00067C4D"/>
    <w:rsid w:val="00070107"/>
    <w:rsid w:val="0007083B"/>
    <w:rsid w:val="00070C57"/>
    <w:rsid w:val="00070DDF"/>
    <w:rsid w:val="0007188E"/>
    <w:rsid w:val="00071EDC"/>
    <w:rsid w:val="00071EE9"/>
    <w:rsid w:val="0007204A"/>
    <w:rsid w:val="00072670"/>
    <w:rsid w:val="00072C4B"/>
    <w:rsid w:val="00072CFF"/>
    <w:rsid w:val="00073013"/>
    <w:rsid w:val="00073417"/>
    <w:rsid w:val="00073825"/>
    <w:rsid w:val="000743A5"/>
    <w:rsid w:val="000745D2"/>
    <w:rsid w:val="00075903"/>
    <w:rsid w:val="00075951"/>
    <w:rsid w:val="00075CAE"/>
    <w:rsid w:val="00075EF9"/>
    <w:rsid w:val="000762E8"/>
    <w:rsid w:val="000769D9"/>
    <w:rsid w:val="000770A2"/>
    <w:rsid w:val="0007763A"/>
    <w:rsid w:val="00077AE8"/>
    <w:rsid w:val="00077CC4"/>
    <w:rsid w:val="00077DBD"/>
    <w:rsid w:val="00080027"/>
    <w:rsid w:val="000800C1"/>
    <w:rsid w:val="0008180C"/>
    <w:rsid w:val="00081ACD"/>
    <w:rsid w:val="000821CA"/>
    <w:rsid w:val="00082A58"/>
    <w:rsid w:val="00082AE1"/>
    <w:rsid w:val="00083102"/>
    <w:rsid w:val="000833F2"/>
    <w:rsid w:val="00083927"/>
    <w:rsid w:val="00083E77"/>
    <w:rsid w:val="00084350"/>
    <w:rsid w:val="00085F43"/>
    <w:rsid w:val="000861EE"/>
    <w:rsid w:val="00086F33"/>
    <w:rsid w:val="0008744B"/>
    <w:rsid w:val="0008757B"/>
    <w:rsid w:val="00087747"/>
    <w:rsid w:val="000878F0"/>
    <w:rsid w:val="00090FBB"/>
    <w:rsid w:val="00091B7C"/>
    <w:rsid w:val="00092076"/>
    <w:rsid w:val="00092197"/>
    <w:rsid w:val="00092274"/>
    <w:rsid w:val="000924E0"/>
    <w:rsid w:val="00092A0E"/>
    <w:rsid w:val="00092AC7"/>
    <w:rsid w:val="0009365A"/>
    <w:rsid w:val="00095112"/>
    <w:rsid w:val="000955BC"/>
    <w:rsid w:val="000957FE"/>
    <w:rsid w:val="00095929"/>
    <w:rsid w:val="00097283"/>
    <w:rsid w:val="00097426"/>
    <w:rsid w:val="000A019C"/>
    <w:rsid w:val="000A1306"/>
    <w:rsid w:val="000A13BB"/>
    <w:rsid w:val="000A1F47"/>
    <w:rsid w:val="000A2345"/>
    <w:rsid w:val="000A2B9A"/>
    <w:rsid w:val="000A2F23"/>
    <w:rsid w:val="000A313E"/>
    <w:rsid w:val="000A3E16"/>
    <w:rsid w:val="000A401D"/>
    <w:rsid w:val="000A4F0E"/>
    <w:rsid w:val="000A52E9"/>
    <w:rsid w:val="000A782E"/>
    <w:rsid w:val="000B0E3F"/>
    <w:rsid w:val="000B1AC0"/>
    <w:rsid w:val="000B2992"/>
    <w:rsid w:val="000B2C60"/>
    <w:rsid w:val="000B3884"/>
    <w:rsid w:val="000B47C3"/>
    <w:rsid w:val="000B48A2"/>
    <w:rsid w:val="000B4C7D"/>
    <w:rsid w:val="000B5203"/>
    <w:rsid w:val="000B5E7B"/>
    <w:rsid w:val="000B6BBD"/>
    <w:rsid w:val="000B6D79"/>
    <w:rsid w:val="000B7F46"/>
    <w:rsid w:val="000C026C"/>
    <w:rsid w:val="000C0715"/>
    <w:rsid w:val="000C0E27"/>
    <w:rsid w:val="000C22AA"/>
    <w:rsid w:val="000C4173"/>
    <w:rsid w:val="000C429D"/>
    <w:rsid w:val="000C5440"/>
    <w:rsid w:val="000C5EFD"/>
    <w:rsid w:val="000C6C3F"/>
    <w:rsid w:val="000C7009"/>
    <w:rsid w:val="000D006C"/>
    <w:rsid w:val="000D0CD6"/>
    <w:rsid w:val="000D1910"/>
    <w:rsid w:val="000D1C16"/>
    <w:rsid w:val="000D3FDC"/>
    <w:rsid w:val="000D4664"/>
    <w:rsid w:val="000D46A8"/>
    <w:rsid w:val="000D4C1F"/>
    <w:rsid w:val="000D507D"/>
    <w:rsid w:val="000D528A"/>
    <w:rsid w:val="000D732E"/>
    <w:rsid w:val="000D76A4"/>
    <w:rsid w:val="000D7B66"/>
    <w:rsid w:val="000D7F70"/>
    <w:rsid w:val="000E03B4"/>
    <w:rsid w:val="000E0F32"/>
    <w:rsid w:val="000E117D"/>
    <w:rsid w:val="000E1512"/>
    <w:rsid w:val="000E1762"/>
    <w:rsid w:val="000E1985"/>
    <w:rsid w:val="000E19AC"/>
    <w:rsid w:val="000E24D2"/>
    <w:rsid w:val="000E2519"/>
    <w:rsid w:val="000E41D8"/>
    <w:rsid w:val="000E4E1E"/>
    <w:rsid w:val="000E6867"/>
    <w:rsid w:val="000F20AC"/>
    <w:rsid w:val="000F22E2"/>
    <w:rsid w:val="000F2B78"/>
    <w:rsid w:val="000F30B7"/>
    <w:rsid w:val="000F41C2"/>
    <w:rsid w:val="000F4CC1"/>
    <w:rsid w:val="000F4F4F"/>
    <w:rsid w:val="000F5015"/>
    <w:rsid w:val="000F5624"/>
    <w:rsid w:val="000F66E3"/>
    <w:rsid w:val="000F6B64"/>
    <w:rsid w:val="000F723C"/>
    <w:rsid w:val="000F7723"/>
    <w:rsid w:val="000F7C09"/>
    <w:rsid w:val="0010034F"/>
    <w:rsid w:val="00100579"/>
    <w:rsid w:val="001005C2"/>
    <w:rsid w:val="00100986"/>
    <w:rsid w:val="00101407"/>
    <w:rsid w:val="00101AD3"/>
    <w:rsid w:val="00102531"/>
    <w:rsid w:val="001026AF"/>
    <w:rsid w:val="00102CA2"/>
    <w:rsid w:val="00102DA2"/>
    <w:rsid w:val="0010357E"/>
    <w:rsid w:val="001046A0"/>
    <w:rsid w:val="001048CE"/>
    <w:rsid w:val="00105AA4"/>
    <w:rsid w:val="00105D85"/>
    <w:rsid w:val="00106045"/>
    <w:rsid w:val="00106D98"/>
    <w:rsid w:val="00110125"/>
    <w:rsid w:val="001109E5"/>
    <w:rsid w:val="00110CF0"/>
    <w:rsid w:val="0011178A"/>
    <w:rsid w:val="001125D2"/>
    <w:rsid w:val="00112831"/>
    <w:rsid w:val="00112FA4"/>
    <w:rsid w:val="00113CD9"/>
    <w:rsid w:val="00114308"/>
    <w:rsid w:val="00114717"/>
    <w:rsid w:val="0011516D"/>
    <w:rsid w:val="00115367"/>
    <w:rsid w:val="00115890"/>
    <w:rsid w:val="00115E49"/>
    <w:rsid w:val="0011670B"/>
    <w:rsid w:val="00116D5B"/>
    <w:rsid w:val="00117F95"/>
    <w:rsid w:val="00120623"/>
    <w:rsid w:val="0012087A"/>
    <w:rsid w:val="0012099D"/>
    <w:rsid w:val="00120CBE"/>
    <w:rsid w:val="00120ED8"/>
    <w:rsid w:val="00121239"/>
    <w:rsid w:val="00122CB7"/>
    <w:rsid w:val="00122DE5"/>
    <w:rsid w:val="00122E26"/>
    <w:rsid w:val="00123481"/>
    <w:rsid w:val="0012373D"/>
    <w:rsid w:val="00123949"/>
    <w:rsid w:val="00124368"/>
    <w:rsid w:val="00124EA4"/>
    <w:rsid w:val="00124FEB"/>
    <w:rsid w:val="00124FFF"/>
    <w:rsid w:val="00125560"/>
    <w:rsid w:val="00125E51"/>
    <w:rsid w:val="00126565"/>
    <w:rsid w:val="00126E25"/>
    <w:rsid w:val="0013058E"/>
    <w:rsid w:val="0013071B"/>
    <w:rsid w:val="001313EE"/>
    <w:rsid w:val="00131A82"/>
    <w:rsid w:val="00131EFD"/>
    <w:rsid w:val="00132079"/>
    <w:rsid w:val="00132CEC"/>
    <w:rsid w:val="0013344D"/>
    <w:rsid w:val="0013488D"/>
    <w:rsid w:val="00135053"/>
    <w:rsid w:val="001353B3"/>
    <w:rsid w:val="0013589C"/>
    <w:rsid w:val="00135F30"/>
    <w:rsid w:val="00140643"/>
    <w:rsid w:val="00140AC5"/>
    <w:rsid w:val="00140D6E"/>
    <w:rsid w:val="0014112A"/>
    <w:rsid w:val="00141893"/>
    <w:rsid w:val="001425C8"/>
    <w:rsid w:val="00142BFA"/>
    <w:rsid w:val="00142EAE"/>
    <w:rsid w:val="001435E8"/>
    <w:rsid w:val="00144BAB"/>
    <w:rsid w:val="0014520C"/>
    <w:rsid w:val="00145CB9"/>
    <w:rsid w:val="00146815"/>
    <w:rsid w:val="00146BB4"/>
    <w:rsid w:val="00146D88"/>
    <w:rsid w:val="00146F61"/>
    <w:rsid w:val="00147DFE"/>
    <w:rsid w:val="0015052C"/>
    <w:rsid w:val="00151915"/>
    <w:rsid w:val="00151E31"/>
    <w:rsid w:val="001521CF"/>
    <w:rsid w:val="0015259E"/>
    <w:rsid w:val="00152E22"/>
    <w:rsid w:val="001532D0"/>
    <w:rsid w:val="00153607"/>
    <w:rsid w:val="00153BD1"/>
    <w:rsid w:val="001541A7"/>
    <w:rsid w:val="00154324"/>
    <w:rsid w:val="001555F3"/>
    <w:rsid w:val="00155964"/>
    <w:rsid w:val="00155FB2"/>
    <w:rsid w:val="001564D6"/>
    <w:rsid w:val="00156790"/>
    <w:rsid w:val="00156AD2"/>
    <w:rsid w:val="00156E9D"/>
    <w:rsid w:val="0015706B"/>
    <w:rsid w:val="001570AA"/>
    <w:rsid w:val="00157A2C"/>
    <w:rsid w:val="001601DD"/>
    <w:rsid w:val="001614D8"/>
    <w:rsid w:val="00161B18"/>
    <w:rsid w:val="0016247E"/>
    <w:rsid w:val="00162DD2"/>
    <w:rsid w:val="001641D7"/>
    <w:rsid w:val="00164917"/>
    <w:rsid w:val="00166E72"/>
    <w:rsid w:val="00166EB0"/>
    <w:rsid w:val="00166ED2"/>
    <w:rsid w:val="00167511"/>
    <w:rsid w:val="0016795E"/>
    <w:rsid w:val="00167DB4"/>
    <w:rsid w:val="00170349"/>
    <w:rsid w:val="00170502"/>
    <w:rsid w:val="00170C51"/>
    <w:rsid w:val="00171430"/>
    <w:rsid w:val="00171D30"/>
    <w:rsid w:val="00172453"/>
    <w:rsid w:val="00172611"/>
    <w:rsid w:val="001726B4"/>
    <w:rsid w:val="00172A27"/>
    <w:rsid w:val="0017309E"/>
    <w:rsid w:val="00173DEA"/>
    <w:rsid w:val="001743B4"/>
    <w:rsid w:val="00174826"/>
    <w:rsid w:val="00174B0A"/>
    <w:rsid w:val="00174D13"/>
    <w:rsid w:val="001750A3"/>
    <w:rsid w:val="0017582A"/>
    <w:rsid w:val="001771BD"/>
    <w:rsid w:val="001772CD"/>
    <w:rsid w:val="001777F8"/>
    <w:rsid w:val="00180637"/>
    <w:rsid w:val="00180715"/>
    <w:rsid w:val="00180A53"/>
    <w:rsid w:val="00180D6F"/>
    <w:rsid w:val="00180F21"/>
    <w:rsid w:val="001811F9"/>
    <w:rsid w:val="00181634"/>
    <w:rsid w:val="00182143"/>
    <w:rsid w:val="001826F0"/>
    <w:rsid w:val="00182A3D"/>
    <w:rsid w:val="00182CDB"/>
    <w:rsid w:val="00183074"/>
    <w:rsid w:val="00183DC2"/>
    <w:rsid w:val="0018405E"/>
    <w:rsid w:val="00184923"/>
    <w:rsid w:val="001860CF"/>
    <w:rsid w:val="00187918"/>
    <w:rsid w:val="00190A46"/>
    <w:rsid w:val="0019100E"/>
    <w:rsid w:val="001933D7"/>
    <w:rsid w:val="00193AA5"/>
    <w:rsid w:val="0019402B"/>
    <w:rsid w:val="001941DE"/>
    <w:rsid w:val="0019478C"/>
    <w:rsid w:val="0019479F"/>
    <w:rsid w:val="00194C75"/>
    <w:rsid w:val="0019504B"/>
    <w:rsid w:val="00195231"/>
    <w:rsid w:val="00195826"/>
    <w:rsid w:val="001958FB"/>
    <w:rsid w:val="00196069"/>
    <w:rsid w:val="0019783C"/>
    <w:rsid w:val="00197F03"/>
    <w:rsid w:val="001A0531"/>
    <w:rsid w:val="001A1571"/>
    <w:rsid w:val="001A185E"/>
    <w:rsid w:val="001A1EE7"/>
    <w:rsid w:val="001A2491"/>
    <w:rsid w:val="001A323A"/>
    <w:rsid w:val="001A351F"/>
    <w:rsid w:val="001A37F1"/>
    <w:rsid w:val="001A3EAF"/>
    <w:rsid w:val="001A42C9"/>
    <w:rsid w:val="001A4954"/>
    <w:rsid w:val="001A4C52"/>
    <w:rsid w:val="001A4E68"/>
    <w:rsid w:val="001A574C"/>
    <w:rsid w:val="001A5EF6"/>
    <w:rsid w:val="001A698D"/>
    <w:rsid w:val="001A736B"/>
    <w:rsid w:val="001A7689"/>
    <w:rsid w:val="001B0586"/>
    <w:rsid w:val="001B125B"/>
    <w:rsid w:val="001B143F"/>
    <w:rsid w:val="001B152C"/>
    <w:rsid w:val="001B1D8F"/>
    <w:rsid w:val="001B1E71"/>
    <w:rsid w:val="001B47A5"/>
    <w:rsid w:val="001B5D3B"/>
    <w:rsid w:val="001B6414"/>
    <w:rsid w:val="001B6421"/>
    <w:rsid w:val="001B6813"/>
    <w:rsid w:val="001B69D6"/>
    <w:rsid w:val="001B7458"/>
    <w:rsid w:val="001C0041"/>
    <w:rsid w:val="001C0209"/>
    <w:rsid w:val="001C0759"/>
    <w:rsid w:val="001C34C4"/>
    <w:rsid w:val="001C36C8"/>
    <w:rsid w:val="001C5008"/>
    <w:rsid w:val="001C56FA"/>
    <w:rsid w:val="001C69C3"/>
    <w:rsid w:val="001C6CC2"/>
    <w:rsid w:val="001D093B"/>
    <w:rsid w:val="001D0C3C"/>
    <w:rsid w:val="001D108D"/>
    <w:rsid w:val="001D195C"/>
    <w:rsid w:val="001D30CE"/>
    <w:rsid w:val="001D321E"/>
    <w:rsid w:val="001D3316"/>
    <w:rsid w:val="001D3414"/>
    <w:rsid w:val="001D42F4"/>
    <w:rsid w:val="001D4723"/>
    <w:rsid w:val="001D47EE"/>
    <w:rsid w:val="001D5B7D"/>
    <w:rsid w:val="001D6B16"/>
    <w:rsid w:val="001D723A"/>
    <w:rsid w:val="001D798B"/>
    <w:rsid w:val="001D7E80"/>
    <w:rsid w:val="001E05DA"/>
    <w:rsid w:val="001E1131"/>
    <w:rsid w:val="001E1C7B"/>
    <w:rsid w:val="001E2FA4"/>
    <w:rsid w:val="001E3662"/>
    <w:rsid w:val="001E3965"/>
    <w:rsid w:val="001E4565"/>
    <w:rsid w:val="001E5802"/>
    <w:rsid w:val="001E71D1"/>
    <w:rsid w:val="001E7768"/>
    <w:rsid w:val="001F069E"/>
    <w:rsid w:val="001F0B65"/>
    <w:rsid w:val="001F0B98"/>
    <w:rsid w:val="001F0E79"/>
    <w:rsid w:val="001F27DC"/>
    <w:rsid w:val="001F3298"/>
    <w:rsid w:val="001F3937"/>
    <w:rsid w:val="001F3C08"/>
    <w:rsid w:val="001F3EFB"/>
    <w:rsid w:val="001F4CEE"/>
    <w:rsid w:val="001F52E6"/>
    <w:rsid w:val="001F646B"/>
    <w:rsid w:val="001F7116"/>
    <w:rsid w:val="001F76C2"/>
    <w:rsid w:val="001F790D"/>
    <w:rsid w:val="001F79F3"/>
    <w:rsid w:val="0020047F"/>
    <w:rsid w:val="002004F7"/>
    <w:rsid w:val="00200E86"/>
    <w:rsid w:val="00201834"/>
    <w:rsid w:val="00202554"/>
    <w:rsid w:val="00202C84"/>
    <w:rsid w:val="00202D4F"/>
    <w:rsid w:val="00203308"/>
    <w:rsid w:val="00203A65"/>
    <w:rsid w:val="00204AC1"/>
    <w:rsid w:val="002057DC"/>
    <w:rsid w:val="0020582D"/>
    <w:rsid w:val="00205E6C"/>
    <w:rsid w:val="00206C3C"/>
    <w:rsid w:val="00211115"/>
    <w:rsid w:val="002115B3"/>
    <w:rsid w:val="0021179A"/>
    <w:rsid w:val="00212086"/>
    <w:rsid w:val="00212351"/>
    <w:rsid w:val="0021332C"/>
    <w:rsid w:val="00214615"/>
    <w:rsid w:val="0021524F"/>
    <w:rsid w:val="002166CA"/>
    <w:rsid w:val="00221247"/>
    <w:rsid w:val="00221F70"/>
    <w:rsid w:val="00223FCF"/>
    <w:rsid w:val="002248C1"/>
    <w:rsid w:val="002250EB"/>
    <w:rsid w:val="00225364"/>
    <w:rsid w:val="0022586A"/>
    <w:rsid w:val="00225E32"/>
    <w:rsid w:val="00227501"/>
    <w:rsid w:val="0023004C"/>
    <w:rsid w:val="00230AB3"/>
    <w:rsid w:val="00230B11"/>
    <w:rsid w:val="00231E94"/>
    <w:rsid w:val="002325F5"/>
    <w:rsid w:val="00232A2F"/>
    <w:rsid w:val="00233599"/>
    <w:rsid w:val="00233B4D"/>
    <w:rsid w:val="00233EAA"/>
    <w:rsid w:val="00234043"/>
    <w:rsid w:val="00234CD0"/>
    <w:rsid w:val="00235975"/>
    <w:rsid w:val="00235A62"/>
    <w:rsid w:val="00235B72"/>
    <w:rsid w:val="0023641D"/>
    <w:rsid w:val="00236E48"/>
    <w:rsid w:val="00237111"/>
    <w:rsid w:val="00240A2F"/>
    <w:rsid w:val="002413C6"/>
    <w:rsid w:val="00244A48"/>
    <w:rsid w:val="00244D20"/>
    <w:rsid w:val="002461D8"/>
    <w:rsid w:val="00246FD7"/>
    <w:rsid w:val="002474B1"/>
    <w:rsid w:val="00247DAB"/>
    <w:rsid w:val="002511A5"/>
    <w:rsid w:val="002528EA"/>
    <w:rsid w:val="00252FC0"/>
    <w:rsid w:val="00253C06"/>
    <w:rsid w:val="002548C2"/>
    <w:rsid w:val="00254C83"/>
    <w:rsid w:val="00254D50"/>
    <w:rsid w:val="00255D23"/>
    <w:rsid w:val="00256CEA"/>
    <w:rsid w:val="002574CD"/>
    <w:rsid w:val="002628FA"/>
    <w:rsid w:val="0026297A"/>
    <w:rsid w:val="00262E9A"/>
    <w:rsid w:val="0026302D"/>
    <w:rsid w:val="00263408"/>
    <w:rsid w:val="00263A21"/>
    <w:rsid w:val="00263E6A"/>
    <w:rsid w:val="002645FF"/>
    <w:rsid w:val="00264840"/>
    <w:rsid w:val="00264BC4"/>
    <w:rsid w:val="00265554"/>
    <w:rsid w:val="002666FF"/>
    <w:rsid w:val="00266768"/>
    <w:rsid w:val="0026688C"/>
    <w:rsid w:val="00266E76"/>
    <w:rsid w:val="00267747"/>
    <w:rsid w:val="00267D16"/>
    <w:rsid w:val="002700FB"/>
    <w:rsid w:val="00270892"/>
    <w:rsid w:val="002711BC"/>
    <w:rsid w:val="0027168C"/>
    <w:rsid w:val="00272B90"/>
    <w:rsid w:val="00272BC1"/>
    <w:rsid w:val="00273B44"/>
    <w:rsid w:val="00273D0F"/>
    <w:rsid w:val="00273ECB"/>
    <w:rsid w:val="00274202"/>
    <w:rsid w:val="00274D57"/>
    <w:rsid w:val="00275BA9"/>
    <w:rsid w:val="00275C2F"/>
    <w:rsid w:val="00276650"/>
    <w:rsid w:val="00276715"/>
    <w:rsid w:val="00277D3A"/>
    <w:rsid w:val="0028200C"/>
    <w:rsid w:val="00282561"/>
    <w:rsid w:val="00282C74"/>
    <w:rsid w:val="002837E8"/>
    <w:rsid w:val="0028490F"/>
    <w:rsid w:val="00284B68"/>
    <w:rsid w:val="00284F64"/>
    <w:rsid w:val="0028569A"/>
    <w:rsid w:val="00285A77"/>
    <w:rsid w:val="002864A0"/>
    <w:rsid w:val="00287412"/>
    <w:rsid w:val="00287A20"/>
    <w:rsid w:val="00287D42"/>
    <w:rsid w:val="0029077E"/>
    <w:rsid w:val="00291ED9"/>
    <w:rsid w:val="002924B9"/>
    <w:rsid w:val="002930D2"/>
    <w:rsid w:val="00293980"/>
    <w:rsid w:val="00293F0F"/>
    <w:rsid w:val="0029472C"/>
    <w:rsid w:val="00294771"/>
    <w:rsid w:val="0029548D"/>
    <w:rsid w:val="0029643F"/>
    <w:rsid w:val="0029657D"/>
    <w:rsid w:val="00296E7C"/>
    <w:rsid w:val="00297A4D"/>
    <w:rsid w:val="002A0356"/>
    <w:rsid w:val="002A1000"/>
    <w:rsid w:val="002A188F"/>
    <w:rsid w:val="002A1DB5"/>
    <w:rsid w:val="002A2811"/>
    <w:rsid w:val="002A2DCB"/>
    <w:rsid w:val="002A2F4D"/>
    <w:rsid w:val="002A309D"/>
    <w:rsid w:val="002A49E7"/>
    <w:rsid w:val="002A52DF"/>
    <w:rsid w:val="002A561F"/>
    <w:rsid w:val="002A5B54"/>
    <w:rsid w:val="002A5F07"/>
    <w:rsid w:val="002A783D"/>
    <w:rsid w:val="002B03B3"/>
    <w:rsid w:val="002B043D"/>
    <w:rsid w:val="002B09AF"/>
    <w:rsid w:val="002B1331"/>
    <w:rsid w:val="002B14B9"/>
    <w:rsid w:val="002B380D"/>
    <w:rsid w:val="002B3D58"/>
    <w:rsid w:val="002B3E79"/>
    <w:rsid w:val="002B4090"/>
    <w:rsid w:val="002B4236"/>
    <w:rsid w:val="002B5D25"/>
    <w:rsid w:val="002B5FFD"/>
    <w:rsid w:val="002B669B"/>
    <w:rsid w:val="002B68F0"/>
    <w:rsid w:val="002B737A"/>
    <w:rsid w:val="002C06E4"/>
    <w:rsid w:val="002C0A2B"/>
    <w:rsid w:val="002C0C00"/>
    <w:rsid w:val="002C1006"/>
    <w:rsid w:val="002C1B9D"/>
    <w:rsid w:val="002C1BFE"/>
    <w:rsid w:val="002C1C93"/>
    <w:rsid w:val="002C4449"/>
    <w:rsid w:val="002C5C4E"/>
    <w:rsid w:val="002C65F9"/>
    <w:rsid w:val="002C7240"/>
    <w:rsid w:val="002D1599"/>
    <w:rsid w:val="002D3389"/>
    <w:rsid w:val="002D3A39"/>
    <w:rsid w:val="002D3DB5"/>
    <w:rsid w:val="002D5218"/>
    <w:rsid w:val="002D5786"/>
    <w:rsid w:val="002D582A"/>
    <w:rsid w:val="002D597A"/>
    <w:rsid w:val="002D5F4D"/>
    <w:rsid w:val="002D6F5E"/>
    <w:rsid w:val="002E076E"/>
    <w:rsid w:val="002E14CF"/>
    <w:rsid w:val="002E1566"/>
    <w:rsid w:val="002E18CE"/>
    <w:rsid w:val="002E19A6"/>
    <w:rsid w:val="002E254C"/>
    <w:rsid w:val="002E289B"/>
    <w:rsid w:val="002E2E16"/>
    <w:rsid w:val="002E3C86"/>
    <w:rsid w:val="002E4378"/>
    <w:rsid w:val="002E47D4"/>
    <w:rsid w:val="002E4882"/>
    <w:rsid w:val="002E4E07"/>
    <w:rsid w:val="002E5817"/>
    <w:rsid w:val="002F3736"/>
    <w:rsid w:val="002F3A48"/>
    <w:rsid w:val="002F3E46"/>
    <w:rsid w:val="002F4B8C"/>
    <w:rsid w:val="002F4BA4"/>
    <w:rsid w:val="002F4E03"/>
    <w:rsid w:val="002F4E83"/>
    <w:rsid w:val="002F632E"/>
    <w:rsid w:val="002F72BA"/>
    <w:rsid w:val="00300487"/>
    <w:rsid w:val="003004C0"/>
    <w:rsid w:val="00302489"/>
    <w:rsid w:val="003026E2"/>
    <w:rsid w:val="003028B5"/>
    <w:rsid w:val="00303283"/>
    <w:rsid w:val="00303939"/>
    <w:rsid w:val="00303A37"/>
    <w:rsid w:val="0030416E"/>
    <w:rsid w:val="00304C3D"/>
    <w:rsid w:val="003063ED"/>
    <w:rsid w:val="003065B9"/>
    <w:rsid w:val="00306EAF"/>
    <w:rsid w:val="00310274"/>
    <w:rsid w:val="0031054E"/>
    <w:rsid w:val="00313161"/>
    <w:rsid w:val="0031344B"/>
    <w:rsid w:val="003136C0"/>
    <w:rsid w:val="00313BEB"/>
    <w:rsid w:val="00313ED2"/>
    <w:rsid w:val="003141E2"/>
    <w:rsid w:val="003144EC"/>
    <w:rsid w:val="00314A64"/>
    <w:rsid w:val="003150CB"/>
    <w:rsid w:val="00315307"/>
    <w:rsid w:val="00315B50"/>
    <w:rsid w:val="003166F3"/>
    <w:rsid w:val="00316981"/>
    <w:rsid w:val="003176CC"/>
    <w:rsid w:val="00317B37"/>
    <w:rsid w:val="00317F29"/>
    <w:rsid w:val="00320151"/>
    <w:rsid w:val="003209DD"/>
    <w:rsid w:val="00320EE8"/>
    <w:rsid w:val="00321676"/>
    <w:rsid w:val="00321BC7"/>
    <w:rsid w:val="00321CE9"/>
    <w:rsid w:val="0032271F"/>
    <w:rsid w:val="0032274E"/>
    <w:rsid w:val="003229AE"/>
    <w:rsid w:val="00322E19"/>
    <w:rsid w:val="00322FD1"/>
    <w:rsid w:val="00323D17"/>
    <w:rsid w:val="00323E12"/>
    <w:rsid w:val="00323E7D"/>
    <w:rsid w:val="00323F63"/>
    <w:rsid w:val="0032421F"/>
    <w:rsid w:val="003251A4"/>
    <w:rsid w:val="00326852"/>
    <w:rsid w:val="00326D6D"/>
    <w:rsid w:val="00327D6A"/>
    <w:rsid w:val="00332949"/>
    <w:rsid w:val="00333274"/>
    <w:rsid w:val="003333F0"/>
    <w:rsid w:val="00333B2A"/>
    <w:rsid w:val="00333C9F"/>
    <w:rsid w:val="00334709"/>
    <w:rsid w:val="00335691"/>
    <w:rsid w:val="003357AA"/>
    <w:rsid w:val="003360C3"/>
    <w:rsid w:val="0033613C"/>
    <w:rsid w:val="003370D1"/>
    <w:rsid w:val="00337D67"/>
    <w:rsid w:val="00337E0D"/>
    <w:rsid w:val="00340702"/>
    <w:rsid w:val="003408FA"/>
    <w:rsid w:val="00340E3A"/>
    <w:rsid w:val="00343958"/>
    <w:rsid w:val="0034462D"/>
    <w:rsid w:val="003448F6"/>
    <w:rsid w:val="00344B7A"/>
    <w:rsid w:val="0034516F"/>
    <w:rsid w:val="00345340"/>
    <w:rsid w:val="00345C72"/>
    <w:rsid w:val="0034601F"/>
    <w:rsid w:val="00346124"/>
    <w:rsid w:val="00346257"/>
    <w:rsid w:val="00346AF4"/>
    <w:rsid w:val="003470E6"/>
    <w:rsid w:val="00347842"/>
    <w:rsid w:val="003505CD"/>
    <w:rsid w:val="003506BB"/>
    <w:rsid w:val="00351705"/>
    <w:rsid w:val="00351AB9"/>
    <w:rsid w:val="003537CA"/>
    <w:rsid w:val="003538DC"/>
    <w:rsid w:val="003541D2"/>
    <w:rsid w:val="00355F68"/>
    <w:rsid w:val="00356223"/>
    <w:rsid w:val="003565C9"/>
    <w:rsid w:val="00356C29"/>
    <w:rsid w:val="00357605"/>
    <w:rsid w:val="00357785"/>
    <w:rsid w:val="00361007"/>
    <w:rsid w:val="0036106A"/>
    <w:rsid w:val="0036178C"/>
    <w:rsid w:val="00361F9D"/>
    <w:rsid w:val="00362522"/>
    <w:rsid w:val="0036253F"/>
    <w:rsid w:val="00362902"/>
    <w:rsid w:val="003633E3"/>
    <w:rsid w:val="00363CDB"/>
    <w:rsid w:val="00364225"/>
    <w:rsid w:val="0036475A"/>
    <w:rsid w:val="003653B6"/>
    <w:rsid w:val="003656E5"/>
    <w:rsid w:val="00365AD3"/>
    <w:rsid w:val="0036642B"/>
    <w:rsid w:val="003669B6"/>
    <w:rsid w:val="00366A4D"/>
    <w:rsid w:val="003679BD"/>
    <w:rsid w:val="00367CD5"/>
    <w:rsid w:val="003701AA"/>
    <w:rsid w:val="003706C3"/>
    <w:rsid w:val="00371455"/>
    <w:rsid w:val="003719D1"/>
    <w:rsid w:val="00372A30"/>
    <w:rsid w:val="00373C5C"/>
    <w:rsid w:val="00373EC5"/>
    <w:rsid w:val="0037408C"/>
    <w:rsid w:val="00374B2A"/>
    <w:rsid w:val="0037547C"/>
    <w:rsid w:val="0037568E"/>
    <w:rsid w:val="0037581E"/>
    <w:rsid w:val="00375823"/>
    <w:rsid w:val="003761BA"/>
    <w:rsid w:val="00376477"/>
    <w:rsid w:val="003767D6"/>
    <w:rsid w:val="00376F62"/>
    <w:rsid w:val="00377324"/>
    <w:rsid w:val="003774A5"/>
    <w:rsid w:val="00377DAD"/>
    <w:rsid w:val="00377EF1"/>
    <w:rsid w:val="00380335"/>
    <w:rsid w:val="00380CC5"/>
    <w:rsid w:val="00380F4B"/>
    <w:rsid w:val="00381819"/>
    <w:rsid w:val="00381926"/>
    <w:rsid w:val="003825ED"/>
    <w:rsid w:val="00383F1F"/>
    <w:rsid w:val="00383FF3"/>
    <w:rsid w:val="00384DD7"/>
    <w:rsid w:val="00385324"/>
    <w:rsid w:val="00385910"/>
    <w:rsid w:val="0038597B"/>
    <w:rsid w:val="0038599C"/>
    <w:rsid w:val="00385BF9"/>
    <w:rsid w:val="00385D1F"/>
    <w:rsid w:val="0038602E"/>
    <w:rsid w:val="003861DF"/>
    <w:rsid w:val="0038620E"/>
    <w:rsid w:val="00387347"/>
    <w:rsid w:val="00387A25"/>
    <w:rsid w:val="00390C74"/>
    <w:rsid w:val="003911D0"/>
    <w:rsid w:val="00391C7C"/>
    <w:rsid w:val="0039243F"/>
    <w:rsid w:val="003927F5"/>
    <w:rsid w:val="00392DA6"/>
    <w:rsid w:val="00392EB1"/>
    <w:rsid w:val="00393FB8"/>
    <w:rsid w:val="003945C2"/>
    <w:rsid w:val="00394FD9"/>
    <w:rsid w:val="003958D8"/>
    <w:rsid w:val="00396125"/>
    <w:rsid w:val="0039654E"/>
    <w:rsid w:val="00396735"/>
    <w:rsid w:val="00397A75"/>
    <w:rsid w:val="00397B92"/>
    <w:rsid w:val="003A0539"/>
    <w:rsid w:val="003A1058"/>
    <w:rsid w:val="003A154B"/>
    <w:rsid w:val="003A1872"/>
    <w:rsid w:val="003A1BC2"/>
    <w:rsid w:val="003A2063"/>
    <w:rsid w:val="003A250F"/>
    <w:rsid w:val="003A271C"/>
    <w:rsid w:val="003A2938"/>
    <w:rsid w:val="003A2B3A"/>
    <w:rsid w:val="003A509C"/>
    <w:rsid w:val="003A53D5"/>
    <w:rsid w:val="003A5713"/>
    <w:rsid w:val="003A5ADF"/>
    <w:rsid w:val="003A6933"/>
    <w:rsid w:val="003A6A35"/>
    <w:rsid w:val="003A75C9"/>
    <w:rsid w:val="003A7EC1"/>
    <w:rsid w:val="003B0528"/>
    <w:rsid w:val="003B147A"/>
    <w:rsid w:val="003B28D3"/>
    <w:rsid w:val="003B2AA6"/>
    <w:rsid w:val="003B2B79"/>
    <w:rsid w:val="003B2C70"/>
    <w:rsid w:val="003B3C18"/>
    <w:rsid w:val="003B3D02"/>
    <w:rsid w:val="003B6092"/>
    <w:rsid w:val="003B6CF4"/>
    <w:rsid w:val="003C01E3"/>
    <w:rsid w:val="003C09AE"/>
    <w:rsid w:val="003C1D37"/>
    <w:rsid w:val="003C284F"/>
    <w:rsid w:val="003C31AB"/>
    <w:rsid w:val="003C40F4"/>
    <w:rsid w:val="003C4739"/>
    <w:rsid w:val="003C4912"/>
    <w:rsid w:val="003C5F76"/>
    <w:rsid w:val="003C6AAB"/>
    <w:rsid w:val="003C7873"/>
    <w:rsid w:val="003C7FE7"/>
    <w:rsid w:val="003D04E9"/>
    <w:rsid w:val="003D1CEF"/>
    <w:rsid w:val="003D31ED"/>
    <w:rsid w:val="003D3297"/>
    <w:rsid w:val="003D5490"/>
    <w:rsid w:val="003D562F"/>
    <w:rsid w:val="003D5E54"/>
    <w:rsid w:val="003D5EF1"/>
    <w:rsid w:val="003D6762"/>
    <w:rsid w:val="003D6CF8"/>
    <w:rsid w:val="003D7474"/>
    <w:rsid w:val="003D796D"/>
    <w:rsid w:val="003D7AFD"/>
    <w:rsid w:val="003D7D4B"/>
    <w:rsid w:val="003E01DA"/>
    <w:rsid w:val="003E048B"/>
    <w:rsid w:val="003E0D7C"/>
    <w:rsid w:val="003E0E60"/>
    <w:rsid w:val="003E0F7D"/>
    <w:rsid w:val="003E101E"/>
    <w:rsid w:val="003E10C7"/>
    <w:rsid w:val="003E14B8"/>
    <w:rsid w:val="003E1F85"/>
    <w:rsid w:val="003E27FF"/>
    <w:rsid w:val="003E2D2D"/>
    <w:rsid w:val="003E3623"/>
    <w:rsid w:val="003E48C6"/>
    <w:rsid w:val="003E4BA3"/>
    <w:rsid w:val="003E5EB0"/>
    <w:rsid w:val="003E5EC2"/>
    <w:rsid w:val="003E5F02"/>
    <w:rsid w:val="003E5F3A"/>
    <w:rsid w:val="003E6C56"/>
    <w:rsid w:val="003E765A"/>
    <w:rsid w:val="003E7A55"/>
    <w:rsid w:val="003E7CDA"/>
    <w:rsid w:val="003F0586"/>
    <w:rsid w:val="003F05BF"/>
    <w:rsid w:val="003F12B4"/>
    <w:rsid w:val="003F20DC"/>
    <w:rsid w:val="003F218E"/>
    <w:rsid w:val="003F2D83"/>
    <w:rsid w:val="003F30AA"/>
    <w:rsid w:val="003F50B8"/>
    <w:rsid w:val="003F5477"/>
    <w:rsid w:val="003F5481"/>
    <w:rsid w:val="003F600C"/>
    <w:rsid w:val="003F6C88"/>
    <w:rsid w:val="003F73E2"/>
    <w:rsid w:val="003F78B0"/>
    <w:rsid w:val="00400000"/>
    <w:rsid w:val="0040077A"/>
    <w:rsid w:val="0040091A"/>
    <w:rsid w:val="004015FF"/>
    <w:rsid w:val="00402179"/>
    <w:rsid w:val="00402198"/>
    <w:rsid w:val="004029C1"/>
    <w:rsid w:val="00403716"/>
    <w:rsid w:val="0040373C"/>
    <w:rsid w:val="004041B3"/>
    <w:rsid w:val="004045AE"/>
    <w:rsid w:val="0040557D"/>
    <w:rsid w:val="0040600D"/>
    <w:rsid w:val="004066B5"/>
    <w:rsid w:val="00406721"/>
    <w:rsid w:val="00406780"/>
    <w:rsid w:val="00407D23"/>
    <w:rsid w:val="00410CEA"/>
    <w:rsid w:val="00410DE0"/>
    <w:rsid w:val="0041170E"/>
    <w:rsid w:val="00411BFD"/>
    <w:rsid w:val="00412487"/>
    <w:rsid w:val="004128B3"/>
    <w:rsid w:val="00413019"/>
    <w:rsid w:val="00413BF6"/>
    <w:rsid w:val="004149A5"/>
    <w:rsid w:val="004165C1"/>
    <w:rsid w:val="00416B36"/>
    <w:rsid w:val="00416DE8"/>
    <w:rsid w:val="00417774"/>
    <w:rsid w:val="004178D3"/>
    <w:rsid w:val="00417C99"/>
    <w:rsid w:val="0042030E"/>
    <w:rsid w:val="0042077A"/>
    <w:rsid w:val="00420B70"/>
    <w:rsid w:val="00422802"/>
    <w:rsid w:val="00422C76"/>
    <w:rsid w:val="00423011"/>
    <w:rsid w:val="004231A1"/>
    <w:rsid w:val="00423373"/>
    <w:rsid w:val="004243E6"/>
    <w:rsid w:val="00424E52"/>
    <w:rsid w:val="00426585"/>
    <w:rsid w:val="00426DE5"/>
    <w:rsid w:val="00430000"/>
    <w:rsid w:val="0043060D"/>
    <w:rsid w:val="00431D26"/>
    <w:rsid w:val="00432506"/>
    <w:rsid w:val="004333F4"/>
    <w:rsid w:val="004337B4"/>
    <w:rsid w:val="004342D0"/>
    <w:rsid w:val="004348C9"/>
    <w:rsid w:val="004357AA"/>
    <w:rsid w:val="00435886"/>
    <w:rsid w:val="00435B2D"/>
    <w:rsid w:val="0043633E"/>
    <w:rsid w:val="00440132"/>
    <w:rsid w:val="004407B8"/>
    <w:rsid w:val="004415FD"/>
    <w:rsid w:val="00441923"/>
    <w:rsid w:val="00442B94"/>
    <w:rsid w:val="00442FD5"/>
    <w:rsid w:val="00443F89"/>
    <w:rsid w:val="00444275"/>
    <w:rsid w:val="00444E85"/>
    <w:rsid w:val="0044506E"/>
    <w:rsid w:val="004470FB"/>
    <w:rsid w:val="00447FCC"/>
    <w:rsid w:val="00451BBE"/>
    <w:rsid w:val="00452B37"/>
    <w:rsid w:val="00453710"/>
    <w:rsid w:val="00453A8B"/>
    <w:rsid w:val="00453B79"/>
    <w:rsid w:val="00453E79"/>
    <w:rsid w:val="00454519"/>
    <w:rsid w:val="00454B85"/>
    <w:rsid w:val="00454FFA"/>
    <w:rsid w:val="00455334"/>
    <w:rsid w:val="00456E93"/>
    <w:rsid w:val="0046026F"/>
    <w:rsid w:val="0046033D"/>
    <w:rsid w:val="004605C8"/>
    <w:rsid w:val="00460979"/>
    <w:rsid w:val="00461C2A"/>
    <w:rsid w:val="0046271C"/>
    <w:rsid w:val="00462BF6"/>
    <w:rsid w:val="0046322B"/>
    <w:rsid w:val="00463DEB"/>
    <w:rsid w:val="00464708"/>
    <w:rsid w:val="00464D81"/>
    <w:rsid w:val="0046633F"/>
    <w:rsid w:val="00467052"/>
    <w:rsid w:val="00467577"/>
    <w:rsid w:val="004679E2"/>
    <w:rsid w:val="00467B22"/>
    <w:rsid w:val="00467DBA"/>
    <w:rsid w:val="004701C6"/>
    <w:rsid w:val="00470743"/>
    <w:rsid w:val="00470A88"/>
    <w:rsid w:val="00470F52"/>
    <w:rsid w:val="0047101B"/>
    <w:rsid w:val="00471536"/>
    <w:rsid w:val="00471999"/>
    <w:rsid w:val="00471D21"/>
    <w:rsid w:val="00472A4D"/>
    <w:rsid w:val="004732DF"/>
    <w:rsid w:val="00473CD6"/>
    <w:rsid w:val="00474547"/>
    <w:rsid w:val="00475489"/>
    <w:rsid w:val="004762CF"/>
    <w:rsid w:val="00476AAD"/>
    <w:rsid w:val="00476DF0"/>
    <w:rsid w:val="004800BE"/>
    <w:rsid w:val="00480404"/>
    <w:rsid w:val="004819FF"/>
    <w:rsid w:val="00483089"/>
    <w:rsid w:val="004836C9"/>
    <w:rsid w:val="00484320"/>
    <w:rsid w:val="00484850"/>
    <w:rsid w:val="00484D76"/>
    <w:rsid w:val="00485B3F"/>
    <w:rsid w:val="004861AE"/>
    <w:rsid w:val="004862E5"/>
    <w:rsid w:val="00486568"/>
    <w:rsid w:val="004901E7"/>
    <w:rsid w:val="00491688"/>
    <w:rsid w:val="00491EA6"/>
    <w:rsid w:val="00491F58"/>
    <w:rsid w:val="00492245"/>
    <w:rsid w:val="0049261F"/>
    <w:rsid w:val="00493AF0"/>
    <w:rsid w:val="00493FF6"/>
    <w:rsid w:val="0049561F"/>
    <w:rsid w:val="0049641F"/>
    <w:rsid w:val="00496E12"/>
    <w:rsid w:val="0049714C"/>
    <w:rsid w:val="004971CB"/>
    <w:rsid w:val="004971DF"/>
    <w:rsid w:val="004976E4"/>
    <w:rsid w:val="004A015D"/>
    <w:rsid w:val="004A1027"/>
    <w:rsid w:val="004A24EC"/>
    <w:rsid w:val="004A3DFF"/>
    <w:rsid w:val="004A3FA9"/>
    <w:rsid w:val="004A55FE"/>
    <w:rsid w:val="004A56EA"/>
    <w:rsid w:val="004A663D"/>
    <w:rsid w:val="004A69A3"/>
    <w:rsid w:val="004A713F"/>
    <w:rsid w:val="004A76FD"/>
    <w:rsid w:val="004A77C0"/>
    <w:rsid w:val="004B03FD"/>
    <w:rsid w:val="004B0409"/>
    <w:rsid w:val="004B173C"/>
    <w:rsid w:val="004B21E2"/>
    <w:rsid w:val="004B28E6"/>
    <w:rsid w:val="004B2BDB"/>
    <w:rsid w:val="004B33DC"/>
    <w:rsid w:val="004B3D6E"/>
    <w:rsid w:val="004B4146"/>
    <w:rsid w:val="004B452C"/>
    <w:rsid w:val="004B5BED"/>
    <w:rsid w:val="004B60B9"/>
    <w:rsid w:val="004B61FD"/>
    <w:rsid w:val="004B7715"/>
    <w:rsid w:val="004B7A51"/>
    <w:rsid w:val="004B7AA6"/>
    <w:rsid w:val="004B7DAB"/>
    <w:rsid w:val="004C0025"/>
    <w:rsid w:val="004C0116"/>
    <w:rsid w:val="004C0AE0"/>
    <w:rsid w:val="004C1C48"/>
    <w:rsid w:val="004C241C"/>
    <w:rsid w:val="004C2C53"/>
    <w:rsid w:val="004C3001"/>
    <w:rsid w:val="004C32E9"/>
    <w:rsid w:val="004C481D"/>
    <w:rsid w:val="004C4B2B"/>
    <w:rsid w:val="004C4BDE"/>
    <w:rsid w:val="004C50F7"/>
    <w:rsid w:val="004C51B9"/>
    <w:rsid w:val="004C5C47"/>
    <w:rsid w:val="004C5CFA"/>
    <w:rsid w:val="004C647E"/>
    <w:rsid w:val="004C7323"/>
    <w:rsid w:val="004C7BE2"/>
    <w:rsid w:val="004C7D22"/>
    <w:rsid w:val="004D036E"/>
    <w:rsid w:val="004D0995"/>
    <w:rsid w:val="004D1B2E"/>
    <w:rsid w:val="004D1E4C"/>
    <w:rsid w:val="004D2178"/>
    <w:rsid w:val="004D22F4"/>
    <w:rsid w:val="004D2317"/>
    <w:rsid w:val="004D2D67"/>
    <w:rsid w:val="004D2DF0"/>
    <w:rsid w:val="004D33CF"/>
    <w:rsid w:val="004D34AD"/>
    <w:rsid w:val="004D405C"/>
    <w:rsid w:val="004D416D"/>
    <w:rsid w:val="004D4405"/>
    <w:rsid w:val="004D46B0"/>
    <w:rsid w:val="004D5861"/>
    <w:rsid w:val="004D5A27"/>
    <w:rsid w:val="004D5B87"/>
    <w:rsid w:val="004D6CB4"/>
    <w:rsid w:val="004D6D5B"/>
    <w:rsid w:val="004D7504"/>
    <w:rsid w:val="004D7D50"/>
    <w:rsid w:val="004E017F"/>
    <w:rsid w:val="004E08BF"/>
    <w:rsid w:val="004E0A72"/>
    <w:rsid w:val="004E1973"/>
    <w:rsid w:val="004E1B01"/>
    <w:rsid w:val="004E1D9C"/>
    <w:rsid w:val="004E22A3"/>
    <w:rsid w:val="004E2A08"/>
    <w:rsid w:val="004E2E3A"/>
    <w:rsid w:val="004E3496"/>
    <w:rsid w:val="004E3728"/>
    <w:rsid w:val="004E3E3D"/>
    <w:rsid w:val="004E406D"/>
    <w:rsid w:val="004E47FE"/>
    <w:rsid w:val="004E49EA"/>
    <w:rsid w:val="004E4C97"/>
    <w:rsid w:val="004E54C5"/>
    <w:rsid w:val="004E5C30"/>
    <w:rsid w:val="004E681F"/>
    <w:rsid w:val="004E6D84"/>
    <w:rsid w:val="004E70DA"/>
    <w:rsid w:val="004E71D9"/>
    <w:rsid w:val="004F0256"/>
    <w:rsid w:val="004F0721"/>
    <w:rsid w:val="004F0790"/>
    <w:rsid w:val="004F1056"/>
    <w:rsid w:val="004F191A"/>
    <w:rsid w:val="004F1D5A"/>
    <w:rsid w:val="004F2336"/>
    <w:rsid w:val="004F283B"/>
    <w:rsid w:val="004F333E"/>
    <w:rsid w:val="004F3D6C"/>
    <w:rsid w:val="004F3E41"/>
    <w:rsid w:val="004F4633"/>
    <w:rsid w:val="004F48BE"/>
    <w:rsid w:val="004F57C7"/>
    <w:rsid w:val="004F5A7E"/>
    <w:rsid w:val="004F5BA3"/>
    <w:rsid w:val="004F6862"/>
    <w:rsid w:val="004F6AD1"/>
    <w:rsid w:val="004F769F"/>
    <w:rsid w:val="004F771E"/>
    <w:rsid w:val="004F7A3E"/>
    <w:rsid w:val="004F7C50"/>
    <w:rsid w:val="00501889"/>
    <w:rsid w:val="0050192E"/>
    <w:rsid w:val="00501DAD"/>
    <w:rsid w:val="00501FAD"/>
    <w:rsid w:val="0050222E"/>
    <w:rsid w:val="00503C89"/>
    <w:rsid w:val="00503CD9"/>
    <w:rsid w:val="00503D36"/>
    <w:rsid w:val="00503E04"/>
    <w:rsid w:val="0050427F"/>
    <w:rsid w:val="005055C8"/>
    <w:rsid w:val="005058D7"/>
    <w:rsid w:val="0050681D"/>
    <w:rsid w:val="00506CE2"/>
    <w:rsid w:val="00507DCA"/>
    <w:rsid w:val="00510A62"/>
    <w:rsid w:val="00510EC8"/>
    <w:rsid w:val="005113EC"/>
    <w:rsid w:val="00511A41"/>
    <w:rsid w:val="00511A42"/>
    <w:rsid w:val="0051274B"/>
    <w:rsid w:val="005127FF"/>
    <w:rsid w:val="00512BBA"/>
    <w:rsid w:val="00512D9A"/>
    <w:rsid w:val="0051360D"/>
    <w:rsid w:val="0051376F"/>
    <w:rsid w:val="00513E6A"/>
    <w:rsid w:val="00514231"/>
    <w:rsid w:val="00514D05"/>
    <w:rsid w:val="00514EAD"/>
    <w:rsid w:val="00515A0C"/>
    <w:rsid w:val="00515BBE"/>
    <w:rsid w:val="00515F0D"/>
    <w:rsid w:val="005175BF"/>
    <w:rsid w:val="005177B8"/>
    <w:rsid w:val="005203C3"/>
    <w:rsid w:val="00520C79"/>
    <w:rsid w:val="00521A25"/>
    <w:rsid w:val="00522102"/>
    <w:rsid w:val="0052287A"/>
    <w:rsid w:val="00522F38"/>
    <w:rsid w:val="00523AE0"/>
    <w:rsid w:val="00523BEB"/>
    <w:rsid w:val="00523D33"/>
    <w:rsid w:val="005248A8"/>
    <w:rsid w:val="00524A97"/>
    <w:rsid w:val="00524FC2"/>
    <w:rsid w:val="005251EE"/>
    <w:rsid w:val="005251F0"/>
    <w:rsid w:val="00525D8C"/>
    <w:rsid w:val="005272A6"/>
    <w:rsid w:val="00527751"/>
    <w:rsid w:val="00527AF8"/>
    <w:rsid w:val="00527D13"/>
    <w:rsid w:val="005304C5"/>
    <w:rsid w:val="00531655"/>
    <w:rsid w:val="00531879"/>
    <w:rsid w:val="00531EAE"/>
    <w:rsid w:val="00532020"/>
    <w:rsid w:val="0053227F"/>
    <w:rsid w:val="005324CD"/>
    <w:rsid w:val="005326FE"/>
    <w:rsid w:val="00532B10"/>
    <w:rsid w:val="00533905"/>
    <w:rsid w:val="00534565"/>
    <w:rsid w:val="00534B07"/>
    <w:rsid w:val="00534F36"/>
    <w:rsid w:val="00536523"/>
    <w:rsid w:val="00536DBA"/>
    <w:rsid w:val="00537B8E"/>
    <w:rsid w:val="00540037"/>
    <w:rsid w:val="00540754"/>
    <w:rsid w:val="00540DA3"/>
    <w:rsid w:val="005421C2"/>
    <w:rsid w:val="00542300"/>
    <w:rsid w:val="0054310C"/>
    <w:rsid w:val="00543B03"/>
    <w:rsid w:val="00543B88"/>
    <w:rsid w:val="0054475E"/>
    <w:rsid w:val="00544AEF"/>
    <w:rsid w:val="00544D1F"/>
    <w:rsid w:val="00544D2C"/>
    <w:rsid w:val="00546760"/>
    <w:rsid w:val="00546CF1"/>
    <w:rsid w:val="0055003C"/>
    <w:rsid w:val="00550298"/>
    <w:rsid w:val="005502DE"/>
    <w:rsid w:val="00551C69"/>
    <w:rsid w:val="00552820"/>
    <w:rsid w:val="00552D93"/>
    <w:rsid w:val="00553973"/>
    <w:rsid w:val="00554224"/>
    <w:rsid w:val="0055493E"/>
    <w:rsid w:val="00554F01"/>
    <w:rsid w:val="00555519"/>
    <w:rsid w:val="0055593B"/>
    <w:rsid w:val="0055602C"/>
    <w:rsid w:val="00556044"/>
    <w:rsid w:val="00556351"/>
    <w:rsid w:val="0055665C"/>
    <w:rsid w:val="00556AAB"/>
    <w:rsid w:val="00556DB0"/>
    <w:rsid w:val="00557038"/>
    <w:rsid w:val="00557440"/>
    <w:rsid w:val="0056080A"/>
    <w:rsid w:val="0056085E"/>
    <w:rsid w:val="00560CB2"/>
    <w:rsid w:val="00560F4E"/>
    <w:rsid w:val="00560F55"/>
    <w:rsid w:val="00561636"/>
    <w:rsid w:val="00562285"/>
    <w:rsid w:val="005633DB"/>
    <w:rsid w:val="0056522F"/>
    <w:rsid w:val="00565244"/>
    <w:rsid w:val="00565EA5"/>
    <w:rsid w:val="00566C27"/>
    <w:rsid w:val="00567034"/>
    <w:rsid w:val="0056796E"/>
    <w:rsid w:val="00567AEC"/>
    <w:rsid w:val="00567B34"/>
    <w:rsid w:val="00567EF2"/>
    <w:rsid w:val="005700EE"/>
    <w:rsid w:val="00570CB0"/>
    <w:rsid w:val="00570D6A"/>
    <w:rsid w:val="00570F21"/>
    <w:rsid w:val="00572189"/>
    <w:rsid w:val="00572E8A"/>
    <w:rsid w:val="00573261"/>
    <w:rsid w:val="00573A24"/>
    <w:rsid w:val="005748A9"/>
    <w:rsid w:val="0057550D"/>
    <w:rsid w:val="00576A56"/>
    <w:rsid w:val="005778A7"/>
    <w:rsid w:val="00580727"/>
    <w:rsid w:val="00580781"/>
    <w:rsid w:val="0058176F"/>
    <w:rsid w:val="00582AE1"/>
    <w:rsid w:val="00583A57"/>
    <w:rsid w:val="00584B52"/>
    <w:rsid w:val="005858E8"/>
    <w:rsid w:val="00585AC6"/>
    <w:rsid w:val="00585D63"/>
    <w:rsid w:val="005860BE"/>
    <w:rsid w:val="005860CE"/>
    <w:rsid w:val="0058661A"/>
    <w:rsid w:val="005878CA"/>
    <w:rsid w:val="00587D70"/>
    <w:rsid w:val="0059022F"/>
    <w:rsid w:val="00590B09"/>
    <w:rsid w:val="00591D2A"/>
    <w:rsid w:val="00591EFD"/>
    <w:rsid w:val="00592323"/>
    <w:rsid w:val="00593589"/>
    <w:rsid w:val="00593A64"/>
    <w:rsid w:val="00593CFB"/>
    <w:rsid w:val="00594422"/>
    <w:rsid w:val="0059444D"/>
    <w:rsid w:val="005948DD"/>
    <w:rsid w:val="00594C77"/>
    <w:rsid w:val="00594D53"/>
    <w:rsid w:val="00594E3C"/>
    <w:rsid w:val="00595688"/>
    <w:rsid w:val="00595AE9"/>
    <w:rsid w:val="00595CE6"/>
    <w:rsid w:val="00596699"/>
    <w:rsid w:val="0059787C"/>
    <w:rsid w:val="00597ADB"/>
    <w:rsid w:val="00597B4B"/>
    <w:rsid w:val="005A00C5"/>
    <w:rsid w:val="005A011F"/>
    <w:rsid w:val="005A02C6"/>
    <w:rsid w:val="005A1715"/>
    <w:rsid w:val="005A32B1"/>
    <w:rsid w:val="005A3522"/>
    <w:rsid w:val="005A3BA2"/>
    <w:rsid w:val="005A413B"/>
    <w:rsid w:val="005A5CD7"/>
    <w:rsid w:val="005A5EF5"/>
    <w:rsid w:val="005A6DB9"/>
    <w:rsid w:val="005B0521"/>
    <w:rsid w:val="005B0741"/>
    <w:rsid w:val="005B07C3"/>
    <w:rsid w:val="005B0970"/>
    <w:rsid w:val="005B0BA2"/>
    <w:rsid w:val="005B17E2"/>
    <w:rsid w:val="005B1BCA"/>
    <w:rsid w:val="005B231C"/>
    <w:rsid w:val="005B349A"/>
    <w:rsid w:val="005B39BC"/>
    <w:rsid w:val="005B4380"/>
    <w:rsid w:val="005B589F"/>
    <w:rsid w:val="005B6976"/>
    <w:rsid w:val="005B6DE5"/>
    <w:rsid w:val="005B759B"/>
    <w:rsid w:val="005B791C"/>
    <w:rsid w:val="005C0723"/>
    <w:rsid w:val="005C10F3"/>
    <w:rsid w:val="005C2330"/>
    <w:rsid w:val="005C27B9"/>
    <w:rsid w:val="005C3D59"/>
    <w:rsid w:val="005C4861"/>
    <w:rsid w:val="005C4874"/>
    <w:rsid w:val="005C55F8"/>
    <w:rsid w:val="005C7454"/>
    <w:rsid w:val="005C77CC"/>
    <w:rsid w:val="005D04EC"/>
    <w:rsid w:val="005D16C9"/>
    <w:rsid w:val="005D1899"/>
    <w:rsid w:val="005D1B4C"/>
    <w:rsid w:val="005D1CD8"/>
    <w:rsid w:val="005D1D39"/>
    <w:rsid w:val="005D1D47"/>
    <w:rsid w:val="005D203C"/>
    <w:rsid w:val="005D2103"/>
    <w:rsid w:val="005D2203"/>
    <w:rsid w:val="005D2740"/>
    <w:rsid w:val="005D28D3"/>
    <w:rsid w:val="005D4537"/>
    <w:rsid w:val="005D48F8"/>
    <w:rsid w:val="005D4C09"/>
    <w:rsid w:val="005D50B1"/>
    <w:rsid w:val="005D62B7"/>
    <w:rsid w:val="005D6500"/>
    <w:rsid w:val="005D76AD"/>
    <w:rsid w:val="005E044C"/>
    <w:rsid w:val="005E14DC"/>
    <w:rsid w:val="005E256E"/>
    <w:rsid w:val="005E277B"/>
    <w:rsid w:val="005E313D"/>
    <w:rsid w:val="005E43BE"/>
    <w:rsid w:val="005E48B7"/>
    <w:rsid w:val="005E4A4C"/>
    <w:rsid w:val="005E4F1B"/>
    <w:rsid w:val="005E61C4"/>
    <w:rsid w:val="005E748C"/>
    <w:rsid w:val="005E772F"/>
    <w:rsid w:val="005F0408"/>
    <w:rsid w:val="005F15F3"/>
    <w:rsid w:val="005F25E5"/>
    <w:rsid w:val="005F406E"/>
    <w:rsid w:val="005F46E9"/>
    <w:rsid w:val="005F487B"/>
    <w:rsid w:val="005F49B2"/>
    <w:rsid w:val="005F5676"/>
    <w:rsid w:val="005F6518"/>
    <w:rsid w:val="005F69E5"/>
    <w:rsid w:val="005F704A"/>
    <w:rsid w:val="0060004F"/>
    <w:rsid w:val="0060013D"/>
    <w:rsid w:val="00601146"/>
    <w:rsid w:val="00601427"/>
    <w:rsid w:val="006016B1"/>
    <w:rsid w:val="0060220D"/>
    <w:rsid w:val="00602692"/>
    <w:rsid w:val="0060292D"/>
    <w:rsid w:val="00602B77"/>
    <w:rsid w:val="00603E2D"/>
    <w:rsid w:val="006059E7"/>
    <w:rsid w:val="00605C8E"/>
    <w:rsid w:val="00605EF7"/>
    <w:rsid w:val="00606202"/>
    <w:rsid w:val="00606212"/>
    <w:rsid w:val="00606404"/>
    <w:rsid w:val="00606611"/>
    <w:rsid w:val="00607446"/>
    <w:rsid w:val="0061037E"/>
    <w:rsid w:val="006107A4"/>
    <w:rsid w:val="00610FB9"/>
    <w:rsid w:val="00611F2A"/>
    <w:rsid w:val="0061255A"/>
    <w:rsid w:val="0061353D"/>
    <w:rsid w:val="00613D01"/>
    <w:rsid w:val="00613D15"/>
    <w:rsid w:val="006144D7"/>
    <w:rsid w:val="00614FC3"/>
    <w:rsid w:val="006152D3"/>
    <w:rsid w:val="00615C4A"/>
    <w:rsid w:val="0061616A"/>
    <w:rsid w:val="00617308"/>
    <w:rsid w:val="0061730A"/>
    <w:rsid w:val="00617BF0"/>
    <w:rsid w:val="0062047E"/>
    <w:rsid w:val="006205BA"/>
    <w:rsid w:val="00621B00"/>
    <w:rsid w:val="00622E3C"/>
    <w:rsid w:val="006234FE"/>
    <w:rsid w:val="00625389"/>
    <w:rsid w:val="0062552C"/>
    <w:rsid w:val="00627212"/>
    <w:rsid w:val="0063025A"/>
    <w:rsid w:val="006302D8"/>
    <w:rsid w:val="00631E30"/>
    <w:rsid w:val="00632B82"/>
    <w:rsid w:val="0063334B"/>
    <w:rsid w:val="00633432"/>
    <w:rsid w:val="006334F6"/>
    <w:rsid w:val="00633B3E"/>
    <w:rsid w:val="00633F36"/>
    <w:rsid w:val="00635612"/>
    <w:rsid w:val="006359E4"/>
    <w:rsid w:val="00636D45"/>
    <w:rsid w:val="00637175"/>
    <w:rsid w:val="00637E6F"/>
    <w:rsid w:val="00640318"/>
    <w:rsid w:val="00640C7A"/>
    <w:rsid w:val="006413A3"/>
    <w:rsid w:val="00641D78"/>
    <w:rsid w:val="00642279"/>
    <w:rsid w:val="006429DD"/>
    <w:rsid w:val="00642D07"/>
    <w:rsid w:val="0064312C"/>
    <w:rsid w:val="00643831"/>
    <w:rsid w:val="00643CEC"/>
    <w:rsid w:val="00643EA3"/>
    <w:rsid w:val="00643F85"/>
    <w:rsid w:val="006445D2"/>
    <w:rsid w:val="00644907"/>
    <w:rsid w:val="006450D2"/>
    <w:rsid w:val="0064535E"/>
    <w:rsid w:val="00645AE3"/>
    <w:rsid w:val="00646E65"/>
    <w:rsid w:val="00647463"/>
    <w:rsid w:val="00647BD4"/>
    <w:rsid w:val="00647F4D"/>
    <w:rsid w:val="006500D7"/>
    <w:rsid w:val="00650980"/>
    <w:rsid w:val="00650E07"/>
    <w:rsid w:val="0065101A"/>
    <w:rsid w:val="006518FA"/>
    <w:rsid w:val="00651C6D"/>
    <w:rsid w:val="00652EC5"/>
    <w:rsid w:val="00653370"/>
    <w:rsid w:val="00653EC0"/>
    <w:rsid w:val="0065454B"/>
    <w:rsid w:val="0065474F"/>
    <w:rsid w:val="00654A0B"/>
    <w:rsid w:val="00654E5E"/>
    <w:rsid w:val="00655DD8"/>
    <w:rsid w:val="00656DF5"/>
    <w:rsid w:val="006577BC"/>
    <w:rsid w:val="0065797E"/>
    <w:rsid w:val="00657AC2"/>
    <w:rsid w:val="00657AC5"/>
    <w:rsid w:val="00660A1D"/>
    <w:rsid w:val="00660A9E"/>
    <w:rsid w:val="00661417"/>
    <w:rsid w:val="006626F2"/>
    <w:rsid w:val="00663293"/>
    <w:rsid w:val="006635B2"/>
    <w:rsid w:val="00663A26"/>
    <w:rsid w:val="00664516"/>
    <w:rsid w:val="006645AB"/>
    <w:rsid w:val="006646E9"/>
    <w:rsid w:val="0066489E"/>
    <w:rsid w:val="00664925"/>
    <w:rsid w:val="00664C7E"/>
    <w:rsid w:val="0066540B"/>
    <w:rsid w:val="006657C4"/>
    <w:rsid w:val="0066591A"/>
    <w:rsid w:val="00665B41"/>
    <w:rsid w:val="00666B02"/>
    <w:rsid w:val="006671C8"/>
    <w:rsid w:val="006678D2"/>
    <w:rsid w:val="00667C4D"/>
    <w:rsid w:val="00667F7E"/>
    <w:rsid w:val="00667F9F"/>
    <w:rsid w:val="00670960"/>
    <w:rsid w:val="00670CC0"/>
    <w:rsid w:val="00671589"/>
    <w:rsid w:val="00671E98"/>
    <w:rsid w:val="00672B78"/>
    <w:rsid w:val="006738DD"/>
    <w:rsid w:val="0067472D"/>
    <w:rsid w:val="00675409"/>
    <w:rsid w:val="00676D10"/>
    <w:rsid w:val="00676E7E"/>
    <w:rsid w:val="0068050A"/>
    <w:rsid w:val="00680970"/>
    <w:rsid w:val="00680CAA"/>
    <w:rsid w:val="00681DCD"/>
    <w:rsid w:val="00681F47"/>
    <w:rsid w:val="00682D84"/>
    <w:rsid w:val="006832C6"/>
    <w:rsid w:val="00684C68"/>
    <w:rsid w:val="0068525C"/>
    <w:rsid w:val="006856E5"/>
    <w:rsid w:val="00685A17"/>
    <w:rsid w:val="00685CF6"/>
    <w:rsid w:val="006863F6"/>
    <w:rsid w:val="00686A8E"/>
    <w:rsid w:val="00686ADD"/>
    <w:rsid w:val="00687EA0"/>
    <w:rsid w:val="00687F2C"/>
    <w:rsid w:val="0069012E"/>
    <w:rsid w:val="00690928"/>
    <w:rsid w:val="006910A7"/>
    <w:rsid w:val="0069133A"/>
    <w:rsid w:val="00691341"/>
    <w:rsid w:val="00691431"/>
    <w:rsid w:val="00692076"/>
    <w:rsid w:val="0069209A"/>
    <w:rsid w:val="006920A9"/>
    <w:rsid w:val="0069280F"/>
    <w:rsid w:val="0069308B"/>
    <w:rsid w:val="00693E11"/>
    <w:rsid w:val="006946F2"/>
    <w:rsid w:val="00694786"/>
    <w:rsid w:val="00694F2A"/>
    <w:rsid w:val="00696669"/>
    <w:rsid w:val="00696E95"/>
    <w:rsid w:val="00697539"/>
    <w:rsid w:val="006A0380"/>
    <w:rsid w:val="006A08B8"/>
    <w:rsid w:val="006A0914"/>
    <w:rsid w:val="006A13CB"/>
    <w:rsid w:val="006A23C9"/>
    <w:rsid w:val="006A2EFB"/>
    <w:rsid w:val="006A3478"/>
    <w:rsid w:val="006A3CFB"/>
    <w:rsid w:val="006A46C5"/>
    <w:rsid w:val="006A59D5"/>
    <w:rsid w:val="006A5DEE"/>
    <w:rsid w:val="006A657F"/>
    <w:rsid w:val="006A680F"/>
    <w:rsid w:val="006B0ACD"/>
    <w:rsid w:val="006B0F49"/>
    <w:rsid w:val="006B116A"/>
    <w:rsid w:val="006B142C"/>
    <w:rsid w:val="006B1B1C"/>
    <w:rsid w:val="006B2404"/>
    <w:rsid w:val="006B2444"/>
    <w:rsid w:val="006B2462"/>
    <w:rsid w:val="006B27AC"/>
    <w:rsid w:val="006B4BF8"/>
    <w:rsid w:val="006B5377"/>
    <w:rsid w:val="006B749D"/>
    <w:rsid w:val="006B7E86"/>
    <w:rsid w:val="006C0791"/>
    <w:rsid w:val="006C0BBE"/>
    <w:rsid w:val="006C10FB"/>
    <w:rsid w:val="006C3953"/>
    <w:rsid w:val="006C3E6B"/>
    <w:rsid w:val="006C4457"/>
    <w:rsid w:val="006C4F09"/>
    <w:rsid w:val="006C5ABB"/>
    <w:rsid w:val="006C5AFD"/>
    <w:rsid w:val="006C5CEA"/>
    <w:rsid w:val="006C625A"/>
    <w:rsid w:val="006C650C"/>
    <w:rsid w:val="006C7767"/>
    <w:rsid w:val="006C79B7"/>
    <w:rsid w:val="006D0B20"/>
    <w:rsid w:val="006D1261"/>
    <w:rsid w:val="006D289F"/>
    <w:rsid w:val="006D2ADC"/>
    <w:rsid w:val="006D2E2B"/>
    <w:rsid w:val="006D34D0"/>
    <w:rsid w:val="006D4739"/>
    <w:rsid w:val="006D4B6E"/>
    <w:rsid w:val="006D4F66"/>
    <w:rsid w:val="006D59D1"/>
    <w:rsid w:val="006D763B"/>
    <w:rsid w:val="006D7F27"/>
    <w:rsid w:val="006E01E3"/>
    <w:rsid w:val="006E02B4"/>
    <w:rsid w:val="006E0428"/>
    <w:rsid w:val="006E0BB0"/>
    <w:rsid w:val="006E0DDC"/>
    <w:rsid w:val="006E0DEA"/>
    <w:rsid w:val="006E120B"/>
    <w:rsid w:val="006E153E"/>
    <w:rsid w:val="006E177F"/>
    <w:rsid w:val="006E1D69"/>
    <w:rsid w:val="006E23BE"/>
    <w:rsid w:val="006E34B8"/>
    <w:rsid w:val="006E34D3"/>
    <w:rsid w:val="006E3D28"/>
    <w:rsid w:val="006E3D4D"/>
    <w:rsid w:val="006E486B"/>
    <w:rsid w:val="006E48CB"/>
    <w:rsid w:val="006E64D4"/>
    <w:rsid w:val="006E6A26"/>
    <w:rsid w:val="006E6D44"/>
    <w:rsid w:val="006E7153"/>
    <w:rsid w:val="006F0A97"/>
    <w:rsid w:val="006F0C2A"/>
    <w:rsid w:val="006F1245"/>
    <w:rsid w:val="006F1C2D"/>
    <w:rsid w:val="006F25D4"/>
    <w:rsid w:val="006F27C5"/>
    <w:rsid w:val="006F3453"/>
    <w:rsid w:val="006F3C11"/>
    <w:rsid w:val="006F4145"/>
    <w:rsid w:val="006F440E"/>
    <w:rsid w:val="006F47C8"/>
    <w:rsid w:val="006F505D"/>
    <w:rsid w:val="006F6007"/>
    <w:rsid w:val="006F64D7"/>
    <w:rsid w:val="006F7601"/>
    <w:rsid w:val="006F7AAB"/>
    <w:rsid w:val="006F7AD8"/>
    <w:rsid w:val="00700DEA"/>
    <w:rsid w:val="007050D6"/>
    <w:rsid w:val="00705C0E"/>
    <w:rsid w:val="00705D43"/>
    <w:rsid w:val="00706E65"/>
    <w:rsid w:val="0070759D"/>
    <w:rsid w:val="00707878"/>
    <w:rsid w:val="00707CF0"/>
    <w:rsid w:val="007108E1"/>
    <w:rsid w:val="00710D99"/>
    <w:rsid w:val="0071210D"/>
    <w:rsid w:val="0071344C"/>
    <w:rsid w:val="00713CAE"/>
    <w:rsid w:val="007145CF"/>
    <w:rsid w:val="007157FF"/>
    <w:rsid w:val="00716343"/>
    <w:rsid w:val="00716993"/>
    <w:rsid w:val="00716C0C"/>
    <w:rsid w:val="00717352"/>
    <w:rsid w:val="007173A7"/>
    <w:rsid w:val="007173D1"/>
    <w:rsid w:val="007174B8"/>
    <w:rsid w:val="007178B6"/>
    <w:rsid w:val="007179A1"/>
    <w:rsid w:val="00720415"/>
    <w:rsid w:val="007204D4"/>
    <w:rsid w:val="0072078D"/>
    <w:rsid w:val="00721331"/>
    <w:rsid w:val="007220FB"/>
    <w:rsid w:val="00722F1F"/>
    <w:rsid w:val="0072355F"/>
    <w:rsid w:val="00723A0A"/>
    <w:rsid w:val="007246BC"/>
    <w:rsid w:val="0072496D"/>
    <w:rsid w:val="00724A32"/>
    <w:rsid w:val="00724B9D"/>
    <w:rsid w:val="0072525E"/>
    <w:rsid w:val="00725899"/>
    <w:rsid w:val="00725C77"/>
    <w:rsid w:val="00726874"/>
    <w:rsid w:val="00727300"/>
    <w:rsid w:val="00727843"/>
    <w:rsid w:val="007309C9"/>
    <w:rsid w:val="00730E8B"/>
    <w:rsid w:val="00730F40"/>
    <w:rsid w:val="00731FE2"/>
    <w:rsid w:val="00732286"/>
    <w:rsid w:val="00732516"/>
    <w:rsid w:val="00732D09"/>
    <w:rsid w:val="007331FE"/>
    <w:rsid w:val="00733269"/>
    <w:rsid w:val="007334B1"/>
    <w:rsid w:val="0073357C"/>
    <w:rsid w:val="00733D94"/>
    <w:rsid w:val="0073491B"/>
    <w:rsid w:val="0073493D"/>
    <w:rsid w:val="00734B8D"/>
    <w:rsid w:val="00735546"/>
    <w:rsid w:val="007366BE"/>
    <w:rsid w:val="00736890"/>
    <w:rsid w:val="00736A57"/>
    <w:rsid w:val="00737991"/>
    <w:rsid w:val="00737A12"/>
    <w:rsid w:val="007401A1"/>
    <w:rsid w:val="00742CCA"/>
    <w:rsid w:val="0074355F"/>
    <w:rsid w:val="00743836"/>
    <w:rsid w:val="00743C19"/>
    <w:rsid w:val="007454C5"/>
    <w:rsid w:val="00745738"/>
    <w:rsid w:val="007457D1"/>
    <w:rsid w:val="007463AE"/>
    <w:rsid w:val="00746855"/>
    <w:rsid w:val="00746F66"/>
    <w:rsid w:val="007477B3"/>
    <w:rsid w:val="00747B13"/>
    <w:rsid w:val="00747CB6"/>
    <w:rsid w:val="00747F9B"/>
    <w:rsid w:val="00747F9F"/>
    <w:rsid w:val="007508CB"/>
    <w:rsid w:val="00752295"/>
    <w:rsid w:val="007539C0"/>
    <w:rsid w:val="00754327"/>
    <w:rsid w:val="00756332"/>
    <w:rsid w:val="0075693C"/>
    <w:rsid w:val="00756F94"/>
    <w:rsid w:val="007576BB"/>
    <w:rsid w:val="007601D0"/>
    <w:rsid w:val="00760AC9"/>
    <w:rsid w:val="007617A3"/>
    <w:rsid w:val="00761D8D"/>
    <w:rsid w:val="007630C1"/>
    <w:rsid w:val="0076331B"/>
    <w:rsid w:val="007638E1"/>
    <w:rsid w:val="00763AFF"/>
    <w:rsid w:val="007644DC"/>
    <w:rsid w:val="007649FE"/>
    <w:rsid w:val="00764C88"/>
    <w:rsid w:val="00764FDB"/>
    <w:rsid w:val="0076519D"/>
    <w:rsid w:val="00765FD6"/>
    <w:rsid w:val="0076640C"/>
    <w:rsid w:val="00766821"/>
    <w:rsid w:val="007669EE"/>
    <w:rsid w:val="00766C1E"/>
    <w:rsid w:val="007673A4"/>
    <w:rsid w:val="00767BA3"/>
    <w:rsid w:val="007715F9"/>
    <w:rsid w:val="00772164"/>
    <w:rsid w:val="00772B4C"/>
    <w:rsid w:val="00773C4D"/>
    <w:rsid w:val="0077431C"/>
    <w:rsid w:val="00774A7E"/>
    <w:rsid w:val="00774D0C"/>
    <w:rsid w:val="00775D06"/>
    <w:rsid w:val="00777BE8"/>
    <w:rsid w:val="00780220"/>
    <w:rsid w:val="0078048F"/>
    <w:rsid w:val="00781125"/>
    <w:rsid w:val="0078133A"/>
    <w:rsid w:val="007824B8"/>
    <w:rsid w:val="0078259D"/>
    <w:rsid w:val="00782807"/>
    <w:rsid w:val="007828ED"/>
    <w:rsid w:val="00783133"/>
    <w:rsid w:val="00783282"/>
    <w:rsid w:val="0078388C"/>
    <w:rsid w:val="007838D9"/>
    <w:rsid w:val="00784A94"/>
    <w:rsid w:val="00786D5A"/>
    <w:rsid w:val="00786ECB"/>
    <w:rsid w:val="00790529"/>
    <w:rsid w:val="00790B69"/>
    <w:rsid w:val="00791335"/>
    <w:rsid w:val="007920A4"/>
    <w:rsid w:val="00792605"/>
    <w:rsid w:val="007932E0"/>
    <w:rsid w:val="00793987"/>
    <w:rsid w:val="00793F33"/>
    <w:rsid w:val="00794568"/>
    <w:rsid w:val="00794F17"/>
    <w:rsid w:val="00795A3A"/>
    <w:rsid w:val="0079658B"/>
    <w:rsid w:val="00797721"/>
    <w:rsid w:val="007A0002"/>
    <w:rsid w:val="007A0389"/>
    <w:rsid w:val="007A0CF3"/>
    <w:rsid w:val="007A11D1"/>
    <w:rsid w:val="007A19B3"/>
    <w:rsid w:val="007A2124"/>
    <w:rsid w:val="007A2778"/>
    <w:rsid w:val="007A33A9"/>
    <w:rsid w:val="007A37A4"/>
    <w:rsid w:val="007A3A99"/>
    <w:rsid w:val="007A4D04"/>
    <w:rsid w:val="007A4E10"/>
    <w:rsid w:val="007A5757"/>
    <w:rsid w:val="007A64C2"/>
    <w:rsid w:val="007A7031"/>
    <w:rsid w:val="007A7244"/>
    <w:rsid w:val="007B012D"/>
    <w:rsid w:val="007B0EBE"/>
    <w:rsid w:val="007B1053"/>
    <w:rsid w:val="007B1063"/>
    <w:rsid w:val="007B137D"/>
    <w:rsid w:val="007B1BBE"/>
    <w:rsid w:val="007B1BFC"/>
    <w:rsid w:val="007B201D"/>
    <w:rsid w:val="007B25AA"/>
    <w:rsid w:val="007B3AB6"/>
    <w:rsid w:val="007B3AC4"/>
    <w:rsid w:val="007B3B87"/>
    <w:rsid w:val="007B41C9"/>
    <w:rsid w:val="007B42BE"/>
    <w:rsid w:val="007B4D96"/>
    <w:rsid w:val="007B4E18"/>
    <w:rsid w:val="007B529C"/>
    <w:rsid w:val="007B57FB"/>
    <w:rsid w:val="007B658A"/>
    <w:rsid w:val="007B66A2"/>
    <w:rsid w:val="007B6B64"/>
    <w:rsid w:val="007C011A"/>
    <w:rsid w:val="007C015C"/>
    <w:rsid w:val="007C0173"/>
    <w:rsid w:val="007C03E9"/>
    <w:rsid w:val="007C0AB5"/>
    <w:rsid w:val="007C2186"/>
    <w:rsid w:val="007C26B1"/>
    <w:rsid w:val="007C2A3D"/>
    <w:rsid w:val="007C2BC6"/>
    <w:rsid w:val="007C3209"/>
    <w:rsid w:val="007C4BA6"/>
    <w:rsid w:val="007C4CDE"/>
    <w:rsid w:val="007C5531"/>
    <w:rsid w:val="007C6DAE"/>
    <w:rsid w:val="007C708D"/>
    <w:rsid w:val="007C768B"/>
    <w:rsid w:val="007C7A1D"/>
    <w:rsid w:val="007D0A93"/>
    <w:rsid w:val="007D0F12"/>
    <w:rsid w:val="007D0FFF"/>
    <w:rsid w:val="007D1545"/>
    <w:rsid w:val="007D197F"/>
    <w:rsid w:val="007D230F"/>
    <w:rsid w:val="007D2C46"/>
    <w:rsid w:val="007D2CF4"/>
    <w:rsid w:val="007D316B"/>
    <w:rsid w:val="007D3594"/>
    <w:rsid w:val="007D3C3A"/>
    <w:rsid w:val="007D3F5D"/>
    <w:rsid w:val="007D4C72"/>
    <w:rsid w:val="007D5222"/>
    <w:rsid w:val="007D523C"/>
    <w:rsid w:val="007D6611"/>
    <w:rsid w:val="007E0360"/>
    <w:rsid w:val="007E0AA3"/>
    <w:rsid w:val="007E0FAC"/>
    <w:rsid w:val="007E11B9"/>
    <w:rsid w:val="007E1ABC"/>
    <w:rsid w:val="007E1CF9"/>
    <w:rsid w:val="007E2CA1"/>
    <w:rsid w:val="007E3214"/>
    <w:rsid w:val="007E3814"/>
    <w:rsid w:val="007E3A1F"/>
    <w:rsid w:val="007E4A70"/>
    <w:rsid w:val="007E4C5A"/>
    <w:rsid w:val="007E55F8"/>
    <w:rsid w:val="007E5DFD"/>
    <w:rsid w:val="007E5FEA"/>
    <w:rsid w:val="007E62FF"/>
    <w:rsid w:val="007E63EC"/>
    <w:rsid w:val="007E698B"/>
    <w:rsid w:val="007E7AEE"/>
    <w:rsid w:val="007F043C"/>
    <w:rsid w:val="007F080E"/>
    <w:rsid w:val="007F08B5"/>
    <w:rsid w:val="007F0D37"/>
    <w:rsid w:val="007F1427"/>
    <w:rsid w:val="007F169E"/>
    <w:rsid w:val="007F1CA3"/>
    <w:rsid w:val="007F2405"/>
    <w:rsid w:val="007F253D"/>
    <w:rsid w:val="007F31EB"/>
    <w:rsid w:val="007F527D"/>
    <w:rsid w:val="007F5811"/>
    <w:rsid w:val="007F658C"/>
    <w:rsid w:val="007F68ED"/>
    <w:rsid w:val="007F7385"/>
    <w:rsid w:val="007F7DB1"/>
    <w:rsid w:val="00800BA5"/>
    <w:rsid w:val="00802142"/>
    <w:rsid w:val="008026E5"/>
    <w:rsid w:val="0080273B"/>
    <w:rsid w:val="008036E4"/>
    <w:rsid w:val="008039BF"/>
    <w:rsid w:val="00803F72"/>
    <w:rsid w:val="00804755"/>
    <w:rsid w:val="008048BE"/>
    <w:rsid w:val="008050D9"/>
    <w:rsid w:val="0080659E"/>
    <w:rsid w:val="0080700D"/>
    <w:rsid w:val="0080748E"/>
    <w:rsid w:val="00807B27"/>
    <w:rsid w:val="00807C1C"/>
    <w:rsid w:val="00810814"/>
    <w:rsid w:val="00810A3C"/>
    <w:rsid w:val="0081106C"/>
    <w:rsid w:val="00811DF3"/>
    <w:rsid w:val="00811FA6"/>
    <w:rsid w:val="008134C9"/>
    <w:rsid w:val="008137EC"/>
    <w:rsid w:val="00813CBA"/>
    <w:rsid w:val="00813E4C"/>
    <w:rsid w:val="00814121"/>
    <w:rsid w:val="008141B1"/>
    <w:rsid w:val="0081424B"/>
    <w:rsid w:val="00814A4D"/>
    <w:rsid w:val="00814F93"/>
    <w:rsid w:val="008159FF"/>
    <w:rsid w:val="00815D8D"/>
    <w:rsid w:val="00815D93"/>
    <w:rsid w:val="00816218"/>
    <w:rsid w:val="00816233"/>
    <w:rsid w:val="008162AD"/>
    <w:rsid w:val="0081696E"/>
    <w:rsid w:val="008201E0"/>
    <w:rsid w:val="00820996"/>
    <w:rsid w:val="00820F35"/>
    <w:rsid w:val="00823706"/>
    <w:rsid w:val="008239D4"/>
    <w:rsid w:val="00823E43"/>
    <w:rsid w:val="00824F27"/>
    <w:rsid w:val="00825E3C"/>
    <w:rsid w:val="00825F4E"/>
    <w:rsid w:val="00825F67"/>
    <w:rsid w:val="00825F8F"/>
    <w:rsid w:val="0082621C"/>
    <w:rsid w:val="00826220"/>
    <w:rsid w:val="008264FF"/>
    <w:rsid w:val="0082722F"/>
    <w:rsid w:val="00827409"/>
    <w:rsid w:val="0082769B"/>
    <w:rsid w:val="00827B09"/>
    <w:rsid w:val="0083092F"/>
    <w:rsid w:val="00830979"/>
    <w:rsid w:val="00830AF9"/>
    <w:rsid w:val="0083189E"/>
    <w:rsid w:val="00831B55"/>
    <w:rsid w:val="00831D9E"/>
    <w:rsid w:val="00833C41"/>
    <w:rsid w:val="00834347"/>
    <w:rsid w:val="00834EDD"/>
    <w:rsid w:val="00835406"/>
    <w:rsid w:val="00835423"/>
    <w:rsid w:val="00835B37"/>
    <w:rsid w:val="008362DE"/>
    <w:rsid w:val="00836ECC"/>
    <w:rsid w:val="00837224"/>
    <w:rsid w:val="00837313"/>
    <w:rsid w:val="008375AB"/>
    <w:rsid w:val="008413F5"/>
    <w:rsid w:val="008416BD"/>
    <w:rsid w:val="00841B00"/>
    <w:rsid w:val="00841FF9"/>
    <w:rsid w:val="00842223"/>
    <w:rsid w:val="00842ACC"/>
    <w:rsid w:val="00842F9F"/>
    <w:rsid w:val="00842FFA"/>
    <w:rsid w:val="00843903"/>
    <w:rsid w:val="008444A6"/>
    <w:rsid w:val="008456EA"/>
    <w:rsid w:val="008479D2"/>
    <w:rsid w:val="00847F2B"/>
    <w:rsid w:val="0085039D"/>
    <w:rsid w:val="00850727"/>
    <w:rsid w:val="00851F21"/>
    <w:rsid w:val="008527F8"/>
    <w:rsid w:val="008536BE"/>
    <w:rsid w:val="008538AC"/>
    <w:rsid w:val="00853AFC"/>
    <w:rsid w:val="00853C62"/>
    <w:rsid w:val="00853D81"/>
    <w:rsid w:val="00855457"/>
    <w:rsid w:val="00855733"/>
    <w:rsid w:val="00855FDC"/>
    <w:rsid w:val="0085618D"/>
    <w:rsid w:val="008561CD"/>
    <w:rsid w:val="008563B9"/>
    <w:rsid w:val="00856DBA"/>
    <w:rsid w:val="008573D8"/>
    <w:rsid w:val="00857E50"/>
    <w:rsid w:val="00860A74"/>
    <w:rsid w:val="00861C34"/>
    <w:rsid w:val="00862B64"/>
    <w:rsid w:val="00862D15"/>
    <w:rsid w:val="00862E47"/>
    <w:rsid w:val="0086367A"/>
    <w:rsid w:val="00863E13"/>
    <w:rsid w:val="0086467A"/>
    <w:rsid w:val="00864BAE"/>
    <w:rsid w:val="00864D4C"/>
    <w:rsid w:val="00864F4D"/>
    <w:rsid w:val="0086571B"/>
    <w:rsid w:val="0086655F"/>
    <w:rsid w:val="008665C6"/>
    <w:rsid w:val="0086673A"/>
    <w:rsid w:val="00867429"/>
    <w:rsid w:val="0086768C"/>
    <w:rsid w:val="00867B22"/>
    <w:rsid w:val="00867CDF"/>
    <w:rsid w:val="00870110"/>
    <w:rsid w:val="0087025A"/>
    <w:rsid w:val="00870EA4"/>
    <w:rsid w:val="00870EC6"/>
    <w:rsid w:val="00871346"/>
    <w:rsid w:val="00871692"/>
    <w:rsid w:val="0087229D"/>
    <w:rsid w:val="00872975"/>
    <w:rsid w:val="008729B8"/>
    <w:rsid w:val="00872BAB"/>
    <w:rsid w:val="00872FB6"/>
    <w:rsid w:val="00873209"/>
    <w:rsid w:val="00873273"/>
    <w:rsid w:val="0087476F"/>
    <w:rsid w:val="0087493B"/>
    <w:rsid w:val="00874EF8"/>
    <w:rsid w:val="008754F4"/>
    <w:rsid w:val="00875747"/>
    <w:rsid w:val="00875C7F"/>
    <w:rsid w:val="008766F8"/>
    <w:rsid w:val="00877797"/>
    <w:rsid w:val="00877A4C"/>
    <w:rsid w:val="00880415"/>
    <w:rsid w:val="0088071F"/>
    <w:rsid w:val="00881D07"/>
    <w:rsid w:val="00881EE1"/>
    <w:rsid w:val="008820EA"/>
    <w:rsid w:val="00882651"/>
    <w:rsid w:val="00882C10"/>
    <w:rsid w:val="00882E96"/>
    <w:rsid w:val="00883B8F"/>
    <w:rsid w:val="00884A0A"/>
    <w:rsid w:val="008867D6"/>
    <w:rsid w:val="00886B41"/>
    <w:rsid w:val="00886E07"/>
    <w:rsid w:val="00886EE2"/>
    <w:rsid w:val="0088704E"/>
    <w:rsid w:val="0088790B"/>
    <w:rsid w:val="0089010B"/>
    <w:rsid w:val="00891B93"/>
    <w:rsid w:val="00891E61"/>
    <w:rsid w:val="00893348"/>
    <w:rsid w:val="008937A9"/>
    <w:rsid w:val="0089385E"/>
    <w:rsid w:val="00894045"/>
    <w:rsid w:val="00894444"/>
    <w:rsid w:val="0089527D"/>
    <w:rsid w:val="008977D4"/>
    <w:rsid w:val="00897E03"/>
    <w:rsid w:val="008A0FE1"/>
    <w:rsid w:val="008A135B"/>
    <w:rsid w:val="008A1E4A"/>
    <w:rsid w:val="008A1F1C"/>
    <w:rsid w:val="008A205B"/>
    <w:rsid w:val="008A2447"/>
    <w:rsid w:val="008A3442"/>
    <w:rsid w:val="008A38EF"/>
    <w:rsid w:val="008A3CDE"/>
    <w:rsid w:val="008A4106"/>
    <w:rsid w:val="008A4450"/>
    <w:rsid w:val="008A4CF5"/>
    <w:rsid w:val="008A5623"/>
    <w:rsid w:val="008A570D"/>
    <w:rsid w:val="008A5E77"/>
    <w:rsid w:val="008A6FEE"/>
    <w:rsid w:val="008A7708"/>
    <w:rsid w:val="008A77BF"/>
    <w:rsid w:val="008A7DC5"/>
    <w:rsid w:val="008B02FC"/>
    <w:rsid w:val="008B0B45"/>
    <w:rsid w:val="008B1297"/>
    <w:rsid w:val="008B13F2"/>
    <w:rsid w:val="008B1A0B"/>
    <w:rsid w:val="008B1E95"/>
    <w:rsid w:val="008B21FA"/>
    <w:rsid w:val="008B2609"/>
    <w:rsid w:val="008B2CE5"/>
    <w:rsid w:val="008B338D"/>
    <w:rsid w:val="008B3F26"/>
    <w:rsid w:val="008B44AF"/>
    <w:rsid w:val="008B4B6F"/>
    <w:rsid w:val="008B525D"/>
    <w:rsid w:val="008B6B0C"/>
    <w:rsid w:val="008B6F64"/>
    <w:rsid w:val="008B7391"/>
    <w:rsid w:val="008B7875"/>
    <w:rsid w:val="008B7E6E"/>
    <w:rsid w:val="008C0159"/>
    <w:rsid w:val="008C0F01"/>
    <w:rsid w:val="008C1E6B"/>
    <w:rsid w:val="008C2651"/>
    <w:rsid w:val="008C2A16"/>
    <w:rsid w:val="008C2B78"/>
    <w:rsid w:val="008C36DB"/>
    <w:rsid w:val="008C4293"/>
    <w:rsid w:val="008C4E30"/>
    <w:rsid w:val="008C5B72"/>
    <w:rsid w:val="008C6D15"/>
    <w:rsid w:val="008C727F"/>
    <w:rsid w:val="008D10E4"/>
    <w:rsid w:val="008D113E"/>
    <w:rsid w:val="008D1636"/>
    <w:rsid w:val="008D2275"/>
    <w:rsid w:val="008D2881"/>
    <w:rsid w:val="008D3179"/>
    <w:rsid w:val="008D3293"/>
    <w:rsid w:val="008D3ECD"/>
    <w:rsid w:val="008D3F1C"/>
    <w:rsid w:val="008D415A"/>
    <w:rsid w:val="008D42B3"/>
    <w:rsid w:val="008D569A"/>
    <w:rsid w:val="008D65C9"/>
    <w:rsid w:val="008D6DF0"/>
    <w:rsid w:val="008D7071"/>
    <w:rsid w:val="008D74A1"/>
    <w:rsid w:val="008E02A2"/>
    <w:rsid w:val="008E0A92"/>
    <w:rsid w:val="008E0B8B"/>
    <w:rsid w:val="008E0E81"/>
    <w:rsid w:val="008E1097"/>
    <w:rsid w:val="008E1389"/>
    <w:rsid w:val="008E1588"/>
    <w:rsid w:val="008E1BEE"/>
    <w:rsid w:val="008E2C28"/>
    <w:rsid w:val="008E2F54"/>
    <w:rsid w:val="008E3729"/>
    <w:rsid w:val="008E3C53"/>
    <w:rsid w:val="008E46C9"/>
    <w:rsid w:val="008E548E"/>
    <w:rsid w:val="008E6C21"/>
    <w:rsid w:val="008E6F84"/>
    <w:rsid w:val="008E752D"/>
    <w:rsid w:val="008E793F"/>
    <w:rsid w:val="008F028B"/>
    <w:rsid w:val="008F03EC"/>
    <w:rsid w:val="008F18E4"/>
    <w:rsid w:val="008F24D8"/>
    <w:rsid w:val="008F327E"/>
    <w:rsid w:val="008F3E9B"/>
    <w:rsid w:val="008F4879"/>
    <w:rsid w:val="008F4E08"/>
    <w:rsid w:val="008F4F89"/>
    <w:rsid w:val="008F5C36"/>
    <w:rsid w:val="008F6874"/>
    <w:rsid w:val="008F6BE4"/>
    <w:rsid w:val="008F7341"/>
    <w:rsid w:val="008F7C66"/>
    <w:rsid w:val="00900B9A"/>
    <w:rsid w:val="00900C46"/>
    <w:rsid w:val="00901AB6"/>
    <w:rsid w:val="00901FF6"/>
    <w:rsid w:val="00902286"/>
    <w:rsid w:val="00902732"/>
    <w:rsid w:val="00903311"/>
    <w:rsid w:val="0090426B"/>
    <w:rsid w:val="00904443"/>
    <w:rsid w:val="009048D9"/>
    <w:rsid w:val="009048F9"/>
    <w:rsid w:val="00904BDB"/>
    <w:rsid w:val="00905ED7"/>
    <w:rsid w:val="0090609B"/>
    <w:rsid w:val="00906B45"/>
    <w:rsid w:val="00906DE4"/>
    <w:rsid w:val="00906F46"/>
    <w:rsid w:val="00911609"/>
    <w:rsid w:val="00912467"/>
    <w:rsid w:val="0091253C"/>
    <w:rsid w:val="00912816"/>
    <w:rsid w:val="00912F18"/>
    <w:rsid w:val="00913049"/>
    <w:rsid w:val="00913296"/>
    <w:rsid w:val="00913429"/>
    <w:rsid w:val="009138D8"/>
    <w:rsid w:val="00913FE7"/>
    <w:rsid w:val="009150D8"/>
    <w:rsid w:val="00915305"/>
    <w:rsid w:val="009153D6"/>
    <w:rsid w:val="009159BA"/>
    <w:rsid w:val="009159BE"/>
    <w:rsid w:val="00915D2B"/>
    <w:rsid w:val="009170A3"/>
    <w:rsid w:val="0091739B"/>
    <w:rsid w:val="00917529"/>
    <w:rsid w:val="00917E29"/>
    <w:rsid w:val="0092042E"/>
    <w:rsid w:val="00920A89"/>
    <w:rsid w:val="00921430"/>
    <w:rsid w:val="00921FB1"/>
    <w:rsid w:val="00922008"/>
    <w:rsid w:val="009223B1"/>
    <w:rsid w:val="00922D9B"/>
    <w:rsid w:val="00923B85"/>
    <w:rsid w:val="0092587F"/>
    <w:rsid w:val="00925897"/>
    <w:rsid w:val="00925D4C"/>
    <w:rsid w:val="00926938"/>
    <w:rsid w:val="0092699D"/>
    <w:rsid w:val="00926FA7"/>
    <w:rsid w:val="00927F22"/>
    <w:rsid w:val="00930087"/>
    <w:rsid w:val="009309BC"/>
    <w:rsid w:val="009310E9"/>
    <w:rsid w:val="0093119D"/>
    <w:rsid w:val="009313B4"/>
    <w:rsid w:val="00931C0E"/>
    <w:rsid w:val="00932247"/>
    <w:rsid w:val="00932C0A"/>
    <w:rsid w:val="009337A7"/>
    <w:rsid w:val="009338E2"/>
    <w:rsid w:val="00933C26"/>
    <w:rsid w:val="00934252"/>
    <w:rsid w:val="00934A82"/>
    <w:rsid w:val="009363BC"/>
    <w:rsid w:val="00936A91"/>
    <w:rsid w:val="00936BBB"/>
    <w:rsid w:val="009401A5"/>
    <w:rsid w:val="009407D1"/>
    <w:rsid w:val="00940B39"/>
    <w:rsid w:val="00940CD9"/>
    <w:rsid w:val="00940E39"/>
    <w:rsid w:val="009412BF"/>
    <w:rsid w:val="009420EE"/>
    <w:rsid w:val="00942EE9"/>
    <w:rsid w:val="009438A5"/>
    <w:rsid w:val="00943ADA"/>
    <w:rsid w:val="00946089"/>
    <w:rsid w:val="009462EF"/>
    <w:rsid w:val="00946405"/>
    <w:rsid w:val="009464D9"/>
    <w:rsid w:val="0094658D"/>
    <w:rsid w:val="009477E5"/>
    <w:rsid w:val="00947AAA"/>
    <w:rsid w:val="00947CC1"/>
    <w:rsid w:val="009505F8"/>
    <w:rsid w:val="00951740"/>
    <w:rsid w:val="009521E4"/>
    <w:rsid w:val="00953105"/>
    <w:rsid w:val="009533CC"/>
    <w:rsid w:val="0095385B"/>
    <w:rsid w:val="00953F62"/>
    <w:rsid w:val="00953FED"/>
    <w:rsid w:val="009542D1"/>
    <w:rsid w:val="0095488A"/>
    <w:rsid w:val="00954F16"/>
    <w:rsid w:val="00956042"/>
    <w:rsid w:val="0095609A"/>
    <w:rsid w:val="00956C52"/>
    <w:rsid w:val="00956FC9"/>
    <w:rsid w:val="0095735F"/>
    <w:rsid w:val="0095737F"/>
    <w:rsid w:val="009600DA"/>
    <w:rsid w:val="0096038D"/>
    <w:rsid w:val="00960CC0"/>
    <w:rsid w:val="009619B0"/>
    <w:rsid w:val="00962F45"/>
    <w:rsid w:val="00964307"/>
    <w:rsid w:val="0096434F"/>
    <w:rsid w:val="00965756"/>
    <w:rsid w:val="0096576A"/>
    <w:rsid w:val="00965D77"/>
    <w:rsid w:val="00966FC3"/>
    <w:rsid w:val="00970857"/>
    <w:rsid w:val="00970A39"/>
    <w:rsid w:val="009713A2"/>
    <w:rsid w:val="00971F78"/>
    <w:rsid w:val="00972950"/>
    <w:rsid w:val="00972D9E"/>
    <w:rsid w:val="00972E3F"/>
    <w:rsid w:val="009752B5"/>
    <w:rsid w:val="00975AD2"/>
    <w:rsid w:val="00975B48"/>
    <w:rsid w:val="009763D1"/>
    <w:rsid w:val="009763E4"/>
    <w:rsid w:val="0097653F"/>
    <w:rsid w:val="009779F9"/>
    <w:rsid w:val="0098042E"/>
    <w:rsid w:val="00980F06"/>
    <w:rsid w:val="00983270"/>
    <w:rsid w:val="009832BC"/>
    <w:rsid w:val="009838B7"/>
    <w:rsid w:val="00983C11"/>
    <w:rsid w:val="00983E21"/>
    <w:rsid w:val="00984430"/>
    <w:rsid w:val="00984BEA"/>
    <w:rsid w:val="009850C0"/>
    <w:rsid w:val="009852BC"/>
    <w:rsid w:val="0098532F"/>
    <w:rsid w:val="0098648D"/>
    <w:rsid w:val="0098692C"/>
    <w:rsid w:val="00987BB7"/>
    <w:rsid w:val="00991319"/>
    <w:rsid w:val="00991325"/>
    <w:rsid w:val="00991517"/>
    <w:rsid w:val="00992C4A"/>
    <w:rsid w:val="00993546"/>
    <w:rsid w:val="00993F65"/>
    <w:rsid w:val="0099480A"/>
    <w:rsid w:val="00994C80"/>
    <w:rsid w:val="0099611A"/>
    <w:rsid w:val="00996557"/>
    <w:rsid w:val="0099731C"/>
    <w:rsid w:val="009976E2"/>
    <w:rsid w:val="009978E1"/>
    <w:rsid w:val="009A007C"/>
    <w:rsid w:val="009A0608"/>
    <w:rsid w:val="009A0D5A"/>
    <w:rsid w:val="009A0F04"/>
    <w:rsid w:val="009A1306"/>
    <w:rsid w:val="009A2788"/>
    <w:rsid w:val="009A3203"/>
    <w:rsid w:val="009A3AB4"/>
    <w:rsid w:val="009A4132"/>
    <w:rsid w:val="009A4718"/>
    <w:rsid w:val="009A4762"/>
    <w:rsid w:val="009A4D5C"/>
    <w:rsid w:val="009A5131"/>
    <w:rsid w:val="009A514C"/>
    <w:rsid w:val="009A57CE"/>
    <w:rsid w:val="009A5C3C"/>
    <w:rsid w:val="009A6659"/>
    <w:rsid w:val="009A73D6"/>
    <w:rsid w:val="009B0C2A"/>
    <w:rsid w:val="009B1373"/>
    <w:rsid w:val="009B1852"/>
    <w:rsid w:val="009B1B9B"/>
    <w:rsid w:val="009B1C1E"/>
    <w:rsid w:val="009B24B8"/>
    <w:rsid w:val="009B3AB5"/>
    <w:rsid w:val="009B3BB0"/>
    <w:rsid w:val="009B3C6F"/>
    <w:rsid w:val="009B3D6F"/>
    <w:rsid w:val="009B3DA6"/>
    <w:rsid w:val="009B4FB1"/>
    <w:rsid w:val="009B5858"/>
    <w:rsid w:val="009B5C84"/>
    <w:rsid w:val="009B62EA"/>
    <w:rsid w:val="009B6D66"/>
    <w:rsid w:val="009C0694"/>
    <w:rsid w:val="009C14B8"/>
    <w:rsid w:val="009C18DE"/>
    <w:rsid w:val="009C193A"/>
    <w:rsid w:val="009C19C1"/>
    <w:rsid w:val="009C1A69"/>
    <w:rsid w:val="009C231C"/>
    <w:rsid w:val="009C23E6"/>
    <w:rsid w:val="009C2714"/>
    <w:rsid w:val="009C45C6"/>
    <w:rsid w:val="009C49AE"/>
    <w:rsid w:val="009C4F5F"/>
    <w:rsid w:val="009C50CA"/>
    <w:rsid w:val="009C5707"/>
    <w:rsid w:val="009C5CF2"/>
    <w:rsid w:val="009C5F9F"/>
    <w:rsid w:val="009C6932"/>
    <w:rsid w:val="009C732D"/>
    <w:rsid w:val="009C75B3"/>
    <w:rsid w:val="009D155C"/>
    <w:rsid w:val="009D17B4"/>
    <w:rsid w:val="009D1985"/>
    <w:rsid w:val="009D2393"/>
    <w:rsid w:val="009D2C3F"/>
    <w:rsid w:val="009D3E31"/>
    <w:rsid w:val="009D443E"/>
    <w:rsid w:val="009D4F37"/>
    <w:rsid w:val="009D678C"/>
    <w:rsid w:val="009D6FB3"/>
    <w:rsid w:val="009E2237"/>
    <w:rsid w:val="009E2C7C"/>
    <w:rsid w:val="009E2F7C"/>
    <w:rsid w:val="009E3CEE"/>
    <w:rsid w:val="009E4DEA"/>
    <w:rsid w:val="009E594D"/>
    <w:rsid w:val="009E79FC"/>
    <w:rsid w:val="009F06CE"/>
    <w:rsid w:val="009F1044"/>
    <w:rsid w:val="009F1FA4"/>
    <w:rsid w:val="009F2665"/>
    <w:rsid w:val="009F2DE7"/>
    <w:rsid w:val="009F2FB2"/>
    <w:rsid w:val="009F3E9C"/>
    <w:rsid w:val="009F522E"/>
    <w:rsid w:val="009F63F0"/>
    <w:rsid w:val="009F66E2"/>
    <w:rsid w:val="009F6798"/>
    <w:rsid w:val="009F6C4D"/>
    <w:rsid w:val="009F6C87"/>
    <w:rsid w:val="009F7121"/>
    <w:rsid w:val="009F71F3"/>
    <w:rsid w:val="009F763F"/>
    <w:rsid w:val="009F7D38"/>
    <w:rsid w:val="009F7DF5"/>
    <w:rsid w:val="00A00662"/>
    <w:rsid w:val="00A015EF"/>
    <w:rsid w:val="00A017B6"/>
    <w:rsid w:val="00A01AC1"/>
    <w:rsid w:val="00A02980"/>
    <w:rsid w:val="00A02F0E"/>
    <w:rsid w:val="00A038E2"/>
    <w:rsid w:val="00A03A74"/>
    <w:rsid w:val="00A03B38"/>
    <w:rsid w:val="00A03FB5"/>
    <w:rsid w:val="00A0464A"/>
    <w:rsid w:val="00A048E9"/>
    <w:rsid w:val="00A05A97"/>
    <w:rsid w:val="00A06BF1"/>
    <w:rsid w:val="00A072E1"/>
    <w:rsid w:val="00A075B3"/>
    <w:rsid w:val="00A07634"/>
    <w:rsid w:val="00A100D8"/>
    <w:rsid w:val="00A10186"/>
    <w:rsid w:val="00A108F8"/>
    <w:rsid w:val="00A11D63"/>
    <w:rsid w:val="00A11DC5"/>
    <w:rsid w:val="00A11F2F"/>
    <w:rsid w:val="00A13B6C"/>
    <w:rsid w:val="00A13C9E"/>
    <w:rsid w:val="00A14392"/>
    <w:rsid w:val="00A1443F"/>
    <w:rsid w:val="00A14C63"/>
    <w:rsid w:val="00A152E5"/>
    <w:rsid w:val="00A161FD"/>
    <w:rsid w:val="00A1660E"/>
    <w:rsid w:val="00A17796"/>
    <w:rsid w:val="00A20FFD"/>
    <w:rsid w:val="00A2149A"/>
    <w:rsid w:val="00A216A7"/>
    <w:rsid w:val="00A22287"/>
    <w:rsid w:val="00A2273F"/>
    <w:rsid w:val="00A22F37"/>
    <w:rsid w:val="00A239B8"/>
    <w:rsid w:val="00A247DB"/>
    <w:rsid w:val="00A254B7"/>
    <w:rsid w:val="00A25F65"/>
    <w:rsid w:val="00A261E7"/>
    <w:rsid w:val="00A271BB"/>
    <w:rsid w:val="00A27F90"/>
    <w:rsid w:val="00A3059B"/>
    <w:rsid w:val="00A305A1"/>
    <w:rsid w:val="00A314B8"/>
    <w:rsid w:val="00A32896"/>
    <w:rsid w:val="00A32D02"/>
    <w:rsid w:val="00A339C2"/>
    <w:rsid w:val="00A33FB0"/>
    <w:rsid w:val="00A344E9"/>
    <w:rsid w:val="00A3454B"/>
    <w:rsid w:val="00A34664"/>
    <w:rsid w:val="00A34A39"/>
    <w:rsid w:val="00A353C5"/>
    <w:rsid w:val="00A35CEE"/>
    <w:rsid w:val="00A35D39"/>
    <w:rsid w:val="00A360DB"/>
    <w:rsid w:val="00A364E6"/>
    <w:rsid w:val="00A37046"/>
    <w:rsid w:val="00A37049"/>
    <w:rsid w:val="00A37FDC"/>
    <w:rsid w:val="00A409FF"/>
    <w:rsid w:val="00A41A0F"/>
    <w:rsid w:val="00A424C6"/>
    <w:rsid w:val="00A42805"/>
    <w:rsid w:val="00A43888"/>
    <w:rsid w:val="00A449A6"/>
    <w:rsid w:val="00A45253"/>
    <w:rsid w:val="00A45C80"/>
    <w:rsid w:val="00A46E42"/>
    <w:rsid w:val="00A4716E"/>
    <w:rsid w:val="00A47B72"/>
    <w:rsid w:val="00A47E11"/>
    <w:rsid w:val="00A517CE"/>
    <w:rsid w:val="00A520A8"/>
    <w:rsid w:val="00A526C6"/>
    <w:rsid w:val="00A531F2"/>
    <w:rsid w:val="00A534BA"/>
    <w:rsid w:val="00A54787"/>
    <w:rsid w:val="00A54C6A"/>
    <w:rsid w:val="00A54CEF"/>
    <w:rsid w:val="00A56C0E"/>
    <w:rsid w:val="00A57952"/>
    <w:rsid w:val="00A57E46"/>
    <w:rsid w:val="00A6033D"/>
    <w:rsid w:val="00A61016"/>
    <w:rsid w:val="00A61767"/>
    <w:rsid w:val="00A61D2C"/>
    <w:rsid w:val="00A61E74"/>
    <w:rsid w:val="00A63142"/>
    <w:rsid w:val="00A6315D"/>
    <w:rsid w:val="00A63748"/>
    <w:rsid w:val="00A64DDD"/>
    <w:rsid w:val="00A65250"/>
    <w:rsid w:val="00A667EC"/>
    <w:rsid w:val="00A66F59"/>
    <w:rsid w:val="00A67D5B"/>
    <w:rsid w:val="00A67EA5"/>
    <w:rsid w:val="00A703CA"/>
    <w:rsid w:val="00A70B8E"/>
    <w:rsid w:val="00A726DB"/>
    <w:rsid w:val="00A74DE5"/>
    <w:rsid w:val="00A753E7"/>
    <w:rsid w:val="00A76247"/>
    <w:rsid w:val="00A7718B"/>
    <w:rsid w:val="00A7769E"/>
    <w:rsid w:val="00A77EE9"/>
    <w:rsid w:val="00A805B6"/>
    <w:rsid w:val="00A80BB6"/>
    <w:rsid w:val="00A81647"/>
    <w:rsid w:val="00A81BD6"/>
    <w:rsid w:val="00A82041"/>
    <w:rsid w:val="00A8250D"/>
    <w:rsid w:val="00A82709"/>
    <w:rsid w:val="00A82F1A"/>
    <w:rsid w:val="00A836D7"/>
    <w:rsid w:val="00A83873"/>
    <w:rsid w:val="00A83BA2"/>
    <w:rsid w:val="00A84769"/>
    <w:rsid w:val="00A85534"/>
    <w:rsid w:val="00A85B0B"/>
    <w:rsid w:val="00A86453"/>
    <w:rsid w:val="00A8717F"/>
    <w:rsid w:val="00A879E1"/>
    <w:rsid w:val="00A902C5"/>
    <w:rsid w:val="00A907E1"/>
    <w:rsid w:val="00A90919"/>
    <w:rsid w:val="00A90943"/>
    <w:rsid w:val="00A9135F"/>
    <w:rsid w:val="00A92019"/>
    <w:rsid w:val="00A923DC"/>
    <w:rsid w:val="00A93B25"/>
    <w:rsid w:val="00A948BE"/>
    <w:rsid w:val="00A94D38"/>
    <w:rsid w:val="00A94D66"/>
    <w:rsid w:val="00A94DC2"/>
    <w:rsid w:val="00A95C76"/>
    <w:rsid w:val="00A96376"/>
    <w:rsid w:val="00A9683F"/>
    <w:rsid w:val="00A971CE"/>
    <w:rsid w:val="00A9742C"/>
    <w:rsid w:val="00A97711"/>
    <w:rsid w:val="00A978B4"/>
    <w:rsid w:val="00AA005F"/>
    <w:rsid w:val="00AA0206"/>
    <w:rsid w:val="00AA037D"/>
    <w:rsid w:val="00AA07A0"/>
    <w:rsid w:val="00AA0A54"/>
    <w:rsid w:val="00AA11B4"/>
    <w:rsid w:val="00AA1659"/>
    <w:rsid w:val="00AA19D7"/>
    <w:rsid w:val="00AA1D07"/>
    <w:rsid w:val="00AA2387"/>
    <w:rsid w:val="00AA279C"/>
    <w:rsid w:val="00AA2B87"/>
    <w:rsid w:val="00AA3853"/>
    <w:rsid w:val="00AA3EC9"/>
    <w:rsid w:val="00AA3F06"/>
    <w:rsid w:val="00AA751C"/>
    <w:rsid w:val="00AB0229"/>
    <w:rsid w:val="00AB072D"/>
    <w:rsid w:val="00AB1B8C"/>
    <w:rsid w:val="00AB1DB2"/>
    <w:rsid w:val="00AB1E9D"/>
    <w:rsid w:val="00AB26D4"/>
    <w:rsid w:val="00AB382C"/>
    <w:rsid w:val="00AB3DB3"/>
    <w:rsid w:val="00AB548B"/>
    <w:rsid w:val="00AB5A52"/>
    <w:rsid w:val="00AB6148"/>
    <w:rsid w:val="00AB680E"/>
    <w:rsid w:val="00AB73AB"/>
    <w:rsid w:val="00AC0289"/>
    <w:rsid w:val="00AC0BC2"/>
    <w:rsid w:val="00AC2476"/>
    <w:rsid w:val="00AC30F7"/>
    <w:rsid w:val="00AC32DE"/>
    <w:rsid w:val="00AC3AFA"/>
    <w:rsid w:val="00AC3D49"/>
    <w:rsid w:val="00AC42AE"/>
    <w:rsid w:val="00AC441E"/>
    <w:rsid w:val="00AC5583"/>
    <w:rsid w:val="00AC5629"/>
    <w:rsid w:val="00AC5C9C"/>
    <w:rsid w:val="00AC62F9"/>
    <w:rsid w:val="00AC6F41"/>
    <w:rsid w:val="00AC7180"/>
    <w:rsid w:val="00AC738C"/>
    <w:rsid w:val="00AC77BD"/>
    <w:rsid w:val="00AD0254"/>
    <w:rsid w:val="00AD04A9"/>
    <w:rsid w:val="00AD1050"/>
    <w:rsid w:val="00AD12A6"/>
    <w:rsid w:val="00AD12D5"/>
    <w:rsid w:val="00AD17F3"/>
    <w:rsid w:val="00AD3047"/>
    <w:rsid w:val="00AD3101"/>
    <w:rsid w:val="00AD467C"/>
    <w:rsid w:val="00AD46B9"/>
    <w:rsid w:val="00AD4BFE"/>
    <w:rsid w:val="00AD529A"/>
    <w:rsid w:val="00AD54D8"/>
    <w:rsid w:val="00AD59E5"/>
    <w:rsid w:val="00AD5CCE"/>
    <w:rsid w:val="00AD5CFF"/>
    <w:rsid w:val="00AD701B"/>
    <w:rsid w:val="00AD73C6"/>
    <w:rsid w:val="00AD7486"/>
    <w:rsid w:val="00AD74A1"/>
    <w:rsid w:val="00AE07E5"/>
    <w:rsid w:val="00AE08C6"/>
    <w:rsid w:val="00AE08C9"/>
    <w:rsid w:val="00AE0B4E"/>
    <w:rsid w:val="00AE0E25"/>
    <w:rsid w:val="00AE1598"/>
    <w:rsid w:val="00AE1EAC"/>
    <w:rsid w:val="00AE2A30"/>
    <w:rsid w:val="00AE3157"/>
    <w:rsid w:val="00AE33EA"/>
    <w:rsid w:val="00AE3497"/>
    <w:rsid w:val="00AE3813"/>
    <w:rsid w:val="00AE41E1"/>
    <w:rsid w:val="00AE424A"/>
    <w:rsid w:val="00AE520C"/>
    <w:rsid w:val="00AE5288"/>
    <w:rsid w:val="00AE6145"/>
    <w:rsid w:val="00AE6FEA"/>
    <w:rsid w:val="00AE7275"/>
    <w:rsid w:val="00AE729D"/>
    <w:rsid w:val="00AF0942"/>
    <w:rsid w:val="00AF0D35"/>
    <w:rsid w:val="00AF103D"/>
    <w:rsid w:val="00AF1A20"/>
    <w:rsid w:val="00AF236F"/>
    <w:rsid w:val="00AF2429"/>
    <w:rsid w:val="00AF29AF"/>
    <w:rsid w:val="00AF2BDC"/>
    <w:rsid w:val="00AF2E59"/>
    <w:rsid w:val="00AF300D"/>
    <w:rsid w:val="00AF3A29"/>
    <w:rsid w:val="00AF4DDE"/>
    <w:rsid w:val="00AF5B8A"/>
    <w:rsid w:val="00AF6826"/>
    <w:rsid w:val="00AF6E58"/>
    <w:rsid w:val="00AF6EDC"/>
    <w:rsid w:val="00AF7213"/>
    <w:rsid w:val="00AF728D"/>
    <w:rsid w:val="00AF778D"/>
    <w:rsid w:val="00AF79EA"/>
    <w:rsid w:val="00B00974"/>
    <w:rsid w:val="00B013FD"/>
    <w:rsid w:val="00B01940"/>
    <w:rsid w:val="00B01A30"/>
    <w:rsid w:val="00B01F7F"/>
    <w:rsid w:val="00B03643"/>
    <w:rsid w:val="00B03E29"/>
    <w:rsid w:val="00B0424F"/>
    <w:rsid w:val="00B052DD"/>
    <w:rsid w:val="00B068AE"/>
    <w:rsid w:val="00B06B69"/>
    <w:rsid w:val="00B07546"/>
    <w:rsid w:val="00B1033A"/>
    <w:rsid w:val="00B10D27"/>
    <w:rsid w:val="00B10F13"/>
    <w:rsid w:val="00B10FF6"/>
    <w:rsid w:val="00B12010"/>
    <w:rsid w:val="00B126A9"/>
    <w:rsid w:val="00B1307E"/>
    <w:rsid w:val="00B13B90"/>
    <w:rsid w:val="00B146EF"/>
    <w:rsid w:val="00B14CFD"/>
    <w:rsid w:val="00B1596A"/>
    <w:rsid w:val="00B17E26"/>
    <w:rsid w:val="00B20369"/>
    <w:rsid w:val="00B21057"/>
    <w:rsid w:val="00B24AA4"/>
    <w:rsid w:val="00B25A2E"/>
    <w:rsid w:val="00B25FD7"/>
    <w:rsid w:val="00B2622B"/>
    <w:rsid w:val="00B27146"/>
    <w:rsid w:val="00B2767B"/>
    <w:rsid w:val="00B2788C"/>
    <w:rsid w:val="00B308F1"/>
    <w:rsid w:val="00B315B7"/>
    <w:rsid w:val="00B31A59"/>
    <w:rsid w:val="00B32895"/>
    <w:rsid w:val="00B32C8C"/>
    <w:rsid w:val="00B32FFE"/>
    <w:rsid w:val="00B33496"/>
    <w:rsid w:val="00B35DC1"/>
    <w:rsid w:val="00B36FCE"/>
    <w:rsid w:val="00B379EF"/>
    <w:rsid w:val="00B40FF1"/>
    <w:rsid w:val="00B429A8"/>
    <w:rsid w:val="00B431AA"/>
    <w:rsid w:val="00B43992"/>
    <w:rsid w:val="00B4540E"/>
    <w:rsid w:val="00B45C82"/>
    <w:rsid w:val="00B46324"/>
    <w:rsid w:val="00B4651C"/>
    <w:rsid w:val="00B466E1"/>
    <w:rsid w:val="00B47244"/>
    <w:rsid w:val="00B47358"/>
    <w:rsid w:val="00B47745"/>
    <w:rsid w:val="00B50EF4"/>
    <w:rsid w:val="00B51627"/>
    <w:rsid w:val="00B51E9D"/>
    <w:rsid w:val="00B52A52"/>
    <w:rsid w:val="00B52BCB"/>
    <w:rsid w:val="00B53854"/>
    <w:rsid w:val="00B53B07"/>
    <w:rsid w:val="00B53BE3"/>
    <w:rsid w:val="00B5466B"/>
    <w:rsid w:val="00B54ACE"/>
    <w:rsid w:val="00B54EBB"/>
    <w:rsid w:val="00B55E36"/>
    <w:rsid w:val="00B55E73"/>
    <w:rsid w:val="00B5646F"/>
    <w:rsid w:val="00B56E60"/>
    <w:rsid w:val="00B56FD2"/>
    <w:rsid w:val="00B57B13"/>
    <w:rsid w:val="00B602F5"/>
    <w:rsid w:val="00B6057B"/>
    <w:rsid w:val="00B614B5"/>
    <w:rsid w:val="00B61827"/>
    <w:rsid w:val="00B64243"/>
    <w:rsid w:val="00B651AE"/>
    <w:rsid w:val="00B65621"/>
    <w:rsid w:val="00B66006"/>
    <w:rsid w:val="00B67996"/>
    <w:rsid w:val="00B70493"/>
    <w:rsid w:val="00B70517"/>
    <w:rsid w:val="00B7114A"/>
    <w:rsid w:val="00B717D7"/>
    <w:rsid w:val="00B71B25"/>
    <w:rsid w:val="00B72B4F"/>
    <w:rsid w:val="00B73001"/>
    <w:rsid w:val="00B7408E"/>
    <w:rsid w:val="00B74DAC"/>
    <w:rsid w:val="00B752DF"/>
    <w:rsid w:val="00B766FF"/>
    <w:rsid w:val="00B76906"/>
    <w:rsid w:val="00B7723C"/>
    <w:rsid w:val="00B77518"/>
    <w:rsid w:val="00B7787D"/>
    <w:rsid w:val="00B779ED"/>
    <w:rsid w:val="00B805CD"/>
    <w:rsid w:val="00B80DE0"/>
    <w:rsid w:val="00B812DD"/>
    <w:rsid w:val="00B81F16"/>
    <w:rsid w:val="00B81FBF"/>
    <w:rsid w:val="00B825AD"/>
    <w:rsid w:val="00B8318A"/>
    <w:rsid w:val="00B834F3"/>
    <w:rsid w:val="00B83DA7"/>
    <w:rsid w:val="00B83F44"/>
    <w:rsid w:val="00B841A7"/>
    <w:rsid w:val="00B843D9"/>
    <w:rsid w:val="00B846FD"/>
    <w:rsid w:val="00B85468"/>
    <w:rsid w:val="00B8632A"/>
    <w:rsid w:val="00B86842"/>
    <w:rsid w:val="00B87021"/>
    <w:rsid w:val="00B91B42"/>
    <w:rsid w:val="00B93493"/>
    <w:rsid w:val="00B93EFF"/>
    <w:rsid w:val="00B93FF1"/>
    <w:rsid w:val="00B94612"/>
    <w:rsid w:val="00B94B1D"/>
    <w:rsid w:val="00B95575"/>
    <w:rsid w:val="00B9575E"/>
    <w:rsid w:val="00B9587F"/>
    <w:rsid w:val="00B9722D"/>
    <w:rsid w:val="00BA015D"/>
    <w:rsid w:val="00BA1778"/>
    <w:rsid w:val="00BA178C"/>
    <w:rsid w:val="00BA1A55"/>
    <w:rsid w:val="00BA1CC3"/>
    <w:rsid w:val="00BA22E4"/>
    <w:rsid w:val="00BA2E43"/>
    <w:rsid w:val="00BA3256"/>
    <w:rsid w:val="00BA41B0"/>
    <w:rsid w:val="00BA425D"/>
    <w:rsid w:val="00BA4CDB"/>
    <w:rsid w:val="00BA4E3E"/>
    <w:rsid w:val="00BA61B5"/>
    <w:rsid w:val="00BA7C19"/>
    <w:rsid w:val="00BA7C91"/>
    <w:rsid w:val="00BB005F"/>
    <w:rsid w:val="00BB03D1"/>
    <w:rsid w:val="00BB048B"/>
    <w:rsid w:val="00BB1D59"/>
    <w:rsid w:val="00BB2452"/>
    <w:rsid w:val="00BB39DB"/>
    <w:rsid w:val="00BB4063"/>
    <w:rsid w:val="00BB4846"/>
    <w:rsid w:val="00BB4895"/>
    <w:rsid w:val="00BB4E5B"/>
    <w:rsid w:val="00BB5C8F"/>
    <w:rsid w:val="00BB793D"/>
    <w:rsid w:val="00BC02A0"/>
    <w:rsid w:val="00BC02A4"/>
    <w:rsid w:val="00BC16B6"/>
    <w:rsid w:val="00BC1E2A"/>
    <w:rsid w:val="00BC2042"/>
    <w:rsid w:val="00BC2691"/>
    <w:rsid w:val="00BC284C"/>
    <w:rsid w:val="00BC2AC0"/>
    <w:rsid w:val="00BC43F9"/>
    <w:rsid w:val="00BC4923"/>
    <w:rsid w:val="00BC4A1B"/>
    <w:rsid w:val="00BC5060"/>
    <w:rsid w:val="00BC543D"/>
    <w:rsid w:val="00BC547D"/>
    <w:rsid w:val="00BC6633"/>
    <w:rsid w:val="00BC75DD"/>
    <w:rsid w:val="00BD0586"/>
    <w:rsid w:val="00BD1C3E"/>
    <w:rsid w:val="00BD1D50"/>
    <w:rsid w:val="00BD1FE8"/>
    <w:rsid w:val="00BD20F6"/>
    <w:rsid w:val="00BD2BE9"/>
    <w:rsid w:val="00BD4102"/>
    <w:rsid w:val="00BD41E1"/>
    <w:rsid w:val="00BD4214"/>
    <w:rsid w:val="00BD43C7"/>
    <w:rsid w:val="00BD457E"/>
    <w:rsid w:val="00BD4C4A"/>
    <w:rsid w:val="00BD59BA"/>
    <w:rsid w:val="00BD6782"/>
    <w:rsid w:val="00BD7104"/>
    <w:rsid w:val="00BD7D07"/>
    <w:rsid w:val="00BE0230"/>
    <w:rsid w:val="00BE0C73"/>
    <w:rsid w:val="00BE13E8"/>
    <w:rsid w:val="00BE1F21"/>
    <w:rsid w:val="00BE21F6"/>
    <w:rsid w:val="00BE23C7"/>
    <w:rsid w:val="00BE2B71"/>
    <w:rsid w:val="00BE31F0"/>
    <w:rsid w:val="00BE389B"/>
    <w:rsid w:val="00BE4011"/>
    <w:rsid w:val="00BE48ED"/>
    <w:rsid w:val="00BE4C55"/>
    <w:rsid w:val="00BE51A0"/>
    <w:rsid w:val="00BE52AF"/>
    <w:rsid w:val="00BE5CAF"/>
    <w:rsid w:val="00BE5FCA"/>
    <w:rsid w:val="00BE69F0"/>
    <w:rsid w:val="00BE6E59"/>
    <w:rsid w:val="00BE77A4"/>
    <w:rsid w:val="00BF0432"/>
    <w:rsid w:val="00BF0804"/>
    <w:rsid w:val="00BF187B"/>
    <w:rsid w:val="00BF18C3"/>
    <w:rsid w:val="00BF1A81"/>
    <w:rsid w:val="00BF1F8F"/>
    <w:rsid w:val="00BF2719"/>
    <w:rsid w:val="00BF2C3A"/>
    <w:rsid w:val="00BF2C9A"/>
    <w:rsid w:val="00BF3DB3"/>
    <w:rsid w:val="00BF4A24"/>
    <w:rsid w:val="00BF4DC2"/>
    <w:rsid w:val="00BF508B"/>
    <w:rsid w:val="00BF5285"/>
    <w:rsid w:val="00BF53F2"/>
    <w:rsid w:val="00BF5C69"/>
    <w:rsid w:val="00BF6214"/>
    <w:rsid w:val="00BF6B6C"/>
    <w:rsid w:val="00BF6FE2"/>
    <w:rsid w:val="00C00EAB"/>
    <w:rsid w:val="00C01141"/>
    <w:rsid w:val="00C017B8"/>
    <w:rsid w:val="00C01E56"/>
    <w:rsid w:val="00C02371"/>
    <w:rsid w:val="00C02547"/>
    <w:rsid w:val="00C02C1E"/>
    <w:rsid w:val="00C04537"/>
    <w:rsid w:val="00C0665A"/>
    <w:rsid w:val="00C075C4"/>
    <w:rsid w:val="00C10006"/>
    <w:rsid w:val="00C105BC"/>
    <w:rsid w:val="00C10875"/>
    <w:rsid w:val="00C10A21"/>
    <w:rsid w:val="00C10C4C"/>
    <w:rsid w:val="00C118EF"/>
    <w:rsid w:val="00C119B9"/>
    <w:rsid w:val="00C12407"/>
    <w:rsid w:val="00C13420"/>
    <w:rsid w:val="00C139A4"/>
    <w:rsid w:val="00C13A29"/>
    <w:rsid w:val="00C14023"/>
    <w:rsid w:val="00C152FE"/>
    <w:rsid w:val="00C15814"/>
    <w:rsid w:val="00C16593"/>
    <w:rsid w:val="00C1684F"/>
    <w:rsid w:val="00C168ED"/>
    <w:rsid w:val="00C169C8"/>
    <w:rsid w:val="00C1768A"/>
    <w:rsid w:val="00C2094A"/>
    <w:rsid w:val="00C2131B"/>
    <w:rsid w:val="00C21FBB"/>
    <w:rsid w:val="00C22089"/>
    <w:rsid w:val="00C2219E"/>
    <w:rsid w:val="00C22BB0"/>
    <w:rsid w:val="00C23066"/>
    <w:rsid w:val="00C23085"/>
    <w:rsid w:val="00C233CF"/>
    <w:rsid w:val="00C233E1"/>
    <w:rsid w:val="00C23A0B"/>
    <w:rsid w:val="00C23F83"/>
    <w:rsid w:val="00C269D4"/>
    <w:rsid w:val="00C278A6"/>
    <w:rsid w:val="00C300E1"/>
    <w:rsid w:val="00C3040F"/>
    <w:rsid w:val="00C30A89"/>
    <w:rsid w:val="00C318F4"/>
    <w:rsid w:val="00C31CC1"/>
    <w:rsid w:val="00C31E36"/>
    <w:rsid w:val="00C31E70"/>
    <w:rsid w:val="00C3220F"/>
    <w:rsid w:val="00C33032"/>
    <w:rsid w:val="00C331FA"/>
    <w:rsid w:val="00C33B4B"/>
    <w:rsid w:val="00C3529B"/>
    <w:rsid w:val="00C36341"/>
    <w:rsid w:val="00C3679A"/>
    <w:rsid w:val="00C36CB6"/>
    <w:rsid w:val="00C3749F"/>
    <w:rsid w:val="00C37BEA"/>
    <w:rsid w:val="00C4022D"/>
    <w:rsid w:val="00C40406"/>
    <w:rsid w:val="00C407B4"/>
    <w:rsid w:val="00C408CE"/>
    <w:rsid w:val="00C41459"/>
    <w:rsid w:val="00C41785"/>
    <w:rsid w:val="00C4179E"/>
    <w:rsid w:val="00C4208C"/>
    <w:rsid w:val="00C424E1"/>
    <w:rsid w:val="00C4278B"/>
    <w:rsid w:val="00C429F6"/>
    <w:rsid w:val="00C42C46"/>
    <w:rsid w:val="00C43281"/>
    <w:rsid w:val="00C43650"/>
    <w:rsid w:val="00C43B3E"/>
    <w:rsid w:val="00C45D4F"/>
    <w:rsid w:val="00C4725C"/>
    <w:rsid w:val="00C478B7"/>
    <w:rsid w:val="00C516E5"/>
    <w:rsid w:val="00C52EDD"/>
    <w:rsid w:val="00C53B3A"/>
    <w:rsid w:val="00C553F1"/>
    <w:rsid w:val="00C554B0"/>
    <w:rsid w:val="00C55AB8"/>
    <w:rsid w:val="00C568A3"/>
    <w:rsid w:val="00C569F8"/>
    <w:rsid w:val="00C571D1"/>
    <w:rsid w:val="00C57DD4"/>
    <w:rsid w:val="00C606FA"/>
    <w:rsid w:val="00C61196"/>
    <w:rsid w:val="00C61B58"/>
    <w:rsid w:val="00C62944"/>
    <w:rsid w:val="00C62BBD"/>
    <w:rsid w:val="00C639A2"/>
    <w:rsid w:val="00C639FD"/>
    <w:rsid w:val="00C65216"/>
    <w:rsid w:val="00C6570E"/>
    <w:rsid w:val="00C662FE"/>
    <w:rsid w:val="00C67914"/>
    <w:rsid w:val="00C67D13"/>
    <w:rsid w:val="00C70D45"/>
    <w:rsid w:val="00C7105C"/>
    <w:rsid w:val="00C71381"/>
    <w:rsid w:val="00C71690"/>
    <w:rsid w:val="00C719F0"/>
    <w:rsid w:val="00C71EF2"/>
    <w:rsid w:val="00C72807"/>
    <w:rsid w:val="00C73F80"/>
    <w:rsid w:val="00C74B87"/>
    <w:rsid w:val="00C75819"/>
    <w:rsid w:val="00C7615D"/>
    <w:rsid w:val="00C763E0"/>
    <w:rsid w:val="00C76EE4"/>
    <w:rsid w:val="00C770F4"/>
    <w:rsid w:val="00C77B71"/>
    <w:rsid w:val="00C81C04"/>
    <w:rsid w:val="00C82AAD"/>
    <w:rsid w:val="00C82C6C"/>
    <w:rsid w:val="00C82F4F"/>
    <w:rsid w:val="00C83FB2"/>
    <w:rsid w:val="00C840D8"/>
    <w:rsid w:val="00C840FC"/>
    <w:rsid w:val="00C8487B"/>
    <w:rsid w:val="00C8642B"/>
    <w:rsid w:val="00C86ED8"/>
    <w:rsid w:val="00C87502"/>
    <w:rsid w:val="00C90494"/>
    <w:rsid w:val="00C9099A"/>
    <w:rsid w:val="00C91E08"/>
    <w:rsid w:val="00C92B14"/>
    <w:rsid w:val="00C932C5"/>
    <w:rsid w:val="00C93A4C"/>
    <w:rsid w:val="00C93D78"/>
    <w:rsid w:val="00C941A6"/>
    <w:rsid w:val="00C96565"/>
    <w:rsid w:val="00C96816"/>
    <w:rsid w:val="00CA0977"/>
    <w:rsid w:val="00CA0A96"/>
    <w:rsid w:val="00CA1760"/>
    <w:rsid w:val="00CA1A9E"/>
    <w:rsid w:val="00CA1DD3"/>
    <w:rsid w:val="00CA2AA7"/>
    <w:rsid w:val="00CA2F1A"/>
    <w:rsid w:val="00CA3D45"/>
    <w:rsid w:val="00CA5407"/>
    <w:rsid w:val="00CA57B9"/>
    <w:rsid w:val="00CA5A1C"/>
    <w:rsid w:val="00CA79D1"/>
    <w:rsid w:val="00CB0129"/>
    <w:rsid w:val="00CB07C0"/>
    <w:rsid w:val="00CB0D6E"/>
    <w:rsid w:val="00CB0E2F"/>
    <w:rsid w:val="00CB1802"/>
    <w:rsid w:val="00CB19A2"/>
    <w:rsid w:val="00CB1C7F"/>
    <w:rsid w:val="00CB1E00"/>
    <w:rsid w:val="00CB26F0"/>
    <w:rsid w:val="00CB2E33"/>
    <w:rsid w:val="00CB3B98"/>
    <w:rsid w:val="00CB470B"/>
    <w:rsid w:val="00CB490F"/>
    <w:rsid w:val="00CB4C30"/>
    <w:rsid w:val="00CB4C4F"/>
    <w:rsid w:val="00CB5499"/>
    <w:rsid w:val="00CB5783"/>
    <w:rsid w:val="00CB5CCB"/>
    <w:rsid w:val="00CB5EDE"/>
    <w:rsid w:val="00CB61D1"/>
    <w:rsid w:val="00CB6B9A"/>
    <w:rsid w:val="00CB6BEA"/>
    <w:rsid w:val="00CB706C"/>
    <w:rsid w:val="00CB7C6C"/>
    <w:rsid w:val="00CC162B"/>
    <w:rsid w:val="00CC1E90"/>
    <w:rsid w:val="00CC29D2"/>
    <w:rsid w:val="00CC2DBA"/>
    <w:rsid w:val="00CC2DE3"/>
    <w:rsid w:val="00CC3DF6"/>
    <w:rsid w:val="00CC445D"/>
    <w:rsid w:val="00CC4964"/>
    <w:rsid w:val="00CC53C7"/>
    <w:rsid w:val="00CC54B5"/>
    <w:rsid w:val="00CC5A19"/>
    <w:rsid w:val="00CC5B9C"/>
    <w:rsid w:val="00CC5F05"/>
    <w:rsid w:val="00CC6023"/>
    <w:rsid w:val="00CC6DD6"/>
    <w:rsid w:val="00CC7D09"/>
    <w:rsid w:val="00CD09DE"/>
    <w:rsid w:val="00CD1FE9"/>
    <w:rsid w:val="00CD3512"/>
    <w:rsid w:val="00CD376D"/>
    <w:rsid w:val="00CD3E4D"/>
    <w:rsid w:val="00CD4BE1"/>
    <w:rsid w:val="00CD5A3B"/>
    <w:rsid w:val="00CD7000"/>
    <w:rsid w:val="00CD7418"/>
    <w:rsid w:val="00CD7A1D"/>
    <w:rsid w:val="00CD7C77"/>
    <w:rsid w:val="00CE03A8"/>
    <w:rsid w:val="00CE1631"/>
    <w:rsid w:val="00CE18D2"/>
    <w:rsid w:val="00CE19DC"/>
    <w:rsid w:val="00CE3215"/>
    <w:rsid w:val="00CE324C"/>
    <w:rsid w:val="00CE36FE"/>
    <w:rsid w:val="00CE3E1E"/>
    <w:rsid w:val="00CE467B"/>
    <w:rsid w:val="00CE4C89"/>
    <w:rsid w:val="00CE53DC"/>
    <w:rsid w:val="00CE58A7"/>
    <w:rsid w:val="00CF13EB"/>
    <w:rsid w:val="00CF1459"/>
    <w:rsid w:val="00CF1B3D"/>
    <w:rsid w:val="00CF2451"/>
    <w:rsid w:val="00CF2CE8"/>
    <w:rsid w:val="00CF2D69"/>
    <w:rsid w:val="00CF3269"/>
    <w:rsid w:val="00CF50D5"/>
    <w:rsid w:val="00CF5A70"/>
    <w:rsid w:val="00CF5C89"/>
    <w:rsid w:val="00CF5CA1"/>
    <w:rsid w:val="00CF5CC0"/>
    <w:rsid w:val="00CF5F4A"/>
    <w:rsid w:val="00D016CB"/>
    <w:rsid w:val="00D018AE"/>
    <w:rsid w:val="00D01AC2"/>
    <w:rsid w:val="00D02B6F"/>
    <w:rsid w:val="00D02D6A"/>
    <w:rsid w:val="00D030C1"/>
    <w:rsid w:val="00D04613"/>
    <w:rsid w:val="00D04BE8"/>
    <w:rsid w:val="00D06208"/>
    <w:rsid w:val="00D10393"/>
    <w:rsid w:val="00D112BF"/>
    <w:rsid w:val="00D117AE"/>
    <w:rsid w:val="00D1261E"/>
    <w:rsid w:val="00D1373D"/>
    <w:rsid w:val="00D13C4D"/>
    <w:rsid w:val="00D1422D"/>
    <w:rsid w:val="00D15170"/>
    <w:rsid w:val="00D15F18"/>
    <w:rsid w:val="00D1631B"/>
    <w:rsid w:val="00D1668B"/>
    <w:rsid w:val="00D16C73"/>
    <w:rsid w:val="00D17A39"/>
    <w:rsid w:val="00D17CEF"/>
    <w:rsid w:val="00D20286"/>
    <w:rsid w:val="00D20519"/>
    <w:rsid w:val="00D20D65"/>
    <w:rsid w:val="00D20FA6"/>
    <w:rsid w:val="00D21848"/>
    <w:rsid w:val="00D223B3"/>
    <w:rsid w:val="00D2268D"/>
    <w:rsid w:val="00D22BB4"/>
    <w:rsid w:val="00D2493C"/>
    <w:rsid w:val="00D24D6C"/>
    <w:rsid w:val="00D250BB"/>
    <w:rsid w:val="00D2536D"/>
    <w:rsid w:val="00D258EC"/>
    <w:rsid w:val="00D2599D"/>
    <w:rsid w:val="00D25D68"/>
    <w:rsid w:val="00D25EC8"/>
    <w:rsid w:val="00D2678C"/>
    <w:rsid w:val="00D268B1"/>
    <w:rsid w:val="00D26A49"/>
    <w:rsid w:val="00D27CAC"/>
    <w:rsid w:val="00D3002C"/>
    <w:rsid w:val="00D30416"/>
    <w:rsid w:val="00D3060A"/>
    <w:rsid w:val="00D30EEA"/>
    <w:rsid w:val="00D3100F"/>
    <w:rsid w:val="00D31679"/>
    <w:rsid w:val="00D317D6"/>
    <w:rsid w:val="00D31B95"/>
    <w:rsid w:val="00D33BD7"/>
    <w:rsid w:val="00D34623"/>
    <w:rsid w:val="00D35023"/>
    <w:rsid w:val="00D35243"/>
    <w:rsid w:val="00D359E3"/>
    <w:rsid w:val="00D35B55"/>
    <w:rsid w:val="00D367F9"/>
    <w:rsid w:val="00D36D8F"/>
    <w:rsid w:val="00D40E6D"/>
    <w:rsid w:val="00D41ED0"/>
    <w:rsid w:val="00D42DD3"/>
    <w:rsid w:val="00D4300D"/>
    <w:rsid w:val="00D4353C"/>
    <w:rsid w:val="00D43F1E"/>
    <w:rsid w:val="00D4409F"/>
    <w:rsid w:val="00D4415E"/>
    <w:rsid w:val="00D44F8F"/>
    <w:rsid w:val="00D452BB"/>
    <w:rsid w:val="00D456B3"/>
    <w:rsid w:val="00D457E1"/>
    <w:rsid w:val="00D45C64"/>
    <w:rsid w:val="00D46B00"/>
    <w:rsid w:val="00D46D4E"/>
    <w:rsid w:val="00D46DFA"/>
    <w:rsid w:val="00D47273"/>
    <w:rsid w:val="00D50492"/>
    <w:rsid w:val="00D509BF"/>
    <w:rsid w:val="00D51074"/>
    <w:rsid w:val="00D5150F"/>
    <w:rsid w:val="00D52067"/>
    <w:rsid w:val="00D524A5"/>
    <w:rsid w:val="00D526F7"/>
    <w:rsid w:val="00D5281B"/>
    <w:rsid w:val="00D5329A"/>
    <w:rsid w:val="00D538D2"/>
    <w:rsid w:val="00D550CC"/>
    <w:rsid w:val="00D56055"/>
    <w:rsid w:val="00D6017A"/>
    <w:rsid w:val="00D608C4"/>
    <w:rsid w:val="00D60B70"/>
    <w:rsid w:val="00D61112"/>
    <w:rsid w:val="00D61F43"/>
    <w:rsid w:val="00D6213C"/>
    <w:rsid w:val="00D62925"/>
    <w:rsid w:val="00D62C72"/>
    <w:rsid w:val="00D63F25"/>
    <w:rsid w:val="00D63F6A"/>
    <w:rsid w:val="00D64234"/>
    <w:rsid w:val="00D64C98"/>
    <w:rsid w:val="00D653B2"/>
    <w:rsid w:val="00D65634"/>
    <w:rsid w:val="00D66A98"/>
    <w:rsid w:val="00D66BED"/>
    <w:rsid w:val="00D67179"/>
    <w:rsid w:val="00D67931"/>
    <w:rsid w:val="00D70764"/>
    <w:rsid w:val="00D70F6B"/>
    <w:rsid w:val="00D70FE9"/>
    <w:rsid w:val="00D714A9"/>
    <w:rsid w:val="00D71C42"/>
    <w:rsid w:val="00D71C7B"/>
    <w:rsid w:val="00D71CE0"/>
    <w:rsid w:val="00D722E1"/>
    <w:rsid w:val="00D726D0"/>
    <w:rsid w:val="00D73C52"/>
    <w:rsid w:val="00D73FB5"/>
    <w:rsid w:val="00D74DE7"/>
    <w:rsid w:val="00D759EB"/>
    <w:rsid w:val="00D75C76"/>
    <w:rsid w:val="00D76600"/>
    <w:rsid w:val="00D76607"/>
    <w:rsid w:val="00D7670E"/>
    <w:rsid w:val="00D76773"/>
    <w:rsid w:val="00D77757"/>
    <w:rsid w:val="00D777AF"/>
    <w:rsid w:val="00D80D4B"/>
    <w:rsid w:val="00D81684"/>
    <w:rsid w:val="00D81EBC"/>
    <w:rsid w:val="00D82DE0"/>
    <w:rsid w:val="00D82DEF"/>
    <w:rsid w:val="00D83850"/>
    <w:rsid w:val="00D83BD3"/>
    <w:rsid w:val="00D846F5"/>
    <w:rsid w:val="00D84AA4"/>
    <w:rsid w:val="00D84B17"/>
    <w:rsid w:val="00D84B9F"/>
    <w:rsid w:val="00D854EA"/>
    <w:rsid w:val="00D85C8D"/>
    <w:rsid w:val="00D85F64"/>
    <w:rsid w:val="00D86137"/>
    <w:rsid w:val="00D8636F"/>
    <w:rsid w:val="00D90073"/>
    <w:rsid w:val="00D90C9B"/>
    <w:rsid w:val="00D9105A"/>
    <w:rsid w:val="00D912B5"/>
    <w:rsid w:val="00D9138D"/>
    <w:rsid w:val="00D91F78"/>
    <w:rsid w:val="00D920CB"/>
    <w:rsid w:val="00D9215A"/>
    <w:rsid w:val="00D92542"/>
    <w:rsid w:val="00D928C3"/>
    <w:rsid w:val="00D92B54"/>
    <w:rsid w:val="00D93131"/>
    <w:rsid w:val="00D93B7C"/>
    <w:rsid w:val="00D94CFF"/>
    <w:rsid w:val="00D94F93"/>
    <w:rsid w:val="00D952A0"/>
    <w:rsid w:val="00D95711"/>
    <w:rsid w:val="00D9593C"/>
    <w:rsid w:val="00D959CF"/>
    <w:rsid w:val="00D966B7"/>
    <w:rsid w:val="00D96E83"/>
    <w:rsid w:val="00D971EA"/>
    <w:rsid w:val="00D97316"/>
    <w:rsid w:val="00D9738A"/>
    <w:rsid w:val="00D9769F"/>
    <w:rsid w:val="00D97817"/>
    <w:rsid w:val="00DA0818"/>
    <w:rsid w:val="00DA0A97"/>
    <w:rsid w:val="00DA0DED"/>
    <w:rsid w:val="00DA14C2"/>
    <w:rsid w:val="00DA2705"/>
    <w:rsid w:val="00DA397C"/>
    <w:rsid w:val="00DA415F"/>
    <w:rsid w:val="00DA4C6B"/>
    <w:rsid w:val="00DA5B28"/>
    <w:rsid w:val="00DB219C"/>
    <w:rsid w:val="00DB230A"/>
    <w:rsid w:val="00DB2762"/>
    <w:rsid w:val="00DB316A"/>
    <w:rsid w:val="00DB4070"/>
    <w:rsid w:val="00DB546B"/>
    <w:rsid w:val="00DB6A55"/>
    <w:rsid w:val="00DB7168"/>
    <w:rsid w:val="00DB71E5"/>
    <w:rsid w:val="00DB7704"/>
    <w:rsid w:val="00DC0AF8"/>
    <w:rsid w:val="00DC1E6D"/>
    <w:rsid w:val="00DC2148"/>
    <w:rsid w:val="00DC349C"/>
    <w:rsid w:val="00DC3905"/>
    <w:rsid w:val="00DC5063"/>
    <w:rsid w:val="00DC51CA"/>
    <w:rsid w:val="00DC65E0"/>
    <w:rsid w:val="00DC6FDA"/>
    <w:rsid w:val="00DC71ED"/>
    <w:rsid w:val="00DC72A3"/>
    <w:rsid w:val="00DC735B"/>
    <w:rsid w:val="00DC75CB"/>
    <w:rsid w:val="00DD037D"/>
    <w:rsid w:val="00DD08A3"/>
    <w:rsid w:val="00DD1162"/>
    <w:rsid w:val="00DD1D0C"/>
    <w:rsid w:val="00DD273B"/>
    <w:rsid w:val="00DD29E7"/>
    <w:rsid w:val="00DD2AD3"/>
    <w:rsid w:val="00DD34CA"/>
    <w:rsid w:val="00DD57AD"/>
    <w:rsid w:val="00DD6081"/>
    <w:rsid w:val="00DD6687"/>
    <w:rsid w:val="00DD73C9"/>
    <w:rsid w:val="00DD74E1"/>
    <w:rsid w:val="00DE0334"/>
    <w:rsid w:val="00DE059A"/>
    <w:rsid w:val="00DE0953"/>
    <w:rsid w:val="00DE160F"/>
    <w:rsid w:val="00DE1C05"/>
    <w:rsid w:val="00DE2AD5"/>
    <w:rsid w:val="00DE2D82"/>
    <w:rsid w:val="00DE40F3"/>
    <w:rsid w:val="00DE4408"/>
    <w:rsid w:val="00DE4499"/>
    <w:rsid w:val="00DE4EC4"/>
    <w:rsid w:val="00DE4F73"/>
    <w:rsid w:val="00DE51EB"/>
    <w:rsid w:val="00DE55FF"/>
    <w:rsid w:val="00DE56D3"/>
    <w:rsid w:val="00DE5DCA"/>
    <w:rsid w:val="00DE7287"/>
    <w:rsid w:val="00DE72CC"/>
    <w:rsid w:val="00DE72E0"/>
    <w:rsid w:val="00DE7EE8"/>
    <w:rsid w:val="00DF0215"/>
    <w:rsid w:val="00DF03AD"/>
    <w:rsid w:val="00DF03D2"/>
    <w:rsid w:val="00DF0608"/>
    <w:rsid w:val="00DF0709"/>
    <w:rsid w:val="00DF0A5C"/>
    <w:rsid w:val="00DF1226"/>
    <w:rsid w:val="00DF1263"/>
    <w:rsid w:val="00DF1B2B"/>
    <w:rsid w:val="00DF2381"/>
    <w:rsid w:val="00DF2A53"/>
    <w:rsid w:val="00DF31CB"/>
    <w:rsid w:val="00DF32B9"/>
    <w:rsid w:val="00DF4273"/>
    <w:rsid w:val="00DF4BFB"/>
    <w:rsid w:val="00DF5117"/>
    <w:rsid w:val="00DF5708"/>
    <w:rsid w:val="00DF6FE8"/>
    <w:rsid w:val="00DF7F72"/>
    <w:rsid w:val="00E0010E"/>
    <w:rsid w:val="00E0046C"/>
    <w:rsid w:val="00E00C85"/>
    <w:rsid w:val="00E0146D"/>
    <w:rsid w:val="00E01A8D"/>
    <w:rsid w:val="00E01BD0"/>
    <w:rsid w:val="00E02B01"/>
    <w:rsid w:val="00E032BD"/>
    <w:rsid w:val="00E03CCF"/>
    <w:rsid w:val="00E04857"/>
    <w:rsid w:val="00E04B4B"/>
    <w:rsid w:val="00E05652"/>
    <w:rsid w:val="00E066FF"/>
    <w:rsid w:val="00E0695A"/>
    <w:rsid w:val="00E075A3"/>
    <w:rsid w:val="00E07EE4"/>
    <w:rsid w:val="00E105AB"/>
    <w:rsid w:val="00E11228"/>
    <w:rsid w:val="00E11B71"/>
    <w:rsid w:val="00E11E92"/>
    <w:rsid w:val="00E12DB4"/>
    <w:rsid w:val="00E13956"/>
    <w:rsid w:val="00E1569D"/>
    <w:rsid w:val="00E15A91"/>
    <w:rsid w:val="00E16EFE"/>
    <w:rsid w:val="00E176E9"/>
    <w:rsid w:val="00E2008A"/>
    <w:rsid w:val="00E2144E"/>
    <w:rsid w:val="00E21646"/>
    <w:rsid w:val="00E21D25"/>
    <w:rsid w:val="00E22BEF"/>
    <w:rsid w:val="00E23A5B"/>
    <w:rsid w:val="00E243AF"/>
    <w:rsid w:val="00E2443D"/>
    <w:rsid w:val="00E244A5"/>
    <w:rsid w:val="00E24EE3"/>
    <w:rsid w:val="00E25078"/>
    <w:rsid w:val="00E2595F"/>
    <w:rsid w:val="00E25BBC"/>
    <w:rsid w:val="00E25F7E"/>
    <w:rsid w:val="00E2701B"/>
    <w:rsid w:val="00E274BF"/>
    <w:rsid w:val="00E30241"/>
    <w:rsid w:val="00E31D70"/>
    <w:rsid w:val="00E32C84"/>
    <w:rsid w:val="00E3395F"/>
    <w:rsid w:val="00E34634"/>
    <w:rsid w:val="00E35F3C"/>
    <w:rsid w:val="00E365B0"/>
    <w:rsid w:val="00E37645"/>
    <w:rsid w:val="00E37CA1"/>
    <w:rsid w:val="00E40622"/>
    <w:rsid w:val="00E40CCC"/>
    <w:rsid w:val="00E40DFA"/>
    <w:rsid w:val="00E40E6A"/>
    <w:rsid w:val="00E41B2C"/>
    <w:rsid w:val="00E427F1"/>
    <w:rsid w:val="00E42BA4"/>
    <w:rsid w:val="00E43AFF"/>
    <w:rsid w:val="00E43DBA"/>
    <w:rsid w:val="00E443B3"/>
    <w:rsid w:val="00E4445A"/>
    <w:rsid w:val="00E44461"/>
    <w:rsid w:val="00E44BDD"/>
    <w:rsid w:val="00E450E1"/>
    <w:rsid w:val="00E45138"/>
    <w:rsid w:val="00E45F20"/>
    <w:rsid w:val="00E46095"/>
    <w:rsid w:val="00E475BD"/>
    <w:rsid w:val="00E50141"/>
    <w:rsid w:val="00E50222"/>
    <w:rsid w:val="00E508D3"/>
    <w:rsid w:val="00E50BD8"/>
    <w:rsid w:val="00E50C4E"/>
    <w:rsid w:val="00E5122C"/>
    <w:rsid w:val="00E51BB8"/>
    <w:rsid w:val="00E51E24"/>
    <w:rsid w:val="00E51E49"/>
    <w:rsid w:val="00E52A1B"/>
    <w:rsid w:val="00E53592"/>
    <w:rsid w:val="00E53876"/>
    <w:rsid w:val="00E53A0F"/>
    <w:rsid w:val="00E54609"/>
    <w:rsid w:val="00E55F97"/>
    <w:rsid w:val="00E562A6"/>
    <w:rsid w:val="00E5684F"/>
    <w:rsid w:val="00E56D23"/>
    <w:rsid w:val="00E57125"/>
    <w:rsid w:val="00E60CE0"/>
    <w:rsid w:val="00E6152B"/>
    <w:rsid w:val="00E62414"/>
    <w:rsid w:val="00E628F8"/>
    <w:rsid w:val="00E62C0D"/>
    <w:rsid w:val="00E62C5E"/>
    <w:rsid w:val="00E63D01"/>
    <w:rsid w:val="00E64108"/>
    <w:rsid w:val="00E643C1"/>
    <w:rsid w:val="00E64E33"/>
    <w:rsid w:val="00E66B96"/>
    <w:rsid w:val="00E70AF7"/>
    <w:rsid w:val="00E713AA"/>
    <w:rsid w:val="00E718AD"/>
    <w:rsid w:val="00E71BF4"/>
    <w:rsid w:val="00E72527"/>
    <w:rsid w:val="00E726F5"/>
    <w:rsid w:val="00E72EEC"/>
    <w:rsid w:val="00E74B23"/>
    <w:rsid w:val="00E75388"/>
    <w:rsid w:val="00E75764"/>
    <w:rsid w:val="00E76661"/>
    <w:rsid w:val="00E76882"/>
    <w:rsid w:val="00E76C78"/>
    <w:rsid w:val="00E76EFA"/>
    <w:rsid w:val="00E809B7"/>
    <w:rsid w:val="00E80A1B"/>
    <w:rsid w:val="00E8116E"/>
    <w:rsid w:val="00E8123C"/>
    <w:rsid w:val="00E816A4"/>
    <w:rsid w:val="00E8184E"/>
    <w:rsid w:val="00E81E88"/>
    <w:rsid w:val="00E826D2"/>
    <w:rsid w:val="00E82EB2"/>
    <w:rsid w:val="00E82FF0"/>
    <w:rsid w:val="00E84172"/>
    <w:rsid w:val="00E844A5"/>
    <w:rsid w:val="00E84CF6"/>
    <w:rsid w:val="00E860DD"/>
    <w:rsid w:val="00E867E1"/>
    <w:rsid w:val="00E86C72"/>
    <w:rsid w:val="00E8770A"/>
    <w:rsid w:val="00E90166"/>
    <w:rsid w:val="00E9025B"/>
    <w:rsid w:val="00E9072A"/>
    <w:rsid w:val="00E90C27"/>
    <w:rsid w:val="00E90EAB"/>
    <w:rsid w:val="00E91285"/>
    <w:rsid w:val="00E915B4"/>
    <w:rsid w:val="00E918B4"/>
    <w:rsid w:val="00E92291"/>
    <w:rsid w:val="00E92E8A"/>
    <w:rsid w:val="00E939AF"/>
    <w:rsid w:val="00E9457F"/>
    <w:rsid w:val="00E946D0"/>
    <w:rsid w:val="00E94917"/>
    <w:rsid w:val="00E94D08"/>
    <w:rsid w:val="00E953DF"/>
    <w:rsid w:val="00E9545D"/>
    <w:rsid w:val="00E96732"/>
    <w:rsid w:val="00E968E5"/>
    <w:rsid w:val="00E96E80"/>
    <w:rsid w:val="00E9714E"/>
    <w:rsid w:val="00E97BB7"/>
    <w:rsid w:val="00EA0123"/>
    <w:rsid w:val="00EA06D6"/>
    <w:rsid w:val="00EA0E70"/>
    <w:rsid w:val="00EA1E46"/>
    <w:rsid w:val="00EA2653"/>
    <w:rsid w:val="00EA2FD4"/>
    <w:rsid w:val="00EA3106"/>
    <w:rsid w:val="00EA421F"/>
    <w:rsid w:val="00EA438D"/>
    <w:rsid w:val="00EA4CF4"/>
    <w:rsid w:val="00EA51F7"/>
    <w:rsid w:val="00EA5AA8"/>
    <w:rsid w:val="00EA5EC9"/>
    <w:rsid w:val="00EA6391"/>
    <w:rsid w:val="00EA78C6"/>
    <w:rsid w:val="00EA7A0A"/>
    <w:rsid w:val="00EA7C43"/>
    <w:rsid w:val="00EA7F4E"/>
    <w:rsid w:val="00EB0267"/>
    <w:rsid w:val="00EB0396"/>
    <w:rsid w:val="00EB039B"/>
    <w:rsid w:val="00EB0D3C"/>
    <w:rsid w:val="00EB388C"/>
    <w:rsid w:val="00EB40D0"/>
    <w:rsid w:val="00EB42CA"/>
    <w:rsid w:val="00EB4844"/>
    <w:rsid w:val="00EB48AA"/>
    <w:rsid w:val="00EB541A"/>
    <w:rsid w:val="00EB55FE"/>
    <w:rsid w:val="00EB707B"/>
    <w:rsid w:val="00EB7309"/>
    <w:rsid w:val="00EB7A2D"/>
    <w:rsid w:val="00EB7C9C"/>
    <w:rsid w:val="00EB7E1C"/>
    <w:rsid w:val="00EC1033"/>
    <w:rsid w:val="00EC2C6B"/>
    <w:rsid w:val="00EC2FCD"/>
    <w:rsid w:val="00EC31BA"/>
    <w:rsid w:val="00EC4082"/>
    <w:rsid w:val="00EC40FC"/>
    <w:rsid w:val="00EC456F"/>
    <w:rsid w:val="00EC4732"/>
    <w:rsid w:val="00EC4CB3"/>
    <w:rsid w:val="00EC5C03"/>
    <w:rsid w:val="00EC60A4"/>
    <w:rsid w:val="00EC6196"/>
    <w:rsid w:val="00EC6526"/>
    <w:rsid w:val="00EC72A7"/>
    <w:rsid w:val="00EC769C"/>
    <w:rsid w:val="00ED14CC"/>
    <w:rsid w:val="00ED20C7"/>
    <w:rsid w:val="00ED3262"/>
    <w:rsid w:val="00ED34BB"/>
    <w:rsid w:val="00ED39BF"/>
    <w:rsid w:val="00ED3EFA"/>
    <w:rsid w:val="00ED4C59"/>
    <w:rsid w:val="00ED55F8"/>
    <w:rsid w:val="00ED5FA8"/>
    <w:rsid w:val="00ED6216"/>
    <w:rsid w:val="00EE269E"/>
    <w:rsid w:val="00EE31F3"/>
    <w:rsid w:val="00EE3364"/>
    <w:rsid w:val="00EE3820"/>
    <w:rsid w:val="00EE3D61"/>
    <w:rsid w:val="00EE428D"/>
    <w:rsid w:val="00EE470D"/>
    <w:rsid w:val="00EE682E"/>
    <w:rsid w:val="00EE69D5"/>
    <w:rsid w:val="00EE7BBC"/>
    <w:rsid w:val="00EF1DBB"/>
    <w:rsid w:val="00EF368C"/>
    <w:rsid w:val="00EF4153"/>
    <w:rsid w:val="00EF4450"/>
    <w:rsid w:val="00EF66EA"/>
    <w:rsid w:val="00EF6702"/>
    <w:rsid w:val="00EF6C38"/>
    <w:rsid w:val="00EF6D35"/>
    <w:rsid w:val="00EF7161"/>
    <w:rsid w:val="00F0006B"/>
    <w:rsid w:val="00F00235"/>
    <w:rsid w:val="00F003BA"/>
    <w:rsid w:val="00F005F8"/>
    <w:rsid w:val="00F00B67"/>
    <w:rsid w:val="00F010FB"/>
    <w:rsid w:val="00F01EDA"/>
    <w:rsid w:val="00F02108"/>
    <w:rsid w:val="00F032AE"/>
    <w:rsid w:val="00F03695"/>
    <w:rsid w:val="00F036B3"/>
    <w:rsid w:val="00F04472"/>
    <w:rsid w:val="00F047DA"/>
    <w:rsid w:val="00F06432"/>
    <w:rsid w:val="00F06AE9"/>
    <w:rsid w:val="00F0745E"/>
    <w:rsid w:val="00F074FE"/>
    <w:rsid w:val="00F075A5"/>
    <w:rsid w:val="00F07850"/>
    <w:rsid w:val="00F1000C"/>
    <w:rsid w:val="00F1017A"/>
    <w:rsid w:val="00F1092B"/>
    <w:rsid w:val="00F117DB"/>
    <w:rsid w:val="00F131A4"/>
    <w:rsid w:val="00F131BF"/>
    <w:rsid w:val="00F137BB"/>
    <w:rsid w:val="00F139A7"/>
    <w:rsid w:val="00F13BED"/>
    <w:rsid w:val="00F1432F"/>
    <w:rsid w:val="00F14476"/>
    <w:rsid w:val="00F14D04"/>
    <w:rsid w:val="00F14FC7"/>
    <w:rsid w:val="00F1542E"/>
    <w:rsid w:val="00F15DE7"/>
    <w:rsid w:val="00F171AE"/>
    <w:rsid w:val="00F20357"/>
    <w:rsid w:val="00F2058B"/>
    <w:rsid w:val="00F20981"/>
    <w:rsid w:val="00F20DCC"/>
    <w:rsid w:val="00F21948"/>
    <w:rsid w:val="00F228C4"/>
    <w:rsid w:val="00F23FF9"/>
    <w:rsid w:val="00F24BA3"/>
    <w:rsid w:val="00F250A3"/>
    <w:rsid w:val="00F258FD"/>
    <w:rsid w:val="00F25935"/>
    <w:rsid w:val="00F2621D"/>
    <w:rsid w:val="00F26433"/>
    <w:rsid w:val="00F267CB"/>
    <w:rsid w:val="00F2689E"/>
    <w:rsid w:val="00F26C36"/>
    <w:rsid w:val="00F26FB1"/>
    <w:rsid w:val="00F27D08"/>
    <w:rsid w:val="00F3033E"/>
    <w:rsid w:val="00F305C0"/>
    <w:rsid w:val="00F30A46"/>
    <w:rsid w:val="00F31059"/>
    <w:rsid w:val="00F317EA"/>
    <w:rsid w:val="00F31F40"/>
    <w:rsid w:val="00F325BA"/>
    <w:rsid w:val="00F32678"/>
    <w:rsid w:val="00F328BC"/>
    <w:rsid w:val="00F34853"/>
    <w:rsid w:val="00F353E4"/>
    <w:rsid w:val="00F35EED"/>
    <w:rsid w:val="00F36167"/>
    <w:rsid w:val="00F3629B"/>
    <w:rsid w:val="00F364B1"/>
    <w:rsid w:val="00F36576"/>
    <w:rsid w:val="00F36825"/>
    <w:rsid w:val="00F36A49"/>
    <w:rsid w:val="00F37483"/>
    <w:rsid w:val="00F40096"/>
    <w:rsid w:val="00F401E2"/>
    <w:rsid w:val="00F401ED"/>
    <w:rsid w:val="00F40577"/>
    <w:rsid w:val="00F407BB"/>
    <w:rsid w:val="00F4097C"/>
    <w:rsid w:val="00F4126B"/>
    <w:rsid w:val="00F413BD"/>
    <w:rsid w:val="00F41811"/>
    <w:rsid w:val="00F4182E"/>
    <w:rsid w:val="00F42D04"/>
    <w:rsid w:val="00F4352B"/>
    <w:rsid w:val="00F43DCD"/>
    <w:rsid w:val="00F4446B"/>
    <w:rsid w:val="00F448AE"/>
    <w:rsid w:val="00F45032"/>
    <w:rsid w:val="00F45C98"/>
    <w:rsid w:val="00F46326"/>
    <w:rsid w:val="00F46F5C"/>
    <w:rsid w:val="00F47501"/>
    <w:rsid w:val="00F5061A"/>
    <w:rsid w:val="00F50E17"/>
    <w:rsid w:val="00F51A81"/>
    <w:rsid w:val="00F52570"/>
    <w:rsid w:val="00F53045"/>
    <w:rsid w:val="00F5342C"/>
    <w:rsid w:val="00F53DF0"/>
    <w:rsid w:val="00F544B6"/>
    <w:rsid w:val="00F546FC"/>
    <w:rsid w:val="00F5471A"/>
    <w:rsid w:val="00F556A5"/>
    <w:rsid w:val="00F55C6A"/>
    <w:rsid w:val="00F56280"/>
    <w:rsid w:val="00F56639"/>
    <w:rsid w:val="00F5760C"/>
    <w:rsid w:val="00F61034"/>
    <w:rsid w:val="00F610D8"/>
    <w:rsid w:val="00F61B5D"/>
    <w:rsid w:val="00F6299C"/>
    <w:rsid w:val="00F62D64"/>
    <w:rsid w:val="00F62EFC"/>
    <w:rsid w:val="00F637C0"/>
    <w:rsid w:val="00F63BB2"/>
    <w:rsid w:val="00F63F17"/>
    <w:rsid w:val="00F6429F"/>
    <w:rsid w:val="00F643CE"/>
    <w:rsid w:val="00F6443B"/>
    <w:rsid w:val="00F648E0"/>
    <w:rsid w:val="00F64DDA"/>
    <w:rsid w:val="00F65768"/>
    <w:rsid w:val="00F65953"/>
    <w:rsid w:val="00F65E3B"/>
    <w:rsid w:val="00F65F07"/>
    <w:rsid w:val="00F66806"/>
    <w:rsid w:val="00F66917"/>
    <w:rsid w:val="00F67270"/>
    <w:rsid w:val="00F713A0"/>
    <w:rsid w:val="00F718E9"/>
    <w:rsid w:val="00F71B94"/>
    <w:rsid w:val="00F72D01"/>
    <w:rsid w:val="00F72DC3"/>
    <w:rsid w:val="00F733E6"/>
    <w:rsid w:val="00F73CE6"/>
    <w:rsid w:val="00F75635"/>
    <w:rsid w:val="00F758E5"/>
    <w:rsid w:val="00F7617B"/>
    <w:rsid w:val="00F77F15"/>
    <w:rsid w:val="00F77FF1"/>
    <w:rsid w:val="00F816EF"/>
    <w:rsid w:val="00F81ADC"/>
    <w:rsid w:val="00F81FA7"/>
    <w:rsid w:val="00F8239F"/>
    <w:rsid w:val="00F82D15"/>
    <w:rsid w:val="00F833BE"/>
    <w:rsid w:val="00F834EC"/>
    <w:rsid w:val="00F83C32"/>
    <w:rsid w:val="00F83E42"/>
    <w:rsid w:val="00F847D3"/>
    <w:rsid w:val="00F85294"/>
    <w:rsid w:val="00F85D38"/>
    <w:rsid w:val="00F8609E"/>
    <w:rsid w:val="00F87078"/>
    <w:rsid w:val="00F873EA"/>
    <w:rsid w:val="00F874A4"/>
    <w:rsid w:val="00F879B4"/>
    <w:rsid w:val="00F87E54"/>
    <w:rsid w:val="00F87F51"/>
    <w:rsid w:val="00F909C3"/>
    <w:rsid w:val="00F91195"/>
    <w:rsid w:val="00F91296"/>
    <w:rsid w:val="00F92A56"/>
    <w:rsid w:val="00F92C6B"/>
    <w:rsid w:val="00F93D6E"/>
    <w:rsid w:val="00F9465E"/>
    <w:rsid w:val="00F94A05"/>
    <w:rsid w:val="00F94B01"/>
    <w:rsid w:val="00F94EBD"/>
    <w:rsid w:val="00F95468"/>
    <w:rsid w:val="00F957CC"/>
    <w:rsid w:val="00F966EF"/>
    <w:rsid w:val="00F96BD7"/>
    <w:rsid w:val="00F96D7C"/>
    <w:rsid w:val="00FA0716"/>
    <w:rsid w:val="00FA1AD7"/>
    <w:rsid w:val="00FA245D"/>
    <w:rsid w:val="00FA2E95"/>
    <w:rsid w:val="00FA2F2B"/>
    <w:rsid w:val="00FA408B"/>
    <w:rsid w:val="00FA4AE8"/>
    <w:rsid w:val="00FA5BD3"/>
    <w:rsid w:val="00FA6E57"/>
    <w:rsid w:val="00FA6FAE"/>
    <w:rsid w:val="00FA7F7B"/>
    <w:rsid w:val="00FB282C"/>
    <w:rsid w:val="00FB2BD2"/>
    <w:rsid w:val="00FB2ED2"/>
    <w:rsid w:val="00FB2F2B"/>
    <w:rsid w:val="00FB3D10"/>
    <w:rsid w:val="00FB4288"/>
    <w:rsid w:val="00FB451C"/>
    <w:rsid w:val="00FB4B2A"/>
    <w:rsid w:val="00FB61DD"/>
    <w:rsid w:val="00FB630A"/>
    <w:rsid w:val="00FB6E4C"/>
    <w:rsid w:val="00FB706E"/>
    <w:rsid w:val="00FB7A5C"/>
    <w:rsid w:val="00FC037E"/>
    <w:rsid w:val="00FC05A1"/>
    <w:rsid w:val="00FC078D"/>
    <w:rsid w:val="00FC0F58"/>
    <w:rsid w:val="00FC10CC"/>
    <w:rsid w:val="00FC1800"/>
    <w:rsid w:val="00FC2CC5"/>
    <w:rsid w:val="00FC361F"/>
    <w:rsid w:val="00FC365E"/>
    <w:rsid w:val="00FC36CB"/>
    <w:rsid w:val="00FC3C09"/>
    <w:rsid w:val="00FC3FFA"/>
    <w:rsid w:val="00FC4061"/>
    <w:rsid w:val="00FC4142"/>
    <w:rsid w:val="00FC470E"/>
    <w:rsid w:val="00FC4D0E"/>
    <w:rsid w:val="00FC51B4"/>
    <w:rsid w:val="00FC54AC"/>
    <w:rsid w:val="00FC592B"/>
    <w:rsid w:val="00FC75C4"/>
    <w:rsid w:val="00FC7ADD"/>
    <w:rsid w:val="00FC7FB9"/>
    <w:rsid w:val="00FD088C"/>
    <w:rsid w:val="00FD08E8"/>
    <w:rsid w:val="00FD094C"/>
    <w:rsid w:val="00FD0A4C"/>
    <w:rsid w:val="00FD1216"/>
    <w:rsid w:val="00FD1470"/>
    <w:rsid w:val="00FD19C0"/>
    <w:rsid w:val="00FD1C61"/>
    <w:rsid w:val="00FD21B7"/>
    <w:rsid w:val="00FD251F"/>
    <w:rsid w:val="00FD2B35"/>
    <w:rsid w:val="00FD2E99"/>
    <w:rsid w:val="00FD42A4"/>
    <w:rsid w:val="00FD4F30"/>
    <w:rsid w:val="00FD503F"/>
    <w:rsid w:val="00FD507D"/>
    <w:rsid w:val="00FD578F"/>
    <w:rsid w:val="00FD57AD"/>
    <w:rsid w:val="00FD58CA"/>
    <w:rsid w:val="00FD5A0C"/>
    <w:rsid w:val="00FD6E7A"/>
    <w:rsid w:val="00FD6F98"/>
    <w:rsid w:val="00FD751E"/>
    <w:rsid w:val="00FD76A9"/>
    <w:rsid w:val="00FE041D"/>
    <w:rsid w:val="00FE0D20"/>
    <w:rsid w:val="00FE12BF"/>
    <w:rsid w:val="00FE1769"/>
    <w:rsid w:val="00FE17FA"/>
    <w:rsid w:val="00FE1A63"/>
    <w:rsid w:val="00FE1BA7"/>
    <w:rsid w:val="00FE1D4A"/>
    <w:rsid w:val="00FE25D9"/>
    <w:rsid w:val="00FE297C"/>
    <w:rsid w:val="00FE50CA"/>
    <w:rsid w:val="00FE53B9"/>
    <w:rsid w:val="00FE5664"/>
    <w:rsid w:val="00FE74EA"/>
    <w:rsid w:val="00FE7515"/>
    <w:rsid w:val="00FE76C8"/>
    <w:rsid w:val="00FE7AB3"/>
    <w:rsid w:val="00FE7E4F"/>
    <w:rsid w:val="00FF0062"/>
    <w:rsid w:val="00FF0EF4"/>
    <w:rsid w:val="00FF1620"/>
    <w:rsid w:val="00FF23C6"/>
    <w:rsid w:val="00FF2D06"/>
    <w:rsid w:val="00FF395D"/>
    <w:rsid w:val="00FF5509"/>
    <w:rsid w:val="00FF5D7E"/>
    <w:rsid w:val="00FF6470"/>
    <w:rsid w:val="00FF70FB"/>
    <w:rsid w:val="00FF72D4"/>
    <w:rsid w:val="00FF774F"/>
    <w:rsid w:val="017240DE"/>
    <w:rsid w:val="018A58CB"/>
    <w:rsid w:val="018D7037"/>
    <w:rsid w:val="01AA1D58"/>
    <w:rsid w:val="01B848D5"/>
    <w:rsid w:val="01BC28F2"/>
    <w:rsid w:val="01C506B1"/>
    <w:rsid w:val="01D0759E"/>
    <w:rsid w:val="020559C2"/>
    <w:rsid w:val="02671BD1"/>
    <w:rsid w:val="02890A9A"/>
    <w:rsid w:val="030B47EA"/>
    <w:rsid w:val="0371289F"/>
    <w:rsid w:val="03B764DC"/>
    <w:rsid w:val="03E05C76"/>
    <w:rsid w:val="03E5503B"/>
    <w:rsid w:val="0477380C"/>
    <w:rsid w:val="048021F1"/>
    <w:rsid w:val="04805CB2"/>
    <w:rsid w:val="04934A97"/>
    <w:rsid w:val="04A3117E"/>
    <w:rsid w:val="055641F2"/>
    <w:rsid w:val="05727B60"/>
    <w:rsid w:val="057F6DEE"/>
    <w:rsid w:val="05F77768"/>
    <w:rsid w:val="06355307"/>
    <w:rsid w:val="06681CA0"/>
    <w:rsid w:val="066E7569"/>
    <w:rsid w:val="06A74829"/>
    <w:rsid w:val="06DF3FC3"/>
    <w:rsid w:val="070954E4"/>
    <w:rsid w:val="07156896"/>
    <w:rsid w:val="071579E5"/>
    <w:rsid w:val="07260BAC"/>
    <w:rsid w:val="074402CA"/>
    <w:rsid w:val="076369A2"/>
    <w:rsid w:val="077E37DC"/>
    <w:rsid w:val="07B92A66"/>
    <w:rsid w:val="07D010C5"/>
    <w:rsid w:val="07F817E1"/>
    <w:rsid w:val="080A5313"/>
    <w:rsid w:val="08335E29"/>
    <w:rsid w:val="08397703"/>
    <w:rsid w:val="084F188F"/>
    <w:rsid w:val="08781D64"/>
    <w:rsid w:val="08D97575"/>
    <w:rsid w:val="08F85810"/>
    <w:rsid w:val="0905374B"/>
    <w:rsid w:val="091F324F"/>
    <w:rsid w:val="093C394F"/>
    <w:rsid w:val="097A6225"/>
    <w:rsid w:val="09862E1C"/>
    <w:rsid w:val="09C20CA8"/>
    <w:rsid w:val="09D04097"/>
    <w:rsid w:val="09D771D4"/>
    <w:rsid w:val="0A0F568E"/>
    <w:rsid w:val="0A7874D2"/>
    <w:rsid w:val="0AB9662C"/>
    <w:rsid w:val="0ABA1F58"/>
    <w:rsid w:val="0B50723E"/>
    <w:rsid w:val="0B804A55"/>
    <w:rsid w:val="0B9A36A5"/>
    <w:rsid w:val="0BA852CC"/>
    <w:rsid w:val="0BBA6DAD"/>
    <w:rsid w:val="0BCD6EC7"/>
    <w:rsid w:val="0BDE3E0A"/>
    <w:rsid w:val="0C160487"/>
    <w:rsid w:val="0C9D4705"/>
    <w:rsid w:val="0CAA5073"/>
    <w:rsid w:val="0CCF293F"/>
    <w:rsid w:val="0D1678BA"/>
    <w:rsid w:val="0D2272B8"/>
    <w:rsid w:val="0DA35E00"/>
    <w:rsid w:val="0DB02216"/>
    <w:rsid w:val="0DF447F8"/>
    <w:rsid w:val="0E822888"/>
    <w:rsid w:val="0ECE5049"/>
    <w:rsid w:val="0F184516"/>
    <w:rsid w:val="0F2C1B46"/>
    <w:rsid w:val="0F6C03BE"/>
    <w:rsid w:val="0F847DFE"/>
    <w:rsid w:val="0FC1695C"/>
    <w:rsid w:val="100F3B6B"/>
    <w:rsid w:val="102962AF"/>
    <w:rsid w:val="103435D2"/>
    <w:rsid w:val="10424770"/>
    <w:rsid w:val="10505CE9"/>
    <w:rsid w:val="10B34007"/>
    <w:rsid w:val="10EA5A3E"/>
    <w:rsid w:val="110D797F"/>
    <w:rsid w:val="111807FE"/>
    <w:rsid w:val="114C494B"/>
    <w:rsid w:val="115D0906"/>
    <w:rsid w:val="115F7454"/>
    <w:rsid w:val="116C2764"/>
    <w:rsid w:val="11A86AFD"/>
    <w:rsid w:val="11CF6F6F"/>
    <w:rsid w:val="11FB1C5C"/>
    <w:rsid w:val="121432B7"/>
    <w:rsid w:val="12174F59"/>
    <w:rsid w:val="124F5FAD"/>
    <w:rsid w:val="12507BF0"/>
    <w:rsid w:val="126179A4"/>
    <w:rsid w:val="126F6B43"/>
    <w:rsid w:val="12922832"/>
    <w:rsid w:val="132560FD"/>
    <w:rsid w:val="1336140F"/>
    <w:rsid w:val="13481E4E"/>
    <w:rsid w:val="13E447CB"/>
    <w:rsid w:val="13FC4407"/>
    <w:rsid w:val="14025795"/>
    <w:rsid w:val="14A523F1"/>
    <w:rsid w:val="14AB3AE7"/>
    <w:rsid w:val="14E14D3B"/>
    <w:rsid w:val="152A6BA0"/>
    <w:rsid w:val="15656E31"/>
    <w:rsid w:val="156D296B"/>
    <w:rsid w:val="15C543F3"/>
    <w:rsid w:val="15CC422B"/>
    <w:rsid w:val="15F5407D"/>
    <w:rsid w:val="16980CBF"/>
    <w:rsid w:val="173B7138"/>
    <w:rsid w:val="174D4CB4"/>
    <w:rsid w:val="177305D1"/>
    <w:rsid w:val="177B63D7"/>
    <w:rsid w:val="17872239"/>
    <w:rsid w:val="17AA4179"/>
    <w:rsid w:val="18263CE3"/>
    <w:rsid w:val="18324601"/>
    <w:rsid w:val="1869193F"/>
    <w:rsid w:val="188D32F7"/>
    <w:rsid w:val="19272CA4"/>
    <w:rsid w:val="194D3171"/>
    <w:rsid w:val="195A6A21"/>
    <w:rsid w:val="19AF5A77"/>
    <w:rsid w:val="1A00464C"/>
    <w:rsid w:val="1A9165C8"/>
    <w:rsid w:val="1AA9696A"/>
    <w:rsid w:val="1B5045A3"/>
    <w:rsid w:val="1B684130"/>
    <w:rsid w:val="1BAD5175"/>
    <w:rsid w:val="1BE8516A"/>
    <w:rsid w:val="1C1D6F6A"/>
    <w:rsid w:val="1C2A7637"/>
    <w:rsid w:val="1C301ADB"/>
    <w:rsid w:val="1C3E504A"/>
    <w:rsid w:val="1C514B1C"/>
    <w:rsid w:val="1C6568C1"/>
    <w:rsid w:val="1C7108CE"/>
    <w:rsid w:val="1CD6156D"/>
    <w:rsid w:val="1CDE7670"/>
    <w:rsid w:val="1D3249F5"/>
    <w:rsid w:val="1D71157D"/>
    <w:rsid w:val="1DBC4C07"/>
    <w:rsid w:val="1DD91315"/>
    <w:rsid w:val="1DDE7DB8"/>
    <w:rsid w:val="1DE216A4"/>
    <w:rsid w:val="1DE303E5"/>
    <w:rsid w:val="1DF52719"/>
    <w:rsid w:val="1E1660C5"/>
    <w:rsid w:val="1E8C3A7B"/>
    <w:rsid w:val="1E9E60BA"/>
    <w:rsid w:val="1ED32C6F"/>
    <w:rsid w:val="1ED57D2E"/>
    <w:rsid w:val="1F194DA1"/>
    <w:rsid w:val="1F1F7DD1"/>
    <w:rsid w:val="1F391E29"/>
    <w:rsid w:val="1F4D134F"/>
    <w:rsid w:val="1F5C052B"/>
    <w:rsid w:val="1F982DAA"/>
    <w:rsid w:val="1FE16BA6"/>
    <w:rsid w:val="1FEA753A"/>
    <w:rsid w:val="1FF01D02"/>
    <w:rsid w:val="20195702"/>
    <w:rsid w:val="201C198C"/>
    <w:rsid w:val="203B6D5D"/>
    <w:rsid w:val="2040567B"/>
    <w:rsid w:val="204A76FE"/>
    <w:rsid w:val="204D7D98"/>
    <w:rsid w:val="20621A95"/>
    <w:rsid w:val="206A6061"/>
    <w:rsid w:val="20875058"/>
    <w:rsid w:val="20A91FBC"/>
    <w:rsid w:val="20DF0602"/>
    <w:rsid w:val="20E52BD1"/>
    <w:rsid w:val="20FC3C98"/>
    <w:rsid w:val="214178FD"/>
    <w:rsid w:val="214B7D38"/>
    <w:rsid w:val="21A460DD"/>
    <w:rsid w:val="21B52099"/>
    <w:rsid w:val="21E715F0"/>
    <w:rsid w:val="21F506E7"/>
    <w:rsid w:val="21FE18D7"/>
    <w:rsid w:val="220B7F0B"/>
    <w:rsid w:val="220F79FB"/>
    <w:rsid w:val="222077C2"/>
    <w:rsid w:val="22455DE4"/>
    <w:rsid w:val="22B660C8"/>
    <w:rsid w:val="22F369D5"/>
    <w:rsid w:val="23040BE2"/>
    <w:rsid w:val="231A6657"/>
    <w:rsid w:val="2322550C"/>
    <w:rsid w:val="23272B22"/>
    <w:rsid w:val="237F31AA"/>
    <w:rsid w:val="238177DB"/>
    <w:rsid w:val="238C0BD7"/>
    <w:rsid w:val="23A44173"/>
    <w:rsid w:val="23DE58D7"/>
    <w:rsid w:val="23FB12C6"/>
    <w:rsid w:val="24267F98"/>
    <w:rsid w:val="24340826"/>
    <w:rsid w:val="24547366"/>
    <w:rsid w:val="248539A6"/>
    <w:rsid w:val="249917FE"/>
    <w:rsid w:val="24997A50"/>
    <w:rsid w:val="24A53825"/>
    <w:rsid w:val="24CF521F"/>
    <w:rsid w:val="24DB4F28"/>
    <w:rsid w:val="25643C0C"/>
    <w:rsid w:val="25733E3F"/>
    <w:rsid w:val="25D44BCC"/>
    <w:rsid w:val="25DE34CE"/>
    <w:rsid w:val="26213859"/>
    <w:rsid w:val="2645294A"/>
    <w:rsid w:val="266876DA"/>
    <w:rsid w:val="267047E0"/>
    <w:rsid w:val="268D0EEE"/>
    <w:rsid w:val="26B539D4"/>
    <w:rsid w:val="26F866D6"/>
    <w:rsid w:val="26FD06BA"/>
    <w:rsid w:val="27174C5C"/>
    <w:rsid w:val="27826306"/>
    <w:rsid w:val="282B09BF"/>
    <w:rsid w:val="28475E39"/>
    <w:rsid w:val="285F4B0C"/>
    <w:rsid w:val="28CB3321"/>
    <w:rsid w:val="28DE0127"/>
    <w:rsid w:val="29033AF9"/>
    <w:rsid w:val="290D27BA"/>
    <w:rsid w:val="296B3B90"/>
    <w:rsid w:val="29D60DFE"/>
    <w:rsid w:val="29DB6414"/>
    <w:rsid w:val="29DF1980"/>
    <w:rsid w:val="2A043BBD"/>
    <w:rsid w:val="2A1750B7"/>
    <w:rsid w:val="2A202079"/>
    <w:rsid w:val="2A736C13"/>
    <w:rsid w:val="2A842119"/>
    <w:rsid w:val="2A924D25"/>
    <w:rsid w:val="2AB70C30"/>
    <w:rsid w:val="2AF9507D"/>
    <w:rsid w:val="2B405268"/>
    <w:rsid w:val="2B684515"/>
    <w:rsid w:val="2B6B1DBC"/>
    <w:rsid w:val="2B8C5C18"/>
    <w:rsid w:val="2B964CE9"/>
    <w:rsid w:val="2BA74418"/>
    <w:rsid w:val="2BD30FEC"/>
    <w:rsid w:val="2BFB7B9E"/>
    <w:rsid w:val="2C2C11A9"/>
    <w:rsid w:val="2C2C2F57"/>
    <w:rsid w:val="2C494102"/>
    <w:rsid w:val="2C581F9E"/>
    <w:rsid w:val="2C8903AA"/>
    <w:rsid w:val="2CA81F31"/>
    <w:rsid w:val="2CF558F4"/>
    <w:rsid w:val="2D0D0FDB"/>
    <w:rsid w:val="2D2B1461"/>
    <w:rsid w:val="2D4C4080"/>
    <w:rsid w:val="2DB15E0A"/>
    <w:rsid w:val="2DEE7693"/>
    <w:rsid w:val="2E0A72C8"/>
    <w:rsid w:val="2E30524A"/>
    <w:rsid w:val="2E4548F7"/>
    <w:rsid w:val="2E6045D7"/>
    <w:rsid w:val="2E975000"/>
    <w:rsid w:val="2EE61AE3"/>
    <w:rsid w:val="2EF43E97"/>
    <w:rsid w:val="2F0C5447"/>
    <w:rsid w:val="2F854E58"/>
    <w:rsid w:val="2FF11279"/>
    <w:rsid w:val="300A1801"/>
    <w:rsid w:val="300F506A"/>
    <w:rsid w:val="30126949"/>
    <w:rsid w:val="3034687E"/>
    <w:rsid w:val="303912D4"/>
    <w:rsid w:val="305D382D"/>
    <w:rsid w:val="3062163D"/>
    <w:rsid w:val="306C2384"/>
    <w:rsid w:val="3076199A"/>
    <w:rsid w:val="3086532C"/>
    <w:rsid w:val="30EA704C"/>
    <w:rsid w:val="30F934A8"/>
    <w:rsid w:val="311A3CC6"/>
    <w:rsid w:val="31356D9E"/>
    <w:rsid w:val="31413543"/>
    <w:rsid w:val="319C292D"/>
    <w:rsid w:val="322771FB"/>
    <w:rsid w:val="324118C5"/>
    <w:rsid w:val="32470D9E"/>
    <w:rsid w:val="326571C3"/>
    <w:rsid w:val="32B02AB0"/>
    <w:rsid w:val="32E958A2"/>
    <w:rsid w:val="32F85F09"/>
    <w:rsid w:val="331D35FA"/>
    <w:rsid w:val="335C04A6"/>
    <w:rsid w:val="338C69DF"/>
    <w:rsid w:val="33920A53"/>
    <w:rsid w:val="33B10912"/>
    <w:rsid w:val="33F16F60"/>
    <w:rsid w:val="34214E2A"/>
    <w:rsid w:val="342D1AF4"/>
    <w:rsid w:val="344D6161"/>
    <w:rsid w:val="34A64BE1"/>
    <w:rsid w:val="34AF0094"/>
    <w:rsid w:val="34B601B7"/>
    <w:rsid w:val="34C5219B"/>
    <w:rsid w:val="34FD36E3"/>
    <w:rsid w:val="35523A2F"/>
    <w:rsid w:val="355A45C6"/>
    <w:rsid w:val="355B718F"/>
    <w:rsid w:val="35FB447E"/>
    <w:rsid w:val="364938BE"/>
    <w:rsid w:val="36564259"/>
    <w:rsid w:val="36E96615"/>
    <w:rsid w:val="370C5E5F"/>
    <w:rsid w:val="37533A8E"/>
    <w:rsid w:val="38050B44"/>
    <w:rsid w:val="381C395F"/>
    <w:rsid w:val="387B14EE"/>
    <w:rsid w:val="38880AD2"/>
    <w:rsid w:val="38AB7FC4"/>
    <w:rsid w:val="38AC0D3A"/>
    <w:rsid w:val="38AC78FA"/>
    <w:rsid w:val="38B44067"/>
    <w:rsid w:val="390F66C2"/>
    <w:rsid w:val="39513FFD"/>
    <w:rsid w:val="39633163"/>
    <w:rsid w:val="39BD4B6D"/>
    <w:rsid w:val="39E00AF2"/>
    <w:rsid w:val="3A2D05C6"/>
    <w:rsid w:val="3A3E0A25"/>
    <w:rsid w:val="3A583458"/>
    <w:rsid w:val="3A9227D6"/>
    <w:rsid w:val="3A96260F"/>
    <w:rsid w:val="3AB40CE8"/>
    <w:rsid w:val="3ACC6031"/>
    <w:rsid w:val="3AD833C8"/>
    <w:rsid w:val="3AE80991"/>
    <w:rsid w:val="3AEF1C43"/>
    <w:rsid w:val="3AEF1D20"/>
    <w:rsid w:val="3B1654FE"/>
    <w:rsid w:val="3B486389"/>
    <w:rsid w:val="3B5023D2"/>
    <w:rsid w:val="3B6412AC"/>
    <w:rsid w:val="3B7B167D"/>
    <w:rsid w:val="3B7B756F"/>
    <w:rsid w:val="3B820DE6"/>
    <w:rsid w:val="3BCB0097"/>
    <w:rsid w:val="3BD63726"/>
    <w:rsid w:val="3BDC6748"/>
    <w:rsid w:val="3BE91AC2"/>
    <w:rsid w:val="3C147F8D"/>
    <w:rsid w:val="3C5A766D"/>
    <w:rsid w:val="3C795D45"/>
    <w:rsid w:val="3C8D359E"/>
    <w:rsid w:val="3C90253B"/>
    <w:rsid w:val="3CA820B9"/>
    <w:rsid w:val="3D197528"/>
    <w:rsid w:val="3D211A9A"/>
    <w:rsid w:val="3D51631C"/>
    <w:rsid w:val="3D954CFF"/>
    <w:rsid w:val="3E3C527C"/>
    <w:rsid w:val="3E9A5940"/>
    <w:rsid w:val="3EB42D77"/>
    <w:rsid w:val="3EDC6A5F"/>
    <w:rsid w:val="3F2313E5"/>
    <w:rsid w:val="3F6E097E"/>
    <w:rsid w:val="3FAE03FB"/>
    <w:rsid w:val="3FCD3E77"/>
    <w:rsid w:val="40052526"/>
    <w:rsid w:val="403602FB"/>
    <w:rsid w:val="407C4056"/>
    <w:rsid w:val="407E0C9E"/>
    <w:rsid w:val="408633BA"/>
    <w:rsid w:val="40B7508E"/>
    <w:rsid w:val="41267660"/>
    <w:rsid w:val="416F3BBA"/>
    <w:rsid w:val="41781B21"/>
    <w:rsid w:val="41D62017"/>
    <w:rsid w:val="41D91034"/>
    <w:rsid w:val="41DD4CAF"/>
    <w:rsid w:val="41E75D01"/>
    <w:rsid w:val="41EE0F83"/>
    <w:rsid w:val="41F67DB4"/>
    <w:rsid w:val="42537038"/>
    <w:rsid w:val="4257558B"/>
    <w:rsid w:val="425F3425"/>
    <w:rsid w:val="42707BEA"/>
    <w:rsid w:val="43164CEB"/>
    <w:rsid w:val="433151C3"/>
    <w:rsid w:val="434F77FF"/>
    <w:rsid w:val="43BA4FDD"/>
    <w:rsid w:val="43C37FDF"/>
    <w:rsid w:val="43DD491B"/>
    <w:rsid w:val="43F67FCB"/>
    <w:rsid w:val="44154DB3"/>
    <w:rsid w:val="44354C47"/>
    <w:rsid w:val="4437561E"/>
    <w:rsid w:val="44637801"/>
    <w:rsid w:val="44845E4D"/>
    <w:rsid w:val="44BB4582"/>
    <w:rsid w:val="44DF352F"/>
    <w:rsid w:val="44F43552"/>
    <w:rsid w:val="45212765"/>
    <w:rsid w:val="452D3B7D"/>
    <w:rsid w:val="4531663E"/>
    <w:rsid w:val="45372C41"/>
    <w:rsid w:val="45575DB1"/>
    <w:rsid w:val="45965BB9"/>
    <w:rsid w:val="459A0056"/>
    <w:rsid w:val="45B44292"/>
    <w:rsid w:val="45EE77A4"/>
    <w:rsid w:val="45F74199"/>
    <w:rsid w:val="46342CDD"/>
    <w:rsid w:val="467D4684"/>
    <w:rsid w:val="46955E71"/>
    <w:rsid w:val="46FA4D68"/>
    <w:rsid w:val="471E209B"/>
    <w:rsid w:val="477E6905"/>
    <w:rsid w:val="47A67255"/>
    <w:rsid w:val="47AB6FCE"/>
    <w:rsid w:val="47CF4AAD"/>
    <w:rsid w:val="47EC76EE"/>
    <w:rsid w:val="47EF57C6"/>
    <w:rsid w:val="4802027B"/>
    <w:rsid w:val="48273F97"/>
    <w:rsid w:val="48284AC3"/>
    <w:rsid w:val="482C704D"/>
    <w:rsid w:val="484518E7"/>
    <w:rsid w:val="4847487F"/>
    <w:rsid w:val="4851316C"/>
    <w:rsid w:val="48552356"/>
    <w:rsid w:val="486B315D"/>
    <w:rsid w:val="489813EE"/>
    <w:rsid w:val="48AC74A2"/>
    <w:rsid w:val="48B96B35"/>
    <w:rsid w:val="48E22ECA"/>
    <w:rsid w:val="493A685C"/>
    <w:rsid w:val="495C49D3"/>
    <w:rsid w:val="49690EEF"/>
    <w:rsid w:val="49B82160"/>
    <w:rsid w:val="49C12A73"/>
    <w:rsid w:val="49D748F2"/>
    <w:rsid w:val="49FE66B2"/>
    <w:rsid w:val="49FF6A05"/>
    <w:rsid w:val="4A114E15"/>
    <w:rsid w:val="4A4756D4"/>
    <w:rsid w:val="4A480A4E"/>
    <w:rsid w:val="4A6A13C3"/>
    <w:rsid w:val="4A6F0787"/>
    <w:rsid w:val="4A9B332A"/>
    <w:rsid w:val="4B0E61F2"/>
    <w:rsid w:val="4B971D44"/>
    <w:rsid w:val="4BB533B5"/>
    <w:rsid w:val="4C373527"/>
    <w:rsid w:val="4C5463A4"/>
    <w:rsid w:val="4C66513C"/>
    <w:rsid w:val="4CC3507C"/>
    <w:rsid w:val="4CC36360"/>
    <w:rsid w:val="4D9C1F98"/>
    <w:rsid w:val="4E3A59BC"/>
    <w:rsid w:val="4E9050A8"/>
    <w:rsid w:val="4EAC1FAA"/>
    <w:rsid w:val="4ECF3EEA"/>
    <w:rsid w:val="4F3F2867"/>
    <w:rsid w:val="4F536527"/>
    <w:rsid w:val="4F5945E4"/>
    <w:rsid w:val="4F744245"/>
    <w:rsid w:val="4FB96CA6"/>
    <w:rsid w:val="4FCD497B"/>
    <w:rsid w:val="4FDD5E74"/>
    <w:rsid w:val="4FDE0794"/>
    <w:rsid w:val="502A3176"/>
    <w:rsid w:val="502A762A"/>
    <w:rsid w:val="504908E4"/>
    <w:rsid w:val="50597F0F"/>
    <w:rsid w:val="50663A5D"/>
    <w:rsid w:val="508807F5"/>
    <w:rsid w:val="50B13028"/>
    <w:rsid w:val="50DD28EE"/>
    <w:rsid w:val="51087D64"/>
    <w:rsid w:val="513A551E"/>
    <w:rsid w:val="5151508A"/>
    <w:rsid w:val="51786173"/>
    <w:rsid w:val="521E31BF"/>
    <w:rsid w:val="52657BAD"/>
    <w:rsid w:val="527F3459"/>
    <w:rsid w:val="52990A97"/>
    <w:rsid w:val="52C03CF8"/>
    <w:rsid w:val="52EF06B7"/>
    <w:rsid w:val="53605111"/>
    <w:rsid w:val="538C05FC"/>
    <w:rsid w:val="539179C0"/>
    <w:rsid w:val="53B042EA"/>
    <w:rsid w:val="53CA4C80"/>
    <w:rsid w:val="53DD2C05"/>
    <w:rsid w:val="54196611"/>
    <w:rsid w:val="542919A7"/>
    <w:rsid w:val="548117E3"/>
    <w:rsid w:val="54D264E2"/>
    <w:rsid w:val="551160C3"/>
    <w:rsid w:val="55332846"/>
    <w:rsid w:val="55711857"/>
    <w:rsid w:val="55C42A60"/>
    <w:rsid w:val="562D01B1"/>
    <w:rsid w:val="56D57BC4"/>
    <w:rsid w:val="576009E1"/>
    <w:rsid w:val="577F1CC1"/>
    <w:rsid w:val="57BB4B36"/>
    <w:rsid w:val="57CC3242"/>
    <w:rsid w:val="58527D4D"/>
    <w:rsid w:val="587D49B7"/>
    <w:rsid w:val="589046EA"/>
    <w:rsid w:val="593432C8"/>
    <w:rsid w:val="595D1BAA"/>
    <w:rsid w:val="59633BAD"/>
    <w:rsid w:val="59755462"/>
    <w:rsid w:val="59975605"/>
    <w:rsid w:val="5A256290"/>
    <w:rsid w:val="5A272E2C"/>
    <w:rsid w:val="5A2A2BD5"/>
    <w:rsid w:val="5A3B0686"/>
    <w:rsid w:val="5A993643"/>
    <w:rsid w:val="5AA24261"/>
    <w:rsid w:val="5AA91A93"/>
    <w:rsid w:val="5AC8016B"/>
    <w:rsid w:val="5AD7053E"/>
    <w:rsid w:val="5AFF16B3"/>
    <w:rsid w:val="5B367CB9"/>
    <w:rsid w:val="5B5A2F77"/>
    <w:rsid w:val="5B7B3430"/>
    <w:rsid w:val="5B8B2F47"/>
    <w:rsid w:val="5B995E38"/>
    <w:rsid w:val="5BBB4BC2"/>
    <w:rsid w:val="5BE70693"/>
    <w:rsid w:val="5BF16316"/>
    <w:rsid w:val="5C164F06"/>
    <w:rsid w:val="5C2B0170"/>
    <w:rsid w:val="5C4E1DF2"/>
    <w:rsid w:val="5C6F5661"/>
    <w:rsid w:val="5CBA7F88"/>
    <w:rsid w:val="5D17000C"/>
    <w:rsid w:val="5D752ED7"/>
    <w:rsid w:val="5D7B065A"/>
    <w:rsid w:val="5D894F45"/>
    <w:rsid w:val="5DAA3C8E"/>
    <w:rsid w:val="5DAB78D0"/>
    <w:rsid w:val="5ED34A5B"/>
    <w:rsid w:val="5EE71F91"/>
    <w:rsid w:val="5F0B0627"/>
    <w:rsid w:val="5F320248"/>
    <w:rsid w:val="5F3E6C4E"/>
    <w:rsid w:val="5F443B39"/>
    <w:rsid w:val="5F450AA2"/>
    <w:rsid w:val="5F6917F1"/>
    <w:rsid w:val="5F7E3DF8"/>
    <w:rsid w:val="5FA04B6E"/>
    <w:rsid w:val="5FB34F3E"/>
    <w:rsid w:val="5FB55126"/>
    <w:rsid w:val="5FD76F74"/>
    <w:rsid w:val="5FED4403"/>
    <w:rsid w:val="6042451C"/>
    <w:rsid w:val="604E18BC"/>
    <w:rsid w:val="605B55DE"/>
    <w:rsid w:val="60602BF4"/>
    <w:rsid w:val="606049A2"/>
    <w:rsid w:val="608704D9"/>
    <w:rsid w:val="60AC5E39"/>
    <w:rsid w:val="61471E39"/>
    <w:rsid w:val="61903065"/>
    <w:rsid w:val="61E86ECA"/>
    <w:rsid w:val="62045801"/>
    <w:rsid w:val="621C14F0"/>
    <w:rsid w:val="623B7571"/>
    <w:rsid w:val="62674FEE"/>
    <w:rsid w:val="6284437E"/>
    <w:rsid w:val="62CE02E9"/>
    <w:rsid w:val="62F51D1A"/>
    <w:rsid w:val="631B2E02"/>
    <w:rsid w:val="631D4DCC"/>
    <w:rsid w:val="633E0449"/>
    <w:rsid w:val="634B7B8C"/>
    <w:rsid w:val="635D78BF"/>
    <w:rsid w:val="63892FA5"/>
    <w:rsid w:val="644C2023"/>
    <w:rsid w:val="645C42B0"/>
    <w:rsid w:val="648A4B9A"/>
    <w:rsid w:val="64D968FB"/>
    <w:rsid w:val="64DB194F"/>
    <w:rsid w:val="64DD2AA4"/>
    <w:rsid w:val="64F52A39"/>
    <w:rsid w:val="6530528B"/>
    <w:rsid w:val="654B28B0"/>
    <w:rsid w:val="66246A5E"/>
    <w:rsid w:val="6660497A"/>
    <w:rsid w:val="66630BC5"/>
    <w:rsid w:val="666F203A"/>
    <w:rsid w:val="668B1E91"/>
    <w:rsid w:val="66956F24"/>
    <w:rsid w:val="669E7FD2"/>
    <w:rsid w:val="66FB71D3"/>
    <w:rsid w:val="66FE3167"/>
    <w:rsid w:val="67177D85"/>
    <w:rsid w:val="671C00F6"/>
    <w:rsid w:val="671D0B8E"/>
    <w:rsid w:val="67604627"/>
    <w:rsid w:val="676C00D0"/>
    <w:rsid w:val="682668A4"/>
    <w:rsid w:val="683E1A6D"/>
    <w:rsid w:val="684E3FC3"/>
    <w:rsid w:val="685A617B"/>
    <w:rsid w:val="68A25F8C"/>
    <w:rsid w:val="68BD127F"/>
    <w:rsid w:val="68E10198"/>
    <w:rsid w:val="692A1FF1"/>
    <w:rsid w:val="69424B20"/>
    <w:rsid w:val="694B7806"/>
    <w:rsid w:val="695169A2"/>
    <w:rsid w:val="698055CC"/>
    <w:rsid w:val="698158E6"/>
    <w:rsid w:val="69B250CD"/>
    <w:rsid w:val="6A206786"/>
    <w:rsid w:val="6A3F1ACC"/>
    <w:rsid w:val="6A6652AB"/>
    <w:rsid w:val="6AB33501"/>
    <w:rsid w:val="6AB853DB"/>
    <w:rsid w:val="6AC753BB"/>
    <w:rsid w:val="6AC87D14"/>
    <w:rsid w:val="6AED777A"/>
    <w:rsid w:val="6B282560"/>
    <w:rsid w:val="6B2D6852"/>
    <w:rsid w:val="6B797260"/>
    <w:rsid w:val="6C533F4A"/>
    <w:rsid w:val="6C77379F"/>
    <w:rsid w:val="6C937EAD"/>
    <w:rsid w:val="6CDA3D2E"/>
    <w:rsid w:val="6D194382"/>
    <w:rsid w:val="6D396CA7"/>
    <w:rsid w:val="6D65262B"/>
    <w:rsid w:val="6D7B72BF"/>
    <w:rsid w:val="6DD503C0"/>
    <w:rsid w:val="6DE50BDD"/>
    <w:rsid w:val="6E3556C0"/>
    <w:rsid w:val="6E56008F"/>
    <w:rsid w:val="6E5E6842"/>
    <w:rsid w:val="6E7066F8"/>
    <w:rsid w:val="6E742528"/>
    <w:rsid w:val="6E79672D"/>
    <w:rsid w:val="6EBC16EF"/>
    <w:rsid w:val="6F196D90"/>
    <w:rsid w:val="6F1E6154"/>
    <w:rsid w:val="6F36643E"/>
    <w:rsid w:val="6F683873"/>
    <w:rsid w:val="6FC62348"/>
    <w:rsid w:val="6FFF4FBE"/>
    <w:rsid w:val="703B4AE4"/>
    <w:rsid w:val="704647B3"/>
    <w:rsid w:val="7100561F"/>
    <w:rsid w:val="71677BC7"/>
    <w:rsid w:val="71724535"/>
    <w:rsid w:val="71881E8A"/>
    <w:rsid w:val="719428D3"/>
    <w:rsid w:val="71C249A9"/>
    <w:rsid w:val="72111FA0"/>
    <w:rsid w:val="721C32AB"/>
    <w:rsid w:val="72301677"/>
    <w:rsid w:val="723B0DCB"/>
    <w:rsid w:val="724C4D86"/>
    <w:rsid w:val="726A4B2E"/>
    <w:rsid w:val="728A42E4"/>
    <w:rsid w:val="72B52300"/>
    <w:rsid w:val="72DD7843"/>
    <w:rsid w:val="730F77D1"/>
    <w:rsid w:val="735C36EF"/>
    <w:rsid w:val="73610D05"/>
    <w:rsid w:val="73B06902"/>
    <w:rsid w:val="73B11254"/>
    <w:rsid w:val="73C10C6A"/>
    <w:rsid w:val="7438223D"/>
    <w:rsid w:val="749869A9"/>
    <w:rsid w:val="74CB0E8F"/>
    <w:rsid w:val="751F49D4"/>
    <w:rsid w:val="75230426"/>
    <w:rsid w:val="75772B75"/>
    <w:rsid w:val="75C2450D"/>
    <w:rsid w:val="7648536C"/>
    <w:rsid w:val="766C1E9B"/>
    <w:rsid w:val="76CA2CCA"/>
    <w:rsid w:val="76D65566"/>
    <w:rsid w:val="77963724"/>
    <w:rsid w:val="77AF28D3"/>
    <w:rsid w:val="77BD2F95"/>
    <w:rsid w:val="782B2843"/>
    <w:rsid w:val="78666BB4"/>
    <w:rsid w:val="78846FE7"/>
    <w:rsid w:val="788A2AAC"/>
    <w:rsid w:val="793B5B55"/>
    <w:rsid w:val="79AC25AE"/>
    <w:rsid w:val="79FA5A10"/>
    <w:rsid w:val="79FC4B3E"/>
    <w:rsid w:val="7A1563A6"/>
    <w:rsid w:val="7A9B68AB"/>
    <w:rsid w:val="7AA03EC1"/>
    <w:rsid w:val="7AA85593"/>
    <w:rsid w:val="7AC77A28"/>
    <w:rsid w:val="7AC922F5"/>
    <w:rsid w:val="7ADD6D29"/>
    <w:rsid w:val="7B0501C8"/>
    <w:rsid w:val="7B3D5BB4"/>
    <w:rsid w:val="7B454A69"/>
    <w:rsid w:val="7B51755A"/>
    <w:rsid w:val="7B646E13"/>
    <w:rsid w:val="7BF30969"/>
    <w:rsid w:val="7BFA1CF7"/>
    <w:rsid w:val="7C036DFE"/>
    <w:rsid w:val="7C6929D9"/>
    <w:rsid w:val="7D0270B5"/>
    <w:rsid w:val="7D14277E"/>
    <w:rsid w:val="7D5A0C9F"/>
    <w:rsid w:val="7D8E3FAB"/>
    <w:rsid w:val="7DF34C50"/>
    <w:rsid w:val="7E02272A"/>
    <w:rsid w:val="7E0E1A8A"/>
    <w:rsid w:val="7E411483"/>
    <w:rsid w:val="7E8B30DA"/>
    <w:rsid w:val="7EA96C28"/>
    <w:rsid w:val="7EAC7F94"/>
    <w:rsid w:val="7F0F1615"/>
    <w:rsid w:val="7F73429A"/>
    <w:rsid w:val="7F961F74"/>
    <w:rsid w:val="7F9902D4"/>
    <w:rsid w:val="7F9D30C5"/>
    <w:rsid w:val="7FBF671F"/>
    <w:rsid w:val="7FE626AE"/>
    <w:rsid w:val="7FEB5D6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3"/>
    <w:next w:val="1"/>
    <w:link w:val="44"/>
    <w:qFormat/>
    <w:uiPriority w:val="0"/>
    <w:pPr>
      <w:keepNext/>
      <w:keepLines/>
      <w:tabs>
        <w:tab w:val="left" w:pos="432"/>
      </w:tabs>
      <w:spacing w:before="340" w:after="330" w:line="576" w:lineRule="auto"/>
      <w:jc w:val="both"/>
    </w:pPr>
    <w:rPr>
      <w:rFonts w:ascii="黑体" w:hAnsi="Times New Roman" w:eastAsia="黑体" w:cs="Courier New"/>
      <w:color w:val="000000" w:themeColor="text1"/>
      <w:kern w:val="44"/>
      <w:sz w:val="52"/>
      <w:szCs w:val="52"/>
      <w:lang w:val="en-GB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1"/>
    <w:link w:val="45"/>
    <w:unhideWhenUsed/>
    <w:qFormat/>
    <w:uiPriority w:val="0"/>
    <w:pPr>
      <w:keepNext/>
      <w:keepLines/>
      <w:tabs>
        <w:tab w:val="left" w:pos="432"/>
        <w:tab w:val="left" w:pos="576"/>
      </w:tabs>
      <w:spacing w:before="260" w:after="260" w:line="415" w:lineRule="auto"/>
      <w:jc w:val="left"/>
      <w:outlineLvl w:val="1"/>
    </w:pPr>
    <w:rPr>
      <w:rFonts w:ascii="宋体" w:hAnsi="宋体" w:cs="宋体" w:eastAsiaTheme="majorEastAsia"/>
      <w:b/>
      <w:color w:val="000000" w:themeColor="text1"/>
      <w:sz w:val="30"/>
      <w:szCs w:val="36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1"/>
    <w:link w:val="46"/>
    <w:unhideWhenUsed/>
    <w:qFormat/>
    <w:uiPriority w:val="0"/>
    <w:pPr>
      <w:keepNext/>
      <w:keepLines/>
      <w:tabs>
        <w:tab w:val="left" w:pos="432"/>
        <w:tab w:val="left" w:pos="1260"/>
      </w:tabs>
      <w:spacing w:before="260" w:after="260" w:line="415" w:lineRule="auto"/>
      <w:outlineLvl w:val="2"/>
    </w:pPr>
    <w:rPr>
      <w:rFonts w:ascii="Times New Roman" w:hAnsi="Times New Roman" w:eastAsia="宋体" w:cs="Times New Roman"/>
      <w:sz w:val="32"/>
      <w:szCs w:val="32"/>
    </w:rPr>
  </w:style>
  <w:style w:type="paragraph" w:styleId="6">
    <w:name w:val="heading 4"/>
    <w:basedOn w:val="1"/>
    <w:next w:val="1"/>
    <w:link w:val="47"/>
    <w:unhideWhenUsed/>
    <w:qFormat/>
    <w:uiPriority w:val="0"/>
    <w:pPr>
      <w:keepNext/>
      <w:keepLines/>
      <w:tabs>
        <w:tab w:val="left" w:pos="432"/>
        <w:tab w:val="left" w:pos="864"/>
      </w:tabs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1"/>
    <w:link w:val="48"/>
    <w:unhideWhenUsed/>
    <w:qFormat/>
    <w:uiPriority w:val="0"/>
    <w:pPr>
      <w:keepNext/>
      <w:keepLines/>
      <w:tabs>
        <w:tab w:val="left" w:pos="432"/>
        <w:tab w:val="left" w:pos="1008"/>
      </w:tabs>
      <w:spacing w:before="280" w:after="290" w:line="374" w:lineRule="auto"/>
      <w:outlineLvl w:val="4"/>
    </w:pPr>
    <w:rPr>
      <w:rFonts w:ascii="Times New Roman" w:hAnsi="Times New Roman" w:eastAsia="宋体" w:cs="Times New Roman"/>
      <w:b/>
      <w:bCs/>
      <w:sz w:val="28"/>
      <w:szCs w:val="28"/>
    </w:rPr>
  </w:style>
  <w:style w:type="paragraph" w:styleId="8">
    <w:name w:val="heading 6"/>
    <w:basedOn w:val="1"/>
    <w:next w:val="1"/>
    <w:link w:val="49"/>
    <w:unhideWhenUsed/>
    <w:qFormat/>
    <w:uiPriority w:val="0"/>
    <w:pPr>
      <w:keepNext/>
      <w:keepLines/>
      <w:tabs>
        <w:tab w:val="left" w:pos="432"/>
        <w:tab w:val="left" w:pos="1152"/>
      </w:tabs>
      <w:spacing w:before="240" w:after="64" w:line="319" w:lineRule="auto"/>
      <w:outlineLvl w:val="5"/>
    </w:pPr>
    <w:rPr>
      <w:rFonts w:ascii="Arial" w:hAnsi="Arial" w:eastAsia="黑体" w:cs="Times New Roman"/>
      <w:b/>
      <w:bCs/>
      <w:sz w:val="24"/>
      <w:szCs w:val="24"/>
    </w:rPr>
  </w:style>
  <w:style w:type="paragraph" w:styleId="9">
    <w:name w:val="heading 7"/>
    <w:basedOn w:val="1"/>
    <w:next w:val="1"/>
    <w:link w:val="50"/>
    <w:semiHidden/>
    <w:unhideWhenUsed/>
    <w:qFormat/>
    <w:uiPriority w:val="0"/>
    <w:pPr>
      <w:keepNext/>
      <w:tabs>
        <w:tab w:val="left" w:pos="432"/>
        <w:tab w:val="left" w:pos="1296"/>
      </w:tabs>
      <w:jc w:val="left"/>
      <w:outlineLvl w:val="6"/>
    </w:pPr>
    <w:rPr>
      <w:rFonts w:ascii="宋体" w:hAnsi="宋体" w:eastAsia="宋体" w:cs="Times New Roman"/>
      <w:b/>
      <w:szCs w:val="21"/>
      <w:u w:val="single"/>
    </w:rPr>
  </w:style>
  <w:style w:type="paragraph" w:styleId="10">
    <w:name w:val="heading 8"/>
    <w:basedOn w:val="1"/>
    <w:next w:val="1"/>
    <w:link w:val="51"/>
    <w:semiHidden/>
    <w:unhideWhenUsed/>
    <w:qFormat/>
    <w:uiPriority w:val="0"/>
    <w:pPr>
      <w:keepNext/>
      <w:keepLines/>
      <w:tabs>
        <w:tab w:val="left" w:pos="432"/>
        <w:tab w:val="left" w:pos="1440"/>
      </w:tabs>
      <w:spacing w:before="240" w:after="64" w:line="319" w:lineRule="auto"/>
      <w:outlineLvl w:val="7"/>
    </w:pPr>
    <w:rPr>
      <w:rFonts w:ascii="Arial" w:hAnsi="Arial" w:eastAsia="黑体" w:cs="Times New Roman"/>
      <w:sz w:val="24"/>
      <w:szCs w:val="24"/>
    </w:rPr>
  </w:style>
  <w:style w:type="paragraph" w:styleId="11">
    <w:name w:val="heading 9"/>
    <w:basedOn w:val="1"/>
    <w:next w:val="1"/>
    <w:link w:val="52"/>
    <w:semiHidden/>
    <w:unhideWhenUsed/>
    <w:qFormat/>
    <w:uiPriority w:val="0"/>
    <w:pPr>
      <w:keepNext/>
      <w:keepLines/>
      <w:tabs>
        <w:tab w:val="left" w:pos="432"/>
        <w:tab w:val="left" w:pos="1584"/>
      </w:tabs>
      <w:spacing w:before="240" w:after="64" w:line="319" w:lineRule="auto"/>
      <w:outlineLvl w:val="8"/>
    </w:pPr>
    <w:rPr>
      <w:rFonts w:ascii="Arial" w:hAnsi="Arial" w:eastAsia="黑体" w:cs="Times New Roman"/>
      <w:szCs w:val="21"/>
    </w:rPr>
  </w:style>
  <w:style w:type="character" w:default="1" w:styleId="32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link w:val="5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3">
    <w:name w:val="Normal Indent"/>
    <w:basedOn w:val="1"/>
    <w:unhideWhenUsed/>
    <w:qFormat/>
    <w:uiPriority w:val="0"/>
    <w:pPr>
      <w:ind w:firstLine="420"/>
    </w:pPr>
    <w:rPr>
      <w:rFonts w:ascii="Times New Roman" w:hAnsi="Times New Roman" w:eastAsia="宋体" w:cs="Times New Roman"/>
      <w:szCs w:val="20"/>
    </w:rPr>
  </w:style>
  <w:style w:type="paragraph" w:styleId="14">
    <w:name w:val="Document Map"/>
    <w:basedOn w:val="1"/>
    <w:link w:val="5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5">
    <w:name w:val="annotation text"/>
    <w:basedOn w:val="1"/>
    <w:link w:val="42"/>
    <w:semiHidden/>
    <w:unhideWhenUsed/>
    <w:qFormat/>
    <w:uiPriority w:val="99"/>
    <w:pPr>
      <w:jc w:val="left"/>
    </w:pPr>
  </w:style>
  <w:style w:type="paragraph" w:styleId="1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9">
    <w:name w:val="Date"/>
    <w:basedOn w:val="1"/>
    <w:next w:val="1"/>
    <w:link w:val="68"/>
    <w:semiHidden/>
    <w:unhideWhenUsed/>
    <w:qFormat/>
    <w:uiPriority w:val="99"/>
    <w:pPr>
      <w:ind w:left="100" w:leftChars="2500"/>
    </w:pPr>
  </w:style>
  <w:style w:type="paragraph" w:styleId="20">
    <w:name w:val="Balloon Text"/>
    <w:basedOn w:val="1"/>
    <w:link w:val="37"/>
    <w:semiHidden/>
    <w:unhideWhenUsed/>
    <w:qFormat/>
    <w:uiPriority w:val="99"/>
    <w:rPr>
      <w:sz w:val="18"/>
      <w:szCs w:val="18"/>
    </w:rPr>
  </w:style>
  <w:style w:type="paragraph" w:styleId="2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unhideWhenUsed/>
    <w:qFormat/>
    <w:uiPriority w:val="39"/>
    <w:pPr>
      <w:spacing w:before="120"/>
      <w:jc w:val="left"/>
    </w:pPr>
    <w:rPr>
      <w:rFonts w:ascii="Franklin Gothic Book" w:hAnsi="Franklin Gothic Book" w:eastAsia="Franklin Gothic Book" w:cs="Times New Roman"/>
      <w:b/>
      <w:bCs/>
      <w:iCs/>
      <w:sz w:val="24"/>
      <w:szCs w:val="24"/>
    </w:rPr>
  </w:style>
  <w:style w:type="paragraph" w:styleId="2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5">
    <w:name w:val="Subtitle"/>
    <w:basedOn w:val="1"/>
    <w:link w:val="38"/>
    <w:qFormat/>
    <w:uiPriority w:val="0"/>
    <w:pPr>
      <w:spacing w:before="240" w:after="60" w:line="312" w:lineRule="auto"/>
      <w:jc w:val="center"/>
      <w:outlineLvl w:val="1"/>
    </w:pPr>
    <w:rPr>
      <w:rFonts w:ascii="Arial" w:hAnsi="Arial" w:eastAsia="宋体" w:cs="Arial"/>
      <w:b/>
      <w:bCs/>
      <w:kern w:val="28"/>
      <w:sz w:val="32"/>
      <w:szCs w:val="32"/>
    </w:rPr>
  </w:style>
  <w:style w:type="paragraph" w:styleId="2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7">
    <w:name w:val="toc 2"/>
    <w:basedOn w:val="1"/>
    <w:next w:val="1"/>
    <w:unhideWhenUsed/>
    <w:qFormat/>
    <w:uiPriority w:val="39"/>
    <w:pPr>
      <w:spacing w:before="120"/>
      <w:ind w:left="210"/>
      <w:jc w:val="left"/>
    </w:pPr>
    <w:rPr>
      <w:rFonts w:ascii="Franklin Gothic Book" w:hAnsi="Franklin Gothic Book" w:eastAsia="Franklin Gothic Book" w:cs="Times New Roman"/>
      <w:bCs/>
    </w:rPr>
  </w:style>
  <w:style w:type="paragraph" w:styleId="2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9">
    <w:name w:val="annotation subject"/>
    <w:basedOn w:val="15"/>
    <w:next w:val="15"/>
    <w:link w:val="43"/>
    <w:semiHidden/>
    <w:unhideWhenUsed/>
    <w:qFormat/>
    <w:uiPriority w:val="99"/>
    <w:rPr>
      <w:b/>
      <w:bCs/>
    </w:rPr>
  </w:style>
  <w:style w:type="table" w:styleId="31">
    <w:name w:val="Table Grid"/>
    <w:basedOn w:val="3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3">
    <w:name w:val="Hyperlink"/>
    <w:basedOn w:val="32"/>
    <w:unhideWhenUsed/>
    <w:qFormat/>
    <w:uiPriority w:val="99"/>
    <w:rPr>
      <w:color w:val="0000FF"/>
      <w:u w:val="single"/>
    </w:rPr>
  </w:style>
  <w:style w:type="character" w:styleId="34">
    <w:name w:val="annotation reference"/>
    <w:basedOn w:val="32"/>
    <w:semiHidden/>
    <w:unhideWhenUsed/>
    <w:qFormat/>
    <w:uiPriority w:val="99"/>
    <w:rPr>
      <w:sz w:val="21"/>
      <w:szCs w:val="21"/>
    </w:rPr>
  </w:style>
  <w:style w:type="character" w:customStyle="1" w:styleId="35">
    <w:name w:val="页眉 字符"/>
    <w:basedOn w:val="32"/>
    <w:link w:val="22"/>
    <w:qFormat/>
    <w:uiPriority w:val="99"/>
    <w:rPr>
      <w:sz w:val="18"/>
      <w:szCs w:val="18"/>
    </w:rPr>
  </w:style>
  <w:style w:type="character" w:customStyle="1" w:styleId="36">
    <w:name w:val="页脚 字符"/>
    <w:basedOn w:val="32"/>
    <w:link w:val="21"/>
    <w:qFormat/>
    <w:uiPriority w:val="99"/>
    <w:rPr>
      <w:sz w:val="18"/>
      <w:szCs w:val="18"/>
    </w:rPr>
  </w:style>
  <w:style w:type="character" w:customStyle="1" w:styleId="37">
    <w:name w:val="批注框文本 字符"/>
    <w:basedOn w:val="32"/>
    <w:link w:val="20"/>
    <w:semiHidden/>
    <w:qFormat/>
    <w:uiPriority w:val="99"/>
    <w:rPr>
      <w:sz w:val="18"/>
      <w:szCs w:val="18"/>
    </w:rPr>
  </w:style>
  <w:style w:type="character" w:customStyle="1" w:styleId="38">
    <w:name w:val="副标题 字符"/>
    <w:basedOn w:val="32"/>
    <w:link w:val="25"/>
    <w:qFormat/>
    <w:uiPriority w:val="0"/>
    <w:rPr>
      <w:rFonts w:ascii="Arial" w:hAnsi="Arial" w:eastAsia="宋体" w:cs="Arial"/>
      <w:b/>
      <w:bCs/>
      <w:kern w:val="28"/>
      <w:sz w:val="32"/>
      <w:szCs w:val="32"/>
    </w:rPr>
  </w:style>
  <w:style w:type="paragraph" w:customStyle="1" w:styleId="39">
    <w:name w:val="內文"/>
    <w:basedOn w:val="1"/>
    <w:next w:val="1"/>
    <w:qFormat/>
    <w:uiPriority w:val="0"/>
    <w:pPr>
      <w:autoSpaceDE w:val="0"/>
      <w:autoSpaceDN w:val="0"/>
      <w:adjustRightInd w:val="0"/>
      <w:jc w:val="left"/>
    </w:pPr>
    <w:rPr>
      <w:rFonts w:ascii="Arial" w:hAnsi="Arial" w:eastAsia="宋体" w:cs="Times New Roman"/>
      <w:kern w:val="0"/>
      <w:sz w:val="24"/>
      <w:szCs w:val="24"/>
    </w:rPr>
  </w:style>
  <w:style w:type="paragraph" w:customStyle="1" w:styleId="40">
    <w:name w:val="文档大标题"/>
    <w:basedOn w:val="1"/>
    <w:qFormat/>
    <w:uiPriority w:val="0"/>
    <w:pPr>
      <w:widowControl/>
      <w:jc w:val="center"/>
    </w:pPr>
    <w:rPr>
      <w:rFonts w:ascii="Times New Roman" w:hAnsi="Times New Roman" w:eastAsia="宋体" w:cs="Times New Roman"/>
      <w:sz w:val="44"/>
      <w:szCs w:val="44"/>
    </w:rPr>
  </w:style>
  <w:style w:type="character" w:customStyle="1" w:styleId="41">
    <w:name w:val="版本号"/>
    <w:basedOn w:val="32"/>
    <w:qFormat/>
    <w:uiPriority w:val="0"/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42">
    <w:name w:val="批注文字 字符"/>
    <w:basedOn w:val="32"/>
    <w:link w:val="15"/>
    <w:semiHidden/>
    <w:qFormat/>
    <w:uiPriority w:val="99"/>
  </w:style>
  <w:style w:type="character" w:customStyle="1" w:styleId="43">
    <w:name w:val="批注主题 字符"/>
    <w:basedOn w:val="42"/>
    <w:link w:val="29"/>
    <w:semiHidden/>
    <w:qFormat/>
    <w:uiPriority w:val="99"/>
    <w:rPr>
      <w:b/>
      <w:bCs/>
    </w:rPr>
  </w:style>
  <w:style w:type="character" w:customStyle="1" w:styleId="44">
    <w:name w:val="标题 1 字符"/>
    <w:basedOn w:val="32"/>
    <w:link w:val="2"/>
    <w:qFormat/>
    <w:uiPriority w:val="0"/>
    <w:rPr>
      <w:rFonts w:ascii="黑体" w:hAnsi="Times New Roman" w:eastAsia="黑体" w:cs="Courier New"/>
      <w:b/>
      <w:bCs/>
      <w:color w:val="000000" w:themeColor="text1"/>
      <w:kern w:val="44"/>
      <w:sz w:val="52"/>
      <w:szCs w:val="52"/>
      <w:lang w:val="en-GB"/>
      <w14:textFill>
        <w14:solidFill>
          <w14:schemeClr w14:val="tx1"/>
        </w14:solidFill>
      </w14:textFill>
    </w:rPr>
  </w:style>
  <w:style w:type="character" w:customStyle="1" w:styleId="45">
    <w:name w:val="标题 2 字符"/>
    <w:basedOn w:val="32"/>
    <w:link w:val="4"/>
    <w:qFormat/>
    <w:uiPriority w:val="0"/>
    <w:rPr>
      <w:rFonts w:ascii="宋体" w:hAnsi="宋体" w:cs="宋体" w:eastAsiaTheme="majorEastAsia"/>
      <w:b/>
      <w:color w:val="000000" w:themeColor="text1"/>
      <w:kern w:val="2"/>
      <w:sz w:val="30"/>
      <w:szCs w:val="36"/>
      <w14:textFill>
        <w14:solidFill>
          <w14:schemeClr w14:val="tx1"/>
        </w14:solidFill>
      </w14:textFill>
    </w:rPr>
  </w:style>
  <w:style w:type="character" w:customStyle="1" w:styleId="46">
    <w:name w:val="标题 3 字符"/>
    <w:basedOn w:val="32"/>
    <w:link w:val="5"/>
    <w:qFormat/>
    <w:uiPriority w:val="0"/>
    <w:rPr>
      <w:rFonts w:ascii="Times New Roman" w:hAnsi="Times New Roman" w:eastAsia="宋体" w:cs="Times New Roman"/>
      <w:kern w:val="2"/>
      <w:sz w:val="32"/>
      <w:szCs w:val="32"/>
    </w:rPr>
  </w:style>
  <w:style w:type="character" w:customStyle="1" w:styleId="47">
    <w:name w:val="标题 4 字符"/>
    <w:basedOn w:val="32"/>
    <w:link w:val="6"/>
    <w:qFormat/>
    <w:uiPriority w:val="0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8">
    <w:name w:val="标题 5 字符"/>
    <w:basedOn w:val="32"/>
    <w:link w:val="7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49">
    <w:name w:val="标题 6 字符"/>
    <w:basedOn w:val="32"/>
    <w:link w:val="8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50">
    <w:name w:val="标题 7 字符"/>
    <w:basedOn w:val="32"/>
    <w:link w:val="9"/>
    <w:semiHidden/>
    <w:qFormat/>
    <w:uiPriority w:val="0"/>
    <w:rPr>
      <w:rFonts w:ascii="宋体" w:hAnsi="宋体" w:eastAsia="宋体" w:cs="Times New Roman"/>
      <w:b/>
      <w:szCs w:val="21"/>
      <w:u w:val="single"/>
    </w:rPr>
  </w:style>
  <w:style w:type="character" w:customStyle="1" w:styleId="51">
    <w:name w:val="标题 8 字符"/>
    <w:basedOn w:val="32"/>
    <w:link w:val="10"/>
    <w:semiHidden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52">
    <w:name w:val="标题 9 字符"/>
    <w:basedOn w:val="32"/>
    <w:link w:val="11"/>
    <w:semiHidden/>
    <w:qFormat/>
    <w:uiPriority w:val="0"/>
    <w:rPr>
      <w:rFonts w:ascii="Arial" w:hAnsi="Arial" w:eastAsia="黑体" w:cs="Times New Roman"/>
      <w:szCs w:val="21"/>
    </w:rPr>
  </w:style>
  <w:style w:type="character" w:customStyle="1" w:styleId="53">
    <w:name w:val="标题 字符"/>
    <w:basedOn w:val="32"/>
    <w:link w:val="3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54">
    <w:name w:val="样式1"/>
    <w:basedOn w:val="2"/>
    <w:qFormat/>
    <w:uiPriority w:val="0"/>
    <w:pPr>
      <w:numPr>
        <w:ilvl w:val="0"/>
        <w:numId w:val="1"/>
      </w:numPr>
      <w:spacing w:line="578" w:lineRule="auto"/>
    </w:pPr>
    <w:rPr>
      <w:rFonts w:ascii="Times New Roman" w:eastAsia="宋体" w:cs="Times New Roman"/>
      <w:b w:val="0"/>
      <w:color w:val="auto"/>
      <w:sz w:val="28"/>
      <w:szCs w:val="28"/>
      <w:lang w:val="en-US"/>
    </w:rPr>
  </w:style>
  <w:style w:type="paragraph" w:customStyle="1" w:styleId="55">
    <w:name w:val="样式2"/>
    <w:basedOn w:val="4"/>
    <w:qFormat/>
    <w:uiPriority w:val="0"/>
    <w:pPr>
      <w:tabs>
        <w:tab w:val="left" w:pos="425"/>
        <w:tab w:val="clear" w:pos="432"/>
      </w:tabs>
      <w:spacing w:line="416" w:lineRule="auto"/>
      <w:ind w:left="425" w:right="-328" w:rightChars="-156" w:hanging="425"/>
      <w:jc w:val="both"/>
    </w:pPr>
    <w:rPr>
      <w:rFonts w:ascii="Arial" w:hAnsi="Arial" w:eastAsia="黑体" w:cs="Times New Roman"/>
      <w:bCs/>
      <w:color w:val="auto"/>
      <w:kern w:val="0"/>
      <w:sz w:val="24"/>
      <w:szCs w:val="28"/>
    </w:rPr>
  </w:style>
  <w:style w:type="paragraph" w:customStyle="1" w:styleId="56">
    <w:name w:val="样式3"/>
    <w:basedOn w:val="5"/>
    <w:qFormat/>
    <w:uiPriority w:val="0"/>
    <w:pPr>
      <w:tabs>
        <w:tab w:val="left" w:pos="425"/>
        <w:tab w:val="clear" w:pos="432"/>
      </w:tabs>
      <w:spacing w:line="416" w:lineRule="auto"/>
      <w:ind w:left="425" w:hanging="425"/>
    </w:pPr>
    <w:rPr>
      <w:rFonts w:eastAsia="黑体"/>
      <w:bCs/>
      <w:sz w:val="21"/>
    </w:rPr>
  </w:style>
  <w:style w:type="paragraph" w:customStyle="1" w:styleId="57">
    <w:name w:val="样式4"/>
    <w:basedOn w:val="1"/>
    <w:qFormat/>
    <w:uiPriority w:val="0"/>
    <w:pPr>
      <w:numPr>
        <w:ilvl w:val="3"/>
        <w:numId w:val="1"/>
      </w:numPr>
    </w:pPr>
    <w:rPr>
      <w:rFonts w:ascii="Times New Roman" w:hAnsi="Times New Roman" w:eastAsia="宋体" w:cs="Times New Roman"/>
      <w:szCs w:val="20"/>
    </w:rPr>
  </w:style>
  <w:style w:type="character" w:customStyle="1" w:styleId="58">
    <w:name w:val="文档结构图 字符"/>
    <w:basedOn w:val="32"/>
    <w:link w:val="14"/>
    <w:semiHidden/>
    <w:qFormat/>
    <w:uiPriority w:val="99"/>
    <w:rPr>
      <w:rFonts w:ascii="宋体" w:eastAsia="宋体"/>
      <w:sz w:val="18"/>
      <w:szCs w:val="18"/>
    </w:rPr>
  </w:style>
  <w:style w:type="paragraph" w:styleId="59">
    <w:name w:val="List Paragraph"/>
    <w:basedOn w:val="1"/>
    <w:qFormat/>
    <w:uiPriority w:val="34"/>
    <w:pPr>
      <w:ind w:firstLine="420" w:firstLineChars="200"/>
    </w:pPr>
  </w:style>
  <w:style w:type="paragraph" w:customStyle="1" w:styleId="60">
    <w:name w:val="TOC 标题1"/>
    <w:basedOn w:val="2"/>
    <w:next w:val="1"/>
    <w:semiHidden/>
    <w:unhideWhenUsed/>
    <w:qFormat/>
    <w:uiPriority w:val="39"/>
    <w:pPr>
      <w:widowControl/>
      <w:tabs>
        <w:tab w:val="clear" w:pos="432"/>
      </w:tabs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  <w:lang w:val="en-US"/>
    </w:rPr>
  </w:style>
  <w:style w:type="character" w:customStyle="1" w:styleId="61">
    <w:name w:val="fontstyle01"/>
    <w:basedOn w:val="32"/>
    <w:qFormat/>
    <w:uiPriority w:val="0"/>
    <w:rPr>
      <w:rFonts w:hint="eastAsia" w:ascii="宋体" w:hAnsi="宋体" w:eastAsia="宋体"/>
      <w:color w:val="242021"/>
      <w:sz w:val="20"/>
      <w:szCs w:val="20"/>
    </w:rPr>
  </w:style>
  <w:style w:type="character" w:customStyle="1" w:styleId="62">
    <w:name w:val="fontstyle21"/>
    <w:basedOn w:val="32"/>
    <w:qFormat/>
    <w:uiPriority w:val="0"/>
    <w:rPr>
      <w:rFonts w:hint="eastAsia" w:ascii="宋体" w:hAnsi="宋体" w:eastAsia="宋体"/>
      <w:color w:val="242021"/>
      <w:sz w:val="20"/>
      <w:szCs w:val="20"/>
    </w:rPr>
  </w:style>
  <w:style w:type="character" w:customStyle="1" w:styleId="63">
    <w:name w:val="fontstyle11"/>
    <w:basedOn w:val="32"/>
    <w:qFormat/>
    <w:uiPriority w:val="0"/>
    <w:rPr>
      <w:rFonts w:hint="default" w:ascii="TimesNewRomanPSMT" w:hAnsi="TimesNewRomanPSMT"/>
      <w:color w:val="242021"/>
      <w:sz w:val="20"/>
      <w:szCs w:val="20"/>
    </w:rPr>
  </w:style>
  <w:style w:type="character" w:styleId="64">
    <w:name w:val="Placeholder Text"/>
    <w:basedOn w:val="32"/>
    <w:semiHidden/>
    <w:qFormat/>
    <w:uiPriority w:val="99"/>
    <w:rPr>
      <w:color w:val="808080"/>
    </w:rPr>
  </w:style>
  <w:style w:type="table" w:customStyle="1" w:styleId="65">
    <w:name w:val="网格型1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6">
    <w:name w:val="网格型2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7">
    <w:name w:val="Table Paragraph"/>
    <w:basedOn w:val="1"/>
    <w:qFormat/>
    <w:uiPriority w:val="1"/>
    <w:pPr>
      <w:jc w:val="left"/>
    </w:pPr>
    <w:rPr>
      <w:kern w:val="0"/>
      <w:sz w:val="22"/>
      <w:lang w:eastAsia="en-US"/>
    </w:rPr>
  </w:style>
  <w:style w:type="character" w:customStyle="1" w:styleId="68">
    <w:name w:val="日期 字符"/>
    <w:basedOn w:val="32"/>
    <w:link w:val="19"/>
    <w:semiHidden/>
    <w:qFormat/>
    <w:uiPriority w:val="99"/>
    <w:rPr>
      <w:kern w:val="2"/>
      <w:sz w:val="21"/>
      <w:szCs w:val="22"/>
    </w:rPr>
  </w:style>
  <w:style w:type="paragraph" w:customStyle="1" w:styleId="69">
    <w:name w:val="TOC Heading"/>
    <w:basedOn w:val="2"/>
    <w:next w:val="1"/>
    <w:unhideWhenUsed/>
    <w:qFormat/>
    <w:uiPriority w:val="39"/>
    <w:pPr>
      <w:widowControl/>
      <w:tabs>
        <w:tab w:val="clear" w:pos="432"/>
      </w:tabs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numbering" Target="numbering.xml"/><Relationship Id="rId50" Type="http://schemas.openxmlformats.org/officeDocument/2006/relationships/image" Target="media/image45.png"/><Relationship Id="rId5" Type="http://schemas.openxmlformats.org/officeDocument/2006/relationships/footer" Target="foot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5D6BE-9827-4B70-A249-4D48717CD53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6378</Words>
  <Characters>9343</Characters>
  <Lines>92</Lines>
  <Paragraphs>26</Paragraphs>
  <TotalTime>0</TotalTime>
  <ScaleCrop>false</ScaleCrop>
  <LinksUpToDate>false</LinksUpToDate>
  <CharactersWithSpaces>9667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2023-08-05T07:13:00Z</dcterms:created>
  <dc:creator>Administrator</dc:creator>
  <cp:lastModifiedBy>LinLin粉</cp:lastModifiedBy>
  <cp:lastPrinted>2023-09-04T11:30:00Z</cp:lastPrinted>
  <dcterms:modified xsi:type="dcterms:W3CDTF">2023-11-20T10:32:12Z</dcterms:modified>
  <cp:revision>213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61955964F155458ABA62CAA36AF358FE_13</vt:lpwstr>
  </property>
  <property fmtid="{D5CDD505-2E9C-101B-9397-08002B2CF9AE}" pid="4" name="MTUseMTPrefs">
    <vt:lpwstr>1</vt:lpwstr>
  </property>
  <property fmtid="{D5CDD505-2E9C-101B-9397-08002B2CF9AE}" pid="5" name="MTPreferences">
    <vt:lpwstr>[Styles]_x000d_
Text=Euclid_x000d_
Function=Euclid_x000d_
Variable=Euclid,I_x000d_
LCGreek=Euclid Symbol,I_x000d_
UCGreek=Euclid Symbol_x000d_
Symbol=Euclid Symbol_x000d_
Vector=Euclid,B_x000d_
Number=Euclid_x000d_
User1=Courier New_x000d_
User2=Times New Roman_x000d_
MTExtra=Euclid Extra_x000d_
_x000d_
[Sizes]_x000d_
Full=48 pt_x000d_
Script=</vt:lpwstr>
  </property>
  <property fmtid="{D5CDD505-2E9C-101B-9397-08002B2CF9AE}" pid="6" name="MTPreferences 1">
    <vt:lpwstr>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SubSupGap=8 %_x000d_
LimHeight=25 </vt:lpwstr>
  </property>
  <property fmtid="{D5CDD505-2E9C-101B-9397-08002B2CF9AE}" pid="7" name="MTPreferences 2">
    <vt:lpwstr>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VertRadGap=17 %_x000d_
Hor</vt:lpwstr>
  </property>
  <property fmtid="{D5CDD505-2E9C-101B-9397-08002B2CF9AE}" pid="8" name="MTPreferences 3">
    <vt:lpwstr>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9" name="MTPreferenceSource">
    <vt:lpwstr>Euclid 48.eqp</vt:lpwstr>
  </property>
  <property fmtid="{D5CDD505-2E9C-101B-9397-08002B2CF9AE}" pid="10" name="MTWinEqns">
    <vt:bool>true</vt:bool>
  </property>
</Properties>
</file>