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ED08C5" w:rsidRDefault="00E702D0" w:rsidP="00E702D0">
      <w:pPr>
        <w:jc w:val="center"/>
      </w:pPr>
      <w:r w:rsidRPr="00ED08C5">
        <w:t>YNOV Campus – Bordeaux</w:t>
      </w:r>
    </w:p>
    <w:p w14:paraId="540E711F" w14:textId="0F0232A2" w:rsidR="00E702D0" w:rsidRPr="00ED08C5" w:rsidRDefault="00E702D0" w:rsidP="00E702D0">
      <w:pPr>
        <w:jc w:val="center"/>
      </w:pPr>
      <w:r w:rsidRPr="00ED08C5">
        <w:t>Titre RNCP : Expert en Architecture des Systèmes d’Information ()</w:t>
      </w:r>
    </w:p>
    <w:p w14:paraId="49169757" w14:textId="77777777" w:rsidR="00E702D0" w:rsidRPr="00ED08C5" w:rsidRDefault="00E702D0" w:rsidP="00E702D0">
      <w:r w:rsidRPr="00ED08C5">
        <w:br/>
      </w:r>
    </w:p>
    <w:p w14:paraId="02B8BFB9" w14:textId="77777777" w:rsidR="00E702D0" w:rsidRPr="00ED08C5" w:rsidRDefault="00E702D0" w:rsidP="00ED08C5">
      <w:pPr>
        <w:jc w:val="center"/>
        <w:rPr>
          <w:sz w:val="32"/>
          <w:szCs w:val="32"/>
        </w:rPr>
      </w:pPr>
      <w:r w:rsidRPr="00ED08C5">
        <w:rPr>
          <w:sz w:val="32"/>
          <w:szCs w:val="32"/>
        </w:rPr>
        <w:t>Projet de fin d’étude</w:t>
      </w:r>
    </w:p>
    <w:p w14:paraId="049FCAE4" w14:textId="77777777" w:rsidR="00E702D0" w:rsidRPr="00ED08C5" w:rsidRDefault="00E702D0" w:rsidP="00ED08C5">
      <w:pPr>
        <w:jc w:val="center"/>
        <w:rPr>
          <w:sz w:val="32"/>
          <w:szCs w:val="32"/>
        </w:rPr>
      </w:pPr>
      <w:r w:rsidRPr="00ED08C5">
        <w:rPr>
          <w:sz w:val="32"/>
          <w:szCs w:val="32"/>
        </w:rPr>
        <w:t>Bloc 1 : Élaborer la stratégie du système d’information</w:t>
      </w:r>
    </w:p>
    <w:p w14:paraId="01374688" w14:textId="77777777" w:rsidR="00E702D0" w:rsidRPr="00ED08C5" w:rsidRDefault="00E702D0" w:rsidP="00E702D0">
      <w:r w:rsidRPr="00ED08C5">
        <w:br/>
      </w:r>
    </w:p>
    <w:p w14:paraId="40996E45" w14:textId="772C208C" w:rsidR="00E702D0" w:rsidRPr="00ED08C5" w:rsidRDefault="00E702D0" w:rsidP="00ED08C5">
      <w:pPr>
        <w:rPr>
          <w:sz w:val="32"/>
          <w:szCs w:val="32"/>
        </w:rPr>
      </w:pPr>
      <w:r w:rsidRPr="00ED08C5">
        <w:rPr>
          <w:sz w:val="32"/>
          <w:szCs w:val="32"/>
        </w:rPr>
        <w:t xml:space="preserve">Sujet </w:t>
      </w:r>
      <w:r w:rsidR="00736903" w:rsidRPr="00ED08C5">
        <w:rPr>
          <w:sz w:val="32"/>
          <w:szCs w:val="32"/>
        </w:rPr>
        <w:t>:</w:t>
      </w:r>
    </w:p>
    <w:p w14:paraId="5928115B" w14:textId="3672EF16" w:rsidR="00E702D0" w:rsidRPr="00ED08C5" w:rsidRDefault="002E07DD" w:rsidP="00E702D0">
      <w:pPr>
        <w:jc w:val="center"/>
      </w:pPr>
      <w:r>
        <w:t>Modernisation du SI de l’entreprise</w:t>
      </w:r>
      <w:r w:rsidR="00CF4520">
        <w:t xml:space="preserve"> (fictive) Logistique et CIE</w:t>
      </w:r>
    </w:p>
    <w:p w14:paraId="712EA89F" w14:textId="77777777" w:rsidR="00E702D0" w:rsidRPr="00ED08C5" w:rsidRDefault="00E702D0" w:rsidP="00E702D0">
      <w:r w:rsidRPr="00ED08C5">
        <w:br/>
      </w:r>
    </w:p>
    <w:p w14:paraId="2607D06D" w14:textId="02EB4D6D" w:rsidR="00E702D0" w:rsidRPr="00ED08C5" w:rsidRDefault="00E702D0" w:rsidP="00E702D0">
      <w:r w:rsidRPr="00ED08C5">
        <w:t>Candidat : Luc Garrabos</w:t>
      </w:r>
    </w:p>
    <w:p w14:paraId="1955C985" w14:textId="3756FDED" w:rsidR="00E702D0" w:rsidRPr="00ED08C5" w:rsidRDefault="00E702D0" w:rsidP="00E702D0">
      <w:r w:rsidRPr="00ED08C5">
        <w:t xml:space="preserve">Année académique : 2024 </w:t>
      </w:r>
      <w:r w:rsidR="00736903">
        <w:t>-</w:t>
      </w:r>
      <w:r w:rsidRPr="00ED08C5">
        <w:t xml:space="preserve"> 2026</w:t>
      </w:r>
    </w:p>
    <w:p w14:paraId="0B20AA18" w14:textId="77777777" w:rsidR="00E702D0" w:rsidRPr="00ED08C5" w:rsidRDefault="00E702D0" w:rsidP="00E702D0">
      <w:r w:rsidRPr="00ED08C5">
        <w:br/>
      </w:r>
    </w:p>
    <w:p w14:paraId="0F8D874E" w14:textId="77777777" w:rsidR="00E702D0" w:rsidRPr="00ED08C5" w:rsidRDefault="00E702D0" w:rsidP="00E702D0"/>
    <w:p w14:paraId="7DA0B1F0" w14:textId="77777777" w:rsidR="00E702D0" w:rsidRPr="00ED08C5" w:rsidRDefault="00E702D0" w:rsidP="00E702D0"/>
    <w:p w14:paraId="14E907C5" w14:textId="77777777" w:rsidR="00E702D0" w:rsidRPr="00ED08C5" w:rsidRDefault="00E702D0" w:rsidP="001600B9">
      <w:pPr>
        <w:jc w:val="center"/>
      </w:pPr>
    </w:p>
    <w:p w14:paraId="6B645285" w14:textId="77777777" w:rsidR="00E702D0" w:rsidRPr="00ED08C5" w:rsidRDefault="00E702D0" w:rsidP="00E702D0"/>
    <w:p w14:paraId="67E50D11" w14:textId="77777777" w:rsidR="00E702D0" w:rsidRPr="00ED08C5" w:rsidRDefault="00E702D0" w:rsidP="00E702D0"/>
    <w:p w14:paraId="1C16C427" w14:textId="77777777" w:rsidR="00E702D0" w:rsidRPr="00ED08C5" w:rsidRDefault="00E702D0" w:rsidP="00E702D0"/>
    <w:p w14:paraId="4C28D6D1" w14:textId="77777777" w:rsidR="00E702D0" w:rsidRPr="00ED08C5" w:rsidRDefault="00E702D0" w:rsidP="00E702D0"/>
    <w:p w14:paraId="2D81C599" w14:textId="4BC74B1F" w:rsidR="00D20030" w:rsidRPr="00ED08C5" w:rsidRDefault="00E702D0" w:rsidP="00D20030">
      <w:pPr>
        <w:jc w:val="center"/>
      </w:pPr>
      <w:r w:rsidRPr="00ED08C5">
        <w:t>Mention : Ce document constitue le livrable du Bloc 1 du projet de fin d’étude et répond aux compétences définies par le référentiel RNCP39582.</w:t>
      </w:r>
    </w:p>
    <w:sdt>
      <w:sdtPr>
        <w:rPr>
          <w:rFonts w:ascii="Calibri" w:eastAsiaTheme="minorEastAsia" w:hAnsi="Calibri" w:cstheme="minorBidi"/>
          <w:color w:val="auto"/>
          <w:sz w:val="24"/>
          <w:szCs w:val="22"/>
          <w:lang w:eastAsia="en-US"/>
        </w:rPr>
        <w:id w:val="1862935459"/>
        <w:docPartObj>
          <w:docPartGallery w:val="Table of Contents"/>
          <w:docPartUnique/>
        </w:docPartObj>
      </w:sdtPr>
      <w:sdtEndPr>
        <w:rPr>
          <w:b/>
          <w:bCs/>
        </w:rPr>
      </w:sdtEndPr>
      <w:sdtContent>
        <w:p w14:paraId="4DF43BEC" w14:textId="06CE6856" w:rsidR="00D20030" w:rsidRPr="00ED08C5" w:rsidRDefault="00D20030">
          <w:pPr>
            <w:pStyle w:val="En-ttedetabledesmatires"/>
          </w:pPr>
          <w:r w:rsidRPr="00ED08C5">
            <w:t>Table des matières</w:t>
          </w:r>
        </w:p>
        <w:p w14:paraId="1E295A29" w14:textId="76419F34" w:rsidR="007C7A93" w:rsidRDefault="00D20030">
          <w:pPr>
            <w:pStyle w:val="TM1"/>
            <w:tabs>
              <w:tab w:val="right" w:leader="dot" w:pos="8630"/>
            </w:tabs>
            <w:rPr>
              <w:rFonts w:asciiTheme="minorHAnsi" w:hAnsiTheme="minorHAnsi"/>
              <w:noProof/>
              <w:kern w:val="2"/>
              <w:szCs w:val="24"/>
              <w:lang w:eastAsia="fr-FR"/>
              <w14:ligatures w14:val="standardContextual"/>
            </w:rPr>
          </w:pPr>
          <w:r w:rsidRPr="00ED08C5">
            <w:fldChar w:fldCharType="begin"/>
          </w:r>
          <w:r w:rsidRPr="00ED08C5">
            <w:instrText xml:space="preserve"> TOC \o "1-3" \h \z \u </w:instrText>
          </w:r>
          <w:r w:rsidRPr="00ED08C5">
            <w:fldChar w:fldCharType="separate"/>
          </w:r>
          <w:hyperlink w:anchor="_Toc219900082" w:history="1">
            <w:r w:rsidR="007C7A93" w:rsidRPr="0035750F">
              <w:rPr>
                <w:rStyle w:val="Lienhypertexte"/>
                <w:noProof/>
              </w:rPr>
              <w:t>Introduction</w:t>
            </w:r>
            <w:r w:rsidR="007C7A93">
              <w:rPr>
                <w:noProof/>
                <w:webHidden/>
              </w:rPr>
              <w:tab/>
            </w:r>
            <w:r w:rsidR="007C7A93">
              <w:rPr>
                <w:noProof/>
                <w:webHidden/>
              </w:rPr>
              <w:fldChar w:fldCharType="begin"/>
            </w:r>
            <w:r w:rsidR="007C7A93">
              <w:rPr>
                <w:noProof/>
                <w:webHidden/>
              </w:rPr>
              <w:instrText xml:space="preserve"> PAGEREF _Toc219900082 \h </w:instrText>
            </w:r>
            <w:r w:rsidR="007C7A93">
              <w:rPr>
                <w:noProof/>
                <w:webHidden/>
              </w:rPr>
            </w:r>
            <w:r w:rsidR="007C7A93">
              <w:rPr>
                <w:noProof/>
                <w:webHidden/>
              </w:rPr>
              <w:fldChar w:fldCharType="separate"/>
            </w:r>
            <w:r w:rsidR="007C7A93">
              <w:rPr>
                <w:noProof/>
                <w:webHidden/>
              </w:rPr>
              <w:t>4</w:t>
            </w:r>
            <w:r w:rsidR="007C7A93">
              <w:rPr>
                <w:noProof/>
                <w:webHidden/>
              </w:rPr>
              <w:fldChar w:fldCharType="end"/>
            </w:r>
          </w:hyperlink>
        </w:p>
        <w:p w14:paraId="3374A9FE" w14:textId="742A8627"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083" w:history="1">
            <w:r w:rsidRPr="0035750F">
              <w:rPr>
                <w:rStyle w:val="Lienhypertexte"/>
                <w:noProof/>
              </w:rPr>
              <w:t>1.0 Analyse stratégique et audit</w:t>
            </w:r>
            <w:r>
              <w:rPr>
                <w:noProof/>
                <w:webHidden/>
              </w:rPr>
              <w:tab/>
            </w:r>
            <w:r>
              <w:rPr>
                <w:noProof/>
                <w:webHidden/>
              </w:rPr>
              <w:fldChar w:fldCharType="begin"/>
            </w:r>
            <w:r>
              <w:rPr>
                <w:noProof/>
                <w:webHidden/>
              </w:rPr>
              <w:instrText xml:space="preserve"> PAGEREF _Toc219900083 \h </w:instrText>
            </w:r>
            <w:r>
              <w:rPr>
                <w:noProof/>
                <w:webHidden/>
              </w:rPr>
            </w:r>
            <w:r>
              <w:rPr>
                <w:noProof/>
                <w:webHidden/>
              </w:rPr>
              <w:fldChar w:fldCharType="separate"/>
            </w:r>
            <w:r>
              <w:rPr>
                <w:noProof/>
                <w:webHidden/>
              </w:rPr>
              <w:t>5</w:t>
            </w:r>
            <w:r>
              <w:rPr>
                <w:noProof/>
                <w:webHidden/>
              </w:rPr>
              <w:fldChar w:fldCharType="end"/>
            </w:r>
          </w:hyperlink>
        </w:p>
        <w:p w14:paraId="1DAA399C" w14:textId="50BC6330"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84" w:history="1">
            <w:r w:rsidRPr="0035750F">
              <w:rPr>
                <w:rStyle w:val="Lienhypertexte"/>
                <w:noProof/>
              </w:rPr>
              <w:t>1.1 Analyse de la demande et des objectifs</w:t>
            </w:r>
            <w:r>
              <w:rPr>
                <w:noProof/>
                <w:webHidden/>
              </w:rPr>
              <w:tab/>
            </w:r>
            <w:r>
              <w:rPr>
                <w:noProof/>
                <w:webHidden/>
              </w:rPr>
              <w:fldChar w:fldCharType="begin"/>
            </w:r>
            <w:r>
              <w:rPr>
                <w:noProof/>
                <w:webHidden/>
              </w:rPr>
              <w:instrText xml:space="preserve"> PAGEREF _Toc219900084 \h </w:instrText>
            </w:r>
            <w:r>
              <w:rPr>
                <w:noProof/>
                <w:webHidden/>
              </w:rPr>
            </w:r>
            <w:r>
              <w:rPr>
                <w:noProof/>
                <w:webHidden/>
              </w:rPr>
              <w:fldChar w:fldCharType="separate"/>
            </w:r>
            <w:r>
              <w:rPr>
                <w:noProof/>
                <w:webHidden/>
              </w:rPr>
              <w:t>5</w:t>
            </w:r>
            <w:r>
              <w:rPr>
                <w:noProof/>
                <w:webHidden/>
              </w:rPr>
              <w:fldChar w:fldCharType="end"/>
            </w:r>
          </w:hyperlink>
        </w:p>
        <w:p w14:paraId="2670E253" w14:textId="41444C7E"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85" w:history="1">
            <w:r w:rsidRPr="0035750F">
              <w:rPr>
                <w:rStyle w:val="Lienhypertexte"/>
                <w:noProof/>
              </w:rPr>
              <w:t>1.2 Analyse des contraintes</w:t>
            </w:r>
            <w:r>
              <w:rPr>
                <w:noProof/>
                <w:webHidden/>
              </w:rPr>
              <w:tab/>
            </w:r>
            <w:r>
              <w:rPr>
                <w:noProof/>
                <w:webHidden/>
              </w:rPr>
              <w:fldChar w:fldCharType="begin"/>
            </w:r>
            <w:r>
              <w:rPr>
                <w:noProof/>
                <w:webHidden/>
              </w:rPr>
              <w:instrText xml:space="preserve"> PAGEREF _Toc219900085 \h </w:instrText>
            </w:r>
            <w:r>
              <w:rPr>
                <w:noProof/>
                <w:webHidden/>
              </w:rPr>
            </w:r>
            <w:r>
              <w:rPr>
                <w:noProof/>
                <w:webHidden/>
              </w:rPr>
              <w:fldChar w:fldCharType="separate"/>
            </w:r>
            <w:r>
              <w:rPr>
                <w:noProof/>
                <w:webHidden/>
              </w:rPr>
              <w:t>6</w:t>
            </w:r>
            <w:r>
              <w:rPr>
                <w:noProof/>
                <w:webHidden/>
              </w:rPr>
              <w:fldChar w:fldCharType="end"/>
            </w:r>
          </w:hyperlink>
        </w:p>
        <w:p w14:paraId="53A75D06" w14:textId="0762F3A7"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86" w:history="1">
            <w:r w:rsidRPr="0035750F">
              <w:rPr>
                <w:rStyle w:val="Lienhypertexte"/>
                <w:noProof/>
              </w:rPr>
              <w:t>1.3 Étude de faisabilité</w:t>
            </w:r>
            <w:r>
              <w:rPr>
                <w:noProof/>
                <w:webHidden/>
              </w:rPr>
              <w:tab/>
            </w:r>
            <w:r>
              <w:rPr>
                <w:noProof/>
                <w:webHidden/>
              </w:rPr>
              <w:fldChar w:fldCharType="begin"/>
            </w:r>
            <w:r>
              <w:rPr>
                <w:noProof/>
                <w:webHidden/>
              </w:rPr>
              <w:instrText xml:space="preserve"> PAGEREF _Toc219900086 \h </w:instrText>
            </w:r>
            <w:r>
              <w:rPr>
                <w:noProof/>
                <w:webHidden/>
              </w:rPr>
            </w:r>
            <w:r>
              <w:rPr>
                <w:noProof/>
                <w:webHidden/>
              </w:rPr>
              <w:fldChar w:fldCharType="separate"/>
            </w:r>
            <w:r>
              <w:rPr>
                <w:noProof/>
                <w:webHidden/>
              </w:rPr>
              <w:t>6</w:t>
            </w:r>
            <w:r>
              <w:rPr>
                <w:noProof/>
                <w:webHidden/>
              </w:rPr>
              <w:fldChar w:fldCharType="end"/>
            </w:r>
          </w:hyperlink>
        </w:p>
        <w:p w14:paraId="56A884F9" w14:textId="3B7D1774" w:rsidR="007C7A93" w:rsidRDefault="007C7A93">
          <w:pPr>
            <w:pStyle w:val="TM3"/>
            <w:tabs>
              <w:tab w:val="right" w:leader="dot" w:pos="8630"/>
            </w:tabs>
            <w:rPr>
              <w:rFonts w:asciiTheme="minorHAnsi" w:hAnsiTheme="minorHAnsi"/>
              <w:noProof/>
              <w:kern w:val="2"/>
              <w:szCs w:val="24"/>
              <w:lang w:eastAsia="fr-FR"/>
              <w14:ligatures w14:val="standardContextual"/>
            </w:rPr>
          </w:pPr>
          <w:hyperlink w:anchor="_Toc219900087" w:history="1">
            <w:r w:rsidRPr="0035750F">
              <w:rPr>
                <w:rStyle w:val="Lienhypertexte"/>
                <w:noProof/>
              </w:rPr>
              <w:t>1.3.1 Matrice SWOT</w:t>
            </w:r>
            <w:r>
              <w:rPr>
                <w:noProof/>
                <w:webHidden/>
              </w:rPr>
              <w:tab/>
            </w:r>
            <w:r>
              <w:rPr>
                <w:noProof/>
                <w:webHidden/>
              </w:rPr>
              <w:fldChar w:fldCharType="begin"/>
            </w:r>
            <w:r>
              <w:rPr>
                <w:noProof/>
                <w:webHidden/>
              </w:rPr>
              <w:instrText xml:space="preserve"> PAGEREF _Toc219900087 \h </w:instrText>
            </w:r>
            <w:r>
              <w:rPr>
                <w:noProof/>
                <w:webHidden/>
              </w:rPr>
            </w:r>
            <w:r>
              <w:rPr>
                <w:noProof/>
                <w:webHidden/>
              </w:rPr>
              <w:fldChar w:fldCharType="separate"/>
            </w:r>
            <w:r>
              <w:rPr>
                <w:noProof/>
                <w:webHidden/>
              </w:rPr>
              <w:t>8</w:t>
            </w:r>
            <w:r>
              <w:rPr>
                <w:noProof/>
                <w:webHidden/>
              </w:rPr>
              <w:fldChar w:fldCharType="end"/>
            </w:r>
          </w:hyperlink>
        </w:p>
        <w:p w14:paraId="1A021D79" w14:textId="2B4CDF68"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88" w:history="1">
            <w:r w:rsidRPr="0035750F">
              <w:rPr>
                <w:rStyle w:val="Lienhypertexte"/>
                <w:noProof/>
              </w:rPr>
              <w:t>1.4 Audit de l’existant</w:t>
            </w:r>
            <w:r>
              <w:rPr>
                <w:noProof/>
                <w:webHidden/>
              </w:rPr>
              <w:tab/>
            </w:r>
            <w:r>
              <w:rPr>
                <w:noProof/>
                <w:webHidden/>
              </w:rPr>
              <w:fldChar w:fldCharType="begin"/>
            </w:r>
            <w:r>
              <w:rPr>
                <w:noProof/>
                <w:webHidden/>
              </w:rPr>
              <w:instrText xml:space="preserve"> PAGEREF _Toc219900088 \h </w:instrText>
            </w:r>
            <w:r>
              <w:rPr>
                <w:noProof/>
                <w:webHidden/>
              </w:rPr>
            </w:r>
            <w:r>
              <w:rPr>
                <w:noProof/>
                <w:webHidden/>
              </w:rPr>
              <w:fldChar w:fldCharType="separate"/>
            </w:r>
            <w:r>
              <w:rPr>
                <w:noProof/>
                <w:webHidden/>
              </w:rPr>
              <w:t>9</w:t>
            </w:r>
            <w:r>
              <w:rPr>
                <w:noProof/>
                <w:webHidden/>
              </w:rPr>
              <w:fldChar w:fldCharType="end"/>
            </w:r>
          </w:hyperlink>
        </w:p>
        <w:p w14:paraId="5E317CB4" w14:textId="4CE2DB97"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089" w:history="1">
            <w:r w:rsidRPr="0035750F">
              <w:rPr>
                <w:rStyle w:val="Lienhypertexte"/>
                <w:noProof/>
              </w:rPr>
              <w:t>2.Élaboration de la stratégie SI cible</w:t>
            </w:r>
            <w:r>
              <w:rPr>
                <w:noProof/>
                <w:webHidden/>
              </w:rPr>
              <w:tab/>
            </w:r>
            <w:r>
              <w:rPr>
                <w:noProof/>
                <w:webHidden/>
              </w:rPr>
              <w:fldChar w:fldCharType="begin"/>
            </w:r>
            <w:r>
              <w:rPr>
                <w:noProof/>
                <w:webHidden/>
              </w:rPr>
              <w:instrText xml:space="preserve"> PAGEREF _Toc219900089 \h </w:instrText>
            </w:r>
            <w:r>
              <w:rPr>
                <w:noProof/>
                <w:webHidden/>
              </w:rPr>
            </w:r>
            <w:r>
              <w:rPr>
                <w:noProof/>
                <w:webHidden/>
              </w:rPr>
              <w:fldChar w:fldCharType="separate"/>
            </w:r>
            <w:r>
              <w:rPr>
                <w:noProof/>
                <w:webHidden/>
              </w:rPr>
              <w:t>10</w:t>
            </w:r>
            <w:r>
              <w:rPr>
                <w:noProof/>
                <w:webHidden/>
              </w:rPr>
              <w:fldChar w:fldCharType="end"/>
            </w:r>
          </w:hyperlink>
        </w:p>
        <w:p w14:paraId="2B89E5C0" w14:textId="7A723DA4"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0" w:history="1">
            <w:r w:rsidRPr="0035750F">
              <w:rPr>
                <w:rStyle w:val="Lienhypertexte"/>
                <w:noProof/>
              </w:rPr>
              <w:t>2.1 Vision et principes directeurs</w:t>
            </w:r>
            <w:r>
              <w:rPr>
                <w:noProof/>
                <w:webHidden/>
              </w:rPr>
              <w:tab/>
            </w:r>
            <w:r>
              <w:rPr>
                <w:noProof/>
                <w:webHidden/>
              </w:rPr>
              <w:fldChar w:fldCharType="begin"/>
            </w:r>
            <w:r>
              <w:rPr>
                <w:noProof/>
                <w:webHidden/>
              </w:rPr>
              <w:instrText xml:space="preserve"> PAGEREF _Toc219900090 \h </w:instrText>
            </w:r>
            <w:r>
              <w:rPr>
                <w:noProof/>
                <w:webHidden/>
              </w:rPr>
            </w:r>
            <w:r>
              <w:rPr>
                <w:noProof/>
                <w:webHidden/>
              </w:rPr>
              <w:fldChar w:fldCharType="separate"/>
            </w:r>
            <w:r>
              <w:rPr>
                <w:noProof/>
                <w:webHidden/>
              </w:rPr>
              <w:t>10</w:t>
            </w:r>
            <w:r>
              <w:rPr>
                <w:noProof/>
                <w:webHidden/>
              </w:rPr>
              <w:fldChar w:fldCharType="end"/>
            </w:r>
          </w:hyperlink>
        </w:p>
        <w:p w14:paraId="643FC0DA" w14:textId="0ADF4514"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1" w:history="1">
            <w:r w:rsidRPr="0035750F">
              <w:rPr>
                <w:rStyle w:val="Lienhypertexte"/>
                <w:noProof/>
              </w:rPr>
              <w:t>2.2 Gouvernance et pilotage de la stratégie SI</w:t>
            </w:r>
            <w:r>
              <w:rPr>
                <w:noProof/>
                <w:webHidden/>
              </w:rPr>
              <w:tab/>
            </w:r>
            <w:r>
              <w:rPr>
                <w:noProof/>
                <w:webHidden/>
              </w:rPr>
              <w:fldChar w:fldCharType="begin"/>
            </w:r>
            <w:r>
              <w:rPr>
                <w:noProof/>
                <w:webHidden/>
              </w:rPr>
              <w:instrText xml:space="preserve"> PAGEREF _Toc219900091 \h </w:instrText>
            </w:r>
            <w:r>
              <w:rPr>
                <w:noProof/>
                <w:webHidden/>
              </w:rPr>
            </w:r>
            <w:r>
              <w:rPr>
                <w:noProof/>
                <w:webHidden/>
              </w:rPr>
              <w:fldChar w:fldCharType="separate"/>
            </w:r>
            <w:r>
              <w:rPr>
                <w:noProof/>
                <w:webHidden/>
              </w:rPr>
              <w:t>10</w:t>
            </w:r>
            <w:r>
              <w:rPr>
                <w:noProof/>
                <w:webHidden/>
              </w:rPr>
              <w:fldChar w:fldCharType="end"/>
            </w:r>
          </w:hyperlink>
        </w:p>
        <w:p w14:paraId="7CD65DAF" w14:textId="1D3C9092"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2" w:history="1">
            <w:r w:rsidRPr="0035750F">
              <w:rPr>
                <w:rStyle w:val="Lienhypertexte"/>
                <w:noProof/>
              </w:rPr>
              <w:t>2.3 Politique de sous-traitance et partenariats</w:t>
            </w:r>
            <w:r>
              <w:rPr>
                <w:noProof/>
                <w:webHidden/>
              </w:rPr>
              <w:tab/>
            </w:r>
            <w:r>
              <w:rPr>
                <w:noProof/>
                <w:webHidden/>
              </w:rPr>
              <w:fldChar w:fldCharType="begin"/>
            </w:r>
            <w:r>
              <w:rPr>
                <w:noProof/>
                <w:webHidden/>
              </w:rPr>
              <w:instrText xml:space="preserve"> PAGEREF _Toc219900092 \h </w:instrText>
            </w:r>
            <w:r>
              <w:rPr>
                <w:noProof/>
                <w:webHidden/>
              </w:rPr>
            </w:r>
            <w:r>
              <w:rPr>
                <w:noProof/>
                <w:webHidden/>
              </w:rPr>
              <w:fldChar w:fldCharType="separate"/>
            </w:r>
            <w:r>
              <w:rPr>
                <w:noProof/>
                <w:webHidden/>
              </w:rPr>
              <w:t>11</w:t>
            </w:r>
            <w:r>
              <w:rPr>
                <w:noProof/>
                <w:webHidden/>
              </w:rPr>
              <w:fldChar w:fldCharType="end"/>
            </w:r>
          </w:hyperlink>
        </w:p>
        <w:p w14:paraId="46D4F165" w14:textId="357C76FE"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3" w:history="1">
            <w:r w:rsidRPr="0035750F">
              <w:rPr>
                <w:rStyle w:val="Lienhypertexte"/>
                <w:noProof/>
              </w:rPr>
              <w:t>2.4 Continuité et disponibilité (PRA/PCA)</w:t>
            </w:r>
            <w:r>
              <w:rPr>
                <w:noProof/>
                <w:webHidden/>
              </w:rPr>
              <w:tab/>
            </w:r>
            <w:r>
              <w:rPr>
                <w:noProof/>
                <w:webHidden/>
              </w:rPr>
              <w:fldChar w:fldCharType="begin"/>
            </w:r>
            <w:r>
              <w:rPr>
                <w:noProof/>
                <w:webHidden/>
              </w:rPr>
              <w:instrText xml:space="preserve"> PAGEREF _Toc219900093 \h </w:instrText>
            </w:r>
            <w:r>
              <w:rPr>
                <w:noProof/>
                <w:webHidden/>
              </w:rPr>
            </w:r>
            <w:r>
              <w:rPr>
                <w:noProof/>
                <w:webHidden/>
              </w:rPr>
              <w:fldChar w:fldCharType="separate"/>
            </w:r>
            <w:r>
              <w:rPr>
                <w:noProof/>
                <w:webHidden/>
              </w:rPr>
              <w:t>12</w:t>
            </w:r>
            <w:r>
              <w:rPr>
                <w:noProof/>
                <w:webHidden/>
              </w:rPr>
              <w:fldChar w:fldCharType="end"/>
            </w:r>
          </w:hyperlink>
        </w:p>
        <w:p w14:paraId="723D7C0A" w14:textId="7839A5A9"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094" w:history="1">
            <w:r w:rsidRPr="0035750F">
              <w:rPr>
                <w:rStyle w:val="Lienhypertexte"/>
                <w:noProof/>
              </w:rPr>
              <w:t>3.Ressources, budget et continuité</w:t>
            </w:r>
            <w:r>
              <w:rPr>
                <w:noProof/>
                <w:webHidden/>
              </w:rPr>
              <w:tab/>
            </w:r>
            <w:r>
              <w:rPr>
                <w:noProof/>
                <w:webHidden/>
              </w:rPr>
              <w:fldChar w:fldCharType="begin"/>
            </w:r>
            <w:r>
              <w:rPr>
                <w:noProof/>
                <w:webHidden/>
              </w:rPr>
              <w:instrText xml:space="preserve"> PAGEREF _Toc219900094 \h </w:instrText>
            </w:r>
            <w:r>
              <w:rPr>
                <w:noProof/>
                <w:webHidden/>
              </w:rPr>
            </w:r>
            <w:r>
              <w:rPr>
                <w:noProof/>
                <w:webHidden/>
              </w:rPr>
              <w:fldChar w:fldCharType="separate"/>
            </w:r>
            <w:r>
              <w:rPr>
                <w:noProof/>
                <w:webHidden/>
              </w:rPr>
              <w:t>14</w:t>
            </w:r>
            <w:r>
              <w:rPr>
                <w:noProof/>
                <w:webHidden/>
              </w:rPr>
              <w:fldChar w:fldCharType="end"/>
            </w:r>
          </w:hyperlink>
        </w:p>
        <w:p w14:paraId="3BCC8F5B" w14:textId="34FA46EA"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5" w:history="1">
            <w:r w:rsidRPr="0035750F">
              <w:rPr>
                <w:rStyle w:val="Lienhypertexte"/>
                <w:noProof/>
              </w:rPr>
              <w:t>3.1 Évaluation des ressources humaine et matériel</w:t>
            </w:r>
            <w:r>
              <w:rPr>
                <w:noProof/>
                <w:webHidden/>
              </w:rPr>
              <w:tab/>
            </w:r>
            <w:r>
              <w:rPr>
                <w:noProof/>
                <w:webHidden/>
              </w:rPr>
              <w:fldChar w:fldCharType="begin"/>
            </w:r>
            <w:r>
              <w:rPr>
                <w:noProof/>
                <w:webHidden/>
              </w:rPr>
              <w:instrText xml:space="preserve"> PAGEREF _Toc219900095 \h </w:instrText>
            </w:r>
            <w:r>
              <w:rPr>
                <w:noProof/>
                <w:webHidden/>
              </w:rPr>
            </w:r>
            <w:r>
              <w:rPr>
                <w:noProof/>
                <w:webHidden/>
              </w:rPr>
              <w:fldChar w:fldCharType="separate"/>
            </w:r>
            <w:r>
              <w:rPr>
                <w:noProof/>
                <w:webHidden/>
              </w:rPr>
              <w:t>14</w:t>
            </w:r>
            <w:r>
              <w:rPr>
                <w:noProof/>
                <w:webHidden/>
              </w:rPr>
              <w:fldChar w:fldCharType="end"/>
            </w:r>
          </w:hyperlink>
        </w:p>
        <w:p w14:paraId="31A47C7D" w14:textId="2EA0441A"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6" w:history="1">
            <w:r w:rsidRPr="0035750F">
              <w:rPr>
                <w:rStyle w:val="Lienhypertexte"/>
                <w:noProof/>
              </w:rPr>
              <w:t>3.2 Cout matériel</w:t>
            </w:r>
            <w:r>
              <w:rPr>
                <w:noProof/>
                <w:webHidden/>
              </w:rPr>
              <w:tab/>
            </w:r>
            <w:r>
              <w:rPr>
                <w:noProof/>
                <w:webHidden/>
              </w:rPr>
              <w:fldChar w:fldCharType="begin"/>
            </w:r>
            <w:r>
              <w:rPr>
                <w:noProof/>
                <w:webHidden/>
              </w:rPr>
              <w:instrText xml:space="preserve"> PAGEREF _Toc219900096 \h </w:instrText>
            </w:r>
            <w:r>
              <w:rPr>
                <w:noProof/>
                <w:webHidden/>
              </w:rPr>
            </w:r>
            <w:r>
              <w:rPr>
                <w:noProof/>
                <w:webHidden/>
              </w:rPr>
              <w:fldChar w:fldCharType="separate"/>
            </w:r>
            <w:r>
              <w:rPr>
                <w:noProof/>
                <w:webHidden/>
              </w:rPr>
              <w:t>14</w:t>
            </w:r>
            <w:r>
              <w:rPr>
                <w:noProof/>
                <w:webHidden/>
              </w:rPr>
              <w:fldChar w:fldCharType="end"/>
            </w:r>
          </w:hyperlink>
        </w:p>
        <w:p w14:paraId="0E488681" w14:textId="1626397B"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7" w:history="1">
            <w:r w:rsidRPr="0035750F">
              <w:rPr>
                <w:rStyle w:val="Lienhypertexte"/>
                <w:noProof/>
              </w:rPr>
              <w:t>3.3 Analyse coûts-bénéfices</w:t>
            </w:r>
            <w:r>
              <w:rPr>
                <w:noProof/>
                <w:webHidden/>
              </w:rPr>
              <w:tab/>
            </w:r>
            <w:r>
              <w:rPr>
                <w:noProof/>
                <w:webHidden/>
              </w:rPr>
              <w:fldChar w:fldCharType="begin"/>
            </w:r>
            <w:r>
              <w:rPr>
                <w:noProof/>
                <w:webHidden/>
              </w:rPr>
              <w:instrText xml:space="preserve"> PAGEREF _Toc219900097 \h </w:instrText>
            </w:r>
            <w:r>
              <w:rPr>
                <w:noProof/>
                <w:webHidden/>
              </w:rPr>
            </w:r>
            <w:r>
              <w:rPr>
                <w:noProof/>
                <w:webHidden/>
              </w:rPr>
              <w:fldChar w:fldCharType="separate"/>
            </w:r>
            <w:r>
              <w:rPr>
                <w:noProof/>
                <w:webHidden/>
              </w:rPr>
              <w:t>16</w:t>
            </w:r>
            <w:r>
              <w:rPr>
                <w:noProof/>
                <w:webHidden/>
              </w:rPr>
              <w:fldChar w:fldCharType="end"/>
            </w:r>
          </w:hyperlink>
        </w:p>
        <w:p w14:paraId="0F5CB418" w14:textId="3982DAAD"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098" w:history="1">
            <w:r w:rsidRPr="0035750F">
              <w:rPr>
                <w:rStyle w:val="Lienhypertexte"/>
                <w:noProof/>
              </w:rPr>
              <w:t>4. Construction et présentation de l’offre SI</w:t>
            </w:r>
            <w:r>
              <w:rPr>
                <w:noProof/>
                <w:webHidden/>
              </w:rPr>
              <w:tab/>
            </w:r>
            <w:r>
              <w:rPr>
                <w:noProof/>
                <w:webHidden/>
              </w:rPr>
              <w:fldChar w:fldCharType="begin"/>
            </w:r>
            <w:r>
              <w:rPr>
                <w:noProof/>
                <w:webHidden/>
              </w:rPr>
              <w:instrText xml:space="preserve"> PAGEREF _Toc219900098 \h </w:instrText>
            </w:r>
            <w:r>
              <w:rPr>
                <w:noProof/>
                <w:webHidden/>
              </w:rPr>
            </w:r>
            <w:r>
              <w:rPr>
                <w:noProof/>
                <w:webHidden/>
              </w:rPr>
              <w:fldChar w:fldCharType="separate"/>
            </w:r>
            <w:r>
              <w:rPr>
                <w:noProof/>
                <w:webHidden/>
              </w:rPr>
              <w:t>17</w:t>
            </w:r>
            <w:r>
              <w:rPr>
                <w:noProof/>
                <w:webHidden/>
              </w:rPr>
              <w:fldChar w:fldCharType="end"/>
            </w:r>
          </w:hyperlink>
        </w:p>
        <w:p w14:paraId="7275BD28" w14:textId="222AEB4B"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099" w:history="1">
            <w:r w:rsidRPr="0035750F">
              <w:rPr>
                <w:rStyle w:val="Lienhypertexte"/>
                <w:noProof/>
              </w:rPr>
              <w:t>4.1 Présentation de la solution cible</w:t>
            </w:r>
            <w:r>
              <w:rPr>
                <w:noProof/>
                <w:webHidden/>
              </w:rPr>
              <w:tab/>
            </w:r>
            <w:r>
              <w:rPr>
                <w:noProof/>
                <w:webHidden/>
              </w:rPr>
              <w:fldChar w:fldCharType="begin"/>
            </w:r>
            <w:r>
              <w:rPr>
                <w:noProof/>
                <w:webHidden/>
              </w:rPr>
              <w:instrText xml:space="preserve"> PAGEREF _Toc219900099 \h </w:instrText>
            </w:r>
            <w:r>
              <w:rPr>
                <w:noProof/>
                <w:webHidden/>
              </w:rPr>
            </w:r>
            <w:r>
              <w:rPr>
                <w:noProof/>
                <w:webHidden/>
              </w:rPr>
              <w:fldChar w:fldCharType="separate"/>
            </w:r>
            <w:r>
              <w:rPr>
                <w:noProof/>
                <w:webHidden/>
              </w:rPr>
              <w:t>17</w:t>
            </w:r>
            <w:r>
              <w:rPr>
                <w:noProof/>
                <w:webHidden/>
              </w:rPr>
              <w:fldChar w:fldCharType="end"/>
            </w:r>
          </w:hyperlink>
        </w:p>
        <w:p w14:paraId="29E68977" w14:textId="5AE56445"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0" w:history="1">
            <w:r w:rsidRPr="0035750F">
              <w:rPr>
                <w:rStyle w:val="Lienhypertexte"/>
                <w:noProof/>
              </w:rPr>
              <w:t>4.2 Valeur ajoutée de l’offre</w:t>
            </w:r>
            <w:r>
              <w:rPr>
                <w:noProof/>
                <w:webHidden/>
              </w:rPr>
              <w:tab/>
            </w:r>
            <w:r>
              <w:rPr>
                <w:noProof/>
                <w:webHidden/>
              </w:rPr>
              <w:fldChar w:fldCharType="begin"/>
            </w:r>
            <w:r>
              <w:rPr>
                <w:noProof/>
                <w:webHidden/>
              </w:rPr>
              <w:instrText xml:space="preserve"> PAGEREF _Toc219900100 \h </w:instrText>
            </w:r>
            <w:r>
              <w:rPr>
                <w:noProof/>
                <w:webHidden/>
              </w:rPr>
            </w:r>
            <w:r>
              <w:rPr>
                <w:noProof/>
                <w:webHidden/>
              </w:rPr>
              <w:fldChar w:fldCharType="separate"/>
            </w:r>
            <w:r>
              <w:rPr>
                <w:noProof/>
                <w:webHidden/>
              </w:rPr>
              <w:t>17</w:t>
            </w:r>
            <w:r>
              <w:rPr>
                <w:noProof/>
                <w:webHidden/>
              </w:rPr>
              <w:fldChar w:fldCharType="end"/>
            </w:r>
          </w:hyperlink>
        </w:p>
        <w:p w14:paraId="0C345D4B" w14:textId="3CCD5A5D"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1" w:history="1">
            <w:r w:rsidRPr="0035750F">
              <w:rPr>
                <w:rStyle w:val="Lienhypertexte"/>
                <w:noProof/>
              </w:rPr>
              <w:t>4.3 Stratégie de communication auprès des parties prenantes</w:t>
            </w:r>
            <w:r>
              <w:rPr>
                <w:noProof/>
                <w:webHidden/>
              </w:rPr>
              <w:tab/>
            </w:r>
            <w:r>
              <w:rPr>
                <w:noProof/>
                <w:webHidden/>
              </w:rPr>
              <w:fldChar w:fldCharType="begin"/>
            </w:r>
            <w:r>
              <w:rPr>
                <w:noProof/>
                <w:webHidden/>
              </w:rPr>
              <w:instrText xml:space="preserve"> PAGEREF _Toc219900101 \h </w:instrText>
            </w:r>
            <w:r>
              <w:rPr>
                <w:noProof/>
                <w:webHidden/>
              </w:rPr>
            </w:r>
            <w:r>
              <w:rPr>
                <w:noProof/>
                <w:webHidden/>
              </w:rPr>
              <w:fldChar w:fldCharType="separate"/>
            </w:r>
            <w:r>
              <w:rPr>
                <w:noProof/>
                <w:webHidden/>
              </w:rPr>
              <w:t>17</w:t>
            </w:r>
            <w:r>
              <w:rPr>
                <w:noProof/>
                <w:webHidden/>
              </w:rPr>
              <w:fldChar w:fldCharType="end"/>
            </w:r>
          </w:hyperlink>
        </w:p>
        <w:p w14:paraId="4FEBCF86" w14:textId="69445EBF"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102" w:history="1">
            <w:r w:rsidRPr="0035750F">
              <w:rPr>
                <w:rStyle w:val="Lienhypertexte"/>
                <w:noProof/>
              </w:rPr>
              <w:t>5.Veille stratégique</w:t>
            </w:r>
            <w:r>
              <w:rPr>
                <w:noProof/>
                <w:webHidden/>
              </w:rPr>
              <w:tab/>
            </w:r>
            <w:r>
              <w:rPr>
                <w:noProof/>
                <w:webHidden/>
              </w:rPr>
              <w:fldChar w:fldCharType="begin"/>
            </w:r>
            <w:r>
              <w:rPr>
                <w:noProof/>
                <w:webHidden/>
              </w:rPr>
              <w:instrText xml:space="preserve"> PAGEREF _Toc219900102 \h </w:instrText>
            </w:r>
            <w:r>
              <w:rPr>
                <w:noProof/>
                <w:webHidden/>
              </w:rPr>
            </w:r>
            <w:r>
              <w:rPr>
                <w:noProof/>
                <w:webHidden/>
              </w:rPr>
              <w:fldChar w:fldCharType="separate"/>
            </w:r>
            <w:r>
              <w:rPr>
                <w:noProof/>
                <w:webHidden/>
              </w:rPr>
              <w:t>19</w:t>
            </w:r>
            <w:r>
              <w:rPr>
                <w:noProof/>
                <w:webHidden/>
              </w:rPr>
              <w:fldChar w:fldCharType="end"/>
            </w:r>
          </w:hyperlink>
        </w:p>
        <w:p w14:paraId="24853A3F" w14:textId="68158D5B"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3" w:history="1">
            <w:r w:rsidRPr="0035750F">
              <w:rPr>
                <w:rStyle w:val="Lienhypertexte"/>
                <w:noProof/>
              </w:rPr>
              <w:t>5.1 Méthodologie de veille</w:t>
            </w:r>
            <w:r>
              <w:rPr>
                <w:noProof/>
                <w:webHidden/>
              </w:rPr>
              <w:tab/>
            </w:r>
            <w:r>
              <w:rPr>
                <w:noProof/>
                <w:webHidden/>
              </w:rPr>
              <w:fldChar w:fldCharType="begin"/>
            </w:r>
            <w:r>
              <w:rPr>
                <w:noProof/>
                <w:webHidden/>
              </w:rPr>
              <w:instrText xml:space="preserve"> PAGEREF _Toc219900103 \h </w:instrText>
            </w:r>
            <w:r>
              <w:rPr>
                <w:noProof/>
                <w:webHidden/>
              </w:rPr>
            </w:r>
            <w:r>
              <w:rPr>
                <w:noProof/>
                <w:webHidden/>
              </w:rPr>
              <w:fldChar w:fldCharType="separate"/>
            </w:r>
            <w:r>
              <w:rPr>
                <w:noProof/>
                <w:webHidden/>
              </w:rPr>
              <w:t>19</w:t>
            </w:r>
            <w:r>
              <w:rPr>
                <w:noProof/>
                <w:webHidden/>
              </w:rPr>
              <w:fldChar w:fldCharType="end"/>
            </w:r>
          </w:hyperlink>
        </w:p>
        <w:p w14:paraId="26185250" w14:textId="3820FFE2"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4" w:history="1">
            <w:r w:rsidRPr="0035750F">
              <w:rPr>
                <w:rStyle w:val="Lienhypertexte"/>
                <w:noProof/>
              </w:rPr>
              <w:t>5.2 Exemple d’action de veille</w:t>
            </w:r>
            <w:r>
              <w:rPr>
                <w:noProof/>
                <w:webHidden/>
              </w:rPr>
              <w:tab/>
            </w:r>
            <w:r>
              <w:rPr>
                <w:noProof/>
                <w:webHidden/>
              </w:rPr>
              <w:fldChar w:fldCharType="begin"/>
            </w:r>
            <w:r>
              <w:rPr>
                <w:noProof/>
                <w:webHidden/>
              </w:rPr>
              <w:instrText xml:space="preserve"> PAGEREF _Toc219900104 \h </w:instrText>
            </w:r>
            <w:r>
              <w:rPr>
                <w:noProof/>
                <w:webHidden/>
              </w:rPr>
            </w:r>
            <w:r>
              <w:rPr>
                <w:noProof/>
                <w:webHidden/>
              </w:rPr>
              <w:fldChar w:fldCharType="separate"/>
            </w:r>
            <w:r>
              <w:rPr>
                <w:noProof/>
                <w:webHidden/>
              </w:rPr>
              <w:t>19</w:t>
            </w:r>
            <w:r>
              <w:rPr>
                <w:noProof/>
                <w:webHidden/>
              </w:rPr>
              <w:fldChar w:fldCharType="end"/>
            </w:r>
          </w:hyperlink>
        </w:p>
        <w:p w14:paraId="0E1A8F39" w14:textId="16038951"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105" w:history="1">
            <w:r w:rsidRPr="0035750F">
              <w:rPr>
                <w:rStyle w:val="Lienhypertexte"/>
                <w:noProof/>
              </w:rPr>
              <w:t>6. Responsabilité sociétale (RSE)</w:t>
            </w:r>
            <w:r>
              <w:rPr>
                <w:noProof/>
                <w:webHidden/>
              </w:rPr>
              <w:tab/>
            </w:r>
            <w:r>
              <w:rPr>
                <w:noProof/>
                <w:webHidden/>
              </w:rPr>
              <w:fldChar w:fldCharType="begin"/>
            </w:r>
            <w:r>
              <w:rPr>
                <w:noProof/>
                <w:webHidden/>
              </w:rPr>
              <w:instrText xml:space="preserve"> PAGEREF _Toc219900105 \h </w:instrText>
            </w:r>
            <w:r>
              <w:rPr>
                <w:noProof/>
                <w:webHidden/>
              </w:rPr>
            </w:r>
            <w:r>
              <w:rPr>
                <w:noProof/>
                <w:webHidden/>
              </w:rPr>
              <w:fldChar w:fldCharType="separate"/>
            </w:r>
            <w:r>
              <w:rPr>
                <w:noProof/>
                <w:webHidden/>
              </w:rPr>
              <w:t>22</w:t>
            </w:r>
            <w:r>
              <w:rPr>
                <w:noProof/>
                <w:webHidden/>
              </w:rPr>
              <w:fldChar w:fldCharType="end"/>
            </w:r>
          </w:hyperlink>
        </w:p>
        <w:p w14:paraId="2BF52E1D" w14:textId="408E2B73"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6" w:history="1">
            <w:r w:rsidRPr="0035750F">
              <w:rPr>
                <w:rStyle w:val="Lienhypertexte"/>
                <w:noProof/>
              </w:rPr>
              <w:t>6.1 Enjeux RSE pour l’entreprise</w:t>
            </w:r>
            <w:r>
              <w:rPr>
                <w:noProof/>
                <w:webHidden/>
              </w:rPr>
              <w:tab/>
            </w:r>
            <w:r>
              <w:rPr>
                <w:noProof/>
                <w:webHidden/>
              </w:rPr>
              <w:fldChar w:fldCharType="begin"/>
            </w:r>
            <w:r>
              <w:rPr>
                <w:noProof/>
                <w:webHidden/>
              </w:rPr>
              <w:instrText xml:space="preserve"> PAGEREF _Toc219900106 \h </w:instrText>
            </w:r>
            <w:r>
              <w:rPr>
                <w:noProof/>
                <w:webHidden/>
              </w:rPr>
            </w:r>
            <w:r>
              <w:rPr>
                <w:noProof/>
                <w:webHidden/>
              </w:rPr>
              <w:fldChar w:fldCharType="separate"/>
            </w:r>
            <w:r>
              <w:rPr>
                <w:noProof/>
                <w:webHidden/>
              </w:rPr>
              <w:t>22</w:t>
            </w:r>
            <w:r>
              <w:rPr>
                <w:noProof/>
                <w:webHidden/>
              </w:rPr>
              <w:fldChar w:fldCharType="end"/>
            </w:r>
          </w:hyperlink>
        </w:p>
        <w:p w14:paraId="77F6CF0C" w14:textId="27131D20"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7" w:history="1">
            <w:r w:rsidRPr="0035750F">
              <w:rPr>
                <w:rStyle w:val="Lienhypertexte"/>
                <w:noProof/>
              </w:rPr>
              <w:t>6.2 Plan d’action RSE</w:t>
            </w:r>
            <w:r>
              <w:rPr>
                <w:noProof/>
                <w:webHidden/>
              </w:rPr>
              <w:tab/>
            </w:r>
            <w:r>
              <w:rPr>
                <w:noProof/>
                <w:webHidden/>
              </w:rPr>
              <w:fldChar w:fldCharType="begin"/>
            </w:r>
            <w:r>
              <w:rPr>
                <w:noProof/>
                <w:webHidden/>
              </w:rPr>
              <w:instrText xml:space="preserve"> PAGEREF _Toc219900107 \h </w:instrText>
            </w:r>
            <w:r>
              <w:rPr>
                <w:noProof/>
                <w:webHidden/>
              </w:rPr>
            </w:r>
            <w:r>
              <w:rPr>
                <w:noProof/>
                <w:webHidden/>
              </w:rPr>
              <w:fldChar w:fldCharType="separate"/>
            </w:r>
            <w:r>
              <w:rPr>
                <w:noProof/>
                <w:webHidden/>
              </w:rPr>
              <w:t>22</w:t>
            </w:r>
            <w:r>
              <w:rPr>
                <w:noProof/>
                <w:webHidden/>
              </w:rPr>
              <w:fldChar w:fldCharType="end"/>
            </w:r>
          </w:hyperlink>
        </w:p>
        <w:p w14:paraId="5271E842" w14:textId="76F59C03" w:rsidR="007C7A93" w:rsidRDefault="007C7A93">
          <w:pPr>
            <w:pStyle w:val="TM2"/>
            <w:tabs>
              <w:tab w:val="right" w:leader="dot" w:pos="8630"/>
            </w:tabs>
            <w:rPr>
              <w:rFonts w:asciiTheme="minorHAnsi" w:hAnsiTheme="minorHAnsi"/>
              <w:noProof/>
              <w:kern w:val="2"/>
              <w:szCs w:val="24"/>
              <w:lang w:eastAsia="fr-FR"/>
              <w14:ligatures w14:val="standardContextual"/>
            </w:rPr>
          </w:pPr>
          <w:hyperlink w:anchor="_Toc219900108" w:history="1">
            <w:r w:rsidRPr="0035750F">
              <w:rPr>
                <w:rStyle w:val="Lienhypertexte"/>
                <w:noProof/>
              </w:rPr>
              <w:t>6.3 Impact attendu</w:t>
            </w:r>
            <w:r>
              <w:rPr>
                <w:noProof/>
                <w:webHidden/>
              </w:rPr>
              <w:tab/>
            </w:r>
            <w:r>
              <w:rPr>
                <w:noProof/>
                <w:webHidden/>
              </w:rPr>
              <w:fldChar w:fldCharType="begin"/>
            </w:r>
            <w:r>
              <w:rPr>
                <w:noProof/>
                <w:webHidden/>
              </w:rPr>
              <w:instrText xml:space="preserve"> PAGEREF _Toc219900108 \h </w:instrText>
            </w:r>
            <w:r>
              <w:rPr>
                <w:noProof/>
                <w:webHidden/>
              </w:rPr>
            </w:r>
            <w:r>
              <w:rPr>
                <w:noProof/>
                <w:webHidden/>
              </w:rPr>
              <w:fldChar w:fldCharType="separate"/>
            </w:r>
            <w:r>
              <w:rPr>
                <w:noProof/>
                <w:webHidden/>
              </w:rPr>
              <w:t>23</w:t>
            </w:r>
            <w:r>
              <w:rPr>
                <w:noProof/>
                <w:webHidden/>
              </w:rPr>
              <w:fldChar w:fldCharType="end"/>
            </w:r>
          </w:hyperlink>
        </w:p>
        <w:p w14:paraId="76E81134" w14:textId="09AC390E" w:rsidR="007C7A93" w:rsidRDefault="007C7A93">
          <w:pPr>
            <w:pStyle w:val="TM1"/>
            <w:tabs>
              <w:tab w:val="right" w:leader="dot" w:pos="8630"/>
            </w:tabs>
            <w:rPr>
              <w:rFonts w:asciiTheme="minorHAnsi" w:hAnsiTheme="minorHAnsi"/>
              <w:noProof/>
              <w:kern w:val="2"/>
              <w:szCs w:val="24"/>
              <w:lang w:eastAsia="fr-FR"/>
              <w14:ligatures w14:val="standardContextual"/>
            </w:rPr>
          </w:pPr>
          <w:hyperlink w:anchor="_Toc219900109" w:history="1">
            <w:r w:rsidRPr="0035750F">
              <w:rPr>
                <w:rStyle w:val="Lienhypertexte"/>
                <w:noProof/>
              </w:rPr>
              <w:t>Conclusion</w:t>
            </w:r>
            <w:r>
              <w:rPr>
                <w:noProof/>
                <w:webHidden/>
              </w:rPr>
              <w:tab/>
            </w:r>
            <w:r>
              <w:rPr>
                <w:noProof/>
                <w:webHidden/>
              </w:rPr>
              <w:fldChar w:fldCharType="begin"/>
            </w:r>
            <w:r>
              <w:rPr>
                <w:noProof/>
                <w:webHidden/>
              </w:rPr>
              <w:instrText xml:space="preserve"> PAGEREF _Toc219900109 \h </w:instrText>
            </w:r>
            <w:r>
              <w:rPr>
                <w:noProof/>
                <w:webHidden/>
              </w:rPr>
            </w:r>
            <w:r>
              <w:rPr>
                <w:noProof/>
                <w:webHidden/>
              </w:rPr>
              <w:fldChar w:fldCharType="separate"/>
            </w:r>
            <w:r>
              <w:rPr>
                <w:noProof/>
                <w:webHidden/>
              </w:rPr>
              <w:t>24</w:t>
            </w:r>
            <w:r>
              <w:rPr>
                <w:noProof/>
                <w:webHidden/>
              </w:rPr>
              <w:fldChar w:fldCharType="end"/>
            </w:r>
          </w:hyperlink>
        </w:p>
        <w:p w14:paraId="6776B0EE" w14:textId="3FE8E0F1" w:rsidR="00D20030" w:rsidRPr="00A662CA" w:rsidRDefault="00D20030" w:rsidP="00A662CA">
          <w:r w:rsidRPr="00ED08C5">
            <w:rPr>
              <w:b/>
              <w:bCs/>
            </w:rPr>
            <w:lastRenderedPageBreak/>
            <w:fldChar w:fldCharType="end"/>
          </w:r>
        </w:p>
      </w:sdtContent>
    </w:sdt>
    <w:p w14:paraId="279B167C" w14:textId="31460D3D" w:rsidR="00D20030" w:rsidRPr="00ED08C5" w:rsidRDefault="00D20030">
      <w:pPr>
        <w:spacing w:after="160" w:line="259" w:lineRule="auto"/>
        <w:rPr>
          <w:b/>
          <w:bCs/>
        </w:rPr>
      </w:pPr>
      <w:r w:rsidRPr="00ED08C5">
        <w:rPr>
          <w:b/>
          <w:bCs/>
        </w:rPr>
        <w:br w:type="page"/>
      </w:r>
    </w:p>
    <w:p w14:paraId="418005B9" w14:textId="0AD20B84" w:rsidR="00D20030" w:rsidRPr="00ED08C5" w:rsidRDefault="00D20030" w:rsidP="005B29F5">
      <w:pPr>
        <w:pStyle w:val="Titre1"/>
        <w:ind w:left="708"/>
      </w:pPr>
      <w:bookmarkStart w:id="0" w:name="_Toc219900082"/>
      <w:r w:rsidRPr="00ED08C5">
        <w:lastRenderedPageBreak/>
        <w:t>Introduction</w:t>
      </w:r>
      <w:bookmarkEnd w:id="0"/>
    </w:p>
    <w:p w14:paraId="6768652B" w14:textId="77777777" w:rsidR="00D20030" w:rsidRPr="00ED08C5" w:rsidRDefault="00D20030" w:rsidP="00D20030"/>
    <w:p w14:paraId="71EB8304" w14:textId="15AB2250" w:rsidR="00CF4520" w:rsidRPr="00CF4520" w:rsidRDefault="00CF4520" w:rsidP="00CF4520">
      <w:pPr>
        <w:spacing w:after="160" w:line="259" w:lineRule="auto"/>
      </w:pPr>
      <w:r w:rsidRPr="00CF4520">
        <w:t xml:space="preserve">Aujourd’hui, le système d’information (SI) occupe une place </w:t>
      </w:r>
      <w:r>
        <w:t>importante</w:t>
      </w:r>
      <w:r w:rsidRPr="00CF4520">
        <w:t xml:space="preserve"> dans le fonctionnement et l</w:t>
      </w:r>
      <w:r>
        <w:t xml:space="preserve">’efficacités </w:t>
      </w:r>
      <w:r w:rsidRPr="00CF4520">
        <w:t>des entreprises. Dans un contexte économique marqué par</w:t>
      </w:r>
      <w:r>
        <w:t xml:space="preserve"> une évolution rapide des technologies</w:t>
      </w:r>
      <w:r w:rsidRPr="00CF4520">
        <w:t xml:space="preserve">, la multiplication des cybermenaces et l’exigence de continuité d’activité, le SI ne peut plus être considéré comme un simple outil de support. Il constitue un </w:t>
      </w:r>
      <w:r>
        <w:t xml:space="preserve">levier stratégique majeur d’une entreprise, </w:t>
      </w:r>
      <w:r w:rsidRPr="00CF4520">
        <w:t xml:space="preserve">permettant d’améliorer l’efficacité opérationnelle, la </w:t>
      </w:r>
      <w:r>
        <w:t>résilience et la sécurité</w:t>
      </w:r>
      <w:r w:rsidRPr="00CF4520">
        <w:t>.</w:t>
      </w:r>
    </w:p>
    <w:p w14:paraId="730E2DA8" w14:textId="352ED27B" w:rsidR="00CF4520" w:rsidRPr="00504BF6" w:rsidRDefault="00CF4520" w:rsidP="00CF4520">
      <w:pPr>
        <w:spacing w:after="160" w:line="259" w:lineRule="auto"/>
      </w:pPr>
      <w:r w:rsidRPr="00504BF6">
        <w:t xml:space="preserve">Logistique et CIE est une entreprise fictive spécialisée dans les services logistiques et la gestion de flux de marchandises. Son activité repose sur la coordination de multiples processus plus ou moins critiques : gestion des stocks, suivi des commandes, relations clients et partenaires, ainsi que pilotage opérationnel en temps réel. Dans ce contexte, la disponibilité, la fiabilité et la sécurité du système d’information sont des enjeux majeurs pour garantir </w:t>
      </w:r>
      <w:r w:rsidR="00504BF6" w:rsidRPr="00504BF6">
        <w:t>un service fluide</w:t>
      </w:r>
      <w:r w:rsidRPr="00504BF6">
        <w:t xml:space="preserve"> et continue auprès des différents clients et partenaires.</w:t>
      </w:r>
    </w:p>
    <w:p w14:paraId="01FA73F5" w14:textId="77777777" w:rsidR="00CF4520" w:rsidRPr="00504BF6" w:rsidRDefault="00CF4520" w:rsidP="00CF4520">
      <w:pPr>
        <w:spacing w:after="160" w:line="259" w:lineRule="auto"/>
      </w:pPr>
      <w:r w:rsidRPr="00504BF6">
        <w:t>Face à l’évolution rapide des technologies numériques et à l’augmentation des risques informatiques (pannes, cyberattaques, perte de données), Logistique et CIE souhaite définir une stratégie de système d’information cohérente, sécurisée et évolutive. Cette stratégie doit permettre de moderniser l’existant, d’anticiper les besoins futurs et d’aligner le SI avec les objectifs métiers de l’entreprise, tout en respectant les contraintes budgétaires, organisationnelles et réglementaires.</w:t>
      </w:r>
    </w:p>
    <w:p w14:paraId="19B4E835" w14:textId="6967638E" w:rsidR="00ED08C5" w:rsidRDefault="00ED08C5">
      <w:pPr>
        <w:spacing w:after="160" w:line="259" w:lineRule="auto"/>
      </w:pPr>
      <w:r>
        <w:br w:type="page"/>
      </w:r>
    </w:p>
    <w:p w14:paraId="5C4945F4" w14:textId="14F0569D" w:rsidR="00D20030" w:rsidRPr="00ED08C5" w:rsidRDefault="00D20030" w:rsidP="00323A0F">
      <w:pPr>
        <w:pStyle w:val="Titre1"/>
      </w:pPr>
      <w:bookmarkStart w:id="1" w:name="_Toc219900083"/>
      <w:r w:rsidRPr="00ED08C5">
        <w:lastRenderedPageBreak/>
        <w:t>1.</w:t>
      </w:r>
      <w:r w:rsidR="00ED08C5">
        <w:t>0</w:t>
      </w:r>
      <w:r w:rsidRPr="00ED08C5">
        <w:t xml:space="preserve"> Analyse stratégique et audit</w:t>
      </w:r>
      <w:bookmarkEnd w:id="1"/>
    </w:p>
    <w:p w14:paraId="020D7E1B" w14:textId="7E72C2C1" w:rsidR="00D20030" w:rsidRPr="00ED08C5" w:rsidRDefault="00D20030" w:rsidP="00ED08C5">
      <w:pPr>
        <w:pStyle w:val="Titre2"/>
      </w:pPr>
      <w:r w:rsidRPr="00ED08C5">
        <w:t xml:space="preserve"> </w:t>
      </w:r>
      <w:bookmarkStart w:id="2" w:name="_Toc219900084"/>
      <w:r w:rsidRPr="00ED08C5">
        <w:t>1.1 Analyse de la demande et des objectifs</w:t>
      </w:r>
      <w:bookmarkEnd w:id="2"/>
    </w:p>
    <w:p w14:paraId="2EAEFF00" w14:textId="25FC132E" w:rsidR="00212E42" w:rsidRDefault="00212E42" w:rsidP="00212E42">
      <w:r>
        <w:t>La direction de Logistique et CIE a exprimé le besoin de re définir sa stratégie SI en afin de permettre le développement et la sécurité de ses activités. L’augmentation du volume d’opérations logistiques, la diversification des clients et la dépendance croissante aux outils numériques rendent le SI critique pour la performance globale de l’organisation.</w:t>
      </w:r>
    </w:p>
    <w:p w14:paraId="7218D161" w14:textId="77777777" w:rsidR="00212E42" w:rsidRDefault="00212E42" w:rsidP="00212E42">
      <w:r>
        <w:t>La demande principale de Logistique et CIE s’articule autour des axes suivants :</w:t>
      </w:r>
    </w:p>
    <w:p w14:paraId="3D255CF7" w14:textId="2CB73E16" w:rsidR="00212E42" w:rsidRDefault="00212E42" w:rsidP="00D90D1C">
      <w:pPr>
        <w:pStyle w:val="Paragraphedeliste"/>
        <w:numPr>
          <w:ilvl w:val="0"/>
          <w:numId w:val="15"/>
        </w:numPr>
      </w:pPr>
      <w:r>
        <w:t>Fiabiliser et sécuriser le système d’information afin de garantir la disponibilité continue des services logistiques (gestion des commandes, suivi des livraisons, traçabilité des stocks).</w:t>
      </w:r>
    </w:p>
    <w:p w14:paraId="1E7D35A5" w14:textId="12F17F14" w:rsidR="00212E42" w:rsidRDefault="00212E42" w:rsidP="00D90D1C">
      <w:pPr>
        <w:pStyle w:val="Paragraphedeliste"/>
        <w:numPr>
          <w:ilvl w:val="0"/>
          <w:numId w:val="15"/>
        </w:numPr>
      </w:pPr>
      <w:r>
        <w:t>Renforcer la résilience du SI face aux incidents techniques et aux cybermenaces par la mise en place de mécanismes de sauvegarde, de supervision et de reprise d’activité.</w:t>
      </w:r>
    </w:p>
    <w:p w14:paraId="447FB8C2" w14:textId="306DAAA0" w:rsidR="00212E42" w:rsidRDefault="00212E42" w:rsidP="00D90D1C">
      <w:pPr>
        <w:pStyle w:val="Paragraphedeliste"/>
        <w:numPr>
          <w:ilvl w:val="0"/>
          <w:numId w:val="15"/>
        </w:numPr>
      </w:pPr>
      <w:r>
        <w:t>Accompagner la croissance de l’entreprise en disposant d’un SI évolutif capable d’intégrer de nouveaux clients, partenaires et volumes de données sans dégradation des performances.</w:t>
      </w:r>
    </w:p>
    <w:p w14:paraId="0CA392CD" w14:textId="77777777" w:rsidR="00212E42" w:rsidRDefault="00212E42" w:rsidP="00212E42">
      <w:r>
        <w:t>Afin de répondre à cette demande, plusieurs objectifs stratégiques ont été définis :</w:t>
      </w:r>
    </w:p>
    <w:p w14:paraId="7A4377BE" w14:textId="061E7B20" w:rsidR="00212E42" w:rsidRDefault="00212E42" w:rsidP="00D90D1C">
      <w:pPr>
        <w:pStyle w:val="Paragraphedeliste"/>
        <w:numPr>
          <w:ilvl w:val="0"/>
          <w:numId w:val="15"/>
        </w:numPr>
      </w:pPr>
      <w:r>
        <w:t>Court terme (0 à 6 mois) :</w:t>
      </w:r>
    </w:p>
    <w:p w14:paraId="0955B9D9" w14:textId="49F1023E" w:rsidR="00212E42" w:rsidRDefault="00212E42" w:rsidP="00D90D1C">
      <w:pPr>
        <w:pStyle w:val="Paragraphedeliste"/>
        <w:numPr>
          <w:ilvl w:val="1"/>
          <w:numId w:val="15"/>
        </w:numPr>
      </w:pPr>
      <w:r>
        <w:t>Réaliser un audit du système d’information existant.</w:t>
      </w:r>
    </w:p>
    <w:p w14:paraId="38C77D31" w14:textId="782B10F4" w:rsidR="00212E42" w:rsidRDefault="00212E42" w:rsidP="00D90D1C">
      <w:pPr>
        <w:pStyle w:val="Paragraphedeliste"/>
        <w:numPr>
          <w:ilvl w:val="1"/>
          <w:numId w:val="15"/>
        </w:numPr>
      </w:pPr>
      <w:r>
        <w:t>Identifier les risques majeurs (sécurité, disponibilité, obsolescence).</w:t>
      </w:r>
    </w:p>
    <w:p w14:paraId="581AA5F4" w14:textId="26788F53" w:rsidR="00212E42" w:rsidRDefault="00212E42" w:rsidP="00D90D1C">
      <w:pPr>
        <w:pStyle w:val="Paragraphedeliste"/>
        <w:numPr>
          <w:ilvl w:val="1"/>
          <w:numId w:val="15"/>
        </w:numPr>
      </w:pPr>
      <w:r>
        <w:t>Mettre en place des mesures de sécurisation prioritaires si besoin (sauvegardes fiables, segmentation réseau, supervision de base).</w:t>
      </w:r>
    </w:p>
    <w:p w14:paraId="115D63BA" w14:textId="25799187" w:rsidR="00212E42" w:rsidRDefault="00212E42" w:rsidP="00D90D1C">
      <w:pPr>
        <w:pStyle w:val="Paragraphedeliste"/>
        <w:numPr>
          <w:ilvl w:val="0"/>
          <w:numId w:val="15"/>
        </w:numPr>
      </w:pPr>
      <w:r>
        <w:t>Moyen terme (6 à 18 mois) :</w:t>
      </w:r>
    </w:p>
    <w:p w14:paraId="46C78121" w14:textId="6F38F25F" w:rsidR="00212E42" w:rsidRDefault="00212E42" w:rsidP="00D90D1C">
      <w:pPr>
        <w:pStyle w:val="Paragraphedeliste"/>
        <w:numPr>
          <w:ilvl w:val="1"/>
          <w:numId w:val="15"/>
        </w:numPr>
      </w:pPr>
      <w:r>
        <w:t>Moderniser l’infrastructure par la virtualisation et la consolidation des serveurs.</w:t>
      </w:r>
    </w:p>
    <w:p w14:paraId="31A3934F" w14:textId="06D51EA7" w:rsidR="00212E42" w:rsidRDefault="00212E42" w:rsidP="00D90D1C">
      <w:pPr>
        <w:pStyle w:val="Paragraphedeliste"/>
        <w:numPr>
          <w:ilvl w:val="1"/>
          <w:numId w:val="15"/>
        </w:numPr>
      </w:pPr>
      <w:r>
        <w:t>Définir et déployer un Plan de Continuité d’Activité (PCA) et un Plan de Reprise d’Activité (PRA).</w:t>
      </w:r>
    </w:p>
    <w:p w14:paraId="6B5705DA" w14:textId="238FC224" w:rsidR="00212E42" w:rsidRDefault="00212E42" w:rsidP="00D90D1C">
      <w:pPr>
        <w:pStyle w:val="Paragraphedeliste"/>
        <w:numPr>
          <w:ilvl w:val="0"/>
          <w:numId w:val="15"/>
        </w:numPr>
      </w:pPr>
      <w:r>
        <w:t>Long terme (18 à 36 mois) :</w:t>
      </w:r>
    </w:p>
    <w:p w14:paraId="02A34C2F" w14:textId="162B98D5" w:rsidR="00212E42" w:rsidRDefault="00212E42" w:rsidP="00D90D1C">
      <w:pPr>
        <w:pStyle w:val="Paragraphedeliste"/>
        <w:numPr>
          <w:ilvl w:val="1"/>
          <w:numId w:val="15"/>
        </w:numPr>
      </w:pPr>
      <w:r>
        <w:t>Faciliter l’ouverture du SI vers les partenaires logistiques et clients (portails, API).</w:t>
      </w:r>
    </w:p>
    <w:p w14:paraId="07D23DB4" w14:textId="1B078205" w:rsidR="00D20030" w:rsidRPr="00ED08C5" w:rsidRDefault="00212E42" w:rsidP="00D90D1C">
      <w:pPr>
        <w:pStyle w:val="Paragraphedeliste"/>
        <w:numPr>
          <w:ilvl w:val="1"/>
          <w:numId w:val="15"/>
        </w:numPr>
      </w:pPr>
      <w:r>
        <w:t>Optimiser le pilotage de l’activité grâce à des indicateurs de performance et à des outils décisionnels.</w:t>
      </w:r>
    </w:p>
    <w:p w14:paraId="2795CB9A" w14:textId="27434FCD" w:rsidR="00D20030" w:rsidRPr="00ED08C5" w:rsidRDefault="00D20030" w:rsidP="00323A0F">
      <w:pPr>
        <w:pStyle w:val="Titre2"/>
      </w:pPr>
      <w:bookmarkStart w:id="3" w:name="_Toc219900085"/>
      <w:r w:rsidRPr="00ED08C5">
        <w:lastRenderedPageBreak/>
        <w:t>1.2 Analyse des contraintes</w:t>
      </w:r>
      <w:bookmarkEnd w:id="3"/>
    </w:p>
    <w:p w14:paraId="38B0A90A" w14:textId="77777777" w:rsidR="00D20030" w:rsidRPr="00ED08C5" w:rsidRDefault="00D20030" w:rsidP="00D20030"/>
    <w:p w14:paraId="1552ED29" w14:textId="5C593008" w:rsidR="00D20030" w:rsidRPr="00ED08C5" w:rsidRDefault="00D20030" w:rsidP="00D20030">
      <w:r w:rsidRPr="00ED08C5">
        <w:t>La stratégie SI doit intégrer plusieurs contraintes :</w:t>
      </w:r>
    </w:p>
    <w:p w14:paraId="084F0D38" w14:textId="0FB1ACED" w:rsidR="00D20030" w:rsidRPr="00ED08C5" w:rsidRDefault="00D20030" w:rsidP="00D20030">
      <w:r w:rsidRPr="00ED08C5">
        <w:t>Réglementaires :</w:t>
      </w:r>
    </w:p>
    <w:p w14:paraId="5BBADFA7" w14:textId="30E02EAD" w:rsidR="00D20030" w:rsidRPr="00ED08C5" w:rsidRDefault="00D20030" w:rsidP="00E506D1">
      <w:pPr>
        <w:pStyle w:val="Paragraphedeliste"/>
        <w:numPr>
          <w:ilvl w:val="0"/>
          <w:numId w:val="1"/>
        </w:numPr>
      </w:pPr>
      <w:r w:rsidRPr="00ED08C5">
        <w:t>Respect du RGPD concernant le traitement des données sensibles.</w:t>
      </w:r>
    </w:p>
    <w:p w14:paraId="2B23005B" w14:textId="27B47032" w:rsidR="00D20030" w:rsidRPr="00ED08C5" w:rsidRDefault="00E506D1" w:rsidP="00E506D1">
      <w:pPr>
        <w:pStyle w:val="Paragraphedeliste"/>
        <w:numPr>
          <w:ilvl w:val="0"/>
          <w:numId w:val="1"/>
        </w:numPr>
      </w:pPr>
      <w:r>
        <w:t>Respect des engagement pris au pré des clients et des partenaires notamment sur la traçabilité des commandes de la récupération auprès du partenaire jusqu’as a remise au client.</w:t>
      </w:r>
    </w:p>
    <w:p w14:paraId="161367DA" w14:textId="0A3D4FA6" w:rsidR="00D20030" w:rsidRPr="00ED08C5" w:rsidRDefault="00D20030" w:rsidP="00E506D1">
      <w:pPr>
        <w:pStyle w:val="Paragraphedeliste"/>
        <w:numPr>
          <w:ilvl w:val="0"/>
          <w:numId w:val="1"/>
        </w:numPr>
      </w:pPr>
      <w:r w:rsidRPr="00ED08C5">
        <w:t>Conformité aux exigences de la CNIL sur la traçabilité et la protection des accès.</w:t>
      </w:r>
    </w:p>
    <w:p w14:paraId="3A82FEA3" w14:textId="6BE6C8C9" w:rsidR="00D20030" w:rsidRPr="00ED08C5" w:rsidRDefault="00D20030" w:rsidP="00D20030">
      <w:r w:rsidRPr="00ED08C5">
        <w:t>Organisationnelles :</w:t>
      </w:r>
    </w:p>
    <w:p w14:paraId="4E6F7F1E" w14:textId="02EB7DF4" w:rsidR="00D20030" w:rsidRPr="00ED08C5" w:rsidRDefault="00D20030" w:rsidP="00E506D1">
      <w:pPr>
        <w:pStyle w:val="Paragraphedeliste"/>
        <w:numPr>
          <w:ilvl w:val="0"/>
          <w:numId w:val="1"/>
        </w:numPr>
      </w:pPr>
      <w:r w:rsidRPr="00ED08C5">
        <w:t>Diversité des profils utilisateurs (</w:t>
      </w:r>
      <w:r w:rsidR="00E506D1">
        <w:t>client</w:t>
      </w:r>
      <w:r w:rsidRPr="00ED08C5">
        <w:t xml:space="preserve">, </w:t>
      </w:r>
      <w:r w:rsidR="00E506D1">
        <w:t>partenaire</w:t>
      </w:r>
      <w:r w:rsidRPr="00ED08C5">
        <w:t>, administratifs</w:t>
      </w:r>
      <w:r w:rsidR="00E506D1">
        <w:t>, livreurs etc.…</w:t>
      </w:r>
      <w:r w:rsidRPr="00ED08C5">
        <w:t>).</w:t>
      </w:r>
    </w:p>
    <w:p w14:paraId="266C8747" w14:textId="554FF672" w:rsidR="00D20030" w:rsidRPr="00ED08C5" w:rsidRDefault="00E506D1" w:rsidP="00E506D1">
      <w:pPr>
        <w:pStyle w:val="Paragraphedeliste"/>
        <w:numPr>
          <w:ilvl w:val="0"/>
          <w:numId w:val="1"/>
        </w:numPr>
      </w:pPr>
      <w:r>
        <w:t>Equipe IT limitée et dépendante des prestataires pour les taches lourdes</w:t>
      </w:r>
      <w:r w:rsidR="00D20030" w:rsidRPr="00ED08C5">
        <w:t>.</w:t>
      </w:r>
    </w:p>
    <w:p w14:paraId="71BAF06E" w14:textId="40775AE4" w:rsidR="00D20030" w:rsidRPr="00ED08C5" w:rsidRDefault="00D20030" w:rsidP="00E506D1">
      <w:pPr>
        <w:pStyle w:val="Paragraphedeliste"/>
        <w:numPr>
          <w:ilvl w:val="0"/>
          <w:numId w:val="1"/>
        </w:numPr>
      </w:pPr>
      <w:r w:rsidRPr="00ED08C5">
        <w:t xml:space="preserve">Nécessité de maintenir la continuité des </w:t>
      </w:r>
      <w:r w:rsidR="00E506D1">
        <w:t>services</w:t>
      </w:r>
      <w:r w:rsidRPr="00ED08C5">
        <w:t xml:space="preserve"> lors de tout changement technique.</w:t>
      </w:r>
    </w:p>
    <w:p w14:paraId="2F8FEDFA" w14:textId="6E037AF0" w:rsidR="00D20030" w:rsidRPr="00ED08C5" w:rsidRDefault="00D20030" w:rsidP="00D20030">
      <w:r w:rsidRPr="00ED08C5">
        <w:t xml:space="preserve"> Techniques :</w:t>
      </w:r>
    </w:p>
    <w:p w14:paraId="3FA94E50" w14:textId="2242BFDD" w:rsidR="00D20030" w:rsidRPr="00ED08C5" w:rsidRDefault="00E506D1" w:rsidP="00E506D1">
      <w:r>
        <w:t>-</w:t>
      </w:r>
      <w:r>
        <w:tab/>
        <w:t>Infrastructure interne vieillissante, types « salle informatique », équipements non garantis et peu évolutif.</w:t>
      </w:r>
    </w:p>
    <w:p w14:paraId="5D2E1945" w14:textId="33D6514B" w:rsidR="00D20030" w:rsidRPr="00ED08C5" w:rsidRDefault="00E506D1" w:rsidP="00E506D1">
      <w:r>
        <w:t>-</w:t>
      </w:r>
      <w:r>
        <w:tab/>
        <w:t xml:space="preserve">Sécurité informatique limitée et non maitrisée par le personnel </w:t>
      </w:r>
      <w:r w:rsidR="003A0E26">
        <w:t>infogèrent</w:t>
      </w:r>
      <w:r>
        <w:t>.</w:t>
      </w:r>
    </w:p>
    <w:p w14:paraId="3D3269B4" w14:textId="2E50D677" w:rsidR="00FA602D" w:rsidRPr="00ED08C5" w:rsidRDefault="00E506D1" w:rsidP="00E506D1">
      <w:r>
        <w:t>-</w:t>
      </w:r>
      <w:r>
        <w:tab/>
      </w:r>
      <w:r w:rsidRPr="00E506D1">
        <w:t>Aucun Plan de Continuité d’Activité (PCA) ou Plan de Reprise d’Activité (PRA) n’est actuellement documenté, ce qui expose l’entreprise à des interruptions prolongées en cas d’incident majeur.</w:t>
      </w:r>
    </w:p>
    <w:p w14:paraId="00E4FEBA" w14:textId="0032E63F" w:rsidR="00090A95" w:rsidRDefault="00D20030" w:rsidP="00090A95">
      <w:pPr>
        <w:pStyle w:val="Titre2"/>
      </w:pPr>
      <w:bookmarkStart w:id="4" w:name="_Toc219900086"/>
      <w:r w:rsidRPr="00ED08C5">
        <w:t>1.3 Étude de faisabilité</w:t>
      </w:r>
      <w:bookmarkEnd w:id="4"/>
    </w:p>
    <w:p w14:paraId="042099C7" w14:textId="18FA98B0" w:rsidR="00090A95" w:rsidRDefault="00090A95" w:rsidP="00090A95">
      <w:r>
        <w:t>Le SI repose actuellement sur une infrastructure partiellement obsolète, avec une faible redondance des serveurs et des équipements réseau. La mise en œuvre d’une stratégie SI cible implique une modernisation progressive de l’hébergement (virtualisation, sauvegardes centralisées, PRA/PCA).</w:t>
      </w:r>
    </w:p>
    <w:p w14:paraId="0422BCD6" w14:textId="27A8FCE5" w:rsidR="00090A95" w:rsidRDefault="00090A95" w:rsidP="00090A95">
      <w:r>
        <w:t>La coexistence de plusieurs environnements (serveurs Linux et Windows, outils métiers hétérogènes) complexifie l’administration et limite l’interopérabilité entre les applications.</w:t>
      </w:r>
    </w:p>
    <w:p w14:paraId="22D8C900" w14:textId="6F8D3326" w:rsidR="00090A95" w:rsidRDefault="00090A95" w:rsidP="00090A95">
      <w:r>
        <w:lastRenderedPageBreak/>
        <w:t xml:space="preserve"> L’augmentation continue du volume de données logistiques (commandes, traçabilité, historiques clients) et du nombre d’utilisateurs impose une architecture évolutive capable de supporter la montée en charge sans dégradation des performances.</w:t>
      </w:r>
    </w:p>
    <w:p w14:paraId="11C5CC79" w14:textId="7A5488BF" w:rsidR="00090A95" w:rsidRDefault="00090A95" w:rsidP="00090A95">
      <w:r>
        <w:t>L’équipe IT est composée de deux administrateurs systèmes et d’un technicien support. Cette capacité restreinte ne permet pas de conduire seule un projet de transformation SI d’envergure, nécessitant un recours ponctuel à la sous-traitance spécialisée (sécurité, virtualisation, intégration applicative).</w:t>
      </w:r>
    </w:p>
    <w:p w14:paraId="398A38FB" w14:textId="48E61D19" w:rsidR="00090A95" w:rsidRDefault="00090A95" w:rsidP="00090A95">
      <w:r>
        <w:t>L’entreprise dispose d’un budget limité pour les investissements informatiques. Le projet ne peut donc pas être mené de manière brutale mais doit s’inscrire dans une approche progressive, étalée dans le temps.</w:t>
      </w:r>
    </w:p>
    <w:p w14:paraId="5FE2A4CA" w14:textId="16170C5D" w:rsidR="00090A95" w:rsidRDefault="00090A95" w:rsidP="00090A95">
      <w:r>
        <w:t>Le recours à des solutions open source, à la virtualisation et à la mutualisation des ressources apparaît comme un levier essentiel pour garantir la viabilité financière du projet.</w:t>
      </w:r>
    </w:p>
    <w:p w14:paraId="14D8CCED" w14:textId="2349C376" w:rsidR="00090A95" w:rsidRDefault="00090A95" w:rsidP="00090A95">
      <w:r>
        <w:t xml:space="preserve">  Logistique et CIE traite des données personnelles relatives à ses clients, partenaires et salariés. La stratégie SI doit intégrer dès la conception des mécanismes garantissant la confidentialité, la traçabilité et la sécurité de ces données afin de respecter les directive national et Européen (RGPD).</w:t>
      </w:r>
    </w:p>
    <w:p w14:paraId="59A7B943" w14:textId="2056E236" w:rsidR="00090A95" w:rsidRDefault="00090A95" w:rsidP="00090A95">
      <w:r>
        <w:t>Les contrats clients imposent des exigences fortes en matière de disponibilité et de fiabilité du SI, notamment pour le suivi des commandes et des livraisons.</w:t>
      </w:r>
    </w:p>
    <w:p w14:paraId="3BD477EE" w14:textId="38274377" w:rsidR="00090A95" w:rsidRDefault="00090A95" w:rsidP="00090A95">
      <w:r>
        <w:t>Toute évolution du SI doit être réalisée sans interrompre les flux logistiques. Les phases de déploiement devront donc être planifiées en dehors des périodes d’activité critique ou réalisées de manière progressive.</w:t>
      </w:r>
    </w:p>
    <w:p w14:paraId="4D661969" w14:textId="14068BE0" w:rsidR="00090A95" w:rsidRDefault="00090A95" w:rsidP="00090A95">
      <w:r>
        <w:t>Le projet de stratégie SI interagit avec d’autres initiatives internes telles que l’amélioration des processus métiers, la digitalisation des échanges clients ou l’automatisation des entrepôts. Une mauvaise coordination pourrait générer des conflits de planning ou de priorités.</w:t>
      </w:r>
    </w:p>
    <w:p w14:paraId="25530D58" w14:textId="77777777" w:rsidR="00090A95" w:rsidRDefault="00090A95" w:rsidP="00090A95">
      <w:r>
        <w:t>La modernisation du SI aura également un impact environnemental qu’il convient de prendre en compte :</w:t>
      </w:r>
    </w:p>
    <w:p w14:paraId="35A0DCD3" w14:textId="206ED23D" w:rsidR="00090A95" w:rsidRDefault="00090A95" w:rsidP="00090A95">
      <w:pPr>
        <w:pStyle w:val="Paragraphedeliste"/>
        <w:numPr>
          <w:ilvl w:val="0"/>
          <w:numId w:val="1"/>
        </w:numPr>
      </w:pPr>
      <w:r>
        <w:t>Optimisation de la consommation énergétique des infrastructures.</w:t>
      </w:r>
    </w:p>
    <w:p w14:paraId="77444AA3" w14:textId="564DEA9E" w:rsidR="00090A95" w:rsidRDefault="00090A95" w:rsidP="00090A95">
      <w:pPr>
        <w:pStyle w:val="Paragraphedeliste"/>
        <w:numPr>
          <w:ilvl w:val="0"/>
          <w:numId w:val="1"/>
        </w:numPr>
      </w:pPr>
      <w:r>
        <w:t>Allongement du cycle de vie du matériel informatique et recours au recyclage ou au reconditionnement.</w:t>
      </w:r>
    </w:p>
    <w:p w14:paraId="11F05411" w14:textId="77777777" w:rsidR="00090A95" w:rsidRDefault="00090A95" w:rsidP="00090A95"/>
    <w:p w14:paraId="630A6BFA" w14:textId="76B17962" w:rsidR="00090A95" w:rsidRDefault="00090A95" w:rsidP="00090A95">
      <w:r>
        <w:lastRenderedPageBreak/>
        <w:t>Ces éléments s’inscrivent dans une démarche de sobriété numérique, cohérente avec les engagements RSE de l’entreprise.</w:t>
      </w:r>
    </w:p>
    <w:p w14:paraId="28471AA2" w14:textId="0CDC2C94" w:rsidR="00090A95" w:rsidRDefault="00090A95" w:rsidP="00090A95">
      <w:r>
        <w:t>Au regard des éléments analysés, le projet de transformation du système d’information de Logistique et CIE est techniquement et organisationnellement faisable, à condition de respecter certaines exigences clés :</w:t>
      </w:r>
    </w:p>
    <w:p w14:paraId="7C895791" w14:textId="442D43BC" w:rsidR="00090A95" w:rsidRDefault="00090A95" w:rsidP="0017406A">
      <w:pPr>
        <w:pStyle w:val="Paragraphedeliste"/>
        <w:numPr>
          <w:ilvl w:val="0"/>
          <w:numId w:val="1"/>
        </w:numPr>
      </w:pPr>
      <w:r>
        <w:t>Une mise en œuvre progressive afin de limiter les risques opérationnels et financiers.</w:t>
      </w:r>
    </w:p>
    <w:p w14:paraId="3BF1531B" w14:textId="78710FF1" w:rsidR="00090A95" w:rsidRDefault="00090A95" w:rsidP="0017406A">
      <w:pPr>
        <w:pStyle w:val="Paragraphedeliste"/>
        <w:numPr>
          <w:ilvl w:val="0"/>
          <w:numId w:val="1"/>
        </w:numPr>
      </w:pPr>
      <w:r>
        <w:t>Un pilotage rigoureux du projet, intégrant les contraintes métiers et les dépendances avec les autres initiatives internes.</w:t>
      </w:r>
    </w:p>
    <w:p w14:paraId="1A6F8953" w14:textId="52B2BD31" w:rsidR="00090A95" w:rsidRDefault="00090A95" w:rsidP="00090A95">
      <w:pPr>
        <w:pStyle w:val="Paragraphedeliste"/>
        <w:numPr>
          <w:ilvl w:val="0"/>
          <w:numId w:val="1"/>
        </w:numPr>
      </w:pPr>
      <w:r>
        <w:t>Un renforcement ponctuel des compétences via la sous-traitance spécialisée.</w:t>
      </w:r>
    </w:p>
    <w:p w14:paraId="50F0C34B" w14:textId="2EA54092" w:rsidR="00D20030" w:rsidRDefault="000B772E" w:rsidP="000B772E">
      <w:pPr>
        <w:pStyle w:val="Titre3"/>
      </w:pPr>
      <w:bookmarkStart w:id="5" w:name="_Toc219900087"/>
      <w:r>
        <w:t>1.3.1 Matrice SWOT</w:t>
      </w:r>
      <w:bookmarkEnd w:id="5"/>
    </w:p>
    <w:p w14:paraId="78A65926" w14:textId="56B7C1B9" w:rsidR="0017406A" w:rsidRDefault="003A0E26" w:rsidP="000B772E">
      <w:r>
        <w:rPr>
          <w:noProof/>
        </w:rPr>
        <w:drawing>
          <wp:inline distT="0" distB="0" distL="0" distR="0" wp14:anchorId="217E0D41" wp14:editId="67CBBAB7">
            <wp:extent cx="5478780" cy="4107180"/>
            <wp:effectExtent l="0" t="0" r="7620" b="7620"/>
            <wp:docPr id="6173308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0861" name="Image 1" descr="Une image contenant texte, capture d’écran, Police, nombr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4107180"/>
                    </a:xfrm>
                    <a:prstGeom prst="rect">
                      <a:avLst/>
                    </a:prstGeom>
                    <a:noFill/>
                    <a:ln>
                      <a:noFill/>
                    </a:ln>
                  </pic:spPr>
                </pic:pic>
              </a:graphicData>
            </a:graphic>
          </wp:inline>
        </w:drawing>
      </w:r>
      <w:r w:rsidR="0017406A">
        <w:br w:type="page"/>
      </w:r>
    </w:p>
    <w:p w14:paraId="628FCA7E" w14:textId="77777777" w:rsidR="000B772E" w:rsidRPr="000B772E" w:rsidRDefault="000B772E" w:rsidP="000B772E"/>
    <w:p w14:paraId="5A603684" w14:textId="1C636430" w:rsidR="00A662CA" w:rsidRPr="00A662CA" w:rsidRDefault="00D20030" w:rsidP="0017406A">
      <w:pPr>
        <w:pStyle w:val="Titre2"/>
      </w:pPr>
      <w:r w:rsidRPr="00ED08C5">
        <w:t xml:space="preserve"> </w:t>
      </w:r>
      <w:bookmarkStart w:id="6" w:name="_Toc219900088"/>
      <w:r w:rsidRPr="00ED08C5">
        <w:t>1.4 Audit de l’existant</w:t>
      </w:r>
      <w:bookmarkEnd w:id="6"/>
      <w:r w:rsidRPr="00ED08C5">
        <w:t xml:space="preserve"> </w:t>
      </w:r>
    </w:p>
    <w:p w14:paraId="3EC1050E" w14:textId="381859F1" w:rsidR="00D20030" w:rsidRPr="00ED08C5" w:rsidRDefault="00D20030" w:rsidP="00D20030">
      <w:r w:rsidRPr="00ED08C5">
        <w:t>Un audit du SI actuel met en évidence les éléments suivants :</w:t>
      </w:r>
    </w:p>
    <w:p w14:paraId="25F3CD5D" w14:textId="2001F6FA" w:rsidR="00D20030" w:rsidRPr="00ED08C5" w:rsidRDefault="00D20030" w:rsidP="00A662CA">
      <w:r w:rsidRPr="00ED08C5">
        <w:t>Infrastructure :</w:t>
      </w:r>
    </w:p>
    <w:p w14:paraId="151A1E83" w14:textId="3465F408" w:rsidR="00D20030" w:rsidRPr="00ED08C5" w:rsidRDefault="00D20030" w:rsidP="00A662CA">
      <w:pPr>
        <w:pStyle w:val="Paragraphedeliste"/>
        <w:numPr>
          <w:ilvl w:val="0"/>
          <w:numId w:val="1"/>
        </w:numPr>
      </w:pPr>
      <w:r w:rsidRPr="00ED08C5">
        <w:t>10 serveurs physiques hétérogènes (Windows Server 2012 et Linux).</w:t>
      </w:r>
    </w:p>
    <w:p w14:paraId="26114422" w14:textId="7333287F" w:rsidR="00D20030" w:rsidRPr="00ED08C5" w:rsidRDefault="00D20030" w:rsidP="00A662CA">
      <w:pPr>
        <w:pStyle w:val="Paragraphedeliste"/>
        <w:numPr>
          <w:ilvl w:val="0"/>
          <w:numId w:val="1"/>
        </w:numPr>
      </w:pPr>
      <w:r w:rsidRPr="00ED08C5">
        <w:t>Absence d’hyperviseur centralisé.</w:t>
      </w:r>
    </w:p>
    <w:p w14:paraId="77EE86FD" w14:textId="3A86011A" w:rsidR="00D20030" w:rsidRPr="00ED08C5" w:rsidRDefault="00D20030" w:rsidP="00D20030">
      <w:pPr>
        <w:pStyle w:val="Paragraphedeliste"/>
        <w:numPr>
          <w:ilvl w:val="0"/>
          <w:numId w:val="1"/>
        </w:numPr>
      </w:pPr>
      <w:r w:rsidRPr="00ED08C5">
        <w:t>Sauvegardes locales non redondées.</w:t>
      </w:r>
    </w:p>
    <w:p w14:paraId="410279E4" w14:textId="0424F638" w:rsidR="00D20030" w:rsidRPr="00ED08C5" w:rsidRDefault="00D20030" w:rsidP="003E0078">
      <w:r w:rsidRPr="00ED08C5">
        <w:t xml:space="preserve"> Applications métiers :</w:t>
      </w:r>
    </w:p>
    <w:p w14:paraId="170AFF70" w14:textId="5F0A8665" w:rsidR="00D20030" w:rsidRDefault="003E0078" w:rsidP="00A662CA">
      <w:pPr>
        <w:pStyle w:val="Paragraphedeliste"/>
        <w:numPr>
          <w:ilvl w:val="0"/>
          <w:numId w:val="1"/>
        </w:numPr>
      </w:pPr>
      <w:r>
        <w:t>Application interne (logiciel de facturation, logiciel de gestion des colis...)</w:t>
      </w:r>
    </w:p>
    <w:p w14:paraId="5088ACB7" w14:textId="39D7C265" w:rsidR="00D20030" w:rsidRPr="00ED08C5" w:rsidRDefault="003E0078" w:rsidP="003E0078">
      <w:pPr>
        <w:pStyle w:val="Paragraphedeliste"/>
        <w:numPr>
          <w:ilvl w:val="0"/>
          <w:numId w:val="1"/>
        </w:numPr>
      </w:pPr>
      <w:r>
        <w:t>Application « public » (site de suivis des colis, site vitrine…)</w:t>
      </w:r>
    </w:p>
    <w:p w14:paraId="6BFEB7B7" w14:textId="07041EAE" w:rsidR="00D20030" w:rsidRPr="00ED08C5" w:rsidRDefault="00D20030" w:rsidP="00D20030">
      <w:r w:rsidRPr="00ED08C5">
        <w:t xml:space="preserve"> Réseau et sécurité :</w:t>
      </w:r>
    </w:p>
    <w:p w14:paraId="25DACC1C" w14:textId="2879B3C4" w:rsidR="00D20030" w:rsidRPr="00ED08C5" w:rsidRDefault="003E0078" w:rsidP="00A662CA">
      <w:pPr>
        <w:pStyle w:val="Paragraphedeliste"/>
        <w:numPr>
          <w:ilvl w:val="0"/>
          <w:numId w:val="1"/>
        </w:numPr>
      </w:pPr>
      <w:r>
        <w:t>Réseaux interne sécurisée et segmenter déjà en place et fonctionnel.</w:t>
      </w:r>
    </w:p>
    <w:p w14:paraId="55D525E9" w14:textId="038668A3" w:rsidR="00D20030" w:rsidRPr="00ED08C5" w:rsidRDefault="00D20030" w:rsidP="00A662CA">
      <w:pPr>
        <w:pStyle w:val="Paragraphedeliste"/>
        <w:numPr>
          <w:ilvl w:val="0"/>
          <w:numId w:val="1"/>
        </w:numPr>
      </w:pPr>
      <w:r w:rsidRPr="00ED08C5">
        <w:t>Pare-feu</w:t>
      </w:r>
      <w:r w:rsidR="003E0078">
        <w:t xml:space="preserve"> virtuel.</w:t>
      </w:r>
    </w:p>
    <w:p w14:paraId="7244994A" w14:textId="175C526E" w:rsidR="00D20030" w:rsidRPr="00ED08C5" w:rsidRDefault="00D20030" w:rsidP="00D20030">
      <w:pPr>
        <w:pStyle w:val="Paragraphedeliste"/>
        <w:numPr>
          <w:ilvl w:val="0"/>
          <w:numId w:val="1"/>
        </w:numPr>
      </w:pPr>
      <w:r w:rsidRPr="00ED08C5">
        <w:t>Aucune authentification multi-facteur.</w:t>
      </w:r>
    </w:p>
    <w:p w14:paraId="06BE7FC4" w14:textId="1E729941" w:rsidR="00D20030" w:rsidRPr="00ED08C5" w:rsidRDefault="00D20030" w:rsidP="00D20030">
      <w:r w:rsidRPr="00ED08C5">
        <w:t xml:space="preserve"> Points forts :</w:t>
      </w:r>
    </w:p>
    <w:p w14:paraId="6703164E" w14:textId="149E928B" w:rsidR="00D20030" w:rsidRDefault="00D20030" w:rsidP="00A662CA">
      <w:pPr>
        <w:pStyle w:val="Paragraphedeliste"/>
        <w:numPr>
          <w:ilvl w:val="0"/>
          <w:numId w:val="1"/>
        </w:numPr>
      </w:pPr>
      <w:r w:rsidRPr="00ED08C5">
        <w:t xml:space="preserve">Réseau interne déjà fibré </w:t>
      </w:r>
      <w:r w:rsidR="003E0078">
        <w:t>et équipement réseaux fiable.</w:t>
      </w:r>
    </w:p>
    <w:p w14:paraId="236F4FB4" w14:textId="35D9EF22" w:rsidR="003E0078" w:rsidRPr="00ED08C5" w:rsidRDefault="003E0078" w:rsidP="00A662CA">
      <w:pPr>
        <w:pStyle w:val="Paragraphedeliste"/>
        <w:numPr>
          <w:ilvl w:val="0"/>
          <w:numId w:val="1"/>
        </w:numPr>
      </w:pPr>
      <w:r>
        <w:t>Salle serveur sécurisée et aux normes.</w:t>
      </w:r>
    </w:p>
    <w:p w14:paraId="2DC46E40" w14:textId="7AF05A52" w:rsidR="00D20030" w:rsidRPr="00ED08C5" w:rsidRDefault="00D20030" w:rsidP="00D20030">
      <w:pPr>
        <w:pStyle w:val="Paragraphedeliste"/>
        <w:numPr>
          <w:ilvl w:val="0"/>
          <w:numId w:val="1"/>
        </w:numPr>
      </w:pPr>
      <w:r w:rsidRPr="00ED08C5">
        <w:t>Personnel IT motivé.</w:t>
      </w:r>
    </w:p>
    <w:p w14:paraId="495D1DD8" w14:textId="1A2904AD" w:rsidR="00D20030" w:rsidRPr="00ED08C5" w:rsidRDefault="00D20030" w:rsidP="00D20030">
      <w:r w:rsidRPr="00ED08C5">
        <w:t xml:space="preserve"> Points faibles :</w:t>
      </w:r>
    </w:p>
    <w:p w14:paraId="144EBC84" w14:textId="486E5DB1" w:rsidR="00D20030" w:rsidRPr="00ED08C5" w:rsidRDefault="003E0078" w:rsidP="00A662CA">
      <w:pPr>
        <w:pStyle w:val="Paragraphedeliste"/>
        <w:numPr>
          <w:ilvl w:val="0"/>
          <w:numId w:val="1"/>
        </w:numPr>
      </w:pPr>
      <w:r>
        <w:t>Matérielle vieillissant et non conforme.</w:t>
      </w:r>
    </w:p>
    <w:p w14:paraId="2BA2CDA6" w14:textId="513EE997" w:rsidR="00D20030" w:rsidRPr="00ED08C5" w:rsidRDefault="00D20030" w:rsidP="00A662CA">
      <w:pPr>
        <w:pStyle w:val="Paragraphedeliste"/>
        <w:numPr>
          <w:ilvl w:val="0"/>
          <w:numId w:val="1"/>
        </w:numPr>
      </w:pPr>
      <w:r w:rsidRPr="00ED08C5">
        <w:t>Sécurité insuffisante (risque majeur pour conformité RGPD).</w:t>
      </w:r>
    </w:p>
    <w:p w14:paraId="7912EB7B" w14:textId="74C50205" w:rsidR="000107B2" w:rsidRDefault="00D20030" w:rsidP="004F0D30">
      <w:pPr>
        <w:pStyle w:val="Paragraphedeliste"/>
        <w:numPr>
          <w:ilvl w:val="0"/>
          <w:numId w:val="1"/>
        </w:numPr>
      </w:pPr>
      <w:r w:rsidRPr="00ED08C5">
        <w:t>Pas de PRA/PCA.</w:t>
      </w:r>
    </w:p>
    <w:p w14:paraId="1FBB7004" w14:textId="4B6062A7" w:rsidR="004C15EE" w:rsidRDefault="004C15EE" w:rsidP="000107B2">
      <w:pPr>
        <w:spacing w:after="160" w:line="259" w:lineRule="auto"/>
      </w:pPr>
      <w:r>
        <w:br w:type="page"/>
      </w:r>
    </w:p>
    <w:p w14:paraId="4BB58A51" w14:textId="77777777" w:rsidR="004F0D30" w:rsidRDefault="004F0D30" w:rsidP="000107B2">
      <w:pPr>
        <w:spacing w:after="160" w:line="259" w:lineRule="auto"/>
      </w:pPr>
    </w:p>
    <w:p w14:paraId="11BDDBC5" w14:textId="2037EDD2" w:rsidR="004F0D30" w:rsidRDefault="004F0D30" w:rsidP="004F0D30">
      <w:pPr>
        <w:pStyle w:val="Titre1"/>
      </w:pPr>
      <w:bookmarkStart w:id="7" w:name="_Toc219900089"/>
      <w:r>
        <w:t>2.Élaboration de la stratégie SI cible</w:t>
      </w:r>
      <w:bookmarkEnd w:id="7"/>
    </w:p>
    <w:p w14:paraId="3BA4D468" w14:textId="29F4679E" w:rsidR="004F0D30" w:rsidRDefault="004F0D30" w:rsidP="004F0D30">
      <w:pPr>
        <w:pStyle w:val="Titre2"/>
      </w:pPr>
      <w:bookmarkStart w:id="8" w:name="_Toc219900090"/>
      <w:r>
        <w:t>2.1 Vision et principes directeurs</w:t>
      </w:r>
      <w:bookmarkEnd w:id="8"/>
    </w:p>
    <w:p w14:paraId="3D756A54" w14:textId="77777777" w:rsidR="004F0D30" w:rsidRDefault="004F0D30" w:rsidP="004F0D30">
      <w:pPr>
        <w:spacing w:after="160" w:line="259" w:lineRule="auto"/>
      </w:pPr>
    </w:p>
    <w:p w14:paraId="580AA4B1" w14:textId="535D7D8F" w:rsidR="004F0D30" w:rsidRDefault="004F0D30" w:rsidP="004F0D30">
      <w:pPr>
        <w:spacing w:after="160" w:line="259" w:lineRule="auto"/>
      </w:pPr>
      <w:r>
        <w:t>La stratégie SI de</w:t>
      </w:r>
      <w:r w:rsidR="003E0078">
        <w:t xml:space="preserve"> </w:t>
      </w:r>
      <w:r w:rsidR="006F685C">
        <w:t>l’entreprise</w:t>
      </w:r>
      <w:r>
        <w:t xml:space="preserve"> </w:t>
      </w:r>
      <w:r w:rsidR="006F685C">
        <w:t>Logistique et CIE</w:t>
      </w:r>
      <w:r>
        <w:t xml:space="preserve"> s’inscrit dans une volonté de moderniser, sécuriser et optimiser l’organisation tout en respectant les contraintes spécifiques au secteur </w:t>
      </w:r>
      <w:r w:rsidR="00EE682A">
        <w:t>besoin d’un service de logistique</w:t>
      </w:r>
      <w:r>
        <w:t xml:space="preserve">. </w:t>
      </w:r>
      <w:r w:rsidR="000107B2">
        <w:t>Notre</w:t>
      </w:r>
      <w:r>
        <w:t xml:space="preserve"> objectif est donc de répondre au mieux à leur demande en conciliant leur demande et </w:t>
      </w:r>
      <w:r w:rsidR="00FE7B80">
        <w:t>les obligations</w:t>
      </w:r>
      <w:r>
        <w:t xml:space="preserve"> légal</w:t>
      </w:r>
      <w:r w:rsidR="00FE7B80">
        <w:t>.</w:t>
      </w:r>
      <w:r>
        <w:t xml:space="preserve"> La vision cible repose sur </w:t>
      </w:r>
      <w:r w:rsidR="00EE682A">
        <w:t>trois</w:t>
      </w:r>
      <w:r>
        <w:t xml:space="preserve"> piliers :</w:t>
      </w:r>
    </w:p>
    <w:p w14:paraId="49D6272F" w14:textId="77777777" w:rsidR="00EE682A" w:rsidRDefault="00EE682A" w:rsidP="004F0D30">
      <w:pPr>
        <w:spacing w:after="160" w:line="259" w:lineRule="auto"/>
      </w:pPr>
    </w:p>
    <w:p w14:paraId="297ECA33" w14:textId="12BE2F59" w:rsidR="004F0D30" w:rsidRDefault="00EE682A" w:rsidP="000B772E">
      <w:r>
        <w:t>1</w:t>
      </w:r>
      <w:r w:rsidR="004F0D30">
        <w:t>. Sécurité et conformité par conception</w:t>
      </w:r>
      <w:r w:rsidR="000B772E">
        <w:t> :</w:t>
      </w:r>
    </w:p>
    <w:p w14:paraId="001FC326" w14:textId="4F6C9456" w:rsidR="004F0D30" w:rsidRDefault="004F0D30" w:rsidP="004F0D30">
      <w:pPr>
        <w:spacing w:after="160" w:line="259" w:lineRule="auto"/>
      </w:pPr>
      <w:r>
        <w:t>-Application stricte des</w:t>
      </w:r>
      <w:r w:rsidR="00F220FA">
        <w:t xml:space="preserve"> </w:t>
      </w:r>
      <w:r w:rsidR="00F220FA" w:rsidRPr="00F220FA">
        <w:t>exigences réglementaires et bonnes pratiques de sécurité</w:t>
      </w:r>
      <w:r>
        <w:t>.</w:t>
      </w:r>
    </w:p>
    <w:p w14:paraId="5D8E3A42" w14:textId="27C9AA89" w:rsidR="004F0D30" w:rsidRDefault="004F0D30" w:rsidP="004F0D30">
      <w:pPr>
        <w:spacing w:after="160" w:line="259" w:lineRule="auto"/>
      </w:pPr>
      <w:r>
        <w:t>-Mise en place d’une Politique de Sécurité des Systèmes d’Information (PSSI).</w:t>
      </w:r>
    </w:p>
    <w:p w14:paraId="345DCB53" w14:textId="5B13A7F0" w:rsidR="004F0D30" w:rsidRDefault="004F0D30" w:rsidP="004F0D30">
      <w:pPr>
        <w:spacing w:after="160" w:line="259" w:lineRule="auto"/>
      </w:pPr>
      <w:r>
        <w:t>-Traçabilité et journalisation systématiques pour les traitements de données sensibles.</w:t>
      </w:r>
    </w:p>
    <w:p w14:paraId="0D4DECBF" w14:textId="77777777" w:rsidR="004F0D30" w:rsidRDefault="004F0D30" w:rsidP="004F0D30">
      <w:pPr>
        <w:spacing w:after="160" w:line="259" w:lineRule="auto"/>
      </w:pPr>
    </w:p>
    <w:p w14:paraId="2A8D3186" w14:textId="0067B51C" w:rsidR="004F0D30" w:rsidRDefault="00EE682A" w:rsidP="004F0D30">
      <w:pPr>
        <w:spacing w:after="160" w:line="259" w:lineRule="auto"/>
      </w:pPr>
      <w:r>
        <w:t>2</w:t>
      </w:r>
      <w:r w:rsidR="004F0D30">
        <w:t>. Haute disponibilité et résilience</w:t>
      </w:r>
    </w:p>
    <w:p w14:paraId="05B1BC20" w14:textId="5871EB40" w:rsidR="004F0D30" w:rsidRDefault="004F0D30" w:rsidP="004F0D30">
      <w:pPr>
        <w:spacing w:after="160" w:line="259" w:lineRule="auto"/>
      </w:pPr>
      <w:r>
        <w:t>-Virtualisation et redondance des serveurs.</w:t>
      </w:r>
    </w:p>
    <w:p w14:paraId="0E8AB975" w14:textId="270D9E1E" w:rsidR="004F0D30" w:rsidRDefault="004F0D30" w:rsidP="004F0D30">
      <w:pPr>
        <w:spacing w:after="160" w:line="259" w:lineRule="auto"/>
      </w:pPr>
      <w:r>
        <w:t>-Déploiement d’un PRA/PCA aligné avec les risques métiers.</w:t>
      </w:r>
    </w:p>
    <w:p w14:paraId="7AF98492" w14:textId="1939D43C" w:rsidR="004F0D30" w:rsidRDefault="004F0D30" w:rsidP="004F0D30">
      <w:pPr>
        <w:spacing w:after="160" w:line="259" w:lineRule="auto"/>
      </w:pPr>
      <w:r>
        <w:t>-Tests réguliers de bascule pour assurer la continuité de service.</w:t>
      </w:r>
    </w:p>
    <w:p w14:paraId="515FCD09" w14:textId="77777777" w:rsidR="004F0D30" w:rsidRDefault="004F0D30" w:rsidP="004F0D30">
      <w:pPr>
        <w:spacing w:after="160" w:line="259" w:lineRule="auto"/>
      </w:pPr>
    </w:p>
    <w:p w14:paraId="1EA6E577" w14:textId="601B570E" w:rsidR="004F0D30" w:rsidRDefault="00EE682A" w:rsidP="004F0D30">
      <w:pPr>
        <w:spacing w:after="160" w:line="259" w:lineRule="auto"/>
      </w:pPr>
      <w:r>
        <w:t>3</w:t>
      </w:r>
      <w:r w:rsidR="004F0D30">
        <w:t>. Simplicité opérationnelle</w:t>
      </w:r>
    </w:p>
    <w:p w14:paraId="03BDBC8F" w14:textId="347117DE" w:rsidR="004F0D30" w:rsidRDefault="004F0D30" w:rsidP="004F0D30">
      <w:pPr>
        <w:spacing w:after="160" w:line="259" w:lineRule="auto"/>
      </w:pPr>
      <w:r>
        <w:t>-Recours à des solutions open source éprouvées (Proxmox,</w:t>
      </w:r>
      <w:r w:rsidR="00EE682A">
        <w:t xml:space="preserve"> pfsens, netdata etc…</w:t>
      </w:r>
      <w:r>
        <w:t>).</w:t>
      </w:r>
    </w:p>
    <w:p w14:paraId="20F76183" w14:textId="4C53A84A" w:rsidR="004F0D30" w:rsidRDefault="004F0D30" w:rsidP="004F0D30">
      <w:pPr>
        <w:spacing w:after="160" w:line="259" w:lineRule="auto"/>
      </w:pPr>
      <w:r>
        <w:t>-Automatisation de l’administration et des sauvegardes.</w:t>
      </w:r>
    </w:p>
    <w:p w14:paraId="08F0B67E" w14:textId="23132F8E" w:rsidR="004F0D30" w:rsidRDefault="004F0D30" w:rsidP="004F0D30">
      <w:pPr>
        <w:spacing w:after="160" w:line="259" w:lineRule="auto"/>
      </w:pPr>
      <w:r>
        <w:t>-Mise en place d’une supervision centralisée.</w:t>
      </w:r>
    </w:p>
    <w:p w14:paraId="1595BC05" w14:textId="77777777" w:rsidR="004F0D30" w:rsidRDefault="004F0D30" w:rsidP="004F0D30">
      <w:pPr>
        <w:spacing w:after="160" w:line="259" w:lineRule="auto"/>
      </w:pPr>
    </w:p>
    <w:p w14:paraId="2C5AC0CB" w14:textId="44FDA589" w:rsidR="004F0D30" w:rsidRDefault="004F0D30" w:rsidP="000B772E">
      <w:pPr>
        <w:pStyle w:val="Titre2"/>
      </w:pPr>
      <w:r>
        <w:t xml:space="preserve"> </w:t>
      </w:r>
      <w:bookmarkStart w:id="9" w:name="_Toc219900091"/>
      <w:r>
        <w:t>2.2 Gouvernance et pilotage de la stratégie SI</w:t>
      </w:r>
      <w:bookmarkEnd w:id="9"/>
    </w:p>
    <w:p w14:paraId="30A2EF55" w14:textId="77777777" w:rsidR="004F0D30" w:rsidRDefault="004F0D30" w:rsidP="004F0D30">
      <w:pPr>
        <w:spacing w:after="160" w:line="259" w:lineRule="auto"/>
      </w:pPr>
    </w:p>
    <w:p w14:paraId="0A2CD420" w14:textId="13B1D682" w:rsidR="004F0D30" w:rsidRDefault="004F0D30" w:rsidP="004F0D30">
      <w:pPr>
        <w:spacing w:after="160" w:line="259" w:lineRule="auto"/>
      </w:pPr>
      <w:r>
        <w:lastRenderedPageBreak/>
        <w:t>La réussite de la stratégie SI nécessite une gouvernance claire et une organisation structurée :</w:t>
      </w:r>
    </w:p>
    <w:p w14:paraId="74D27B4E" w14:textId="2ED42959" w:rsidR="004F0D30" w:rsidRDefault="004F0D30" w:rsidP="00BA7134">
      <w:pPr>
        <w:pStyle w:val="Paragraphedeliste"/>
        <w:numPr>
          <w:ilvl w:val="0"/>
          <w:numId w:val="1"/>
        </w:numPr>
        <w:spacing w:after="160" w:line="259" w:lineRule="auto"/>
      </w:pPr>
      <w:r>
        <w:t>Comité Stratégique SI (mensuel) : composé de la Direction</w:t>
      </w:r>
      <w:r w:rsidR="00EE682A">
        <w:t xml:space="preserve"> et DSI</w:t>
      </w:r>
    </w:p>
    <w:p w14:paraId="49D15B91" w14:textId="54A544F9" w:rsidR="004F0D30" w:rsidRDefault="004F0D30" w:rsidP="00BA7134">
      <w:pPr>
        <w:pStyle w:val="Paragraphedeliste"/>
        <w:numPr>
          <w:ilvl w:val="0"/>
          <w:numId w:val="1"/>
        </w:numPr>
        <w:spacing w:after="160" w:line="259" w:lineRule="auto"/>
      </w:pPr>
      <w:r>
        <w:t>Comité Opérationnel SI (hebdomadaire) : réunit les administrateurs systèmes, les responsables applicatifs et le support. Il suit les plannings, incidents et indicateurs de performance.</w:t>
      </w:r>
    </w:p>
    <w:p w14:paraId="38FD9E1F" w14:textId="77777777" w:rsidR="00BA7134" w:rsidRDefault="00BA7134" w:rsidP="00BA7134">
      <w:pPr>
        <w:spacing w:after="160" w:line="259" w:lineRule="auto"/>
      </w:pPr>
    </w:p>
    <w:p w14:paraId="7FB2A9CE" w14:textId="028BDADF" w:rsidR="004F0D30" w:rsidRDefault="004F0D30" w:rsidP="004F0D30">
      <w:pPr>
        <w:spacing w:after="160" w:line="259" w:lineRule="auto"/>
      </w:pPr>
      <w:r>
        <w:t>Processus documentés :</w:t>
      </w:r>
    </w:p>
    <w:p w14:paraId="3E66227B" w14:textId="7D0F3D2A" w:rsidR="004F0D30" w:rsidRDefault="004F0D30" w:rsidP="00BA7134">
      <w:pPr>
        <w:pStyle w:val="Paragraphedeliste"/>
        <w:numPr>
          <w:ilvl w:val="0"/>
          <w:numId w:val="1"/>
        </w:numPr>
        <w:spacing w:after="160" w:line="259" w:lineRule="auto"/>
      </w:pPr>
      <w:r>
        <w:t>Gestion des changements (CAB).</w:t>
      </w:r>
    </w:p>
    <w:p w14:paraId="6F459DF3" w14:textId="40057006" w:rsidR="004F0D30" w:rsidRDefault="004F0D30" w:rsidP="00BA7134">
      <w:pPr>
        <w:pStyle w:val="Paragraphedeliste"/>
        <w:numPr>
          <w:ilvl w:val="0"/>
          <w:numId w:val="1"/>
        </w:numPr>
        <w:spacing w:after="160" w:line="259" w:lineRule="auto"/>
      </w:pPr>
      <w:r>
        <w:t>Revue de sécurité trimestrielle.</w:t>
      </w:r>
    </w:p>
    <w:p w14:paraId="5CC9683D" w14:textId="7F047470" w:rsidR="004F0D30" w:rsidRDefault="004F0D30" w:rsidP="00BA7134">
      <w:pPr>
        <w:pStyle w:val="Paragraphedeliste"/>
        <w:numPr>
          <w:ilvl w:val="0"/>
          <w:numId w:val="1"/>
        </w:numPr>
        <w:spacing w:after="160" w:line="259" w:lineRule="auto"/>
      </w:pPr>
      <w:r>
        <w:t>Revues contractuelles avec les prestataires.</w:t>
      </w:r>
    </w:p>
    <w:p w14:paraId="35B0DAD5" w14:textId="6DF2FACC" w:rsidR="004F0D30" w:rsidRDefault="004F0D30" w:rsidP="00BA7134">
      <w:pPr>
        <w:pStyle w:val="Paragraphedeliste"/>
        <w:numPr>
          <w:ilvl w:val="0"/>
          <w:numId w:val="1"/>
        </w:numPr>
        <w:spacing w:after="160" w:line="259" w:lineRule="auto"/>
      </w:pPr>
      <w:r>
        <w:t>Documentation stratégique : PSSI, analyses d’impact (DPIA), référentiel d’API, politiques de gestion des accès.</w:t>
      </w:r>
    </w:p>
    <w:p w14:paraId="167DAABD" w14:textId="77777777" w:rsidR="004F0D30" w:rsidRDefault="004F0D30" w:rsidP="004F0D30">
      <w:pPr>
        <w:spacing w:after="160" w:line="259" w:lineRule="auto"/>
      </w:pPr>
    </w:p>
    <w:p w14:paraId="6E0BDCF7" w14:textId="7440153A" w:rsidR="004F0D30" w:rsidRDefault="004F0D30" w:rsidP="000107B2">
      <w:pPr>
        <w:pStyle w:val="Titre2"/>
      </w:pPr>
      <w:r>
        <w:t xml:space="preserve"> </w:t>
      </w:r>
      <w:bookmarkStart w:id="10" w:name="_Toc219900092"/>
      <w:r>
        <w:t>2.3 Politique de sous-traitance et partenariats</w:t>
      </w:r>
      <w:bookmarkEnd w:id="10"/>
    </w:p>
    <w:p w14:paraId="5828D46F" w14:textId="77777777" w:rsidR="004F0D30" w:rsidRDefault="004F0D30" w:rsidP="004F0D30">
      <w:pPr>
        <w:spacing w:after="160" w:line="259" w:lineRule="auto"/>
      </w:pPr>
    </w:p>
    <w:p w14:paraId="316A84F6" w14:textId="7F886591" w:rsidR="004F0D30" w:rsidRDefault="004F0D30" w:rsidP="004F0D30">
      <w:pPr>
        <w:spacing w:after="160" w:line="259" w:lineRule="auto"/>
      </w:pPr>
      <w:r>
        <w:t>L</w:t>
      </w:r>
      <w:r w:rsidR="00EE682A">
        <w:t xml:space="preserve">’entreprise </w:t>
      </w:r>
      <w:r>
        <w:t>doit trouver un équilibre entre compétences internes et recours à des prestataires externes</w:t>
      </w:r>
      <w:r w:rsidR="000107B2">
        <w:t xml:space="preserve"> afin de pouvoir proposer un service de qualité et opérationnel avec une haute disponibilité.</w:t>
      </w:r>
    </w:p>
    <w:p w14:paraId="5E7B94A7" w14:textId="77777777" w:rsidR="004F0D30" w:rsidRDefault="004F0D30" w:rsidP="004F0D30">
      <w:pPr>
        <w:spacing w:after="160" w:line="259" w:lineRule="auto"/>
      </w:pPr>
    </w:p>
    <w:p w14:paraId="6F149965" w14:textId="2552A330" w:rsidR="004F0D30" w:rsidRDefault="004F0D30" w:rsidP="004F0D30">
      <w:pPr>
        <w:spacing w:after="160" w:line="259" w:lineRule="auto"/>
      </w:pPr>
      <w:r>
        <w:t xml:space="preserve"> Externalisé :</w:t>
      </w:r>
    </w:p>
    <w:p w14:paraId="7E9DE3B5" w14:textId="147AF539" w:rsidR="00BA7134" w:rsidRDefault="00EE682A" w:rsidP="004F0D30">
      <w:pPr>
        <w:pStyle w:val="Paragraphedeliste"/>
        <w:numPr>
          <w:ilvl w:val="0"/>
          <w:numId w:val="1"/>
        </w:numPr>
        <w:spacing w:after="160" w:line="259" w:lineRule="auto"/>
      </w:pPr>
      <w:r>
        <w:t>Sauvegarde/backup</w:t>
      </w:r>
    </w:p>
    <w:p w14:paraId="33302DFA" w14:textId="5106E504" w:rsidR="004F0D30" w:rsidRDefault="004F0D30" w:rsidP="00BA7134">
      <w:pPr>
        <w:pStyle w:val="Paragraphedeliste"/>
        <w:numPr>
          <w:ilvl w:val="0"/>
          <w:numId w:val="1"/>
        </w:numPr>
        <w:spacing w:after="160" w:line="259" w:lineRule="auto"/>
      </w:pPr>
      <w:r>
        <w:t>Supervision de sécurité (SOC/MSSP) pour détecter les cyberattaques.</w:t>
      </w:r>
    </w:p>
    <w:p w14:paraId="5A60961A" w14:textId="38037DAC" w:rsidR="004F0D30" w:rsidRDefault="00BA7134" w:rsidP="00BA7134">
      <w:pPr>
        <w:pStyle w:val="Paragraphedeliste"/>
        <w:numPr>
          <w:ilvl w:val="0"/>
          <w:numId w:val="1"/>
        </w:numPr>
        <w:spacing w:after="160" w:line="259" w:lineRule="auto"/>
      </w:pPr>
      <w:r>
        <w:t>T</w:t>
      </w:r>
      <w:r w:rsidR="004F0D30">
        <w:t>ests de sécurité annuels (pentests, audits).</w:t>
      </w:r>
    </w:p>
    <w:p w14:paraId="466B4BD2" w14:textId="0D0C5355" w:rsidR="004F0D30" w:rsidRDefault="00EE682A" w:rsidP="004F0D30">
      <w:pPr>
        <w:pStyle w:val="Paragraphedeliste"/>
        <w:numPr>
          <w:ilvl w:val="0"/>
          <w:numId w:val="1"/>
        </w:numPr>
        <w:spacing w:after="160" w:line="259" w:lineRule="auto"/>
      </w:pPr>
      <w:r>
        <w:t>Prestataire lors de gros changements.</w:t>
      </w:r>
    </w:p>
    <w:p w14:paraId="0419CEFC" w14:textId="56EA3995" w:rsidR="004F0D30" w:rsidRDefault="004F0D30" w:rsidP="004F0D30">
      <w:pPr>
        <w:spacing w:after="160" w:line="259" w:lineRule="auto"/>
      </w:pPr>
      <w:r>
        <w:t xml:space="preserve"> Conservé en interne :</w:t>
      </w:r>
    </w:p>
    <w:p w14:paraId="6D263D5C" w14:textId="7267A564" w:rsidR="004F0D30" w:rsidRDefault="004F0D30" w:rsidP="00BA7134">
      <w:pPr>
        <w:pStyle w:val="Paragraphedeliste"/>
        <w:numPr>
          <w:ilvl w:val="0"/>
          <w:numId w:val="1"/>
        </w:numPr>
        <w:spacing w:after="160" w:line="259" w:lineRule="auto"/>
      </w:pPr>
      <w:r>
        <w:t>Administration des infrastructures virtualisées.</w:t>
      </w:r>
    </w:p>
    <w:p w14:paraId="6F0CEBE1" w14:textId="034B4B47" w:rsidR="004F0D30" w:rsidRDefault="004F0D30" w:rsidP="00BA7134">
      <w:pPr>
        <w:pStyle w:val="Paragraphedeliste"/>
        <w:numPr>
          <w:ilvl w:val="0"/>
          <w:numId w:val="1"/>
        </w:numPr>
        <w:spacing w:after="160" w:line="259" w:lineRule="auto"/>
      </w:pPr>
      <w:r>
        <w:t>Gestion quotidienne du réseau.</w:t>
      </w:r>
    </w:p>
    <w:p w14:paraId="76C0D248" w14:textId="724345DC" w:rsidR="004F0D30" w:rsidRDefault="004F0D30" w:rsidP="004F0D30">
      <w:pPr>
        <w:pStyle w:val="Paragraphedeliste"/>
        <w:numPr>
          <w:ilvl w:val="0"/>
          <w:numId w:val="1"/>
        </w:numPr>
        <w:spacing w:after="160" w:line="259" w:lineRule="auto"/>
      </w:pPr>
      <w:r>
        <w:t>Suivi des applications métiers et support utilisateurs.</w:t>
      </w:r>
    </w:p>
    <w:p w14:paraId="5E50103C" w14:textId="0AE25A33" w:rsidR="004F0D30" w:rsidRDefault="004F0D30" w:rsidP="004F0D30">
      <w:pPr>
        <w:spacing w:after="160" w:line="259" w:lineRule="auto"/>
      </w:pPr>
      <w:r>
        <w:t xml:space="preserve"> Clauses contractuelles clés :</w:t>
      </w:r>
    </w:p>
    <w:p w14:paraId="4D3FB51F" w14:textId="62356704" w:rsidR="004F0D30" w:rsidRDefault="004F0D30" w:rsidP="00BA7134">
      <w:pPr>
        <w:pStyle w:val="Paragraphedeliste"/>
        <w:numPr>
          <w:ilvl w:val="0"/>
          <w:numId w:val="1"/>
        </w:numPr>
        <w:spacing w:after="160" w:line="259" w:lineRule="auto"/>
      </w:pPr>
      <w:r>
        <w:t>SLA avec disponibilité ≥ 99,9 %.</w:t>
      </w:r>
    </w:p>
    <w:p w14:paraId="2014463F" w14:textId="14A4571D" w:rsidR="004F0D30" w:rsidRDefault="004F0D30" w:rsidP="00BA7134">
      <w:pPr>
        <w:pStyle w:val="Paragraphedeliste"/>
        <w:numPr>
          <w:ilvl w:val="0"/>
          <w:numId w:val="1"/>
        </w:numPr>
        <w:spacing w:after="160" w:line="259" w:lineRule="auto"/>
      </w:pPr>
      <w:r>
        <w:t>Réversibilité des données (formats ouverts, export complet).</w:t>
      </w:r>
    </w:p>
    <w:p w14:paraId="44D7AC83" w14:textId="46275773" w:rsidR="004F0D30" w:rsidRDefault="004F0D30" w:rsidP="00BA7134">
      <w:pPr>
        <w:pStyle w:val="Paragraphedeliste"/>
        <w:numPr>
          <w:ilvl w:val="0"/>
          <w:numId w:val="1"/>
        </w:numPr>
        <w:spacing w:after="160" w:line="259" w:lineRule="auto"/>
      </w:pPr>
      <w:r>
        <w:t>Obligation de notification des incidents (&lt;72h).</w:t>
      </w:r>
    </w:p>
    <w:p w14:paraId="5A181B18" w14:textId="61CA7BC4" w:rsidR="004F0D30" w:rsidRDefault="00BA7134" w:rsidP="00F703E8">
      <w:pPr>
        <w:pStyle w:val="Paragraphedeliste"/>
        <w:numPr>
          <w:ilvl w:val="0"/>
          <w:numId w:val="1"/>
        </w:numPr>
        <w:spacing w:after="160" w:line="259" w:lineRule="auto"/>
      </w:pPr>
      <w:r>
        <w:lastRenderedPageBreak/>
        <w:t>Audibilité</w:t>
      </w:r>
      <w:r w:rsidR="004F0D30">
        <w:t xml:space="preserve"> et traçabilité des prestataires.</w:t>
      </w:r>
    </w:p>
    <w:p w14:paraId="088AAC47" w14:textId="59BE41AB" w:rsidR="004F0D30" w:rsidRDefault="004F0D30" w:rsidP="004F0D30">
      <w:pPr>
        <w:spacing w:after="160" w:line="259" w:lineRule="auto"/>
      </w:pPr>
    </w:p>
    <w:p w14:paraId="4AFFC64E" w14:textId="4A062440" w:rsidR="004F0D30" w:rsidRDefault="004F0D30" w:rsidP="00355DA6">
      <w:pPr>
        <w:pStyle w:val="Titre2"/>
      </w:pPr>
      <w:r>
        <w:t xml:space="preserve"> </w:t>
      </w:r>
      <w:bookmarkStart w:id="11" w:name="_Toc219900093"/>
      <w:r>
        <w:t>2.</w:t>
      </w:r>
      <w:r w:rsidR="00F703E8">
        <w:t>4</w:t>
      </w:r>
      <w:r>
        <w:t xml:space="preserve"> Continuité et disponibilité (PRA/PCA)</w:t>
      </w:r>
      <w:bookmarkEnd w:id="11"/>
    </w:p>
    <w:p w14:paraId="270C2E4E" w14:textId="77777777" w:rsidR="00475962" w:rsidRPr="00475962" w:rsidRDefault="00475962" w:rsidP="00475962">
      <w:pPr>
        <w:spacing w:after="160" w:line="259" w:lineRule="auto"/>
        <w:rPr>
          <w:b/>
          <w:bCs/>
        </w:rPr>
      </w:pPr>
      <w:r w:rsidRPr="00475962">
        <w:rPr>
          <w:b/>
          <w:bCs/>
        </w:rPr>
        <w:t>Analyse des risques et périmètre</w:t>
      </w:r>
    </w:p>
    <w:p w14:paraId="1959365D" w14:textId="77777777" w:rsidR="00475962" w:rsidRPr="00475962" w:rsidRDefault="00475962" w:rsidP="00475962">
      <w:pPr>
        <w:spacing w:after="160" w:line="259" w:lineRule="auto"/>
      </w:pPr>
      <w:r w:rsidRPr="00475962">
        <w:t xml:space="preserve">L’analyse des risques menée pour </w:t>
      </w:r>
      <w:r w:rsidRPr="00475962">
        <w:rPr>
          <w:b/>
          <w:bCs/>
        </w:rPr>
        <w:t>Logistique et CIE</w:t>
      </w:r>
      <w:r w:rsidRPr="00475962">
        <w:t xml:space="preserve"> met en évidence plusieurs éléments critiques du système d’information dont l’indisponibilité aurait un impact direct sur l’activité logistique et la satisfaction client.</w:t>
      </w:r>
    </w:p>
    <w:p w14:paraId="0E8740F7" w14:textId="77777777" w:rsidR="00475962" w:rsidRPr="00475962" w:rsidRDefault="00475962" w:rsidP="00D90D1C">
      <w:pPr>
        <w:numPr>
          <w:ilvl w:val="0"/>
          <w:numId w:val="16"/>
        </w:numPr>
        <w:spacing w:after="160" w:line="259" w:lineRule="auto"/>
      </w:pPr>
      <w:r w:rsidRPr="00475962">
        <w:rPr>
          <w:b/>
          <w:bCs/>
        </w:rPr>
        <w:t>Processus critiques</w:t>
      </w:r>
      <w:r w:rsidRPr="00475962">
        <w:t xml:space="preserve"> : gestion des commandes, des stocks (WMS), des transports (TMS) et de la facturation.</w:t>
      </w:r>
    </w:p>
    <w:p w14:paraId="75D3F987" w14:textId="77777777" w:rsidR="00475962" w:rsidRPr="00475962" w:rsidRDefault="00475962" w:rsidP="00D90D1C">
      <w:pPr>
        <w:numPr>
          <w:ilvl w:val="0"/>
          <w:numId w:val="16"/>
        </w:numPr>
        <w:spacing w:after="160" w:line="259" w:lineRule="auto"/>
      </w:pPr>
      <w:r w:rsidRPr="00475962">
        <w:rPr>
          <w:b/>
          <w:bCs/>
        </w:rPr>
        <w:t>Scénarios de risques</w:t>
      </w:r>
      <w:r w:rsidRPr="00475962">
        <w:t xml:space="preserve"> : panne serveur majeure, cyberattaque (ransomware), sinistre physique (incendie, inondation), coupure réseau prolongée.</w:t>
      </w:r>
    </w:p>
    <w:p w14:paraId="601899EA" w14:textId="77777777" w:rsidR="00475962" w:rsidRPr="00475962" w:rsidRDefault="00475962" w:rsidP="00D90D1C">
      <w:pPr>
        <w:numPr>
          <w:ilvl w:val="0"/>
          <w:numId w:val="16"/>
        </w:numPr>
        <w:spacing w:after="160" w:line="259" w:lineRule="auto"/>
      </w:pPr>
      <w:r w:rsidRPr="00475962">
        <w:rPr>
          <w:b/>
          <w:bCs/>
        </w:rPr>
        <w:t>Données sensibles</w:t>
      </w:r>
      <w:r w:rsidRPr="00475962">
        <w:t xml:space="preserve"> : données clients, données de commandes et historiques logistiques.</w:t>
      </w:r>
    </w:p>
    <w:p w14:paraId="2AD5992D" w14:textId="77777777" w:rsidR="00475962" w:rsidRPr="00475962" w:rsidRDefault="00475962" w:rsidP="00D90D1C">
      <w:pPr>
        <w:numPr>
          <w:ilvl w:val="0"/>
          <w:numId w:val="16"/>
        </w:numPr>
        <w:spacing w:after="160" w:line="259" w:lineRule="auto"/>
      </w:pPr>
      <w:r w:rsidRPr="00475962">
        <w:rPr>
          <w:b/>
          <w:bCs/>
        </w:rPr>
        <w:t>Ressources critiques</w:t>
      </w:r>
      <w:r w:rsidRPr="00475962">
        <w:t xml:space="preserve"> : serveurs, stockage, réseau, systèmes de sauvegarde et accès distants.</w:t>
      </w:r>
    </w:p>
    <w:p w14:paraId="5F620DCA" w14:textId="77777777" w:rsidR="00475962" w:rsidRPr="00475962" w:rsidRDefault="00000000" w:rsidP="00475962">
      <w:pPr>
        <w:spacing w:after="160" w:line="259" w:lineRule="auto"/>
      </w:pPr>
      <w:r>
        <w:pict w14:anchorId="27D90B12">
          <v:rect id="_x0000_i1025" style="width:0;height:1.5pt" o:hralign="center" o:hrstd="t" o:hr="t" fillcolor="#a0a0a0" stroked="f"/>
        </w:pict>
      </w:r>
    </w:p>
    <w:p w14:paraId="4FB7F24C" w14:textId="77777777" w:rsidR="00475962" w:rsidRPr="00475962" w:rsidRDefault="00475962" w:rsidP="00475962">
      <w:pPr>
        <w:spacing w:after="160" w:line="259" w:lineRule="auto"/>
        <w:rPr>
          <w:b/>
          <w:bCs/>
        </w:rPr>
      </w:pPr>
      <w:r w:rsidRPr="00475962">
        <w:rPr>
          <w:b/>
          <w:bCs/>
        </w:rPr>
        <w:t>Objectifs de reprise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905"/>
        <w:gridCol w:w="551"/>
      </w:tblGrid>
      <w:tr w:rsidR="00475962" w:rsidRPr="00475962" w14:paraId="2BAF88A5" w14:textId="77777777">
        <w:trPr>
          <w:tblHeader/>
          <w:tblCellSpacing w:w="15" w:type="dxa"/>
        </w:trPr>
        <w:tc>
          <w:tcPr>
            <w:tcW w:w="0" w:type="auto"/>
            <w:vAlign w:val="center"/>
            <w:hideMark/>
          </w:tcPr>
          <w:p w14:paraId="5ED7275F" w14:textId="77777777" w:rsidR="00475962" w:rsidRPr="00475962" w:rsidRDefault="00475962" w:rsidP="00475962">
            <w:pPr>
              <w:spacing w:after="160" w:line="259" w:lineRule="auto"/>
              <w:rPr>
                <w:b/>
                <w:bCs/>
              </w:rPr>
            </w:pPr>
            <w:r w:rsidRPr="00475962">
              <w:rPr>
                <w:b/>
                <w:bCs/>
              </w:rPr>
              <w:t>Domaine applicatif</w:t>
            </w:r>
          </w:p>
        </w:tc>
        <w:tc>
          <w:tcPr>
            <w:tcW w:w="0" w:type="auto"/>
            <w:vAlign w:val="center"/>
            <w:hideMark/>
          </w:tcPr>
          <w:p w14:paraId="7F0E5893" w14:textId="77777777" w:rsidR="00475962" w:rsidRPr="00475962" w:rsidRDefault="00475962" w:rsidP="00475962">
            <w:pPr>
              <w:spacing w:after="160" w:line="259" w:lineRule="auto"/>
              <w:rPr>
                <w:b/>
                <w:bCs/>
              </w:rPr>
            </w:pPr>
            <w:r w:rsidRPr="00475962">
              <w:rPr>
                <w:b/>
                <w:bCs/>
              </w:rPr>
              <w:t>RPO</w:t>
            </w:r>
          </w:p>
        </w:tc>
        <w:tc>
          <w:tcPr>
            <w:tcW w:w="0" w:type="auto"/>
            <w:vAlign w:val="center"/>
            <w:hideMark/>
          </w:tcPr>
          <w:p w14:paraId="64690346" w14:textId="77777777" w:rsidR="00475962" w:rsidRPr="00475962" w:rsidRDefault="00475962" w:rsidP="00475962">
            <w:pPr>
              <w:spacing w:after="160" w:line="259" w:lineRule="auto"/>
              <w:rPr>
                <w:b/>
                <w:bCs/>
              </w:rPr>
            </w:pPr>
            <w:r w:rsidRPr="00475962">
              <w:rPr>
                <w:b/>
                <w:bCs/>
              </w:rPr>
              <w:t>RTO</w:t>
            </w:r>
          </w:p>
        </w:tc>
      </w:tr>
      <w:tr w:rsidR="00475962" w:rsidRPr="00475962" w14:paraId="603339EA" w14:textId="77777777">
        <w:trPr>
          <w:tblCellSpacing w:w="15" w:type="dxa"/>
        </w:trPr>
        <w:tc>
          <w:tcPr>
            <w:tcW w:w="0" w:type="auto"/>
            <w:vAlign w:val="center"/>
            <w:hideMark/>
          </w:tcPr>
          <w:p w14:paraId="0819F138" w14:textId="156305B4" w:rsidR="00475962" w:rsidRPr="00475962" w:rsidRDefault="00475962" w:rsidP="00475962">
            <w:pPr>
              <w:spacing w:after="160" w:line="259" w:lineRule="auto"/>
            </w:pPr>
            <w:r>
              <w:t xml:space="preserve">Applications logistiques internes </w:t>
            </w:r>
          </w:p>
        </w:tc>
        <w:tc>
          <w:tcPr>
            <w:tcW w:w="0" w:type="auto"/>
            <w:vAlign w:val="center"/>
            <w:hideMark/>
          </w:tcPr>
          <w:p w14:paraId="6647AB90" w14:textId="77777777" w:rsidR="00475962" w:rsidRPr="00475962" w:rsidRDefault="00475962" w:rsidP="00475962">
            <w:pPr>
              <w:spacing w:after="160" w:line="259" w:lineRule="auto"/>
            </w:pPr>
            <w:r w:rsidRPr="00475962">
              <w:t>≤ 15 min</w:t>
            </w:r>
          </w:p>
        </w:tc>
        <w:tc>
          <w:tcPr>
            <w:tcW w:w="0" w:type="auto"/>
            <w:vAlign w:val="center"/>
            <w:hideMark/>
          </w:tcPr>
          <w:p w14:paraId="668D9252" w14:textId="77777777" w:rsidR="00475962" w:rsidRPr="00475962" w:rsidRDefault="00475962" w:rsidP="00475962">
            <w:pPr>
              <w:spacing w:after="160" w:line="259" w:lineRule="auto"/>
            </w:pPr>
            <w:r w:rsidRPr="00475962">
              <w:t>≤ 2 h</w:t>
            </w:r>
          </w:p>
        </w:tc>
      </w:tr>
      <w:tr w:rsidR="00475962" w:rsidRPr="00475962" w14:paraId="1D224EA8" w14:textId="77777777">
        <w:trPr>
          <w:tblCellSpacing w:w="15" w:type="dxa"/>
        </w:trPr>
        <w:tc>
          <w:tcPr>
            <w:tcW w:w="0" w:type="auto"/>
            <w:vAlign w:val="center"/>
            <w:hideMark/>
          </w:tcPr>
          <w:p w14:paraId="2841B5F4" w14:textId="54FACFE7" w:rsidR="00475962" w:rsidRPr="00475962" w:rsidRDefault="00475962" w:rsidP="00475962">
            <w:pPr>
              <w:spacing w:after="160" w:line="259" w:lineRule="auto"/>
            </w:pPr>
            <w:r w:rsidRPr="00475962">
              <w:t xml:space="preserve">Applications logistiques </w:t>
            </w:r>
            <w:r>
              <w:t>externe</w:t>
            </w:r>
          </w:p>
        </w:tc>
        <w:tc>
          <w:tcPr>
            <w:tcW w:w="0" w:type="auto"/>
            <w:vAlign w:val="center"/>
            <w:hideMark/>
          </w:tcPr>
          <w:p w14:paraId="7BEE1359" w14:textId="77777777" w:rsidR="00475962" w:rsidRPr="00475962" w:rsidRDefault="00475962" w:rsidP="00475962">
            <w:pPr>
              <w:spacing w:after="160" w:line="259" w:lineRule="auto"/>
            </w:pPr>
            <w:r w:rsidRPr="00475962">
              <w:t>≤ 30 min</w:t>
            </w:r>
          </w:p>
        </w:tc>
        <w:tc>
          <w:tcPr>
            <w:tcW w:w="0" w:type="auto"/>
            <w:vAlign w:val="center"/>
            <w:hideMark/>
          </w:tcPr>
          <w:p w14:paraId="776948FF" w14:textId="77777777" w:rsidR="00475962" w:rsidRPr="00475962" w:rsidRDefault="00475962" w:rsidP="00475962">
            <w:pPr>
              <w:spacing w:after="160" w:line="259" w:lineRule="auto"/>
            </w:pPr>
            <w:r w:rsidRPr="00475962">
              <w:t>≤ 4 h</w:t>
            </w:r>
          </w:p>
        </w:tc>
      </w:tr>
      <w:tr w:rsidR="00475962" w:rsidRPr="00475962" w14:paraId="1782D5CD" w14:textId="77777777">
        <w:trPr>
          <w:tblCellSpacing w:w="15" w:type="dxa"/>
        </w:trPr>
        <w:tc>
          <w:tcPr>
            <w:tcW w:w="0" w:type="auto"/>
            <w:vAlign w:val="center"/>
            <w:hideMark/>
          </w:tcPr>
          <w:p w14:paraId="48304BC9" w14:textId="77777777" w:rsidR="00475962" w:rsidRPr="00475962" w:rsidRDefault="00475962" w:rsidP="00475962">
            <w:pPr>
              <w:spacing w:after="160" w:line="259" w:lineRule="auto"/>
            </w:pPr>
            <w:r w:rsidRPr="00475962">
              <w:t>Fonctions administratives</w:t>
            </w:r>
          </w:p>
        </w:tc>
        <w:tc>
          <w:tcPr>
            <w:tcW w:w="0" w:type="auto"/>
            <w:vAlign w:val="center"/>
            <w:hideMark/>
          </w:tcPr>
          <w:p w14:paraId="7FD8462B" w14:textId="77777777" w:rsidR="00475962" w:rsidRPr="00475962" w:rsidRDefault="00475962" w:rsidP="00475962">
            <w:pPr>
              <w:spacing w:after="160" w:line="259" w:lineRule="auto"/>
            </w:pPr>
            <w:r w:rsidRPr="00475962">
              <w:t>≤ 24 h</w:t>
            </w:r>
          </w:p>
        </w:tc>
        <w:tc>
          <w:tcPr>
            <w:tcW w:w="0" w:type="auto"/>
            <w:vAlign w:val="center"/>
            <w:hideMark/>
          </w:tcPr>
          <w:p w14:paraId="2708CBE5" w14:textId="77777777" w:rsidR="00475962" w:rsidRPr="00475962" w:rsidRDefault="00475962" w:rsidP="00475962">
            <w:pPr>
              <w:spacing w:after="160" w:line="259" w:lineRule="auto"/>
            </w:pPr>
            <w:r w:rsidRPr="00475962">
              <w:t>≤ 8 h</w:t>
            </w:r>
          </w:p>
        </w:tc>
      </w:tr>
    </w:tbl>
    <w:p w14:paraId="1150E980" w14:textId="77777777" w:rsidR="00475962" w:rsidRDefault="00000000" w:rsidP="00475962">
      <w:pPr>
        <w:spacing w:after="160" w:line="259" w:lineRule="auto"/>
      </w:pPr>
      <w:r>
        <w:pict w14:anchorId="4C8A6D42">
          <v:rect id="_x0000_i1026" style="width:0;height:1.5pt" o:hralign="center" o:hrstd="t" o:hr="t" fillcolor="#a0a0a0" stroked="f"/>
        </w:pict>
      </w:r>
    </w:p>
    <w:p w14:paraId="5DBBC00F" w14:textId="77777777" w:rsidR="00475962" w:rsidRPr="00475962" w:rsidRDefault="00475962" w:rsidP="00475962">
      <w:pPr>
        <w:spacing w:after="160" w:line="259" w:lineRule="auto"/>
      </w:pPr>
    </w:p>
    <w:p w14:paraId="681A86AD" w14:textId="77777777" w:rsidR="00475962" w:rsidRPr="00475962" w:rsidRDefault="00475962" w:rsidP="00475962">
      <w:pPr>
        <w:spacing w:after="160" w:line="259" w:lineRule="auto"/>
        <w:rPr>
          <w:b/>
          <w:bCs/>
        </w:rPr>
      </w:pPr>
      <w:r w:rsidRPr="00475962">
        <w:rPr>
          <w:b/>
          <w:bCs/>
        </w:rPr>
        <w:t>Solutions techniques</w:t>
      </w:r>
    </w:p>
    <w:p w14:paraId="5CAD7702" w14:textId="1AB68D03" w:rsidR="00475962" w:rsidRPr="00475962" w:rsidRDefault="00475962" w:rsidP="00D90D1C">
      <w:pPr>
        <w:numPr>
          <w:ilvl w:val="0"/>
          <w:numId w:val="17"/>
        </w:numPr>
        <w:spacing w:after="160" w:line="259" w:lineRule="auto"/>
      </w:pPr>
      <w:r w:rsidRPr="00475962">
        <w:rPr>
          <w:b/>
          <w:bCs/>
        </w:rPr>
        <w:t>Infrastructure redondante</w:t>
      </w:r>
      <w:r w:rsidRPr="00475962">
        <w:t xml:space="preserve"> : cluster de virtualisation multi-nœuds avec stockage répliqué</w:t>
      </w:r>
      <w:r w:rsidR="004C15EE">
        <w:t xml:space="preserve"> et externalisé</w:t>
      </w:r>
      <w:r w:rsidRPr="00475962">
        <w:t>.</w:t>
      </w:r>
    </w:p>
    <w:p w14:paraId="05BB719B" w14:textId="77777777" w:rsidR="00475962" w:rsidRPr="00475962" w:rsidRDefault="00475962" w:rsidP="00D90D1C">
      <w:pPr>
        <w:numPr>
          <w:ilvl w:val="0"/>
          <w:numId w:val="17"/>
        </w:numPr>
        <w:spacing w:after="160" w:line="259" w:lineRule="auto"/>
      </w:pPr>
      <w:r w:rsidRPr="00475962">
        <w:rPr>
          <w:b/>
          <w:bCs/>
        </w:rPr>
        <w:t>Sauvegardes sécurisées</w:t>
      </w:r>
      <w:r w:rsidRPr="00475962">
        <w:t xml:space="preserve"> : stratégie 3-2-1 avec sauvegardes immuables et tests réguliers de restauration.</w:t>
      </w:r>
    </w:p>
    <w:p w14:paraId="0301EDAD" w14:textId="78C23F22" w:rsidR="00475962" w:rsidRPr="00475962" w:rsidRDefault="004C15EE" w:rsidP="00D90D1C">
      <w:pPr>
        <w:numPr>
          <w:ilvl w:val="0"/>
          <w:numId w:val="17"/>
        </w:numPr>
        <w:spacing w:after="160" w:line="259" w:lineRule="auto"/>
      </w:pPr>
      <w:r>
        <w:rPr>
          <w:b/>
          <w:bCs/>
        </w:rPr>
        <w:lastRenderedPageBreak/>
        <w:t>Configuration sauvegarder </w:t>
      </w:r>
      <w:r>
        <w:t>: automatisations et sauvegarde des processus de déploiements pour une restauration rapide.</w:t>
      </w:r>
    </w:p>
    <w:p w14:paraId="7C07B952" w14:textId="77777777" w:rsidR="00475962" w:rsidRPr="00475962" w:rsidRDefault="00475962" w:rsidP="00D90D1C">
      <w:pPr>
        <w:numPr>
          <w:ilvl w:val="0"/>
          <w:numId w:val="17"/>
        </w:numPr>
        <w:spacing w:after="160" w:line="259" w:lineRule="auto"/>
      </w:pPr>
      <w:r w:rsidRPr="00475962">
        <w:rPr>
          <w:b/>
          <w:bCs/>
        </w:rPr>
        <w:t>Continuité réseau</w:t>
      </w:r>
      <w:r w:rsidRPr="00475962">
        <w:t xml:space="preserve"> : liaisons internet redondantes et accès VPN sécurisés.</w:t>
      </w:r>
    </w:p>
    <w:p w14:paraId="4F5D76D3" w14:textId="4EFCE261" w:rsidR="00475962" w:rsidRPr="00475962" w:rsidRDefault="00475962" w:rsidP="00475962">
      <w:pPr>
        <w:spacing w:after="160" w:line="259" w:lineRule="auto"/>
      </w:pPr>
    </w:p>
    <w:p w14:paraId="4FA46D1E" w14:textId="77777777" w:rsidR="00475962" w:rsidRPr="00475962" w:rsidRDefault="00475962" w:rsidP="00475962">
      <w:pPr>
        <w:spacing w:after="160" w:line="259" w:lineRule="auto"/>
        <w:rPr>
          <w:b/>
          <w:bCs/>
        </w:rPr>
      </w:pPr>
      <w:r w:rsidRPr="00475962">
        <w:rPr>
          <w:b/>
          <w:bCs/>
        </w:rPr>
        <w:t>Solutions organisationnelles</w:t>
      </w:r>
    </w:p>
    <w:p w14:paraId="71FB0A63" w14:textId="77777777" w:rsidR="00475962" w:rsidRPr="00475962" w:rsidRDefault="00475962" w:rsidP="00D90D1C">
      <w:pPr>
        <w:numPr>
          <w:ilvl w:val="0"/>
          <w:numId w:val="18"/>
        </w:numPr>
        <w:spacing w:after="160" w:line="259" w:lineRule="auto"/>
      </w:pPr>
      <w:r w:rsidRPr="00475962">
        <w:rPr>
          <w:b/>
          <w:bCs/>
        </w:rPr>
        <w:t>Procédures dégradées</w:t>
      </w:r>
      <w:r w:rsidRPr="00475962">
        <w:t xml:space="preserve"> permettant la poursuite minimale des opérations logistiques en cas d’indisponibilité du SI.</w:t>
      </w:r>
    </w:p>
    <w:p w14:paraId="46CA66C9" w14:textId="4F3A2645" w:rsidR="00475962" w:rsidRPr="00475962" w:rsidRDefault="00475962" w:rsidP="00D90D1C">
      <w:pPr>
        <w:numPr>
          <w:ilvl w:val="0"/>
          <w:numId w:val="18"/>
        </w:numPr>
        <w:spacing w:after="160" w:line="259" w:lineRule="auto"/>
      </w:pPr>
      <w:r w:rsidRPr="00475962">
        <w:rPr>
          <w:b/>
          <w:bCs/>
        </w:rPr>
        <w:t>Activation d’un comité de crise SI</w:t>
      </w:r>
      <w:r w:rsidRPr="00475962">
        <w:t xml:space="preserve"> regroupant direction, DSI</w:t>
      </w:r>
      <w:r w:rsidR="004C15EE">
        <w:t xml:space="preserve"> </w:t>
      </w:r>
      <w:r w:rsidRPr="00475962">
        <w:t>et responsables métiers.</w:t>
      </w:r>
    </w:p>
    <w:p w14:paraId="59029E54" w14:textId="167544D1" w:rsidR="004F0D30" w:rsidRDefault="00475962" w:rsidP="00D90D1C">
      <w:pPr>
        <w:numPr>
          <w:ilvl w:val="0"/>
          <w:numId w:val="18"/>
        </w:numPr>
        <w:spacing w:after="160" w:line="259" w:lineRule="auto"/>
      </w:pPr>
      <w:r w:rsidRPr="00475962">
        <w:rPr>
          <w:b/>
          <w:bCs/>
        </w:rPr>
        <w:t>Plan de communication</w:t>
      </w:r>
      <w:r w:rsidRPr="00475962">
        <w:t xml:space="preserve"> interne et externe pour informer rapidement les équipes, clients et partenaires.</w:t>
      </w:r>
      <w:r w:rsidR="004F0D30">
        <w:br w:type="page"/>
      </w:r>
    </w:p>
    <w:p w14:paraId="3E21719E" w14:textId="133A153C" w:rsidR="00A5272B" w:rsidRPr="00A5272B" w:rsidRDefault="00A5272B" w:rsidP="00A5272B">
      <w:pPr>
        <w:pStyle w:val="Titre1"/>
      </w:pPr>
      <w:bookmarkStart w:id="12" w:name="_Toc219900094"/>
      <w:r w:rsidRPr="00A5272B">
        <w:lastRenderedPageBreak/>
        <w:t>3.Ressources, budget et continuité</w:t>
      </w:r>
      <w:bookmarkEnd w:id="12"/>
    </w:p>
    <w:p w14:paraId="24108F72" w14:textId="67392A5F" w:rsidR="00A5272B" w:rsidRPr="00A5272B" w:rsidRDefault="00A5272B" w:rsidP="00A5272B">
      <w:pPr>
        <w:pStyle w:val="Titre2"/>
      </w:pPr>
      <w:bookmarkStart w:id="13" w:name="_Toc219900095"/>
      <w:r w:rsidRPr="00A5272B">
        <w:t xml:space="preserve">3.1 Évaluation des ressources </w:t>
      </w:r>
      <w:r w:rsidR="00D94CC0">
        <w:t>humaine et matériel</w:t>
      </w:r>
      <w:bookmarkEnd w:id="13"/>
    </w:p>
    <w:p w14:paraId="2A5BC21C" w14:textId="66DAE1DF" w:rsidR="00A5272B" w:rsidRPr="00A5272B" w:rsidRDefault="00A5272B" w:rsidP="00A5272B">
      <w:pPr>
        <w:spacing w:after="160" w:line="259" w:lineRule="auto"/>
      </w:pPr>
      <w:r w:rsidRPr="00A5272B">
        <w:t xml:space="preserve">L’élaboration de la stratégie SI </w:t>
      </w:r>
      <w:r w:rsidR="003C7A75" w:rsidRPr="00A5272B">
        <w:t>de</w:t>
      </w:r>
      <w:r w:rsidR="003C7A75">
        <w:t xml:space="preserve"> l’entreprise</w:t>
      </w:r>
      <w:r w:rsidRPr="00A5272B">
        <w:rPr>
          <w:b/>
          <w:bCs/>
        </w:rPr>
        <w:t xml:space="preserve"> </w:t>
      </w:r>
      <w:r w:rsidR="006F685C">
        <w:rPr>
          <w:b/>
          <w:bCs/>
        </w:rPr>
        <w:t>Logistique et CIE</w:t>
      </w:r>
      <w:r w:rsidRPr="00A5272B">
        <w:t xml:space="preserve"> nécessite une estimation précise des </w:t>
      </w:r>
      <w:r w:rsidRPr="00A5272B">
        <w:rPr>
          <w:b/>
          <w:bCs/>
        </w:rPr>
        <w:t>ressources humaines, techniques et financières</w:t>
      </w:r>
      <w:r w:rsidRPr="00A5272B">
        <w:t>.</w:t>
      </w:r>
    </w:p>
    <w:p w14:paraId="1D3280C5" w14:textId="77777777" w:rsidR="00A5272B" w:rsidRPr="00A5272B" w:rsidRDefault="00A5272B" w:rsidP="00A5272B">
      <w:pPr>
        <w:spacing w:after="160" w:line="259" w:lineRule="auto"/>
        <w:rPr>
          <w:b/>
          <w:bCs/>
        </w:rPr>
      </w:pPr>
      <w:r w:rsidRPr="00A5272B">
        <w:rPr>
          <w:b/>
          <w:bCs/>
        </w:rPr>
        <w:t>Ressources humaines</w:t>
      </w:r>
    </w:p>
    <w:p w14:paraId="3582BBD1" w14:textId="2E570894" w:rsidR="00A5272B" w:rsidRPr="00A5272B" w:rsidRDefault="00A5272B" w:rsidP="00A5272B">
      <w:pPr>
        <w:pStyle w:val="Paragraphedeliste"/>
        <w:numPr>
          <w:ilvl w:val="0"/>
          <w:numId w:val="1"/>
        </w:numPr>
        <w:spacing w:after="160" w:line="259" w:lineRule="auto"/>
      </w:pPr>
      <w:r w:rsidRPr="00A5272B">
        <w:rPr>
          <w:b/>
          <w:bCs/>
        </w:rPr>
        <w:t>Équipe IT interne actuelle</w:t>
      </w:r>
      <w:r w:rsidRPr="00A5272B">
        <w:t xml:space="preserve"> :</w:t>
      </w:r>
    </w:p>
    <w:p w14:paraId="4F2C5E58" w14:textId="1861A93F" w:rsidR="00A5272B" w:rsidRDefault="00A5272B" w:rsidP="00A5272B">
      <w:pPr>
        <w:pStyle w:val="Paragraphedeliste"/>
        <w:numPr>
          <w:ilvl w:val="1"/>
          <w:numId w:val="1"/>
        </w:numPr>
        <w:spacing w:after="160" w:line="259" w:lineRule="auto"/>
      </w:pPr>
      <w:r>
        <w:t xml:space="preserve">1 </w:t>
      </w:r>
      <w:r w:rsidRPr="00A5272B">
        <w:t>Directeur des Systèmes d’Information (DSI).</w:t>
      </w:r>
    </w:p>
    <w:p w14:paraId="4F3E8CF3" w14:textId="145BFF3B" w:rsidR="00A5272B" w:rsidRDefault="003C7A75" w:rsidP="00A5272B">
      <w:pPr>
        <w:pStyle w:val="Paragraphedeliste"/>
        <w:numPr>
          <w:ilvl w:val="1"/>
          <w:numId w:val="1"/>
        </w:numPr>
        <w:spacing w:after="160" w:line="259" w:lineRule="auto"/>
      </w:pPr>
      <w:r>
        <w:t>2</w:t>
      </w:r>
      <w:r w:rsidR="00A5272B" w:rsidRPr="00A5272B">
        <w:t xml:space="preserve"> Administrateur systèmes et réseaux.</w:t>
      </w:r>
    </w:p>
    <w:p w14:paraId="04640879" w14:textId="6517B5D0" w:rsidR="00A5272B" w:rsidRPr="00A5272B" w:rsidRDefault="00A5272B" w:rsidP="00A5272B">
      <w:pPr>
        <w:pStyle w:val="Paragraphedeliste"/>
        <w:numPr>
          <w:ilvl w:val="1"/>
          <w:numId w:val="1"/>
        </w:numPr>
        <w:spacing w:after="160" w:line="259" w:lineRule="auto"/>
      </w:pPr>
      <w:r w:rsidRPr="00A5272B">
        <w:t>1 Technicien support.</w:t>
      </w:r>
    </w:p>
    <w:p w14:paraId="407844F2" w14:textId="185A2681" w:rsidR="00A5272B" w:rsidRPr="00A5272B" w:rsidRDefault="003C7A75" w:rsidP="003C7A75">
      <w:pPr>
        <w:spacing w:after="160" w:line="259" w:lineRule="auto"/>
      </w:pPr>
      <w:r>
        <w:t>En plus de cette équipe permanente qu’il faudra former aux nouveaux outils s’ajouterons aux ressources humaines interne plusieurs prestataires externes dépêcher pour l’installation.</w:t>
      </w:r>
    </w:p>
    <w:p w14:paraId="60F9D86C" w14:textId="77777777" w:rsidR="00A5272B" w:rsidRPr="00A5272B" w:rsidRDefault="00A5272B" w:rsidP="00A5272B">
      <w:pPr>
        <w:spacing w:after="160" w:line="259" w:lineRule="auto"/>
        <w:rPr>
          <w:b/>
          <w:bCs/>
        </w:rPr>
      </w:pPr>
      <w:r w:rsidRPr="00A5272B">
        <w:rPr>
          <w:b/>
          <w:bCs/>
        </w:rPr>
        <w:t>Ressources techniques</w:t>
      </w:r>
    </w:p>
    <w:p w14:paraId="6BF07F46" w14:textId="76040D82" w:rsidR="00A5272B" w:rsidRPr="00A5272B" w:rsidRDefault="00A5272B" w:rsidP="00D90D1C">
      <w:pPr>
        <w:numPr>
          <w:ilvl w:val="0"/>
          <w:numId w:val="2"/>
        </w:numPr>
        <w:spacing w:after="160" w:line="259" w:lineRule="auto"/>
      </w:pPr>
      <w:r w:rsidRPr="00A5272B">
        <w:rPr>
          <w:b/>
          <w:bCs/>
        </w:rPr>
        <w:t>Infrastructure</w:t>
      </w:r>
      <w:r w:rsidRPr="00A5272B">
        <w:t xml:space="preserve"> : acquisition de 3 serveurs physiques compatibles virtualisation (Proxmox ou équivalent), </w:t>
      </w:r>
      <w:r w:rsidR="003C7A75">
        <w:t xml:space="preserve">et 2 serveurs de </w:t>
      </w:r>
      <w:r w:rsidRPr="00A5272B">
        <w:t>stockage</w:t>
      </w:r>
      <w:r w:rsidR="003C7A75">
        <w:t>.</w:t>
      </w:r>
    </w:p>
    <w:p w14:paraId="044F8AAF" w14:textId="1837DB31" w:rsidR="00A5272B" w:rsidRPr="00A5272B" w:rsidRDefault="00A5272B" w:rsidP="00D90D1C">
      <w:pPr>
        <w:numPr>
          <w:ilvl w:val="0"/>
          <w:numId w:val="2"/>
        </w:numPr>
        <w:spacing w:after="160" w:line="259" w:lineRule="auto"/>
      </w:pPr>
      <w:r w:rsidRPr="00A5272B">
        <w:rPr>
          <w:b/>
          <w:bCs/>
        </w:rPr>
        <w:t>Sécurité</w:t>
      </w:r>
      <w:r w:rsidRPr="00A5272B">
        <w:t xml:space="preserve"> : firewall</w:t>
      </w:r>
      <w:r w:rsidR="003C7A75">
        <w:t xml:space="preserve"> physique de</w:t>
      </w:r>
      <w:r w:rsidRPr="00A5272B">
        <w:t xml:space="preserve"> nouvelle génération</w:t>
      </w:r>
      <w:r w:rsidR="003C7A75">
        <w:t>.</w:t>
      </w:r>
    </w:p>
    <w:p w14:paraId="7E486C29" w14:textId="2617FD98" w:rsidR="00D94CC0" w:rsidRDefault="00A5272B" w:rsidP="00D94CC0">
      <w:pPr>
        <w:numPr>
          <w:ilvl w:val="0"/>
          <w:numId w:val="2"/>
        </w:numPr>
        <w:spacing w:after="160" w:line="259" w:lineRule="auto"/>
      </w:pPr>
      <w:r w:rsidRPr="00A5272B">
        <w:rPr>
          <w:b/>
          <w:bCs/>
        </w:rPr>
        <w:t>Sauvegardes et PRA</w:t>
      </w:r>
      <w:r w:rsidRPr="00A5272B">
        <w:t xml:space="preserve"> : solution de sauvegarde immuable, réplication ver</w:t>
      </w:r>
      <w:r w:rsidR="003C7A75">
        <w:t>s un cloud professionnel extérieur</w:t>
      </w:r>
      <w:r w:rsidRPr="00A5272B">
        <w:t>.</w:t>
      </w:r>
    </w:p>
    <w:p w14:paraId="489B99F5" w14:textId="6C6FF74B" w:rsidR="00D94CC0" w:rsidRDefault="00D94CC0" w:rsidP="00D94CC0">
      <w:pPr>
        <w:pStyle w:val="Titre2"/>
      </w:pPr>
      <w:bookmarkStart w:id="14" w:name="_Toc219900096"/>
      <w:r>
        <w:t>3.2 Cout matériel</w:t>
      </w:r>
      <w:bookmarkEnd w:id="14"/>
      <w:r>
        <w:t xml:space="preserve"> </w:t>
      </w:r>
    </w:p>
    <w:p w14:paraId="0223B637" w14:textId="2F04E544" w:rsidR="008631A3" w:rsidRPr="008631A3" w:rsidRDefault="008631A3" w:rsidP="008631A3">
      <w:r w:rsidRPr="008631A3">
        <w:t xml:space="preserve">La mise en œuvre de la stratégie SI de </w:t>
      </w:r>
      <w:r w:rsidRPr="008631A3">
        <w:rPr>
          <w:b/>
          <w:bCs/>
        </w:rPr>
        <w:t>Logistique et CIE</w:t>
      </w:r>
      <w:r w:rsidRPr="008631A3">
        <w:t xml:space="preserve"> nécessite des investissements matériels ciblés ainsi que des coûts récurrents liés à l’exploitation et à la continuité d’activité.</w:t>
      </w:r>
    </w:p>
    <w:p w14:paraId="2F12015F" w14:textId="77777777" w:rsidR="008631A3" w:rsidRPr="008631A3" w:rsidRDefault="008631A3" w:rsidP="008631A3">
      <w:pPr>
        <w:rPr>
          <w:b/>
          <w:bCs/>
        </w:rPr>
      </w:pPr>
      <w:r w:rsidRPr="008631A3">
        <w:rPr>
          <w:b/>
          <w:bCs/>
        </w:rPr>
        <w:t>Estimation des coûts matériels et d’infrastructure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947"/>
        <w:gridCol w:w="2095"/>
        <w:gridCol w:w="1071"/>
      </w:tblGrid>
      <w:tr w:rsidR="00C14ADC" w:rsidRPr="001E04C2" w14:paraId="30D42D97" w14:textId="77777777" w:rsidTr="00FA70DA">
        <w:trPr>
          <w:tblHeader/>
          <w:tblCellSpacing w:w="15" w:type="dxa"/>
        </w:trPr>
        <w:tc>
          <w:tcPr>
            <w:tcW w:w="0" w:type="auto"/>
            <w:vAlign w:val="center"/>
            <w:hideMark/>
          </w:tcPr>
          <w:p w14:paraId="086488D9" w14:textId="77777777" w:rsidR="00C14ADC" w:rsidRPr="001E04C2" w:rsidRDefault="00C14ADC" w:rsidP="00FA70DA">
            <w:pPr>
              <w:rPr>
                <w:b/>
                <w:bCs/>
              </w:rPr>
            </w:pPr>
            <w:r w:rsidRPr="001E04C2">
              <w:rPr>
                <w:b/>
                <w:bCs/>
              </w:rPr>
              <w:t>Équipement</w:t>
            </w:r>
          </w:p>
        </w:tc>
        <w:tc>
          <w:tcPr>
            <w:tcW w:w="0" w:type="auto"/>
            <w:vAlign w:val="center"/>
            <w:hideMark/>
          </w:tcPr>
          <w:p w14:paraId="13E2B524" w14:textId="77777777" w:rsidR="00C14ADC" w:rsidRPr="001E04C2" w:rsidRDefault="00C14ADC" w:rsidP="00FA70DA">
            <w:pPr>
              <w:rPr>
                <w:b/>
                <w:bCs/>
              </w:rPr>
            </w:pPr>
            <w:r w:rsidRPr="001E04C2">
              <w:rPr>
                <w:b/>
                <w:bCs/>
              </w:rPr>
              <w:t>Quantité</w:t>
            </w:r>
          </w:p>
        </w:tc>
        <w:tc>
          <w:tcPr>
            <w:tcW w:w="0" w:type="auto"/>
            <w:vAlign w:val="center"/>
            <w:hideMark/>
          </w:tcPr>
          <w:p w14:paraId="7B4BE46A" w14:textId="77777777" w:rsidR="00C14ADC" w:rsidRPr="001E04C2" w:rsidRDefault="00C14ADC" w:rsidP="00FA70DA">
            <w:pPr>
              <w:rPr>
                <w:b/>
                <w:bCs/>
              </w:rPr>
            </w:pPr>
            <w:r w:rsidRPr="001E04C2">
              <w:rPr>
                <w:b/>
                <w:bCs/>
              </w:rPr>
              <w:t>Coût unitaire estimé</w:t>
            </w:r>
          </w:p>
        </w:tc>
        <w:tc>
          <w:tcPr>
            <w:tcW w:w="0" w:type="auto"/>
            <w:vAlign w:val="center"/>
            <w:hideMark/>
          </w:tcPr>
          <w:p w14:paraId="2986BB82" w14:textId="77777777" w:rsidR="00C14ADC" w:rsidRPr="001E04C2" w:rsidRDefault="00C14ADC" w:rsidP="00FA70DA">
            <w:pPr>
              <w:rPr>
                <w:b/>
                <w:bCs/>
              </w:rPr>
            </w:pPr>
            <w:r w:rsidRPr="001E04C2">
              <w:rPr>
                <w:b/>
                <w:bCs/>
              </w:rPr>
              <w:t>Coût total</w:t>
            </w:r>
          </w:p>
        </w:tc>
      </w:tr>
      <w:tr w:rsidR="00C14ADC" w:rsidRPr="001E04C2" w14:paraId="30930CD0" w14:textId="77777777" w:rsidTr="00FA70DA">
        <w:trPr>
          <w:tblCellSpacing w:w="15" w:type="dxa"/>
        </w:trPr>
        <w:tc>
          <w:tcPr>
            <w:tcW w:w="0" w:type="auto"/>
            <w:vAlign w:val="center"/>
            <w:hideMark/>
          </w:tcPr>
          <w:p w14:paraId="56E5B8A5" w14:textId="77777777" w:rsidR="00C14ADC" w:rsidRPr="001E04C2" w:rsidRDefault="00C14ADC" w:rsidP="00FA70DA">
            <w:r w:rsidRPr="001E04C2">
              <w:t>Serveur physique de virtualisation</w:t>
            </w:r>
          </w:p>
        </w:tc>
        <w:tc>
          <w:tcPr>
            <w:tcW w:w="0" w:type="auto"/>
            <w:vAlign w:val="center"/>
            <w:hideMark/>
          </w:tcPr>
          <w:p w14:paraId="45E97406" w14:textId="77777777" w:rsidR="00C14ADC" w:rsidRPr="001E04C2" w:rsidRDefault="00C14ADC" w:rsidP="00FA70DA">
            <w:r w:rsidRPr="001E04C2">
              <w:t>2</w:t>
            </w:r>
          </w:p>
        </w:tc>
        <w:tc>
          <w:tcPr>
            <w:tcW w:w="0" w:type="auto"/>
            <w:vAlign w:val="center"/>
            <w:hideMark/>
          </w:tcPr>
          <w:p w14:paraId="2814DB1B" w14:textId="77777777" w:rsidR="00C14ADC" w:rsidRPr="001E04C2" w:rsidRDefault="00C14ADC" w:rsidP="00FA70DA">
            <w:r w:rsidRPr="001E04C2">
              <w:t>6 500 €</w:t>
            </w:r>
          </w:p>
        </w:tc>
        <w:tc>
          <w:tcPr>
            <w:tcW w:w="0" w:type="auto"/>
            <w:vAlign w:val="center"/>
            <w:hideMark/>
          </w:tcPr>
          <w:p w14:paraId="432654E1" w14:textId="77777777" w:rsidR="00C14ADC" w:rsidRPr="001E04C2" w:rsidRDefault="00C14ADC" w:rsidP="00FA70DA">
            <w:r w:rsidRPr="001E04C2">
              <w:t>13 000 €</w:t>
            </w:r>
          </w:p>
        </w:tc>
      </w:tr>
      <w:tr w:rsidR="00C14ADC" w:rsidRPr="001E04C2" w14:paraId="013B0AF9" w14:textId="77777777" w:rsidTr="00FA70DA">
        <w:trPr>
          <w:tblCellSpacing w:w="15" w:type="dxa"/>
        </w:trPr>
        <w:tc>
          <w:tcPr>
            <w:tcW w:w="0" w:type="auto"/>
            <w:vAlign w:val="center"/>
            <w:hideMark/>
          </w:tcPr>
          <w:p w14:paraId="145F4F92" w14:textId="77777777" w:rsidR="00C14ADC" w:rsidRPr="001E04C2" w:rsidRDefault="00C14ADC" w:rsidP="00FA70DA">
            <w:r w:rsidRPr="001E04C2">
              <w:t>Baie de stockage / NAS</w:t>
            </w:r>
          </w:p>
        </w:tc>
        <w:tc>
          <w:tcPr>
            <w:tcW w:w="0" w:type="auto"/>
            <w:vAlign w:val="center"/>
            <w:hideMark/>
          </w:tcPr>
          <w:p w14:paraId="277C5CDF" w14:textId="77777777" w:rsidR="00C14ADC" w:rsidRPr="001E04C2" w:rsidRDefault="00C14ADC" w:rsidP="00FA70DA">
            <w:r w:rsidRPr="001E04C2">
              <w:t>1</w:t>
            </w:r>
          </w:p>
        </w:tc>
        <w:tc>
          <w:tcPr>
            <w:tcW w:w="0" w:type="auto"/>
            <w:vAlign w:val="center"/>
            <w:hideMark/>
          </w:tcPr>
          <w:p w14:paraId="69039FC4" w14:textId="77777777" w:rsidR="00C14ADC" w:rsidRPr="001E04C2" w:rsidRDefault="00C14ADC" w:rsidP="00FA70DA">
            <w:r w:rsidRPr="001E04C2">
              <w:t>3 000 €</w:t>
            </w:r>
          </w:p>
        </w:tc>
        <w:tc>
          <w:tcPr>
            <w:tcW w:w="0" w:type="auto"/>
            <w:vAlign w:val="center"/>
            <w:hideMark/>
          </w:tcPr>
          <w:p w14:paraId="4B150A5A" w14:textId="77777777" w:rsidR="00C14ADC" w:rsidRPr="001E04C2" w:rsidRDefault="00C14ADC" w:rsidP="00FA70DA">
            <w:r w:rsidRPr="001E04C2">
              <w:t>3 000 €</w:t>
            </w:r>
          </w:p>
        </w:tc>
      </w:tr>
      <w:tr w:rsidR="00C14ADC" w:rsidRPr="001E04C2" w14:paraId="7FF03C17" w14:textId="77777777" w:rsidTr="00FA70DA">
        <w:trPr>
          <w:tblCellSpacing w:w="15" w:type="dxa"/>
        </w:trPr>
        <w:tc>
          <w:tcPr>
            <w:tcW w:w="0" w:type="auto"/>
            <w:vAlign w:val="center"/>
            <w:hideMark/>
          </w:tcPr>
          <w:p w14:paraId="512091A0" w14:textId="77777777" w:rsidR="00C14ADC" w:rsidRPr="001E04C2" w:rsidRDefault="00C14ADC" w:rsidP="00FA70DA">
            <w:r w:rsidRPr="001E04C2">
              <w:t>Onduleur (UPS)</w:t>
            </w:r>
          </w:p>
        </w:tc>
        <w:tc>
          <w:tcPr>
            <w:tcW w:w="0" w:type="auto"/>
            <w:vAlign w:val="center"/>
            <w:hideMark/>
          </w:tcPr>
          <w:p w14:paraId="697F968B" w14:textId="77777777" w:rsidR="00C14ADC" w:rsidRPr="001E04C2" w:rsidRDefault="00C14ADC" w:rsidP="00FA70DA">
            <w:r w:rsidRPr="001E04C2">
              <w:t>1</w:t>
            </w:r>
          </w:p>
        </w:tc>
        <w:tc>
          <w:tcPr>
            <w:tcW w:w="0" w:type="auto"/>
            <w:vAlign w:val="center"/>
            <w:hideMark/>
          </w:tcPr>
          <w:p w14:paraId="5EBF3B9E" w14:textId="77777777" w:rsidR="00C14ADC" w:rsidRPr="001E04C2" w:rsidRDefault="00C14ADC" w:rsidP="00FA70DA">
            <w:r w:rsidRPr="001E04C2">
              <w:t>1 500 €</w:t>
            </w:r>
          </w:p>
        </w:tc>
        <w:tc>
          <w:tcPr>
            <w:tcW w:w="0" w:type="auto"/>
            <w:vAlign w:val="center"/>
            <w:hideMark/>
          </w:tcPr>
          <w:p w14:paraId="695F1688" w14:textId="77777777" w:rsidR="00C14ADC" w:rsidRPr="001E04C2" w:rsidRDefault="00C14ADC" w:rsidP="00FA70DA">
            <w:r w:rsidRPr="001E04C2">
              <w:t>1 500 €</w:t>
            </w:r>
          </w:p>
        </w:tc>
      </w:tr>
      <w:tr w:rsidR="00C14ADC" w:rsidRPr="001E04C2" w14:paraId="5FD0E683" w14:textId="77777777" w:rsidTr="00FA70DA">
        <w:trPr>
          <w:tblCellSpacing w:w="15" w:type="dxa"/>
        </w:trPr>
        <w:tc>
          <w:tcPr>
            <w:tcW w:w="0" w:type="auto"/>
            <w:vAlign w:val="center"/>
            <w:hideMark/>
          </w:tcPr>
          <w:p w14:paraId="3E3E32A5" w14:textId="77777777" w:rsidR="00C14ADC" w:rsidRPr="001E04C2" w:rsidRDefault="00C14ADC" w:rsidP="00FA70DA">
            <w:r w:rsidRPr="001E04C2">
              <w:t>Équipements réseau (switch, câblage)</w:t>
            </w:r>
          </w:p>
        </w:tc>
        <w:tc>
          <w:tcPr>
            <w:tcW w:w="0" w:type="auto"/>
            <w:vAlign w:val="center"/>
            <w:hideMark/>
          </w:tcPr>
          <w:p w14:paraId="7329BA2E" w14:textId="128539DA" w:rsidR="00C14ADC" w:rsidRPr="001E04C2" w:rsidRDefault="00C14ADC" w:rsidP="00FA70DA">
            <w:r>
              <w:t xml:space="preserve"> 1</w:t>
            </w:r>
          </w:p>
        </w:tc>
        <w:tc>
          <w:tcPr>
            <w:tcW w:w="0" w:type="auto"/>
            <w:vAlign w:val="center"/>
            <w:hideMark/>
          </w:tcPr>
          <w:p w14:paraId="22D8798A" w14:textId="77777777" w:rsidR="00C14ADC" w:rsidRPr="001E04C2" w:rsidRDefault="00C14ADC" w:rsidP="00FA70DA">
            <w:r w:rsidRPr="001E04C2">
              <w:t>1 000 €</w:t>
            </w:r>
          </w:p>
        </w:tc>
        <w:tc>
          <w:tcPr>
            <w:tcW w:w="0" w:type="auto"/>
            <w:vAlign w:val="center"/>
            <w:hideMark/>
          </w:tcPr>
          <w:p w14:paraId="65BB5C4D" w14:textId="77777777" w:rsidR="00C14ADC" w:rsidRPr="001E04C2" w:rsidRDefault="00C14ADC" w:rsidP="00FA70DA">
            <w:r w:rsidRPr="001E04C2">
              <w:t>1 000 €</w:t>
            </w:r>
          </w:p>
        </w:tc>
      </w:tr>
    </w:tbl>
    <w:p w14:paraId="6C28290C" w14:textId="77777777" w:rsidR="00C14ADC" w:rsidRDefault="00C14ADC" w:rsidP="00C14ADC">
      <w:pPr>
        <w:rPr>
          <w:b/>
          <w:bCs/>
        </w:rPr>
      </w:pPr>
      <w:r w:rsidRPr="001E04C2">
        <w:rPr>
          <w:b/>
          <w:bCs/>
        </w:rPr>
        <w:lastRenderedPageBreak/>
        <w:t>Total des coûts matériels estimés : 18 500 €</w:t>
      </w:r>
    </w:p>
    <w:p w14:paraId="1FB69374" w14:textId="77777777" w:rsidR="00C14ADC" w:rsidRPr="001E04C2" w:rsidRDefault="00C14ADC" w:rsidP="00C14ADC"/>
    <w:p w14:paraId="0C7EE03F" w14:textId="77777777" w:rsidR="008631A3" w:rsidRPr="008631A3" w:rsidRDefault="008631A3" w:rsidP="008631A3">
      <w:pPr>
        <w:rPr>
          <w:b/>
          <w:bCs/>
        </w:rPr>
      </w:pPr>
      <w:r w:rsidRPr="008631A3">
        <w:rPr>
          <w:b/>
          <w:bCs/>
        </w:rPr>
        <w:t>Coûts récurrents – Sauvegardes externalisées</w:t>
      </w:r>
    </w:p>
    <w:p w14:paraId="7A6D87F5" w14:textId="77777777" w:rsidR="008631A3" w:rsidRPr="008631A3" w:rsidRDefault="008631A3" w:rsidP="008631A3">
      <w:r w:rsidRPr="008631A3">
        <w:t xml:space="preserve">Dans le cadre du PRA/PCA, les sauvegardes critiques sont répliquées vers un </w:t>
      </w:r>
      <w:r w:rsidRPr="008631A3">
        <w:rPr>
          <w:b/>
          <w:bCs/>
        </w:rPr>
        <w:t>cloud professionnel externe</w:t>
      </w:r>
      <w:r w:rsidRPr="008631A3">
        <w:t>, afin de garantir la protection des données en cas de sinistre majeur sur le site principal.</w:t>
      </w:r>
    </w:p>
    <w:p w14:paraId="5705AF40" w14:textId="77777777" w:rsidR="008631A3" w:rsidRPr="008631A3" w:rsidRDefault="008631A3" w:rsidP="00D90D1C">
      <w:pPr>
        <w:numPr>
          <w:ilvl w:val="0"/>
          <w:numId w:val="19"/>
        </w:numPr>
      </w:pPr>
      <w:r w:rsidRPr="008631A3">
        <w:rPr>
          <w:b/>
          <w:bCs/>
        </w:rPr>
        <w:t>Volume estimé de données sauvegardées</w:t>
      </w:r>
      <w:r w:rsidRPr="008631A3">
        <w:t xml:space="preserve"> : 8 à 12 To</w:t>
      </w:r>
    </w:p>
    <w:p w14:paraId="1020FDCC" w14:textId="77777777" w:rsidR="008631A3" w:rsidRPr="008631A3" w:rsidRDefault="008631A3" w:rsidP="00D90D1C">
      <w:pPr>
        <w:numPr>
          <w:ilvl w:val="0"/>
          <w:numId w:val="19"/>
        </w:numPr>
      </w:pPr>
      <w:r w:rsidRPr="008631A3">
        <w:rPr>
          <w:b/>
          <w:bCs/>
        </w:rPr>
        <w:t>Type de stockage</w:t>
      </w:r>
      <w:r w:rsidRPr="008631A3">
        <w:t xml:space="preserve"> : stockage sécurisé, chiffré, à haute durabilité</w:t>
      </w:r>
    </w:p>
    <w:p w14:paraId="5CB542E4" w14:textId="77777777" w:rsidR="008631A3" w:rsidRPr="008631A3" w:rsidRDefault="008631A3" w:rsidP="00D90D1C">
      <w:pPr>
        <w:numPr>
          <w:ilvl w:val="0"/>
          <w:numId w:val="19"/>
        </w:numPr>
      </w:pPr>
      <w:r w:rsidRPr="008631A3">
        <w:rPr>
          <w:b/>
          <w:bCs/>
        </w:rPr>
        <w:t>Coût annuel estimé</w:t>
      </w:r>
      <w:r w:rsidRPr="008631A3">
        <w:t xml:space="preserve"> : </w:t>
      </w:r>
      <w:r w:rsidRPr="008631A3">
        <w:rPr>
          <w:b/>
          <w:bCs/>
        </w:rPr>
        <w:t>≈ 3 000 à 5 000 € / an</w:t>
      </w:r>
      <w:r w:rsidRPr="008631A3">
        <w:t>, selon le volume réel et le prestataire retenu</w:t>
      </w:r>
    </w:p>
    <w:p w14:paraId="30D3FF1E" w14:textId="77777777" w:rsidR="008631A3" w:rsidRPr="008631A3" w:rsidRDefault="008631A3" w:rsidP="008631A3">
      <w:r w:rsidRPr="008631A3">
        <w:rPr>
          <w:i/>
          <w:iCs/>
        </w:rPr>
        <w:t>Ce coût inclut l’hébergement des sauvegardes, la redondance des données et les mécanismes de restauration.</w:t>
      </w:r>
    </w:p>
    <w:p w14:paraId="4FEEF704" w14:textId="77777777" w:rsidR="008631A3" w:rsidRPr="008631A3" w:rsidRDefault="008631A3" w:rsidP="008631A3">
      <w:pPr>
        <w:rPr>
          <w:b/>
          <w:bCs/>
        </w:rPr>
      </w:pPr>
      <w:r w:rsidRPr="008631A3">
        <w:rPr>
          <w:b/>
          <w:bCs/>
        </w:rPr>
        <w:t>Justification des choix</w:t>
      </w:r>
    </w:p>
    <w:p w14:paraId="1D873B7B" w14:textId="77777777" w:rsidR="008631A3" w:rsidRPr="008631A3" w:rsidRDefault="008631A3" w:rsidP="00D90D1C">
      <w:pPr>
        <w:numPr>
          <w:ilvl w:val="0"/>
          <w:numId w:val="20"/>
        </w:numPr>
      </w:pPr>
      <w:r w:rsidRPr="008631A3">
        <w:t xml:space="preserve">Le </w:t>
      </w:r>
      <w:r w:rsidRPr="008631A3">
        <w:rPr>
          <w:b/>
          <w:bCs/>
        </w:rPr>
        <w:t>stockage des sauvegardes en cloud externe</w:t>
      </w:r>
      <w:r w:rsidRPr="008631A3">
        <w:t xml:space="preserve"> permet de répondre aux exigences de continuité d’activité sans investir dans un second site physique.</w:t>
      </w:r>
    </w:p>
    <w:p w14:paraId="23831185" w14:textId="77777777" w:rsidR="008631A3" w:rsidRDefault="008631A3" w:rsidP="00D90D1C">
      <w:pPr>
        <w:numPr>
          <w:ilvl w:val="0"/>
          <w:numId w:val="20"/>
        </w:numPr>
      </w:pPr>
      <w:r w:rsidRPr="008631A3">
        <w:t xml:space="preserve">L’association d’une solution de sauvegarde immuable locale et d’une externalisation cloud renforce la </w:t>
      </w:r>
      <w:r w:rsidRPr="008631A3">
        <w:rPr>
          <w:b/>
          <w:bCs/>
        </w:rPr>
        <w:t>résilience face aux cyberattaques</w:t>
      </w:r>
      <w:r w:rsidRPr="008631A3">
        <w:t>, notamment les ransomwares.</w:t>
      </w:r>
    </w:p>
    <w:p w14:paraId="16A99F10" w14:textId="77777777" w:rsidR="0077397C" w:rsidRDefault="0077397C" w:rsidP="0077397C"/>
    <w:p w14:paraId="53175D59" w14:textId="77777777" w:rsidR="0077397C" w:rsidRDefault="0077397C" w:rsidP="0077397C"/>
    <w:p w14:paraId="38670B42" w14:textId="77777777" w:rsidR="0077397C" w:rsidRPr="008631A3" w:rsidRDefault="0077397C" w:rsidP="0077397C"/>
    <w:p w14:paraId="5EA3FEAB" w14:textId="77777777" w:rsidR="00D94CC0" w:rsidRPr="00D94CC0" w:rsidRDefault="00D94CC0" w:rsidP="00D94CC0"/>
    <w:p w14:paraId="4FD815AA" w14:textId="39489D65" w:rsidR="00D94CC0" w:rsidRPr="00D94CC0" w:rsidRDefault="00D94CC0" w:rsidP="00D94CC0">
      <w:pPr>
        <w:pStyle w:val="Titre2"/>
      </w:pPr>
      <w:bookmarkStart w:id="15" w:name="_Toc219900097"/>
      <w:r w:rsidRPr="00D94CC0">
        <w:t>3.</w:t>
      </w:r>
      <w:r>
        <w:t>3</w:t>
      </w:r>
      <w:r w:rsidRPr="00D94CC0">
        <w:t xml:space="preserve"> Analyse coûts-bénéfices</w:t>
      </w:r>
      <w:bookmarkEnd w:id="15"/>
    </w:p>
    <w:p w14:paraId="2FC3F400" w14:textId="77777777" w:rsidR="00D94CC0" w:rsidRPr="00D94CC0" w:rsidRDefault="00D94CC0" w:rsidP="00D94CC0">
      <w:pPr>
        <w:spacing w:after="160" w:line="259" w:lineRule="auto"/>
        <w:rPr>
          <w:b/>
          <w:bCs/>
        </w:rPr>
      </w:pPr>
      <w:r w:rsidRPr="00D94CC0">
        <w:rPr>
          <w:b/>
          <w:bCs/>
        </w:rPr>
        <w:t>Bénéfices attendus</w:t>
      </w:r>
    </w:p>
    <w:p w14:paraId="0B74644B" w14:textId="77777777" w:rsidR="00D94CC0" w:rsidRPr="00D94CC0" w:rsidRDefault="00D94CC0" w:rsidP="00D90D1C">
      <w:pPr>
        <w:numPr>
          <w:ilvl w:val="0"/>
          <w:numId w:val="3"/>
        </w:numPr>
        <w:spacing w:after="160" w:line="259" w:lineRule="auto"/>
      </w:pPr>
      <w:r w:rsidRPr="00D94CC0">
        <w:t>Réduction des interruptions de service.</w:t>
      </w:r>
    </w:p>
    <w:p w14:paraId="0B383EE2" w14:textId="6FA626B4" w:rsidR="00D94CC0" w:rsidRPr="00D94CC0" w:rsidRDefault="00D94CC0" w:rsidP="00D90D1C">
      <w:pPr>
        <w:numPr>
          <w:ilvl w:val="0"/>
          <w:numId w:val="3"/>
        </w:numPr>
        <w:spacing w:after="160" w:line="259" w:lineRule="auto"/>
      </w:pPr>
      <w:r w:rsidRPr="00D94CC0">
        <w:t>Conformité réglementaire (RGPD</w:t>
      </w:r>
      <w:r w:rsidR="0077397C">
        <w:t>)</w:t>
      </w:r>
      <w:r w:rsidRPr="00D94CC0">
        <w:t>.</w:t>
      </w:r>
    </w:p>
    <w:p w14:paraId="07D108F8" w14:textId="77777777" w:rsidR="00D94CC0" w:rsidRPr="00D94CC0" w:rsidRDefault="00D94CC0" w:rsidP="00D90D1C">
      <w:pPr>
        <w:numPr>
          <w:ilvl w:val="0"/>
          <w:numId w:val="3"/>
        </w:numPr>
        <w:spacing w:after="160" w:line="259" w:lineRule="auto"/>
      </w:pPr>
      <w:r w:rsidRPr="00D94CC0">
        <w:lastRenderedPageBreak/>
        <w:t>Protection contre les pertes financières dues à une cyberattaque ou panne majeure.</w:t>
      </w:r>
    </w:p>
    <w:p w14:paraId="7951D3A7" w14:textId="05E89D18" w:rsidR="00D94CC0" w:rsidRPr="00D94CC0" w:rsidRDefault="00D94CC0" w:rsidP="00D90D1C">
      <w:pPr>
        <w:numPr>
          <w:ilvl w:val="0"/>
          <w:numId w:val="3"/>
        </w:numPr>
        <w:spacing w:after="160" w:line="259" w:lineRule="auto"/>
      </w:pPr>
      <w:r w:rsidRPr="00D94CC0">
        <w:t xml:space="preserve">Renforcement de la confiance </w:t>
      </w:r>
      <w:r w:rsidR="0077397C" w:rsidRPr="00D94CC0">
        <w:t xml:space="preserve">des </w:t>
      </w:r>
      <w:r w:rsidR="0077397C">
        <w:t>clients</w:t>
      </w:r>
      <w:r w:rsidRPr="00D94CC0">
        <w:t xml:space="preserve"> et</w:t>
      </w:r>
      <w:r w:rsidR="0077397C">
        <w:t xml:space="preserve"> des</w:t>
      </w:r>
      <w:r w:rsidRPr="00D94CC0">
        <w:t xml:space="preserve"> partenaires.</w:t>
      </w:r>
    </w:p>
    <w:p w14:paraId="5331AB66" w14:textId="77777777" w:rsidR="00D94CC0" w:rsidRPr="00D94CC0" w:rsidRDefault="00D94CC0" w:rsidP="00D94CC0">
      <w:pPr>
        <w:spacing w:after="160" w:line="259" w:lineRule="auto"/>
        <w:rPr>
          <w:b/>
          <w:bCs/>
        </w:rPr>
      </w:pPr>
      <w:r w:rsidRPr="00D94CC0">
        <w:rPr>
          <w:b/>
          <w:bCs/>
        </w:rPr>
        <w:t>Risques si non-mise en œuvre</w:t>
      </w:r>
    </w:p>
    <w:p w14:paraId="33893A1A" w14:textId="06E0FA72" w:rsidR="00D94CC0" w:rsidRPr="00D94CC0" w:rsidRDefault="00D94CC0" w:rsidP="00D90D1C">
      <w:pPr>
        <w:numPr>
          <w:ilvl w:val="0"/>
          <w:numId w:val="4"/>
        </w:numPr>
        <w:spacing w:after="160" w:line="259" w:lineRule="auto"/>
      </w:pPr>
      <w:r w:rsidRPr="00D94CC0">
        <w:t>Pertes de données critiques (</w:t>
      </w:r>
      <w:r w:rsidR="0077397C">
        <w:t>colis</w:t>
      </w:r>
      <w:r w:rsidRPr="00D94CC0">
        <w:t xml:space="preserve">, </w:t>
      </w:r>
      <w:r w:rsidR="0077397C">
        <w:t>dossier partenaires/clients</w:t>
      </w:r>
      <w:r w:rsidRPr="00D94CC0">
        <w:t>).</w:t>
      </w:r>
    </w:p>
    <w:p w14:paraId="3286CD50" w14:textId="77777777" w:rsidR="00D94CC0" w:rsidRPr="00D94CC0" w:rsidRDefault="00D94CC0" w:rsidP="00D90D1C">
      <w:pPr>
        <w:numPr>
          <w:ilvl w:val="0"/>
          <w:numId w:val="4"/>
        </w:numPr>
        <w:spacing w:after="160" w:line="259" w:lineRule="auto"/>
      </w:pPr>
      <w:r w:rsidRPr="00D94CC0">
        <w:t>Sanctions légales et financières (RGPD, CNIL).</w:t>
      </w:r>
    </w:p>
    <w:p w14:paraId="787F560B" w14:textId="1D26C464" w:rsidR="00D94CC0" w:rsidRPr="00D94CC0" w:rsidRDefault="00D94CC0" w:rsidP="00D90D1C">
      <w:pPr>
        <w:numPr>
          <w:ilvl w:val="0"/>
          <w:numId w:val="4"/>
        </w:numPr>
        <w:spacing w:after="160" w:line="259" w:lineRule="auto"/>
      </w:pPr>
      <w:r w:rsidRPr="00D94CC0">
        <w:t xml:space="preserve">Dégradation de l’image </w:t>
      </w:r>
      <w:r w:rsidR="0077397C" w:rsidRPr="00D94CC0">
        <w:t>de</w:t>
      </w:r>
      <w:r w:rsidR="0077397C">
        <w:t xml:space="preserve"> l’entreprise</w:t>
      </w:r>
      <w:r w:rsidRPr="00D94CC0">
        <w:t>.</w:t>
      </w:r>
    </w:p>
    <w:p w14:paraId="45138B90" w14:textId="16443516" w:rsidR="00A5272B" w:rsidRDefault="00D94CC0" w:rsidP="00A5272B">
      <w:pPr>
        <w:numPr>
          <w:ilvl w:val="0"/>
          <w:numId w:val="4"/>
        </w:numPr>
        <w:spacing w:after="160" w:line="259" w:lineRule="auto"/>
      </w:pPr>
      <w:r w:rsidRPr="00D94CC0">
        <w:t>Impact direct sur la qualité de</w:t>
      </w:r>
      <w:r w:rsidR="0077397C">
        <w:t xml:space="preserve"> services (pertes de suivis des </w:t>
      </w:r>
      <w:r w:rsidR="00FC73B8">
        <w:t>colis...</w:t>
      </w:r>
      <w:r w:rsidR="0077397C">
        <w:t>)</w:t>
      </w:r>
    </w:p>
    <w:p w14:paraId="716A1D86" w14:textId="77777777" w:rsidR="00FC73B8" w:rsidRDefault="00FC73B8" w:rsidP="00FC73B8">
      <w:pPr>
        <w:spacing w:after="160" w:line="259" w:lineRule="auto"/>
      </w:pPr>
    </w:p>
    <w:p w14:paraId="66633328" w14:textId="269B465B" w:rsidR="00FC73B8" w:rsidRDefault="00FC73B8" w:rsidP="00FC73B8">
      <w:pPr>
        <w:spacing w:after="160" w:line="259" w:lineRule="auto"/>
      </w:pPr>
      <w:r>
        <w:t xml:space="preserve">Ce projet s’inscrit sur une durée assez longue, le remplacement de l’infrastructure se feras progressivement puisque l’équipe IT mobilisée doit travailler en même temps sur ses tâches courantes. L’objectif serait que la nouvelle infrastructure soit pleinement </w:t>
      </w:r>
      <w:r w:rsidR="00601C7C">
        <w:t>opérationnelle</w:t>
      </w:r>
      <w:r>
        <w:t xml:space="preserve"> d’ici 1 ans à partir du moment où le cahier des charges et le budget et validée.</w:t>
      </w:r>
    </w:p>
    <w:p w14:paraId="18A905AC" w14:textId="564160C7" w:rsidR="00A5272B" w:rsidRDefault="00A5272B">
      <w:pPr>
        <w:spacing w:after="160" w:line="259" w:lineRule="auto"/>
      </w:pPr>
      <w:r>
        <w:br w:type="page"/>
      </w:r>
    </w:p>
    <w:p w14:paraId="384453A8" w14:textId="1AA8E075" w:rsidR="0034452E" w:rsidRPr="0034452E" w:rsidRDefault="0034452E" w:rsidP="0034452E">
      <w:pPr>
        <w:pStyle w:val="Titre1"/>
      </w:pPr>
      <w:bookmarkStart w:id="16" w:name="_Toc219900098"/>
      <w:r w:rsidRPr="0034452E">
        <w:lastRenderedPageBreak/>
        <w:t>4. Construction et présentation de l’offre SI</w:t>
      </w:r>
      <w:bookmarkEnd w:id="16"/>
    </w:p>
    <w:p w14:paraId="304A2FBF" w14:textId="77777777" w:rsidR="0034452E" w:rsidRDefault="0034452E" w:rsidP="0034452E">
      <w:pPr>
        <w:pStyle w:val="Titre2"/>
      </w:pPr>
      <w:bookmarkStart w:id="17" w:name="_Toc219900099"/>
      <w:r w:rsidRPr="0034452E">
        <w:t>4.1 Présentation de la solution cible</w:t>
      </w:r>
      <w:bookmarkEnd w:id="17"/>
    </w:p>
    <w:p w14:paraId="32C89FE6" w14:textId="77777777" w:rsidR="00F417CC" w:rsidRPr="00F417CC" w:rsidRDefault="00F417CC" w:rsidP="00F417CC">
      <w:r w:rsidRPr="00F417CC">
        <w:t>La solution SI proposée pour Logistique et CIE vise à mettre en place un système d’information intégré, sécurisé et évolutif, capable de soutenir l’activité logistique et d’accompagner la croissance de l’entreprise.</w:t>
      </w:r>
    </w:p>
    <w:p w14:paraId="749A6961" w14:textId="77777777" w:rsidR="00F417CC" w:rsidRPr="00F417CC" w:rsidRDefault="00F417CC" w:rsidP="00F417CC">
      <w:r w:rsidRPr="00F417CC">
        <w:t>L’infrastructure cible s’appuie sur une architecture virtualisée et redondée, intégrant des mécanismes de sauvegardes immuables et de réplication vers un cloud externe. Cette conception garantit la disponibilité des services et s’inscrit pleinement dans le dispositif de PRA/PCA défini précédemment.</w:t>
      </w:r>
    </w:p>
    <w:p w14:paraId="62C9B542" w14:textId="77777777" w:rsidR="00F417CC" w:rsidRPr="00F417CC" w:rsidRDefault="00F417CC" w:rsidP="00F417CC">
      <w:r w:rsidRPr="00F417CC">
        <w:t>La sécurité est intégrée dès la conception de la solution, notamment via un pare-feu de nouvelle génération, une gestion structurée des accès utilisateurs et une supervision des événements critiques, conformément aux exigences réglementaires en vigueur.</w:t>
      </w:r>
    </w:p>
    <w:p w14:paraId="70364230" w14:textId="6DAA5673" w:rsidR="00F417CC" w:rsidRPr="00F417CC" w:rsidRDefault="00F417CC" w:rsidP="00F417CC">
      <w:r w:rsidRPr="00F417CC">
        <w:t>Enfin, la solution est pensée de manière progressive et modulaire, permettant un déploiement par étapes, une maîtrise des coûts et une adaptation continue aux besoins métiers de Logistique et CIE.</w:t>
      </w:r>
    </w:p>
    <w:p w14:paraId="6F31F09F" w14:textId="77777777" w:rsidR="00091D11" w:rsidRPr="00091D11" w:rsidRDefault="00091D11" w:rsidP="00091D11"/>
    <w:p w14:paraId="6E5854B2" w14:textId="77777777" w:rsidR="0034452E" w:rsidRPr="0034452E" w:rsidRDefault="0034452E" w:rsidP="008C0E8F">
      <w:pPr>
        <w:pStyle w:val="Titre2"/>
      </w:pPr>
      <w:bookmarkStart w:id="18" w:name="_Toc219900100"/>
      <w:r w:rsidRPr="0034452E">
        <w:t>4.2 Valeur ajoutée de l’offre</w:t>
      </w:r>
      <w:bookmarkEnd w:id="18"/>
    </w:p>
    <w:p w14:paraId="4DB62D45" w14:textId="77777777" w:rsidR="0034452E" w:rsidRPr="0034452E" w:rsidRDefault="0034452E" w:rsidP="0034452E">
      <w:pPr>
        <w:spacing w:after="160" w:line="259" w:lineRule="auto"/>
      </w:pPr>
      <w:r w:rsidRPr="0034452E">
        <w:t>La solution proposée apporte plusieurs bénéfices stratégiques :</w:t>
      </w:r>
    </w:p>
    <w:p w14:paraId="60F38C9A" w14:textId="77777777" w:rsidR="0034452E" w:rsidRPr="0034452E" w:rsidRDefault="0034452E" w:rsidP="00D90D1C">
      <w:pPr>
        <w:numPr>
          <w:ilvl w:val="0"/>
          <w:numId w:val="5"/>
        </w:numPr>
        <w:spacing w:after="160" w:line="259" w:lineRule="auto"/>
      </w:pPr>
      <w:r w:rsidRPr="0034452E">
        <w:rPr>
          <w:b/>
          <w:bCs/>
        </w:rPr>
        <w:t>Sécurité</w:t>
      </w:r>
      <w:r w:rsidRPr="0034452E">
        <w:t xml:space="preserve"> : conformité réglementaire, protection contre les cyberattaques, sauvegardes fiables.</w:t>
      </w:r>
    </w:p>
    <w:p w14:paraId="7A65D64B" w14:textId="7EBBD769" w:rsidR="0034452E" w:rsidRPr="0034452E" w:rsidRDefault="0034452E" w:rsidP="00D90D1C">
      <w:pPr>
        <w:numPr>
          <w:ilvl w:val="0"/>
          <w:numId w:val="5"/>
        </w:numPr>
        <w:spacing w:after="160" w:line="259" w:lineRule="auto"/>
      </w:pPr>
      <w:r w:rsidRPr="0034452E">
        <w:rPr>
          <w:b/>
          <w:bCs/>
        </w:rPr>
        <w:t>Disponibilité</w:t>
      </w:r>
      <w:r w:rsidRPr="0034452E">
        <w:t xml:space="preserve"> : accès 24/7 aux applications.</w:t>
      </w:r>
    </w:p>
    <w:p w14:paraId="7F9F7481" w14:textId="37F3E7D4" w:rsidR="0034452E" w:rsidRPr="0034452E" w:rsidRDefault="0034452E" w:rsidP="00D90D1C">
      <w:pPr>
        <w:numPr>
          <w:ilvl w:val="0"/>
          <w:numId w:val="5"/>
        </w:numPr>
        <w:spacing w:after="160" w:line="259" w:lineRule="auto"/>
      </w:pPr>
      <w:r w:rsidRPr="0034452E">
        <w:rPr>
          <w:b/>
          <w:bCs/>
        </w:rPr>
        <w:t>Réputation</w:t>
      </w:r>
      <w:r w:rsidRPr="0034452E">
        <w:t xml:space="preserve"> : image d’innovation et de modernité pour les </w:t>
      </w:r>
      <w:r w:rsidR="00F417CC">
        <w:t>clien</w:t>
      </w:r>
      <w:r w:rsidRPr="0034452E">
        <w:t>t</w:t>
      </w:r>
      <w:r w:rsidR="00F417CC">
        <w:t>s et</w:t>
      </w:r>
      <w:r w:rsidRPr="0034452E">
        <w:t xml:space="preserve"> partenaires.</w:t>
      </w:r>
    </w:p>
    <w:p w14:paraId="23456643" w14:textId="0B7311C0" w:rsidR="0034452E" w:rsidRPr="0034452E" w:rsidRDefault="0034452E" w:rsidP="00D90D1C">
      <w:pPr>
        <w:numPr>
          <w:ilvl w:val="0"/>
          <w:numId w:val="5"/>
        </w:numPr>
        <w:spacing w:after="160" w:line="259" w:lineRule="auto"/>
      </w:pPr>
      <w:r w:rsidRPr="0034452E">
        <w:rPr>
          <w:b/>
          <w:bCs/>
        </w:rPr>
        <w:t>Maîtrise budgétaire</w:t>
      </w:r>
      <w:r w:rsidRPr="0034452E">
        <w:t xml:space="preserve"> : projet phasé sur 3 ans, compatible avec un budget maîtrisé</w:t>
      </w:r>
      <w:r w:rsidR="00F417CC">
        <w:t xml:space="preserve"> et une transparence des couts</w:t>
      </w:r>
      <w:r w:rsidRPr="0034452E">
        <w:t>.</w:t>
      </w:r>
    </w:p>
    <w:p w14:paraId="3870D34F" w14:textId="2DCD7E29" w:rsidR="0034452E" w:rsidRPr="0034452E" w:rsidRDefault="0034452E" w:rsidP="0034452E">
      <w:pPr>
        <w:spacing w:after="160" w:line="259" w:lineRule="auto"/>
      </w:pPr>
    </w:p>
    <w:p w14:paraId="5B6755AA" w14:textId="77777777" w:rsidR="0034452E" w:rsidRPr="0034452E" w:rsidRDefault="0034452E" w:rsidP="008C0E8F">
      <w:pPr>
        <w:pStyle w:val="Titre2"/>
      </w:pPr>
      <w:bookmarkStart w:id="19" w:name="_Toc219900101"/>
      <w:r w:rsidRPr="0034452E">
        <w:t>4.3 Stratégie de communication auprès des parties prenantes</w:t>
      </w:r>
      <w:bookmarkEnd w:id="19"/>
    </w:p>
    <w:p w14:paraId="264E3E0A" w14:textId="77777777" w:rsidR="0034452E" w:rsidRPr="0034452E" w:rsidRDefault="0034452E" w:rsidP="0034452E">
      <w:pPr>
        <w:spacing w:after="160" w:line="259" w:lineRule="auto"/>
      </w:pPr>
      <w:r w:rsidRPr="0034452E">
        <w:t>Pour assurer l’adhésion de l’ensemble des acteurs :</w:t>
      </w:r>
    </w:p>
    <w:p w14:paraId="22AED2F6" w14:textId="77777777" w:rsidR="0034452E" w:rsidRPr="0034452E" w:rsidRDefault="0034452E" w:rsidP="00D90D1C">
      <w:pPr>
        <w:numPr>
          <w:ilvl w:val="0"/>
          <w:numId w:val="6"/>
        </w:numPr>
        <w:spacing w:after="160" w:line="259" w:lineRule="auto"/>
      </w:pPr>
      <w:r w:rsidRPr="0034452E">
        <w:rPr>
          <w:b/>
          <w:bCs/>
        </w:rPr>
        <w:t>Direction</w:t>
      </w:r>
      <w:r w:rsidRPr="0034452E">
        <w:t xml:space="preserve"> : mise en avant de la maîtrise des risques, de la conformité et du retour sur investissement.</w:t>
      </w:r>
    </w:p>
    <w:p w14:paraId="27DFEC3A" w14:textId="6BAC55EA" w:rsidR="0034452E" w:rsidRPr="0034452E" w:rsidRDefault="00F417CC" w:rsidP="00D90D1C">
      <w:pPr>
        <w:numPr>
          <w:ilvl w:val="0"/>
          <w:numId w:val="6"/>
        </w:numPr>
        <w:spacing w:after="160" w:line="259" w:lineRule="auto"/>
      </w:pPr>
      <w:r w:rsidRPr="0034452E">
        <w:rPr>
          <w:b/>
          <w:bCs/>
        </w:rPr>
        <w:lastRenderedPageBreak/>
        <w:t xml:space="preserve">Équipe </w:t>
      </w:r>
      <w:r>
        <w:rPr>
          <w:b/>
          <w:bCs/>
        </w:rPr>
        <w:t>fonctionnelle</w:t>
      </w:r>
      <w:r w:rsidR="0034452E" w:rsidRPr="0034452E">
        <w:t xml:space="preserve"> : valorisation des gains en efficacité</w:t>
      </w:r>
      <w:r>
        <w:t xml:space="preserve"> grâce à des système moderne.</w:t>
      </w:r>
    </w:p>
    <w:p w14:paraId="54764423" w14:textId="77777777" w:rsidR="0034452E" w:rsidRPr="0034452E" w:rsidRDefault="0034452E" w:rsidP="00D90D1C">
      <w:pPr>
        <w:numPr>
          <w:ilvl w:val="0"/>
          <w:numId w:val="6"/>
        </w:numPr>
        <w:spacing w:after="160" w:line="259" w:lineRule="auto"/>
      </w:pPr>
      <w:r w:rsidRPr="0034452E">
        <w:rPr>
          <w:b/>
          <w:bCs/>
        </w:rPr>
        <w:t>Équipe IT</w:t>
      </w:r>
      <w:r w:rsidRPr="0034452E">
        <w:t xml:space="preserve"> : perspective de montée en compétence et professionnalisation du SI.</w:t>
      </w:r>
    </w:p>
    <w:p w14:paraId="5820CF1A" w14:textId="375E4AAB" w:rsidR="0034452E" w:rsidRPr="0034452E" w:rsidRDefault="00F417CC" w:rsidP="00D90D1C">
      <w:pPr>
        <w:numPr>
          <w:ilvl w:val="0"/>
          <w:numId w:val="6"/>
        </w:numPr>
        <w:spacing w:after="160" w:line="259" w:lineRule="auto"/>
      </w:pPr>
      <w:r>
        <w:rPr>
          <w:b/>
          <w:bCs/>
        </w:rPr>
        <w:t>Clients et partenaires</w:t>
      </w:r>
      <w:r w:rsidR="0034452E" w:rsidRPr="0034452E">
        <w:t xml:space="preserve">: amélioration de la qualité </w:t>
      </w:r>
      <w:r>
        <w:t>du services et de la sécurité de leurs donnée.</w:t>
      </w:r>
    </w:p>
    <w:p w14:paraId="252A9D38" w14:textId="74B36B55" w:rsidR="0034452E" w:rsidRDefault="0034452E">
      <w:pPr>
        <w:spacing w:after="160" w:line="259" w:lineRule="auto"/>
      </w:pPr>
      <w:r>
        <w:br w:type="page"/>
      </w:r>
    </w:p>
    <w:p w14:paraId="713C226D" w14:textId="3D44B830" w:rsidR="008C0E8F" w:rsidRPr="008C0E8F" w:rsidRDefault="008C0E8F" w:rsidP="008C0E8F">
      <w:pPr>
        <w:pStyle w:val="Titre1"/>
      </w:pPr>
      <w:bookmarkStart w:id="20" w:name="_Toc219900102"/>
      <w:r w:rsidRPr="008C0E8F">
        <w:lastRenderedPageBreak/>
        <w:t>5.Veille stratégique</w:t>
      </w:r>
      <w:bookmarkEnd w:id="20"/>
    </w:p>
    <w:p w14:paraId="2B01A696" w14:textId="77777777" w:rsidR="008C0E8F" w:rsidRPr="008C0E8F" w:rsidRDefault="008C0E8F" w:rsidP="008C0E8F">
      <w:pPr>
        <w:pStyle w:val="Titre2"/>
      </w:pPr>
      <w:bookmarkStart w:id="21" w:name="_Toc219900103"/>
      <w:r w:rsidRPr="008C0E8F">
        <w:t>5.1 Méthodologie de veille</w:t>
      </w:r>
      <w:bookmarkEnd w:id="21"/>
    </w:p>
    <w:p w14:paraId="79608D0C" w14:textId="650674F0" w:rsidR="008C0E8F" w:rsidRPr="008C0E8F" w:rsidRDefault="008C0E8F" w:rsidP="008C0E8F">
      <w:pPr>
        <w:spacing w:after="160" w:line="259" w:lineRule="auto"/>
      </w:pPr>
      <w:r w:rsidRPr="008C0E8F">
        <w:t xml:space="preserve">Afin de garantir l’alignement du SI </w:t>
      </w:r>
      <w:r w:rsidR="00154AB1" w:rsidRPr="008C0E8F">
        <w:t>de</w:t>
      </w:r>
      <w:r w:rsidR="00154AB1">
        <w:t xml:space="preserve"> l’entreprise</w:t>
      </w:r>
      <w:r w:rsidRPr="008C0E8F">
        <w:rPr>
          <w:b/>
          <w:bCs/>
        </w:rPr>
        <w:t xml:space="preserve"> </w:t>
      </w:r>
      <w:r w:rsidR="006F685C">
        <w:rPr>
          <w:b/>
          <w:bCs/>
        </w:rPr>
        <w:t>Logistique et CIE</w:t>
      </w:r>
      <w:r w:rsidRPr="008C0E8F">
        <w:t xml:space="preserve"> avec les évolutions technologiques, réglementaires et sectorielles, une </w:t>
      </w:r>
      <w:r w:rsidRPr="008C0E8F">
        <w:rPr>
          <w:b/>
          <w:bCs/>
        </w:rPr>
        <w:t>méthodologie de veille structurée</w:t>
      </w:r>
      <w:r w:rsidRPr="008C0E8F">
        <w:t xml:space="preserve"> est mise en place.</w:t>
      </w:r>
    </w:p>
    <w:p w14:paraId="08100D48" w14:textId="77777777" w:rsidR="008C0E8F" w:rsidRPr="008C0E8F" w:rsidRDefault="008C0E8F" w:rsidP="008C0E8F">
      <w:pPr>
        <w:spacing w:after="160" w:line="259" w:lineRule="auto"/>
        <w:rPr>
          <w:b/>
          <w:bCs/>
        </w:rPr>
      </w:pPr>
      <w:r w:rsidRPr="008C0E8F">
        <w:rPr>
          <w:b/>
          <w:bCs/>
        </w:rPr>
        <w:t>Objectifs de la veille</w:t>
      </w:r>
    </w:p>
    <w:p w14:paraId="6ADA49D0" w14:textId="2D74033D" w:rsidR="008C0E8F" w:rsidRPr="008C0E8F" w:rsidRDefault="008C0E8F" w:rsidP="00D90D1C">
      <w:pPr>
        <w:numPr>
          <w:ilvl w:val="0"/>
          <w:numId w:val="7"/>
        </w:numPr>
        <w:spacing w:after="160" w:line="259" w:lineRule="auto"/>
      </w:pPr>
      <w:r w:rsidRPr="008C0E8F">
        <w:t>Identifier les nouvelles menaces en cybersécurité (ex. ransomwares</w:t>
      </w:r>
      <w:r w:rsidR="00154AB1">
        <w:t>, phishing etc…</w:t>
      </w:r>
      <w:r w:rsidRPr="008C0E8F">
        <w:t>).</w:t>
      </w:r>
    </w:p>
    <w:p w14:paraId="534E956A" w14:textId="2F8F4584" w:rsidR="008C0E8F" w:rsidRPr="008C0E8F" w:rsidRDefault="008C0E8F" w:rsidP="00D90D1C">
      <w:pPr>
        <w:numPr>
          <w:ilvl w:val="0"/>
          <w:numId w:val="7"/>
        </w:numPr>
        <w:spacing w:after="160" w:line="259" w:lineRule="auto"/>
      </w:pPr>
      <w:r w:rsidRPr="008C0E8F">
        <w:t>Suivre les évolutions réglementaires (RGPD, normes ISO).</w:t>
      </w:r>
    </w:p>
    <w:p w14:paraId="52FAD06A" w14:textId="77777777" w:rsidR="008C0E8F" w:rsidRPr="008C0E8F" w:rsidRDefault="008C0E8F" w:rsidP="00D90D1C">
      <w:pPr>
        <w:numPr>
          <w:ilvl w:val="0"/>
          <w:numId w:val="7"/>
        </w:numPr>
        <w:spacing w:after="160" w:line="259" w:lineRule="auto"/>
      </w:pPr>
      <w:r w:rsidRPr="008C0E8F">
        <w:t>Anticiper les évolutions de coûts et des solutions open source (licences, support).</w:t>
      </w:r>
    </w:p>
    <w:p w14:paraId="7B1A4932" w14:textId="77777777" w:rsidR="008C0E8F" w:rsidRPr="008C0E8F" w:rsidRDefault="008C0E8F" w:rsidP="008C0E8F">
      <w:pPr>
        <w:spacing w:after="160" w:line="259" w:lineRule="auto"/>
        <w:rPr>
          <w:b/>
          <w:bCs/>
        </w:rPr>
      </w:pPr>
      <w:r w:rsidRPr="008C0E8F">
        <w:rPr>
          <w:b/>
          <w:bCs/>
        </w:rPr>
        <w:t>Sources de veille</w:t>
      </w:r>
    </w:p>
    <w:p w14:paraId="3A770970" w14:textId="0B861969" w:rsidR="008C0E8F" w:rsidRPr="008C0E8F" w:rsidRDefault="008C0E8F" w:rsidP="00D90D1C">
      <w:pPr>
        <w:numPr>
          <w:ilvl w:val="0"/>
          <w:numId w:val="8"/>
        </w:numPr>
        <w:spacing w:after="160" w:line="259" w:lineRule="auto"/>
      </w:pPr>
      <w:r w:rsidRPr="008C0E8F">
        <w:rPr>
          <w:b/>
          <w:bCs/>
        </w:rPr>
        <w:t>Institutions et autorités</w:t>
      </w:r>
      <w:r w:rsidRPr="008C0E8F">
        <w:t xml:space="preserve"> : CNIL, ANSSI, </w:t>
      </w:r>
      <w:r w:rsidR="00154AB1">
        <w:t>UE, etc...</w:t>
      </w:r>
    </w:p>
    <w:p w14:paraId="03B1D459" w14:textId="77777777" w:rsidR="008C0E8F" w:rsidRPr="008C0E8F" w:rsidRDefault="008C0E8F" w:rsidP="00D90D1C">
      <w:pPr>
        <w:numPr>
          <w:ilvl w:val="0"/>
          <w:numId w:val="8"/>
        </w:numPr>
        <w:spacing w:after="160" w:line="259" w:lineRule="auto"/>
      </w:pPr>
      <w:r w:rsidRPr="008C0E8F">
        <w:rPr>
          <w:b/>
          <w:bCs/>
        </w:rPr>
        <w:t>Bases réglementaires</w:t>
      </w:r>
      <w:r w:rsidRPr="008C0E8F">
        <w:t xml:space="preserve"> : France Compétences, Journal officiel, normes ISO.</w:t>
      </w:r>
    </w:p>
    <w:p w14:paraId="582C18D2" w14:textId="7C2B26E9" w:rsidR="008C0E8F" w:rsidRPr="008C0E8F" w:rsidRDefault="008C0E8F" w:rsidP="00D90D1C">
      <w:pPr>
        <w:numPr>
          <w:ilvl w:val="0"/>
          <w:numId w:val="8"/>
        </w:numPr>
        <w:spacing w:after="160" w:line="259" w:lineRule="auto"/>
      </w:pPr>
      <w:r w:rsidRPr="008C0E8F">
        <w:rPr>
          <w:b/>
          <w:bCs/>
        </w:rPr>
        <w:t>Sources technologiques</w:t>
      </w:r>
      <w:r w:rsidRPr="008C0E8F">
        <w:t xml:space="preserve"> : blogs techniques</w:t>
      </w:r>
      <w:r w:rsidR="00154AB1">
        <w:t>, forum et support des différentes solution technique.</w:t>
      </w:r>
    </w:p>
    <w:p w14:paraId="74424672" w14:textId="77777777" w:rsidR="008C0E8F" w:rsidRPr="008C0E8F" w:rsidRDefault="008C0E8F" w:rsidP="008C0E8F">
      <w:pPr>
        <w:spacing w:after="160" w:line="259" w:lineRule="auto"/>
        <w:rPr>
          <w:b/>
          <w:bCs/>
        </w:rPr>
      </w:pPr>
      <w:r w:rsidRPr="008C0E8F">
        <w:rPr>
          <w:b/>
          <w:bCs/>
        </w:rPr>
        <w:t>Outils de veille</w:t>
      </w:r>
    </w:p>
    <w:p w14:paraId="60D3A7E8" w14:textId="77777777" w:rsidR="008C0E8F" w:rsidRPr="008C0E8F" w:rsidRDefault="008C0E8F" w:rsidP="00D90D1C">
      <w:pPr>
        <w:numPr>
          <w:ilvl w:val="0"/>
          <w:numId w:val="9"/>
        </w:numPr>
        <w:spacing w:after="160" w:line="259" w:lineRule="auto"/>
      </w:pPr>
      <w:r w:rsidRPr="008C0E8F">
        <w:rPr>
          <w:b/>
          <w:bCs/>
        </w:rPr>
        <w:t>Plateformes collaboratives</w:t>
      </w:r>
      <w:r w:rsidRPr="008C0E8F">
        <w:t xml:space="preserve"> : Slack/Teams pour partager les alertes.</w:t>
      </w:r>
    </w:p>
    <w:p w14:paraId="32DD4FDD" w14:textId="77777777" w:rsidR="008C0E8F" w:rsidRPr="008C0E8F" w:rsidRDefault="008C0E8F" w:rsidP="00D90D1C">
      <w:pPr>
        <w:numPr>
          <w:ilvl w:val="0"/>
          <w:numId w:val="9"/>
        </w:numPr>
        <w:spacing w:after="160" w:line="259" w:lineRule="auto"/>
      </w:pPr>
      <w:r w:rsidRPr="008C0E8F">
        <w:rPr>
          <w:b/>
          <w:bCs/>
        </w:rPr>
        <w:t>Tableaux de suivi</w:t>
      </w:r>
      <w:r w:rsidRPr="008C0E8F">
        <w:t xml:space="preserve"> : reporting mensuel au comité stratégique SI.</w:t>
      </w:r>
    </w:p>
    <w:p w14:paraId="6F4DB04B" w14:textId="67E9C72B" w:rsidR="008C0E8F" w:rsidRPr="008C0E8F" w:rsidRDefault="008C0E8F" w:rsidP="008C0E8F">
      <w:pPr>
        <w:spacing w:after="160" w:line="259" w:lineRule="auto"/>
      </w:pPr>
    </w:p>
    <w:p w14:paraId="12711360" w14:textId="77777777" w:rsidR="008C0E8F" w:rsidRPr="008C0E8F" w:rsidRDefault="008C0E8F" w:rsidP="001D1261">
      <w:pPr>
        <w:pStyle w:val="Titre2"/>
      </w:pPr>
      <w:bookmarkStart w:id="22" w:name="_Toc219900104"/>
      <w:r w:rsidRPr="008C0E8F">
        <w:t>5.2 Exemple d’action de veille</w:t>
      </w:r>
      <w:bookmarkEnd w:id="22"/>
    </w:p>
    <w:p w14:paraId="3EC6C59D" w14:textId="77777777" w:rsidR="00D90C3F" w:rsidRPr="00D90C3F" w:rsidRDefault="00D90C3F" w:rsidP="00D90C3F">
      <w:pPr>
        <w:spacing w:after="160" w:line="259" w:lineRule="auto"/>
      </w:pPr>
      <w:r w:rsidRPr="00D90C3F">
        <w:t xml:space="preserve">Dans le cadre de la veille technologique et sécuritaire de </w:t>
      </w:r>
      <w:r w:rsidRPr="00D90C3F">
        <w:rPr>
          <w:b/>
          <w:bCs/>
        </w:rPr>
        <w:t>Logistique et CIE</w:t>
      </w:r>
      <w:r w:rsidRPr="00D90C3F">
        <w:t>, une action de veille a porté sur l’</w:t>
      </w:r>
      <w:r w:rsidRPr="00D90C3F">
        <w:rPr>
          <w:b/>
          <w:bCs/>
        </w:rPr>
        <w:t>évolution des pratiques de sauvegarde face aux ransomwares</w:t>
      </w:r>
      <w:r w:rsidRPr="00D90C3F">
        <w:t xml:space="preserve">, notamment l’adoption de </w:t>
      </w:r>
      <w:r w:rsidRPr="00D90C3F">
        <w:rPr>
          <w:b/>
          <w:bCs/>
        </w:rPr>
        <w:t>sauvegardes immuables</w:t>
      </w:r>
      <w:r w:rsidRPr="00D90C3F">
        <w:t xml:space="preserve"> et de stockages externalisés sécurisés.</w:t>
      </w:r>
    </w:p>
    <w:p w14:paraId="6A980055" w14:textId="77777777" w:rsidR="00D90C3F" w:rsidRPr="00D90C3F" w:rsidRDefault="00D90C3F" w:rsidP="00D90C3F">
      <w:pPr>
        <w:spacing w:after="160" w:line="259" w:lineRule="auto"/>
      </w:pPr>
      <w:r w:rsidRPr="00D90C3F">
        <w:t>Cette information a été identifiée à la suite :</w:t>
      </w:r>
    </w:p>
    <w:p w14:paraId="78446C1B" w14:textId="4538FC2A" w:rsidR="00D90C3F" w:rsidRPr="00D90C3F" w:rsidRDefault="00D90C3F" w:rsidP="00D90C3F">
      <w:pPr>
        <w:spacing w:after="160" w:line="259" w:lineRule="auto"/>
      </w:pPr>
      <w:r w:rsidRPr="00D90C3F">
        <w:t xml:space="preserve">De publications du </w:t>
      </w:r>
      <w:r w:rsidRPr="00D90C3F">
        <w:rPr>
          <w:b/>
          <w:bCs/>
        </w:rPr>
        <w:t>CERT-FR</w:t>
      </w:r>
      <w:r w:rsidRPr="00D90C3F">
        <w:t xml:space="preserve"> et de l’</w:t>
      </w:r>
      <w:r w:rsidRPr="00D90C3F">
        <w:rPr>
          <w:b/>
          <w:bCs/>
        </w:rPr>
        <w:t>ANSSI</w:t>
      </w:r>
      <w:r w:rsidRPr="00D90C3F">
        <w:t>,</w:t>
      </w:r>
      <w:r>
        <w:t xml:space="preserve"> d</w:t>
      </w:r>
      <w:r w:rsidRPr="00D90C3F">
        <w:t>e retours d’expérience d’entreprises ayant subi des attaques malgré des sauvegardes classiques,</w:t>
      </w:r>
      <w:r>
        <w:t xml:space="preserve"> </w:t>
      </w:r>
      <w:r w:rsidRPr="00D90C3F">
        <w:t>et de la documentation technique de fournisseurs de solutions de sauvegarde professionnelles.</w:t>
      </w:r>
    </w:p>
    <w:p w14:paraId="73F444C9" w14:textId="77777777" w:rsidR="00D90C3F" w:rsidRPr="00D90C3F" w:rsidRDefault="00D90C3F" w:rsidP="00D90C3F">
      <w:pPr>
        <w:spacing w:after="160" w:line="259" w:lineRule="auto"/>
      </w:pPr>
      <w:r w:rsidRPr="00D90C3F">
        <w:rPr>
          <w:rFonts w:ascii="Segoe UI Emoji" w:hAnsi="Segoe UI Emoji" w:cs="Segoe UI Emoji"/>
        </w:rPr>
        <w:t>👉</w:t>
      </w:r>
      <w:r w:rsidRPr="00D90C3F">
        <w:t xml:space="preserve"> </w:t>
      </w:r>
      <w:r w:rsidRPr="00D90C3F">
        <w:rPr>
          <w:b/>
          <w:bCs/>
        </w:rPr>
        <w:t>Résultat de la veille :</w:t>
      </w:r>
      <w:r w:rsidRPr="00D90C3F">
        <w:br/>
        <w:t xml:space="preserve">Les sauvegardes traditionnelles (modifiables ou accessibles depuis le SI) ne sont plus </w:t>
      </w:r>
      <w:r w:rsidRPr="00D90C3F">
        <w:lastRenderedPageBreak/>
        <w:t xml:space="preserve">suffisantes face aux ransomwares modernes. Les recommandations convergent vers l’utilisation de </w:t>
      </w:r>
      <w:r w:rsidRPr="00D90C3F">
        <w:rPr>
          <w:b/>
          <w:bCs/>
        </w:rPr>
        <w:t>sauvegardes immuables</w:t>
      </w:r>
      <w:r w:rsidRPr="00D90C3F">
        <w:t>, isolées logiquement du système principal.</w:t>
      </w:r>
    </w:p>
    <w:p w14:paraId="7CFFD252" w14:textId="33EEC1AE" w:rsidR="00D90C3F" w:rsidRPr="00D90C3F" w:rsidRDefault="00D90C3F" w:rsidP="00D90C3F">
      <w:pPr>
        <w:spacing w:after="160" w:line="259" w:lineRule="auto"/>
      </w:pPr>
    </w:p>
    <w:p w14:paraId="7D348501" w14:textId="77777777" w:rsidR="00D90C3F" w:rsidRPr="00D90C3F" w:rsidRDefault="00D90C3F" w:rsidP="00D90C3F">
      <w:pPr>
        <w:spacing w:after="160" w:line="259" w:lineRule="auto"/>
        <w:rPr>
          <w:b/>
          <w:bCs/>
        </w:rPr>
      </w:pPr>
      <w:r w:rsidRPr="00D90C3F">
        <w:rPr>
          <w:b/>
          <w:bCs/>
        </w:rPr>
        <w:t>Impact sur les pratiques métier</w:t>
      </w:r>
    </w:p>
    <w:p w14:paraId="62DF62E2" w14:textId="77777777" w:rsidR="00D90C3F" w:rsidRPr="00D90C3F" w:rsidRDefault="00D90C3F" w:rsidP="00D90C3F">
      <w:pPr>
        <w:spacing w:after="160" w:line="259" w:lineRule="auto"/>
      </w:pPr>
      <w:r w:rsidRPr="00D90C3F">
        <w:t xml:space="preserve">À la suite de cette action de veille, </w:t>
      </w:r>
      <w:r w:rsidRPr="00D90C3F">
        <w:rPr>
          <w:b/>
          <w:bCs/>
        </w:rPr>
        <w:t>Logistique et CIE a fait évoluer sa stratégie SI</w:t>
      </w:r>
      <w:r w:rsidRPr="00D90C3F">
        <w:t xml:space="preserve"> :</w:t>
      </w:r>
    </w:p>
    <w:p w14:paraId="2EE16B1E" w14:textId="77777777" w:rsidR="00D90C3F" w:rsidRPr="00D90C3F" w:rsidRDefault="00D90C3F" w:rsidP="00D90D1C">
      <w:pPr>
        <w:numPr>
          <w:ilvl w:val="0"/>
          <w:numId w:val="21"/>
        </w:numPr>
        <w:spacing w:after="160" w:line="259" w:lineRule="auto"/>
      </w:pPr>
      <w:r w:rsidRPr="00D90C3F">
        <w:t>Intégration de sauvegardes immuables dans la stratégie de PRA/PCA.</w:t>
      </w:r>
    </w:p>
    <w:p w14:paraId="18D730C6" w14:textId="77777777" w:rsidR="00D90C3F" w:rsidRPr="00D90C3F" w:rsidRDefault="00D90C3F" w:rsidP="00D90D1C">
      <w:pPr>
        <w:numPr>
          <w:ilvl w:val="0"/>
          <w:numId w:val="21"/>
        </w:numPr>
        <w:spacing w:after="160" w:line="259" w:lineRule="auto"/>
      </w:pPr>
      <w:r w:rsidRPr="00D90C3F">
        <w:t>Externalisation d’une partie des sauvegardes vers un cloud professionnel sécurisé.</w:t>
      </w:r>
    </w:p>
    <w:p w14:paraId="1276CB5D" w14:textId="77777777" w:rsidR="00D90C3F" w:rsidRPr="00D90C3F" w:rsidRDefault="00D90C3F" w:rsidP="00D90D1C">
      <w:pPr>
        <w:numPr>
          <w:ilvl w:val="0"/>
          <w:numId w:val="21"/>
        </w:numPr>
        <w:spacing w:after="160" w:line="259" w:lineRule="auto"/>
      </w:pPr>
      <w:r w:rsidRPr="00D90C3F">
        <w:t>Définition d’objectifs de reprise (RPO / RTO) adaptés aux applications logistiques critiques.</w:t>
      </w:r>
    </w:p>
    <w:p w14:paraId="7264616F" w14:textId="77777777" w:rsidR="00D90C3F" w:rsidRPr="00D90C3F" w:rsidRDefault="00D90C3F" w:rsidP="00D90C3F">
      <w:pPr>
        <w:spacing w:after="160" w:line="259" w:lineRule="auto"/>
      </w:pPr>
      <w:r w:rsidRPr="00D90C3F">
        <w:t xml:space="preserve">Ces changements permettent de garantir la </w:t>
      </w:r>
      <w:r w:rsidRPr="00D90C3F">
        <w:rPr>
          <w:b/>
          <w:bCs/>
        </w:rPr>
        <w:t>continuité des opérations logistiques</w:t>
      </w:r>
      <w:r w:rsidRPr="00D90C3F">
        <w:t xml:space="preserve"> (commandes, stocks, livraisons), même en cas de cyberattaque majeure.</w:t>
      </w:r>
    </w:p>
    <w:p w14:paraId="0FFAD770" w14:textId="69105DE3" w:rsidR="00D90C3F" w:rsidRPr="00D90C3F" w:rsidRDefault="00D90C3F" w:rsidP="00D90C3F">
      <w:pPr>
        <w:spacing w:after="160" w:line="259" w:lineRule="auto"/>
      </w:pPr>
    </w:p>
    <w:p w14:paraId="25279DC2" w14:textId="77777777" w:rsidR="00D90C3F" w:rsidRPr="00D90C3F" w:rsidRDefault="00D90C3F" w:rsidP="00D90C3F">
      <w:pPr>
        <w:spacing w:after="160" w:line="259" w:lineRule="auto"/>
        <w:rPr>
          <w:b/>
          <w:bCs/>
        </w:rPr>
      </w:pPr>
      <w:r w:rsidRPr="00D90C3F">
        <w:rPr>
          <w:b/>
          <w:bCs/>
        </w:rPr>
        <w:t>Avantages identifiés</w:t>
      </w:r>
    </w:p>
    <w:p w14:paraId="7BDBEC8C" w14:textId="77777777" w:rsidR="00D90C3F" w:rsidRPr="00D90C3F" w:rsidRDefault="00D90C3F" w:rsidP="00D90D1C">
      <w:pPr>
        <w:numPr>
          <w:ilvl w:val="0"/>
          <w:numId w:val="22"/>
        </w:numPr>
        <w:spacing w:after="160" w:line="259" w:lineRule="auto"/>
      </w:pPr>
      <w:r w:rsidRPr="00D90C3F">
        <w:rPr>
          <w:b/>
          <w:bCs/>
        </w:rPr>
        <w:t>Sécurité renforcée</w:t>
      </w:r>
      <w:r w:rsidRPr="00D90C3F">
        <w:t xml:space="preserve"> : impossibilité de modifier ou supprimer les sauvegardes par un attaquant.</w:t>
      </w:r>
    </w:p>
    <w:p w14:paraId="3F0EA53B" w14:textId="77777777" w:rsidR="00D90C3F" w:rsidRPr="00D90C3F" w:rsidRDefault="00D90C3F" w:rsidP="00D90D1C">
      <w:pPr>
        <w:numPr>
          <w:ilvl w:val="0"/>
          <w:numId w:val="22"/>
        </w:numPr>
        <w:spacing w:after="160" w:line="259" w:lineRule="auto"/>
      </w:pPr>
      <w:r w:rsidRPr="00D90C3F">
        <w:rPr>
          <w:b/>
          <w:bCs/>
        </w:rPr>
        <w:t>Amélioration des environnements systèmes</w:t>
      </w:r>
      <w:r w:rsidRPr="00D90C3F">
        <w:t xml:space="preserve"> : architecture de sauvegarde plus robuste et segmentée.</w:t>
      </w:r>
    </w:p>
    <w:p w14:paraId="2FE59157" w14:textId="77777777" w:rsidR="00D90C3F" w:rsidRPr="00D90C3F" w:rsidRDefault="00D90C3F" w:rsidP="00D90D1C">
      <w:pPr>
        <w:numPr>
          <w:ilvl w:val="0"/>
          <w:numId w:val="22"/>
        </w:numPr>
        <w:spacing w:after="160" w:line="259" w:lineRule="auto"/>
      </w:pPr>
      <w:r w:rsidRPr="00D90C3F">
        <w:rPr>
          <w:b/>
          <w:bCs/>
        </w:rPr>
        <w:t>Résilience métier accrue</w:t>
      </w:r>
      <w:r w:rsidRPr="00D90C3F">
        <w:t xml:space="preserve"> : reprise rapide des applications critiques sans perte majeure de données.</w:t>
      </w:r>
    </w:p>
    <w:p w14:paraId="15058655" w14:textId="776E99D4" w:rsidR="00D90C3F" w:rsidRPr="00D90C3F" w:rsidRDefault="00D90C3F" w:rsidP="00D90C3F">
      <w:pPr>
        <w:spacing w:after="160" w:line="259" w:lineRule="auto"/>
      </w:pPr>
    </w:p>
    <w:p w14:paraId="0FFF288C" w14:textId="77777777" w:rsidR="00D90C3F" w:rsidRPr="00D90C3F" w:rsidRDefault="00D90C3F" w:rsidP="00D90C3F">
      <w:pPr>
        <w:spacing w:after="160" w:line="259" w:lineRule="auto"/>
        <w:rPr>
          <w:b/>
          <w:bCs/>
        </w:rPr>
      </w:pPr>
      <w:r w:rsidRPr="00D90C3F">
        <w:rPr>
          <w:b/>
          <w:bCs/>
        </w:rPr>
        <w:t>Inconvénients et limites</w:t>
      </w:r>
    </w:p>
    <w:p w14:paraId="4AC34924" w14:textId="77777777" w:rsidR="00D90C3F" w:rsidRPr="00D90C3F" w:rsidRDefault="00D90C3F" w:rsidP="00D90D1C">
      <w:pPr>
        <w:numPr>
          <w:ilvl w:val="0"/>
          <w:numId w:val="23"/>
        </w:numPr>
        <w:spacing w:after="160" w:line="259" w:lineRule="auto"/>
      </w:pPr>
      <w:r w:rsidRPr="00D90C3F">
        <w:rPr>
          <w:b/>
          <w:bCs/>
        </w:rPr>
        <w:t>Coût supplémentaire</w:t>
      </w:r>
      <w:r w:rsidRPr="00D90C3F">
        <w:t xml:space="preserve"> lié au stockage cloud externalisé et aux solutions de sauvegarde avancées.</w:t>
      </w:r>
    </w:p>
    <w:p w14:paraId="40D9D274" w14:textId="77777777" w:rsidR="00D90C3F" w:rsidRPr="00D90C3F" w:rsidRDefault="00D90C3F" w:rsidP="00D90D1C">
      <w:pPr>
        <w:numPr>
          <w:ilvl w:val="0"/>
          <w:numId w:val="23"/>
        </w:numPr>
        <w:spacing w:after="160" w:line="259" w:lineRule="auto"/>
      </w:pPr>
      <w:r w:rsidRPr="00D90C3F">
        <w:rPr>
          <w:b/>
          <w:bCs/>
        </w:rPr>
        <w:t>Complexité technique accrue</w:t>
      </w:r>
      <w:r w:rsidRPr="00D90C3F">
        <w:t>, nécessitant une montée en compétences de l’équipe IT.</w:t>
      </w:r>
    </w:p>
    <w:p w14:paraId="7F6B86F3" w14:textId="77777777" w:rsidR="00D90C3F" w:rsidRPr="00D90C3F" w:rsidRDefault="00D90C3F" w:rsidP="00D90D1C">
      <w:pPr>
        <w:numPr>
          <w:ilvl w:val="0"/>
          <w:numId w:val="23"/>
        </w:numPr>
        <w:spacing w:after="160" w:line="259" w:lineRule="auto"/>
      </w:pPr>
      <w:r w:rsidRPr="00D90C3F">
        <w:rPr>
          <w:b/>
          <w:bCs/>
        </w:rPr>
        <w:t>Temps de mise en œuvre</w:t>
      </w:r>
      <w:r w:rsidRPr="00D90C3F">
        <w:t xml:space="preserve"> plus long qu’une solution de sauvegarde classique.</w:t>
      </w:r>
    </w:p>
    <w:p w14:paraId="5B251E2C" w14:textId="03C9A5D5" w:rsidR="00D90C3F" w:rsidRPr="00D90C3F" w:rsidRDefault="00D90C3F" w:rsidP="00D90C3F">
      <w:pPr>
        <w:spacing w:after="160" w:line="259" w:lineRule="auto"/>
      </w:pPr>
    </w:p>
    <w:p w14:paraId="3A036E9A" w14:textId="77777777" w:rsidR="00D90C3F" w:rsidRPr="00D90C3F" w:rsidRDefault="00D90C3F" w:rsidP="00D90C3F">
      <w:pPr>
        <w:spacing w:after="160" w:line="259" w:lineRule="auto"/>
        <w:rPr>
          <w:b/>
          <w:bCs/>
        </w:rPr>
      </w:pPr>
      <w:r w:rsidRPr="00D90C3F">
        <w:rPr>
          <w:b/>
          <w:bCs/>
        </w:rPr>
        <w:t>Conclusion de l’action de veille</w:t>
      </w:r>
    </w:p>
    <w:p w14:paraId="22298096" w14:textId="6C7CB78B" w:rsidR="00D90C3F" w:rsidRDefault="00D90C3F">
      <w:pPr>
        <w:spacing w:after="160" w:line="259" w:lineRule="auto"/>
      </w:pPr>
      <w:r w:rsidRPr="00D90C3F">
        <w:lastRenderedPageBreak/>
        <w:t xml:space="preserve">Cette action de veille a permis de transformer une </w:t>
      </w:r>
      <w:r w:rsidRPr="00D90C3F">
        <w:rPr>
          <w:b/>
          <w:bCs/>
        </w:rPr>
        <w:t>information issue de sources externes</w:t>
      </w:r>
      <w:r w:rsidRPr="00D90C3F">
        <w:t xml:space="preserve"> en une </w:t>
      </w:r>
      <w:r w:rsidRPr="00D90C3F">
        <w:rPr>
          <w:b/>
          <w:bCs/>
        </w:rPr>
        <w:t>décision stratégique concrète</w:t>
      </w:r>
      <w:r w:rsidRPr="00D90C3F">
        <w:t xml:space="preserve"> pour Logistique et CIE. Elle illustre l’intérêt d’une veille active pour faire évoluer les pratiques techniques et métiers, en renforçant la sécurité et la continuité d’activité du système d’information.</w:t>
      </w:r>
      <w:r>
        <w:br w:type="page"/>
      </w:r>
    </w:p>
    <w:p w14:paraId="26C92067" w14:textId="6C7CB78B" w:rsidR="00F93B7B" w:rsidRPr="00F93B7B" w:rsidRDefault="00F93B7B" w:rsidP="00F93B7B">
      <w:pPr>
        <w:pStyle w:val="Titre1"/>
      </w:pPr>
      <w:bookmarkStart w:id="23" w:name="_Toc219900105"/>
      <w:r w:rsidRPr="00F93B7B">
        <w:lastRenderedPageBreak/>
        <w:t>6. Responsabilité sociétale (RSE)</w:t>
      </w:r>
      <w:bookmarkEnd w:id="23"/>
    </w:p>
    <w:p w14:paraId="0CECE810" w14:textId="5766EC40" w:rsidR="00F93B7B" w:rsidRPr="00F93B7B" w:rsidRDefault="00F93B7B" w:rsidP="00F93B7B">
      <w:pPr>
        <w:pStyle w:val="Titre2"/>
      </w:pPr>
      <w:bookmarkStart w:id="24" w:name="_Toc219900106"/>
      <w:r w:rsidRPr="00F93B7B">
        <w:t>6.1 Enjeux RSE pour</w:t>
      </w:r>
      <w:r w:rsidR="00CF4520">
        <w:t xml:space="preserve"> </w:t>
      </w:r>
      <w:r w:rsidR="006F685C">
        <w:t>l’entreprise</w:t>
      </w:r>
      <w:bookmarkEnd w:id="24"/>
    </w:p>
    <w:p w14:paraId="778F5CB7" w14:textId="228225E6" w:rsidR="00F93B7B" w:rsidRPr="00F93B7B" w:rsidRDefault="00F93B7B" w:rsidP="00F93B7B">
      <w:pPr>
        <w:spacing w:after="160" w:line="259" w:lineRule="auto"/>
      </w:pPr>
      <w:r w:rsidRPr="00F93B7B">
        <w:t>Dans le cadre de la transformation numérique de</w:t>
      </w:r>
      <w:r w:rsidR="00CF4520">
        <w:t xml:space="preserve"> </w:t>
      </w:r>
      <w:r w:rsidR="006F685C">
        <w:t>l’entreprise</w:t>
      </w:r>
      <w:r w:rsidRPr="00F93B7B">
        <w:rPr>
          <w:b/>
          <w:bCs/>
        </w:rPr>
        <w:t xml:space="preserve"> </w:t>
      </w:r>
      <w:r w:rsidR="006F685C">
        <w:rPr>
          <w:b/>
          <w:bCs/>
        </w:rPr>
        <w:t>Logistique et CIE</w:t>
      </w:r>
      <w:r w:rsidRPr="00F93B7B">
        <w:t xml:space="preserve">, la stratégie SI doit intégrer des considérations de </w:t>
      </w:r>
      <w:r w:rsidRPr="00F93B7B">
        <w:rPr>
          <w:b/>
          <w:bCs/>
        </w:rPr>
        <w:t>Responsabilité Sociétale des Entreprises (RSE)</w:t>
      </w:r>
      <w:r w:rsidRPr="00F93B7B">
        <w:t>. Ces enjeux concernent trois axes principaux :</w:t>
      </w:r>
    </w:p>
    <w:p w14:paraId="51E4CD71" w14:textId="77777777" w:rsidR="00F93B7B" w:rsidRPr="00F93B7B" w:rsidRDefault="00F93B7B" w:rsidP="00F93B7B">
      <w:pPr>
        <w:spacing w:after="160" w:line="259" w:lineRule="auto"/>
        <w:rPr>
          <w:b/>
          <w:bCs/>
        </w:rPr>
      </w:pPr>
      <w:r w:rsidRPr="00F93B7B">
        <w:rPr>
          <w:b/>
          <w:bCs/>
        </w:rPr>
        <w:t>Environnemental</w:t>
      </w:r>
    </w:p>
    <w:p w14:paraId="51AA56B8" w14:textId="77777777" w:rsidR="00F93B7B" w:rsidRPr="00F93B7B" w:rsidRDefault="00F93B7B" w:rsidP="00D90D1C">
      <w:pPr>
        <w:numPr>
          <w:ilvl w:val="0"/>
          <w:numId w:val="10"/>
        </w:numPr>
        <w:spacing w:after="160" w:line="259" w:lineRule="auto"/>
      </w:pPr>
      <w:r w:rsidRPr="00F93B7B">
        <w:t>Réduction de l’empreinte carbone liée au SI (énergie consommée par serveurs et datacenters).</w:t>
      </w:r>
    </w:p>
    <w:p w14:paraId="0ECDB58D" w14:textId="77777777" w:rsidR="00F93B7B" w:rsidRPr="00F93B7B" w:rsidRDefault="00F93B7B" w:rsidP="00D90D1C">
      <w:pPr>
        <w:numPr>
          <w:ilvl w:val="0"/>
          <w:numId w:val="10"/>
        </w:numPr>
        <w:spacing w:after="160" w:line="259" w:lineRule="auto"/>
      </w:pPr>
      <w:r w:rsidRPr="00F93B7B">
        <w:t>Allongement du cycle de vie du matériel (reconditionnement, recyclage).</w:t>
      </w:r>
    </w:p>
    <w:p w14:paraId="04BA9A7F" w14:textId="3EE4433B" w:rsidR="00F93B7B" w:rsidRPr="00F93B7B" w:rsidRDefault="00F93B7B" w:rsidP="00D90D1C">
      <w:pPr>
        <w:numPr>
          <w:ilvl w:val="0"/>
          <w:numId w:val="10"/>
        </w:numPr>
        <w:spacing w:after="160" w:line="259" w:lineRule="auto"/>
      </w:pPr>
      <w:r w:rsidRPr="00F93B7B">
        <w:t xml:space="preserve">Optimisation énergétique </w:t>
      </w:r>
      <w:r w:rsidR="00AD47F2">
        <w:t>grâce à l’utilisation d’équipement moderne moins énergivore</w:t>
      </w:r>
      <w:r w:rsidRPr="00F93B7B">
        <w:t>.</w:t>
      </w:r>
    </w:p>
    <w:p w14:paraId="05C5BD6D" w14:textId="77777777" w:rsidR="00F93B7B" w:rsidRPr="00F93B7B" w:rsidRDefault="00F93B7B" w:rsidP="00F93B7B">
      <w:pPr>
        <w:spacing w:after="160" w:line="259" w:lineRule="auto"/>
        <w:rPr>
          <w:b/>
          <w:bCs/>
        </w:rPr>
      </w:pPr>
      <w:r w:rsidRPr="00F93B7B">
        <w:rPr>
          <w:b/>
          <w:bCs/>
        </w:rPr>
        <w:t>Social</w:t>
      </w:r>
    </w:p>
    <w:p w14:paraId="0E00B66C" w14:textId="720A4E48" w:rsidR="00F93B7B" w:rsidRPr="00F93B7B" w:rsidRDefault="00F93B7B" w:rsidP="00D90D1C">
      <w:pPr>
        <w:numPr>
          <w:ilvl w:val="0"/>
          <w:numId w:val="11"/>
        </w:numPr>
        <w:spacing w:after="160" w:line="259" w:lineRule="auto"/>
      </w:pPr>
      <w:r w:rsidRPr="00F93B7B">
        <w:t xml:space="preserve">Accessibilité numérique </w:t>
      </w:r>
      <w:r w:rsidR="000B6973">
        <w:t xml:space="preserve">clair et </w:t>
      </w:r>
      <w:r w:rsidR="00AD47F2">
        <w:t xml:space="preserve">simplifiée pour les </w:t>
      </w:r>
      <w:r w:rsidR="000B6973">
        <w:t>clients et partenaires</w:t>
      </w:r>
      <w:r w:rsidRPr="00F93B7B">
        <w:t>.</w:t>
      </w:r>
    </w:p>
    <w:p w14:paraId="4C630D13" w14:textId="77777777" w:rsidR="00F93B7B" w:rsidRPr="00F93B7B" w:rsidRDefault="00F93B7B" w:rsidP="00D90D1C">
      <w:pPr>
        <w:numPr>
          <w:ilvl w:val="0"/>
          <w:numId w:val="11"/>
        </w:numPr>
        <w:spacing w:after="160" w:line="259" w:lineRule="auto"/>
      </w:pPr>
      <w:r w:rsidRPr="00F93B7B">
        <w:t>Formation du personnel à la cybersécurité et à l’usage responsable des outils numériques.</w:t>
      </w:r>
    </w:p>
    <w:p w14:paraId="0EF96274" w14:textId="2A044778" w:rsidR="00F93B7B" w:rsidRPr="00F93B7B" w:rsidRDefault="00F93B7B" w:rsidP="00D90D1C">
      <w:pPr>
        <w:numPr>
          <w:ilvl w:val="0"/>
          <w:numId w:val="11"/>
        </w:numPr>
        <w:spacing w:after="160" w:line="259" w:lineRule="auto"/>
      </w:pPr>
      <w:r w:rsidRPr="00F93B7B">
        <w:t xml:space="preserve">Amélioration des conditions de travail grâce à la simplification des processus </w:t>
      </w:r>
      <w:r w:rsidR="000B6973">
        <w:t>informatique</w:t>
      </w:r>
      <w:r w:rsidRPr="00F93B7B">
        <w:t>.</w:t>
      </w:r>
    </w:p>
    <w:p w14:paraId="1042B9BC" w14:textId="77777777" w:rsidR="00F93B7B" w:rsidRPr="00F93B7B" w:rsidRDefault="00F93B7B" w:rsidP="00F93B7B">
      <w:pPr>
        <w:spacing w:after="160" w:line="259" w:lineRule="auto"/>
        <w:rPr>
          <w:b/>
          <w:bCs/>
        </w:rPr>
      </w:pPr>
      <w:r w:rsidRPr="00F93B7B">
        <w:rPr>
          <w:b/>
          <w:bCs/>
        </w:rPr>
        <w:t>Gouvernance et éthique</w:t>
      </w:r>
    </w:p>
    <w:p w14:paraId="6ADC209C" w14:textId="1001D36E" w:rsidR="00F93B7B" w:rsidRPr="00F93B7B" w:rsidRDefault="00F93B7B" w:rsidP="00D90D1C">
      <w:pPr>
        <w:numPr>
          <w:ilvl w:val="0"/>
          <w:numId w:val="12"/>
        </w:numPr>
        <w:spacing w:after="160" w:line="259" w:lineRule="auto"/>
      </w:pPr>
      <w:r w:rsidRPr="00F93B7B">
        <w:t>Conformité stricte au RGPD et respect de la confidentialité des données.</w:t>
      </w:r>
    </w:p>
    <w:p w14:paraId="25266510" w14:textId="047B8B5F" w:rsidR="00F93B7B" w:rsidRPr="00F93B7B" w:rsidRDefault="00F93B7B" w:rsidP="00D90D1C">
      <w:pPr>
        <w:numPr>
          <w:ilvl w:val="0"/>
          <w:numId w:val="12"/>
        </w:numPr>
        <w:spacing w:after="160" w:line="259" w:lineRule="auto"/>
      </w:pPr>
      <w:r w:rsidRPr="00F93B7B">
        <w:t xml:space="preserve">Transparence dans la gestion des données et communication claire aux </w:t>
      </w:r>
      <w:r w:rsidR="00411439">
        <w:t>différentes parties</w:t>
      </w:r>
      <w:r w:rsidRPr="00F93B7B">
        <w:t>.</w:t>
      </w:r>
    </w:p>
    <w:p w14:paraId="4CFFD381" w14:textId="58290884" w:rsidR="00F93B7B" w:rsidRPr="00F93B7B" w:rsidRDefault="00F93B7B" w:rsidP="00F93B7B">
      <w:pPr>
        <w:spacing w:after="160" w:line="259" w:lineRule="auto"/>
      </w:pPr>
    </w:p>
    <w:p w14:paraId="0D61DAA7" w14:textId="77777777" w:rsidR="00F93B7B" w:rsidRPr="00F93B7B" w:rsidRDefault="00F93B7B" w:rsidP="00F93B7B">
      <w:pPr>
        <w:pStyle w:val="Titre2"/>
      </w:pPr>
      <w:bookmarkStart w:id="25" w:name="_Toc219900107"/>
      <w:r w:rsidRPr="00F93B7B">
        <w:t>6.2 Plan d’action RSE</w:t>
      </w:r>
      <w:bookmarkEnd w:id="25"/>
    </w:p>
    <w:p w14:paraId="7E0DE386" w14:textId="77777777" w:rsidR="00F93B7B" w:rsidRPr="00F93B7B" w:rsidRDefault="00F93B7B" w:rsidP="00F93B7B">
      <w:pPr>
        <w:spacing w:after="160" w:line="259" w:lineRule="auto"/>
      </w:pPr>
      <w:r w:rsidRPr="00F93B7B">
        <w:t>Afin d’intégrer la RSE dans la stratégie SI, plusieurs actions sont proposées :</w:t>
      </w:r>
    </w:p>
    <w:p w14:paraId="75DE87FC" w14:textId="77777777" w:rsidR="00F93B7B" w:rsidRPr="00F93B7B" w:rsidRDefault="00F93B7B" w:rsidP="00D90D1C">
      <w:pPr>
        <w:numPr>
          <w:ilvl w:val="0"/>
          <w:numId w:val="13"/>
        </w:numPr>
        <w:spacing w:after="160" w:line="259" w:lineRule="auto"/>
      </w:pPr>
      <w:r w:rsidRPr="00F93B7B">
        <w:rPr>
          <w:b/>
          <w:bCs/>
        </w:rPr>
        <w:t>Sobriété énergétique</w:t>
      </w:r>
      <w:r w:rsidRPr="00F93B7B">
        <w:t xml:space="preserve"> :</w:t>
      </w:r>
    </w:p>
    <w:p w14:paraId="7513B592" w14:textId="77777777" w:rsidR="00F93B7B" w:rsidRPr="00F93B7B" w:rsidRDefault="00F93B7B" w:rsidP="00D90D1C">
      <w:pPr>
        <w:numPr>
          <w:ilvl w:val="1"/>
          <w:numId w:val="13"/>
        </w:numPr>
        <w:spacing w:after="160" w:line="259" w:lineRule="auto"/>
      </w:pPr>
      <w:r w:rsidRPr="00F93B7B">
        <w:t>Virtualisation des infrastructures pour réduire le nombre de serveurs physiques.</w:t>
      </w:r>
    </w:p>
    <w:p w14:paraId="102998F4" w14:textId="77777777" w:rsidR="00F93B7B" w:rsidRPr="00F93B7B" w:rsidRDefault="00F93B7B" w:rsidP="00D90D1C">
      <w:pPr>
        <w:numPr>
          <w:ilvl w:val="1"/>
          <w:numId w:val="13"/>
        </w:numPr>
        <w:spacing w:after="160" w:line="259" w:lineRule="auto"/>
      </w:pPr>
      <w:r w:rsidRPr="00F93B7B">
        <w:t>Paramétrage d’outils de supervision énergétique pour suivre la consommation.</w:t>
      </w:r>
    </w:p>
    <w:p w14:paraId="26DD864F" w14:textId="77777777" w:rsidR="00F93B7B" w:rsidRPr="00F93B7B" w:rsidRDefault="00F93B7B" w:rsidP="00D90D1C">
      <w:pPr>
        <w:numPr>
          <w:ilvl w:val="1"/>
          <w:numId w:val="13"/>
        </w:numPr>
        <w:spacing w:after="160" w:line="259" w:lineRule="auto"/>
      </w:pPr>
      <w:r w:rsidRPr="00F93B7B">
        <w:lastRenderedPageBreak/>
        <w:t>Adoption de politiques « Green IT » (extinction des postes non utilisés, usage de matériel basse consommation).</w:t>
      </w:r>
    </w:p>
    <w:p w14:paraId="1B764AFC" w14:textId="77777777" w:rsidR="00F93B7B" w:rsidRPr="00F93B7B" w:rsidRDefault="00F93B7B" w:rsidP="00D90D1C">
      <w:pPr>
        <w:numPr>
          <w:ilvl w:val="0"/>
          <w:numId w:val="13"/>
        </w:numPr>
        <w:spacing w:after="160" w:line="259" w:lineRule="auto"/>
      </w:pPr>
      <w:r w:rsidRPr="00F93B7B">
        <w:rPr>
          <w:b/>
          <w:bCs/>
        </w:rPr>
        <w:t>Accessibilité et inclusion</w:t>
      </w:r>
      <w:r w:rsidRPr="00F93B7B">
        <w:t xml:space="preserve"> :</w:t>
      </w:r>
    </w:p>
    <w:p w14:paraId="16BCB3C4" w14:textId="5E25BEF7" w:rsidR="00F93B7B" w:rsidRPr="00F93B7B" w:rsidRDefault="00F93B7B" w:rsidP="00D90D1C">
      <w:pPr>
        <w:numPr>
          <w:ilvl w:val="1"/>
          <w:numId w:val="13"/>
        </w:numPr>
        <w:spacing w:after="160" w:line="259" w:lineRule="auto"/>
      </w:pPr>
      <w:r w:rsidRPr="00F93B7B">
        <w:t xml:space="preserve">Développement d’interfaces </w:t>
      </w:r>
      <w:r w:rsidR="00C54EF5">
        <w:t>utilisateurs</w:t>
      </w:r>
      <w:r w:rsidRPr="00F93B7B">
        <w:t xml:space="preserve"> adaptées.</w:t>
      </w:r>
    </w:p>
    <w:p w14:paraId="60491F5F" w14:textId="1F9B979F" w:rsidR="00F93B7B" w:rsidRPr="00F93B7B" w:rsidRDefault="00F93B7B" w:rsidP="00D90D1C">
      <w:pPr>
        <w:numPr>
          <w:ilvl w:val="1"/>
          <w:numId w:val="13"/>
        </w:numPr>
        <w:spacing w:after="160" w:line="259" w:lineRule="auto"/>
      </w:pPr>
      <w:r w:rsidRPr="00F93B7B">
        <w:t xml:space="preserve">Formation continue des équipes </w:t>
      </w:r>
      <w:r w:rsidR="002A0595">
        <w:t>technique</w:t>
      </w:r>
      <w:r w:rsidRPr="00F93B7B">
        <w:t xml:space="preserve"> et administratives aux outils numériques.</w:t>
      </w:r>
    </w:p>
    <w:p w14:paraId="7045700D" w14:textId="77777777" w:rsidR="00F93B7B" w:rsidRPr="00F93B7B" w:rsidRDefault="00F93B7B" w:rsidP="00D90D1C">
      <w:pPr>
        <w:numPr>
          <w:ilvl w:val="0"/>
          <w:numId w:val="13"/>
        </w:numPr>
        <w:spacing w:after="160" w:line="259" w:lineRule="auto"/>
      </w:pPr>
      <w:r w:rsidRPr="00F93B7B">
        <w:rPr>
          <w:b/>
          <w:bCs/>
        </w:rPr>
        <w:t>Cybersécurité responsable</w:t>
      </w:r>
      <w:r w:rsidRPr="00F93B7B">
        <w:t xml:space="preserve"> :</w:t>
      </w:r>
    </w:p>
    <w:p w14:paraId="32E89C2F" w14:textId="7D5027CB" w:rsidR="00F93B7B" w:rsidRDefault="00F93B7B" w:rsidP="00D90D1C">
      <w:pPr>
        <w:numPr>
          <w:ilvl w:val="1"/>
          <w:numId w:val="13"/>
        </w:numPr>
        <w:spacing w:after="160" w:line="259" w:lineRule="auto"/>
      </w:pPr>
      <w:r w:rsidRPr="00F93B7B">
        <w:t xml:space="preserve">Mise en place d’une communication claire vis-à-vis des </w:t>
      </w:r>
      <w:r w:rsidR="0014367A">
        <w:t>clients et partenaires</w:t>
      </w:r>
      <w:r w:rsidRPr="00F93B7B">
        <w:t xml:space="preserve"> sur l’usage de leurs données.</w:t>
      </w:r>
    </w:p>
    <w:p w14:paraId="7CCEEDE7" w14:textId="59389523" w:rsidR="0014367A" w:rsidRPr="00F93B7B" w:rsidRDefault="004A1AEB" w:rsidP="00D90D1C">
      <w:pPr>
        <w:numPr>
          <w:ilvl w:val="1"/>
          <w:numId w:val="13"/>
        </w:numPr>
        <w:spacing w:after="160" w:line="259" w:lineRule="auto"/>
      </w:pPr>
      <w:r>
        <w:t>Formation continue du personnel sur les règles et bonne pratique informatique.</w:t>
      </w:r>
    </w:p>
    <w:p w14:paraId="79DA17AA" w14:textId="77777777" w:rsidR="00F93B7B" w:rsidRPr="00F93B7B" w:rsidRDefault="00F93B7B" w:rsidP="00D90D1C">
      <w:pPr>
        <w:numPr>
          <w:ilvl w:val="0"/>
          <w:numId w:val="13"/>
        </w:numPr>
        <w:spacing w:after="160" w:line="259" w:lineRule="auto"/>
      </w:pPr>
      <w:r w:rsidRPr="00F93B7B">
        <w:rPr>
          <w:b/>
          <w:bCs/>
        </w:rPr>
        <w:t>Partenariats durables</w:t>
      </w:r>
      <w:r w:rsidRPr="00F93B7B">
        <w:t xml:space="preserve"> :</w:t>
      </w:r>
    </w:p>
    <w:p w14:paraId="3ECAC9DF" w14:textId="77777777" w:rsidR="00F93B7B" w:rsidRPr="00F93B7B" w:rsidRDefault="00F93B7B" w:rsidP="00D90D1C">
      <w:pPr>
        <w:numPr>
          <w:ilvl w:val="1"/>
          <w:numId w:val="13"/>
        </w:numPr>
        <w:spacing w:after="160" w:line="259" w:lineRule="auto"/>
      </w:pPr>
      <w:r w:rsidRPr="00F93B7B">
        <w:t>Sélection de prestataires conformes aux critères RSE (certification ISO 14001, pratiques éthiques).</w:t>
      </w:r>
    </w:p>
    <w:p w14:paraId="04AF4642" w14:textId="77777777" w:rsidR="00F93B7B" w:rsidRPr="00F93B7B" w:rsidRDefault="00F93B7B" w:rsidP="00D90D1C">
      <w:pPr>
        <w:numPr>
          <w:ilvl w:val="1"/>
          <w:numId w:val="13"/>
        </w:numPr>
        <w:spacing w:after="160" w:line="259" w:lineRule="auto"/>
      </w:pPr>
      <w:r w:rsidRPr="00F93B7B">
        <w:t>Intégration de clauses RSE dans les contrats de sous-traitance.</w:t>
      </w:r>
    </w:p>
    <w:p w14:paraId="53270813" w14:textId="324E82A0" w:rsidR="00F93B7B" w:rsidRPr="00F93B7B" w:rsidRDefault="00F93B7B" w:rsidP="00F93B7B">
      <w:pPr>
        <w:spacing w:after="160" w:line="259" w:lineRule="auto"/>
      </w:pPr>
    </w:p>
    <w:p w14:paraId="1B6DA04A" w14:textId="77777777" w:rsidR="00F93B7B" w:rsidRPr="00F93B7B" w:rsidRDefault="00F93B7B" w:rsidP="00F93B7B">
      <w:pPr>
        <w:pStyle w:val="Titre2"/>
      </w:pPr>
      <w:bookmarkStart w:id="26" w:name="_Toc219900108"/>
      <w:r w:rsidRPr="00F93B7B">
        <w:t>6.3 Impact attendu</w:t>
      </w:r>
      <w:bookmarkEnd w:id="26"/>
    </w:p>
    <w:p w14:paraId="57AAF320" w14:textId="77777777" w:rsidR="00F93B7B" w:rsidRPr="00F93B7B" w:rsidRDefault="00F93B7B" w:rsidP="00F93B7B">
      <w:pPr>
        <w:spacing w:after="160" w:line="259" w:lineRule="auto"/>
      </w:pPr>
      <w:r w:rsidRPr="00F93B7B">
        <w:t>La mise en œuvre de ce plan d’action permettra :</w:t>
      </w:r>
    </w:p>
    <w:p w14:paraId="543DEDF6" w14:textId="77777777" w:rsidR="00F93B7B" w:rsidRPr="00F93B7B" w:rsidRDefault="00F93B7B" w:rsidP="00D90D1C">
      <w:pPr>
        <w:numPr>
          <w:ilvl w:val="0"/>
          <w:numId w:val="14"/>
        </w:numPr>
        <w:spacing w:after="160" w:line="259" w:lineRule="auto"/>
      </w:pPr>
      <w:r w:rsidRPr="00F93B7B">
        <w:t xml:space="preserve">Une </w:t>
      </w:r>
      <w:r w:rsidRPr="00F93B7B">
        <w:rPr>
          <w:b/>
          <w:bCs/>
        </w:rPr>
        <w:t>réduction mesurable</w:t>
      </w:r>
      <w:r w:rsidRPr="00F93B7B">
        <w:t xml:space="preserve"> de l’impact environnemental du SI.</w:t>
      </w:r>
    </w:p>
    <w:p w14:paraId="66DEE050" w14:textId="31DBE629" w:rsidR="00F93B7B" w:rsidRPr="00F93B7B" w:rsidRDefault="00F93B7B" w:rsidP="00D90D1C">
      <w:pPr>
        <w:numPr>
          <w:ilvl w:val="0"/>
          <w:numId w:val="14"/>
        </w:numPr>
        <w:spacing w:after="160" w:line="259" w:lineRule="auto"/>
      </w:pPr>
      <w:r w:rsidRPr="00F93B7B">
        <w:t xml:space="preserve">Une </w:t>
      </w:r>
      <w:r w:rsidRPr="00F93B7B">
        <w:rPr>
          <w:b/>
          <w:bCs/>
        </w:rPr>
        <w:t>meilleure qualité de service</w:t>
      </w:r>
      <w:r w:rsidRPr="00F93B7B">
        <w:t xml:space="preserve"> pour </w:t>
      </w:r>
      <w:r w:rsidR="005E5574">
        <w:t>tous.</w:t>
      </w:r>
    </w:p>
    <w:p w14:paraId="0F505720" w14:textId="7FB5DF73" w:rsidR="00F93B7B" w:rsidRPr="00F93B7B" w:rsidRDefault="00F93B7B" w:rsidP="00D90D1C">
      <w:pPr>
        <w:numPr>
          <w:ilvl w:val="0"/>
          <w:numId w:val="14"/>
        </w:numPr>
        <w:spacing w:after="160" w:line="259" w:lineRule="auto"/>
      </w:pPr>
      <w:r w:rsidRPr="00F93B7B">
        <w:t xml:space="preserve">Une </w:t>
      </w:r>
      <w:r w:rsidRPr="00F93B7B">
        <w:rPr>
          <w:b/>
          <w:bCs/>
        </w:rPr>
        <w:t>image renforcée</w:t>
      </w:r>
      <w:r w:rsidRPr="00F93B7B">
        <w:t xml:space="preserve"> de</w:t>
      </w:r>
      <w:r w:rsidR="005E5574">
        <w:t xml:space="preserve"> </w:t>
      </w:r>
      <w:r w:rsidR="006F685C">
        <w:t>l’entreprise</w:t>
      </w:r>
      <w:r w:rsidRPr="00F93B7B">
        <w:t xml:space="preserve"> comme acteur responsable et innovant.</w:t>
      </w:r>
    </w:p>
    <w:p w14:paraId="182B15FC" w14:textId="77777777" w:rsidR="00F93B7B" w:rsidRPr="00F93B7B" w:rsidRDefault="00F93B7B" w:rsidP="00D90D1C">
      <w:pPr>
        <w:numPr>
          <w:ilvl w:val="0"/>
          <w:numId w:val="14"/>
        </w:numPr>
        <w:spacing w:after="160" w:line="259" w:lineRule="auto"/>
      </w:pPr>
      <w:r w:rsidRPr="00F93B7B">
        <w:t>Un alignement avec les politiques nationales de transition numérique et écologique.</w:t>
      </w:r>
    </w:p>
    <w:p w14:paraId="56345DB7" w14:textId="7CF4934D" w:rsidR="00F93B7B" w:rsidRDefault="00F93B7B" w:rsidP="00A5272B">
      <w:pPr>
        <w:spacing w:after="160" w:line="259" w:lineRule="auto"/>
      </w:pPr>
      <w:r>
        <w:br w:type="page"/>
      </w:r>
    </w:p>
    <w:p w14:paraId="18939E6B" w14:textId="6CB87E92" w:rsidR="00F93B7B" w:rsidRPr="00F93B7B" w:rsidRDefault="00F93B7B" w:rsidP="00F93B7B">
      <w:pPr>
        <w:pStyle w:val="Titre1"/>
      </w:pPr>
      <w:bookmarkStart w:id="27" w:name="_Toc219900109"/>
      <w:r w:rsidRPr="00F93B7B">
        <w:lastRenderedPageBreak/>
        <w:t>Conclusion</w:t>
      </w:r>
      <w:bookmarkEnd w:id="27"/>
    </w:p>
    <w:p w14:paraId="4DAB1F67" w14:textId="77777777" w:rsidR="00090BE7" w:rsidRPr="00090BE7" w:rsidRDefault="00090BE7" w:rsidP="00090BE7">
      <w:pPr>
        <w:spacing w:after="160" w:line="259" w:lineRule="auto"/>
      </w:pPr>
      <w:r w:rsidRPr="00090BE7">
        <w:t xml:space="preserve">La mise en place d’une stratégie SI adaptée à </w:t>
      </w:r>
      <w:r w:rsidRPr="00090BE7">
        <w:rPr>
          <w:b/>
          <w:bCs/>
        </w:rPr>
        <w:t>Logistique et CIE</w:t>
      </w:r>
      <w:r w:rsidRPr="00090BE7">
        <w:t xml:space="preserve"> permet de répondre aux défis actuels auxquels font face les entreprises du secteur logistique : garantir la continuité des opérations, sécuriser les données critiques, soutenir la croissance de l’activité et assurer la conformité réglementaire.</w:t>
      </w:r>
    </w:p>
    <w:p w14:paraId="38E0909B" w14:textId="77777777" w:rsidR="00090BE7" w:rsidRPr="00090BE7" w:rsidRDefault="00090BE7" w:rsidP="00090BE7">
      <w:pPr>
        <w:spacing w:after="160" w:line="259" w:lineRule="auto"/>
      </w:pPr>
      <w:r w:rsidRPr="00090BE7">
        <w:t>Le travail mené dans ce rapport a permis de :</w:t>
      </w:r>
    </w:p>
    <w:p w14:paraId="1A184A26" w14:textId="77777777" w:rsidR="00090BE7" w:rsidRPr="00090BE7" w:rsidRDefault="00090BE7" w:rsidP="00D90D1C">
      <w:pPr>
        <w:numPr>
          <w:ilvl w:val="0"/>
          <w:numId w:val="24"/>
        </w:numPr>
        <w:spacing w:after="160" w:line="259" w:lineRule="auto"/>
      </w:pPr>
      <w:r w:rsidRPr="00090BE7">
        <w:rPr>
          <w:b/>
          <w:bCs/>
        </w:rPr>
        <w:t>Analyser le contexte et le système d’information existant</w:t>
      </w:r>
      <w:r w:rsidRPr="00090BE7">
        <w:t xml:space="preserve"> afin d’identifier les forces, faiblesses, opportunités et menaces impactant l’organisation.</w:t>
      </w:r>
    </w:p>
    <w:p w14:paraId="30E1645B" w14:textId="77777777" w:rsidR="00090BE7" w:rsidRPr="00090BE7" w:rsidRDefault="00090BE7" w:rsidP="00D90D1C">
      <w:pPr>
        <w:numPr>
          <w:ilvl w:val="0"/>
          <w:numId w:val="24"/>
        </w:numPr>
        <w:spacing w:after="160" w:line="259" w:lineRule="auto"/>
      </w:pPr>
      <w:r w:rsidRPr="00090BE7">
        <w:rPr>
          <w:b/>
          <w:bCs/>
        </w:rPr>
        <w:t>Définir une stratégie SI cible</w:t>
      </w:r>
      <w:r w:rsidRPr="00090BE7">
        <w:t xml:space="preserve"> intégrant l’interopérabilité des outils métiers, la modernisation de l’infrastructure et le renforcement de la sécurité.</w:t>
      </w:r>
    </w:p>
    <w:p w14:paraId="51D3B4A6" w14:textId="77777777" w:rsidR="00090BE7" w:rsidRPr="00090BE7" w:rsidRDefault="00090BE7" w:rsidP="00D90D1C">
      <w:pPr>
        <w:numPr>
          <w:ilvl w:val="0"/>
          <w:numId w:val="24"/>
        </w:numPr>
        <w:spacing w:after="160" w:line="259" w:lineRule="auto"/>
      </w:pPr>
      <w:r w:rsidRPr="00090BE7">
        <w:rPr>
          <w:b/>
          <w:bCs/>
        </w:rPr>
        <w:t>Évaluer les ressources humaines, techniques et financières nécessaires</w:t>
      </w:r>
      <w:r w:rsidRPr="00090BE7">
        <w:t>, en tenant compte des contraintes de l’entreprise et en définissant un dispositif de continuité et de reprise d’activité (PRA/PCA) proportionné aux enjeux logistiques.</w:t>
      </w:r>
    </w:p>
    <w:p w14:paraId="41C629FC" w14:textId="77777777" w:rsidR="00090BE7" w:rsidRPr="00090BE7" w:rsidRDefault="00090BE7" w:rsidP="00D90D1C">
      <w:pPr>
        <w:numPr>
          <w:ilvl w:val="0"/>
          <w:numId w:val="24"/>
        </w:numPr>
        <w:spacing w:after="160" w:line="259" w:lineRule="auto"/>
      </w:pPr>
      <w:r w:rsidRPr="00090BE7">
        <w:rPr>
          <w:b/>
          <w:bCs/>
        </w:rPr>
        <w:t>Construire une offre SI claire et progressive</w:t>
      </w:r>
      <w:r w:rsidRPr="00090BE7">
        <w:t>, alignée avec les besoins de la direction et des équipes opérationnelles, tout en maîtrisant les coûts et les risques.</w:t>
      </w:r>
    </w:p>
    <w:p w14:paraId="6A456EAD" w14:textId="77777777" w:rsidR="00090BE7" w:rsidRPr="00090BE7" w:rsidRDefault="00090BE7" w:rsidP="00D90D1C">
      <w:pPr>
        <w:numPr>
          <w:ilvl w:val="0"/>
          <w:numId w:val="24"/>
        </w:numPr>
        <w:spacing w:after="160" w:line="259" w:lineRule="auto"/>
      </w:pPr>
      <w:r w:rsidRPr="00090BE7">
        <w:rPr>
          <w:b/>
          <w:bCs/>
        </w:rPr>
        <w:t>Mettre en place une démarche de veille structurée</w:t>
      </w:r>
      <w:r w:rsidRPr="00090BE7">
        <w:t>, permettant d’anticiper les évolutions technologiques et les menaces, et d’adapter la stratégie SI en conséquence.</w:t>
      </w:r>
    </w:p>
    <w:p w14:paraId="04B3E3A7" w14:textId="77777777" w:rsidR="00090BE7" w:rsidRPr="00090BE7" w:rsidRDefault="00090BE7" w:rsidP="00D90D1C">
      <w:pPr>
        <w:numPr>
          <w:ilvl w:val="0"/>
          <w:numId w:val="24"/>
        </w:numPr>
        <w:spacing w:after="160" w:line="259" w:lineRule="auto"/>
      </w:pPr>
      <w:r w:rsidRPr="00090BE7">
        <w:rPr>
          <w:b/>
          <w:bCs/>
        </w:rPr>
        <w:t>Intégrer les enjeux de responsabilité sociétale (RSE)</w:t>
      </w:r>
      <w:r w:rsidRPr="00090BE7">
        <w:t xml:space="preserve"> afin d’inscrire la transformation numérique dans une démarche durable, responsable et éthique.</w:t>
      </w:r>
    </w:p>
    <w:p w14:paraId="26F33530" w14:textId="5D0D235C" w:rsidR="000B772E" w:rsidRPr="00D90D1C" w:rsidRDefault="00090BE7" w:rsidP="00D90D1C">
      <w:pPr>
        <w:spacing w:after="160" w:line="259" w:lineRule="auto"/>
      </w:pPr>
      <w:r w:rsidRPr="00090BE7">
        <w:t xml:space="preserve">Cette stratégie SI constitue ainsi </w:t>
      </w:r>
      <w:r w:rsidRPr="00090BE7">
        <w:rPr>
          <w:b/>
          <w:bCs/>
        </w:rPr>
        <w:t>un investissement pour Logistique et CIE</w:t>
      </w:r>
      <w:r w:rsidRPr="00090BE7">
        <w:t>, non seulement sur le plan technologique, mais également sur le plan organisationnel. Elle vise à renforcer la performance opérationnelle, la fiabilité des services logistiques et la capacité de l’entreprise à s’adapter durablement à son environnement économique et numérique.</w:t>
      </w:r>
    </w:p>
    <w:sectPr w:rsidR="000B772E" w:rsidRPr="00D90D1C" w:rsidSect="00E702D0">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C9B2" w14:textId="77777777" w:rsidR="007C4F7B" w:rsidRPr="00ED08C5" w:rsidRDefault="007C4F7B" w:rsidP="00E702D0">
      <w:pPr>
        <w:spacing w:after="0" w:line="240" w:lineRule="auto"/>
      </w:pPr>
      <w:r w:rsidRPr="00ED08C5">
        <w:separator/>
      </w:r>
    </w:p>
  </w:endnote>
  <w:endnote w:type="continuationSeparator" w:id="0">
    <w:p w14:paraId="23D4ACD6" w14:textId="77777777" w:rsidR="007C4F7B" w:rsidRPr="00ED08C5" w:rsidRDefault="007C4F7B"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4991BF1D" w:rsidR="00E702D0" w:rsidRPr="00ED08C5" w:rsidRDefault="001A33F5">
    <w:pPr>
      <w:pStyle w:val="Pieddepage"/>
    </w:pPr>
    <w:r>
      <w:t>B</w:t>
    </w:r>
    <w:r w:rsidRPr="001A33F5">
      <w:t>loc 1 : Élaborer la stratégie du système d’information</w:t>
    </w:r>
    <w:r>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CFB16" w14:textId="77777777" w:rsidR="007C4F7B" w:rsidRPr="00ED08C5" w:rsidRDefault="007C4F7B" w:rsidP="00E702D0">
      <w:pPr>
        <w:spacing w:after="0" w:line="240" w:lineRule="auto"/>
      </w:pPr>
      <w:r w:rsidRPr="00ED08C5">
        <w:separator/>
      </w:r>
    </w:p>
  </w:footnote>
  <w:footnote w:type="continuationSeparator" w:id="0">
    <w:p w14:paraId="706E9820" w14:textId="77777777" w:rsidR="007C4F7B" w:rsidRPr="00ED08C5" w:rsidRDefault="007C4F7B"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3F"/>
    <w:multiLevelType w:val="multilevel"/>
    <w:tmpl w:val="78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3437"/>
    <w:multiLevelType w:val="multilevel"/>
    <w:tmpl w:val="9DC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0046"/>
    <w:multiLevelType w:val="multilevel"/>
    <w:tmpl w:val="4EB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1E88"/>
    <w:multiLevelType w:val="multilevel"/>
    <w:tmpl w:val="02C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920A7"/>
    <w:multiLevelType w:val="multilevel"/>
    <w:tmpl w:val="A4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728CD"/>
    <w:multiLevelType w:val="multilevel"/>
    <w:tmpl w:val="DE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C7BC5"/>
    <w:multiLevelType w:val="multilevel"/>
    <w:tmpl w:val="FB5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B4D8A"/>
    <w:multiLevelType w:val="multilevel"/>
    <w:tmpl w:val="FF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175B7"/>
    <w:multiLevelType w:val="multilevel"/>
    <w:tmpl w:val="74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1606"/>
    <w:multiLevelType w:val="multilevel"/>
    <w:tmpl w:val="34E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02D27"/>
    <w:multiLevelType w:val="multilevel"/>
    <w:tmpl w:val="CF9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64D0B"/>
    <w:multiLevelType w:val="multilevel"/>
    <w:tmpl w:val="D0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42959"/>
    <w:multiLevelType w:val="multilevel"/>
    <w:tmpl w:val="F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BD0"/>
    <w:multiLevelType w:val="multilevel"/>
    <w:tmpl w:val="BDE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B5A3D"/>
    <w:multiLevelType w:val="multilevel"/>
    <w:tmpl w:val="4D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C3466"/>
    <w:multiLevelType w:val="multilevel"/>
    <w:tmpl w:val="D3F8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95423"/>
    <w:multiLevelType w:val="multilevel"/>
    <w:tmpl w:val="07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C2CC1"/>
    <w:multiLevelType w:val="hybridMultilevel"/>
    <w:tmpl w:val="2AF2E7FC"/>
    <w:lvl w:ilvl="0" w:tplc="EFB452B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631137"/>
    <w:multiLevelType w:val="multilevel"/>
    <w:tmpl w:val="62B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9653F"/>
    <w:multiLevelType w:val="hybridMultilevel"/>
    <w:tmpl w:val="CAD86D5E"/>
    <w:lvl w:ilvl="0" w:tplc="2E1C2E04">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A0D4F98"/>
    <w:multiLevelType w:val="multilevel"/>
    <w:tmpl w:val="60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72063"/>
    <w:multiLevelType w:val="multilevel"/>
    <w:tmpl w:val="4C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C0899"/>
    <w:multiLevelType w:val="multilevel"/>
    <w:tmpl w:val="10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86C13"/>
    <w:multiLevelType w:val="multilevel"/>
    <w:tmpl w:val="C14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64424">
    <w:abstractNumId w:val="19"/>
  </w:num>
  <w:num w:numId="2" w16cid:durableId="1193962421">
    <w:abstractNumId w:val="4"/>
  </w:num>
  <w:num w:numId="3" w16cid:durableId="2092387155">
    <w:abstractNumId w:val="5"/>
  </w:num>
  <w:num w:numId="4" w16cid:durableId="1239289668">
    <w:abstractNumId w:val="20"/>
  </w:num>
  <w:num w:numId="5" w16cid:durableId="1974096172">
    <w:abstractNumId w:val="11"/>
  </w:num>
  <w:num w:numId="6" w16cid:durableId="1691419182">
    <w:abstractNumId w:val="16"/>
  </w:num>
  <w:num w:numId="7" w16cid:durableId="1770539706">
    <w:abstractNumId w:val="22"/>
  </w:num>
  <w:num w:numId="8" w16cid:durableId="1721318178">
    <w:abstractNumId w:val="23"/>
  </w:num>
  <w:num w:numId="9" w16cid:durableId="1454054237">
    <w:abstractNumId w:val="9"/>
  </w:num>
  <w:num w:numId="10" w16cid:durableId="1350791339">
    <w:abstractNumId w:val="3"/>
  </w:num>
  <w:num w:numId="11" w16cid:durableId="919292766">
    <w:abstractNumId w:val="7"/>
  </w:num>
  <w:num w:numId="12" w16cid:durableId="57244859">
    <w:abstractNumId w:val="2"/>
  </w:num>
  <w:num w:numId="13" w16cid:durableId="539896707">
    <w:abstractNumId w:val="15"/>
  </w:num>
  <w:num w:numId="14" w16cid:durableId="1872109580">
    <w:abstractNumId w:val="0"/>
  </w:num>
  <w:num w:numId="15" w16cid:durableId="1841307582">
    <w:abstractNumId w:val="17"/>
  </w:num>
  <w:num w:numId="16" w16cid:durableId="1474518543">
    <w:abstractNumId w:val="1"/>
  </w:num>
  <w:num w:numId="17" w16cid:durableId="845166667">
    <w:abstractNumId w:val="6"/>
  </w:num>
  <w:num w:numId="18" w16cid:durableId="233317892">
    <w:abstractNumId w:val="13"/>
  </w:num>
  <w:num w:numId="19" w16cid:durableId="2088191536">
    <w:abstractNumId w:val="10"/>
  </w:num>
  <w:num w:numId="20" w16cid:durableId="53286809">
    <w:abstractNumId w:val="18"/>
  </w:num>
  <w:num w:numId="21" w16cid:durableId="1837573147">
    <w:abstractNumId w:val="14"/>
  </w:num>
  <w:num w:numId="22" w16cid:durableId="205488000">
    <w:abstractNumId w:val="12"/>
  </w:num>
  <w:num w:numId="23" w16cid:durableId="536700583">
    <w:abstractNumId w:val="8"/>
  </w:num>
  <w:num w:numId="24" w16cid:durableId="162090886">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107B2"/>
    <w:rsid w:val="00042A98"/>
    <w:rsid w:val="000442E1"/>
    <w:rsid w:val="00090A95"/>
    <w:rsid w:val="00090BE7"/>
    <w:rsid w:val="00091D11"/>
    <w:rsid w:val="000B2FDC"/>
    <w:rsid w:val="000B6529"/>
    <w:rsid w:val="000B6973"/>
    <w:rsid w:val="000B772E"/>
    <w:rsid w:val="000D62CE"/>
    <w:rsid w:val="0012309D"/>
    <w:rsid w:val="00141821"/>
    <w:rsid w:val="0014367A"/>
    <w:rsid w:val="00154AB1"/>
    <w:rsid w:val="001600B9"/>
    <w:rsid w:val="0017406A"/>
    <w:rsid w:val="00193539"/>
    <w:rsid w:val="001960CA"/>
    <w:rsid w:val="001A33F5"/>
    <w:rsid w:val="001D1261"/>
    <w:rsid w:val="00203152"/>
    <w:rsid w:val="00212E42"/>
    <w:rsid w:val="0024360B"/>
    <w:rsid w:val="00295857"/>
    <w:rsid w:val="002A0595"/>
    <w:rsid w:val="002E07DD"/>
    <w:rsid w:val="00323A0F"/>
    <w:rsid w:val="00324FDB"/>
    <w:rsid w:val="0034452E"/>
    <w:rsid w:val="00355DA6"/>
    <w:rsid w:val="003A0E26"/>
    <w:rsid w:val="003A7E79"/>
    <w:rsid w:val="003B47C6"/>
    <w:rsid w:val="003C2CFD"/>
    <w:rsid w:val="003C7A75"/>
    <w:rsid w:val="003E0078"/>
    <w:rsid w:val="003E65B3"/>
    <w:rsid w:val="00411439"/>
    <w:rsid w:val="004405FB"/>
    <w:rsid w:val="00455ABF"/>
    <w:rsid w:val="00475962"/>
    <w:rsid w:val="00490AA4"/>
    <w:rsid w:val="004A1AEB"/>
    <w:rsid w:val="004A4092"/>
    <w:rsid w:val="004C15EE"/>
    <w:rsid w:val="004D02A7"/>
    <w:rsid w:val="004F0D30"/>
    <w:rsid w:val="00504BF6"/>
    <w:rsid w:val="0055779D"/>
    <w:rsid w:val="005818ED"/>
    <w:rsid w:val="005A3733"/>
    <w:rsid w:val="005B29F5"/>
    <w:rsid w:val="005E5574"/>
    <w:rsid w:val="00601C7C"/>
    <w:rsid w:val="006F1826"/>
    <w:rsid w:val="006F4985"/>
    <w:rsid w:val="006F685C"/>
    <w:rsid w:val="00736903"/>
    <w:rsid w:val="0077397C"/>
    <w:rsid w:val="00791FC3"/>
    <w:rsid w:val="007A3E22"/>
    <w:rsid w:val="007C4F7B"/>
    <w:rsid w:val="007C7A93"/>
    <w:rsid w:val="00816EB0"/>
    <w:rsid w:val="0085271C"/>
    <w:rsid w:val="008575C8"/>
    <w:rsid w:val="0086306A"/>
    <w:rsid w:val="008631A3"/>
    <w:rsid w:val="00872A52"/>
    <w:rsid w:val="00894E3E"/>
    <w:rsid w:val="008A4BE4"/>
    <w:rsid w:val="008A56A0"/>
    <w:rsid w:val="008B6FA5"/>
    <w:rsid w:val="008C0E8F"/>
    <w:rsid w:val="008C112F"/>
    <w:rsid w:val="00953BE7"/>
    <w:rsid w:val="00967433"/>
    <w:rsid w:val="0098225C"/>
    <w:rsid w:val="00991BF4"/>
    <w:rsid w:val="00992815"/>
    <w:rsid w:val="009F592D"/>
    <w:rsid w:val="00A5272B"/>
    <w:rsid w:val="00A662CA"/>
    <w:rsid w:val="00A83FC7"/>
    <w:rsid w:val="00A95948"/>
    <w:rsid w:val="00AD47F2"/>
    <w:rsid w:val="00B174EE"/>
    <w:rsid w:val="00B550E8"/>
    <w:rsid w:val="00B6223D"/>
    <w:rsid w:val="00BA7134"/>
    <w:rsid w:val="00C14ADC"/>
    <w:rsid w:val="00C273B9"/>
    <w:rsid w:val="00C54EF5"/>
    <w:rsid w:val="00CF4520"/>
    <w:rsid w:val="00D20030"/>
    <w:rsid w:val="00D33B72"/>
    <w:rsid w:val="00D90C3F"/>
    <w:rsid w:val="00D90D1C"/>
    <w:rsid w:val="00D94CC0"/>
    <w:rsid w:val="00DF3D55"/>
    <w:rsid w:val="00E05E59"/>
    <w:rsid w:val="00E334C0"/>
    <w:rsid w:val="00E506D1"/>
    <w:rsid w:val="00E52E49"/>
    <w:rsid w:val="00E702D0"/>
    <w:rsid w:val="00E755E1"/>
    <w:rsid w:val="00ED08C5"/>
    <w:rsid w:val="00ED5850"/>
    <w:rsid w:val="00EE682A"/>
    <w:rsid w:val="00F154A3"/>
    <w:rsid w:val="00F220FA"/>
    <w:rsid w:val="00F417CC"/>
    <w:rsid w:val="00F610FD"/>
    <w:rsid w:val="00F703E8"/>
    <w:rsid w:val="00F93B7B"/>
    <w:rsid w:val="00FA602D"/>
    <w:rsid w:val="00FC73B8"/>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customXml/itemProps3.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customXml/itemProps4.xml><?xml version="1.0" encoding="utf-8"?>
<ds:datastoreItem xmlns:ds="http://schemas.openxmlformats.org/officeDocument/2006/customXml" ds:itemID="{834741B4-581F-4A31-84F4-B955FF5AEE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24</Pages>
  <Words>4053</Words>
  <Characters>24482</Characters>
  <Application>Microsoft Office Word</Application>
  <DocSecurity>0</DocSecurity>
  <Lines>627</Lines>
  <Paragraphs>419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30</cp:revision>
  <dcterms:created xsi:type="dcterms:W3CDTF">2026-01-21T09:23:00Z</dcterms:created>
  <dcterms:modified xsi:type="dcterms:W3CDTF">2026-01-27T13:54:00Z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