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B93C" w14:textId="4629D035" w:rsidR="00154FF1" w:rsidRPr="00B20984" w:rsidRDefault="00B20984" w:rsidP="00B20984">
      <w:pPr>
        <w:spacing w:line="0" w:lineRule="atLeast"/>
        <w:ind w:right="40"/>
        <w:jc w:val="right"/>
        <w:rPr>
          <w:rFonts w:cstheme="minorHAnsi"/>
          <w:bCs/>
          <w:i/>
          <w:iCs/>
          <w:sz w:val="20"/>
          <w:szCs w:val="20"/>
        </w:rPr>
      </w:pPr>
      <w:r>
        <w:rPr>
          <w:rFonts w:cstheme="minorHAnsi"/>
          <w:bCs/>
          <w:i/>
          <w:iCs/>
          <w:sz w:val="20"/>
          <w:szCs w:val="20"/>
        </w:rPr>
        <w:t>Załącznik nr 1</w:t>
      </w:r>
      <w:r w:rsidR="00204FC7">
        <w:rPr>
          <w:rFonts w:cstheme="minorHAnsi"/>
          <w:bCs/>
          <w:i/>
          <w:iCs/>
          <w:sz w:val="20"/>
          <w:szCs w:val="20"/>
        </w:rPr>
        <w:t>2</w:t>
      </w:r>
      <w:r>
        <w:rPr>
          <w:rFonts w:cstheme="minorHAnsi"/>
          <w:bCs/>
          <w:i/>
          <w:iCs/>
          <w:sz w:val="20"/>
          <w:szCs w:val="20"/>
        </w:rPr>
        <w:t xml:space="preserve"> do Ogłoszenia o naborze 20</w:t>
      </w:r>
      <w:r w:rsidR="00803A47">
        <w:rPr>
          <w:rFonts w:cstheme="minorHAnsi"/>
          <w:bCs/>
          <w:i/>
          <w:iCs/>
          <w:sz w:val="20"/>
          <w:szCs w:val="20"/>
        </w:rPr>
        <w:t>2</w:t>
      </w:r>
      <w:r w:rsidR="001D5B0C">
        <w:rPr>
          <w:rFonts w:cstheme="minorHAnsi"/>
          <w:bCs/>
          <w:i/>
          <w:iCs/>
          <w:sz w:val="20"/>
          <w:szCs w:val="20"/>
        </w:rPr>
        <w:t>1</w:t>
      </w:r>
      <w:r>
        <w:rPr>
          <w:rFonts w:cstheme="minorHAnsi"/>
          <w:bCs/>
          <w:i/>
          <w:iCs/>
          <w:sz w:val="20"/>
          <w:szCs w:val="20"/>
        </w:rPr>
        <w:t>/G/1</w:t>
      </w:r>
      <w:r w:rsidR="00A9737C">
        <w:rPr>
          <w:rFonts w:cstheme="minorHAnsi"/>
          <w:bCs/>
          <w:i/>
          <w:iCs/>
          <w:sz w:val="20"/>
          <w:szCs w:val="20"/>
        </w:rPr>
        <w:t>E</w:t>
      </w:r>
    </w:p>
    <w:p w14:paraId="392A07C4" w14:textId="77777777" w:rsidR="008F6017" w:rsidRPr="00287610" w:rsidRDefault="008F6017" w:rsidP="00480964">
      <w:pPr>
        <w:spacing w:before="0" w:after="0" w:line="276" w:lineRule="auto"/>
        <w:contextualSpacing/>
        <w:jc w:val="center"/>
        <w:rPr>
          <w:rFonts w:cstheme="minorHAnsi"/>
          <w:b/>
        </w:rPr>
      </w:pPr>
    </w:p>
    <w:p w14:paraId="1C78C34C" w14:textId="784D4302" w:rsidR="008F6017" w:rsidRDefault="00CC45C6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="Cambria" w:hAnsi="Cambria" w:cstheme="minorHAnsi"/>
          <w:noProof/>
          <w:sz w:val="22"/>
          <w:szCs w:val="22"/>
        </w:rPr>
        <w:drawing>
          <wp:inline distT="0" distB="0" distL="0" distR="0" wp14:anchorId="53B397B5" wp14:editId="2BCFE095">
            <wp:extent cx="4048493" cy="202009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493" cy="20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A1D5" w14:textId="77777777" w:rsidR="00CC45C6" w:rsidRPr="00287610" w:rsidRDefault="00CC45C6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FE8ECF6" w14:textId="77777777" w:rsidR="008F6017" w:rsidRPr="00287610" w:rsidRDefault="008F6017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05D7759C" w14:textId="77777777" w:rsidR="008F11B9" w:rsidRPr="00287610" w:rsidRDefault="008F6017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jc w:val="center"/>
        <w:rPr>
          <w:rFonts w:asciiTheme="minorHAnsi" w:eastAsia="Calibri,Bold" w:hAnsiTheme="minorHAnsi" w:cstheme="minorHAnsi"/>
          <w:b/>
          <w:bCs/>
          <w:sz w:val="22"/>
          <w:szCs w:val="22"/>
        </w:rPr>
      </w:pPr>
      <w:r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>Procedur</w:t>
      </w:r>
      <w:r w:rsidR="008F11B9"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>a</w:t>
      </w:r>
      <w:r w:rsidR="005F4C76"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 xml:space="preserve"> ogłoszenia naboru,</w:t>
      </w:r>
      <w:r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 xml:space="preserve"> </w:t>
      </w:r>
      <w:r w:rsidR="00636BBE"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 xml:space="preserve">oceny i </w:t>
      </w:r>
      <w:r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 xml:space="preserve">wyboru </w:t>
      </w:r>
      <w:r w:rsidR="008B50D2"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>G</w:t>
      </w:r>
      <w:r w:rsidR="00C02DDF"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 xml:space="preserve">rantobiorców </w:t>
      </w:r>
    </w:p>
    <w:p w14:paraId="35C785CA" w14:textId="77777777" w:rsidR="005F4C76" w:rsidRPr="00287610" w:rsidRDefault="00C02DDF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jc w:val="center"/>
        <w:rPr>
          <w:rFonts w:asciiTheme="minorHAnsi" w:eastAsia="Calibri,Bold" w:hAnsiTheme="minorHAnsi" w:cstheme="minorHAnsi"/>
          <w:b/>
          <w:bCs/>
          <w:sz w:val="22"/>
          <w:szCs w:val="22"/>
        </w:rPr>
      </w:pPr>
      <w:r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 xml:space="preserve">w ramach projektu grantowego </w:t>
      </w:r>
      <w:r w:rsidR="00635235"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 xml:space="preserve">wraz z opisem </w:t>
      </w:r>
    </w:p>
    <w:p w14:paraId="42645EFD" w14:textId="77777777" w:rsidR="008F6017" w:rsidRPr="00287610" w:rsidRDefault="00635235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jc w:val="center"/>
        <w:rPr>
          <w:rFonts w:asciiTheme="minorHAnsi" w:eastAsia="Calibri,Bold" w:hAnsiTheme="minorHAnsi" w:cstheme="minorHAnsi"/>
          <w:b/>
          <w:bCs/>
          <w:sz w:val="22"/>
          <w:szCs w:val="22"/>
        </w:rPr>
      </w:pPr>
      <w:r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>sposobu rozliczania grantów, monitoringu i kontroli</w:t>
      </w:r>
    </w:p>
    <w:p w14:paraId="1F9CEA20" w14:textId="58711796" w:rsidR="008F6017" w:rsidRPr="00287610" w:rsidRDefault="008F6017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>w ramach środków EFS z RPO W K-P 201</w:t>
      </w:r>
      <w:r w:rsidR="00803A47">
        <w:rPr>
          <w:rFonts w:asciiTheme="minorHAnsi" w:eastAsia="Calibri,Bold" w:hAnsiTheme="minorHAnsi" w:cstheme="minorHAnsi"/>
          <w:b/>
          <w:bCs/>
          <w:sz w:val="22"/>
          <w:szCs w:val="22"/>
        </w:rPr>
        <w:t>4</w:t>
      </w:r>
      <w:r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>-202</w:t>
      </w:r>
      <w:r w:rsidR="00803A47">
        <w:rPr>
          <w:rFonts w:asciiTheme="minorHAnsi" w:eastAsia="Calibri,Bold" w:hAnsiTheme="minorHAnsi" w:cstheme="minorHAnsi"/>
          <w:b/>
          <w:bCs/>
          <w:sz w:val="22"/>
          <w:szCs w:val="22"/>
        </w:rPr>
        <w:t>0</w:t>
      </w:r>
    </w:p>
    <w:p w14:paraId="61CE9BC6" w14:textId="77777777" w:rsidR="008F6017" w:rsidRPr="00287610" w:rsidRDefault="008F6017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hAnsiTheme="minorHAnsi" w:cstheme="minorHAnsi"/>
          <w:sz w:val="22"/>
          <w:szCs w:val="22"/>
        </w:rPr>
      </w:pPr>
    </w:p>
    <w:p w14:paraId="4E3AE614" w14:textId="77777777" w:rsidR="008F6017" w:rsidRPr="00287610" w:rsidRDefault="008F6017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hAnsiTheme="minorHAnsi" w:cstheme="minorHAnsi"/>
          <w:sz w:val="22"/>
          <w:szCs w:val="22"/>
        </w:rPr>
      </w:pPr>
    </w:p>
    <w:p w14:paraId="44995D5D" w14:textId="77777777" w:rsidR="00073BB4" w:rsidRPr="00287610" w:rsidRDefault="008F6017" w:rsidP="005F4C76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jc w:val="right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ab/>
        <w:t xml:space="preserve">                               </w:t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="00CC15D2" w:rsidRPr="00287610">
        <w:rPr>
          <w:rFonts w:asciiTheme="minorHAnsi" w:hAnsiTheme="minorHAnsi" w:cstheme="minorHAnsi"/>
          <w:sz w:val="22"/>
          <w:szCs w:val="22"/>
        </w:rPr>
        <w:t xml:space="preserve">          </w:t>
      </w:r>
      <w:r w:rsidR="00CC15D2" w:rsidRPr="00287610">
        <w:rPr>
          <w:rFonts w:asciiTheme="minorHAnsi" w:hAnsiTheme="minorHAnsi" w:cstheme="minorHAnsi"/>
          <w:sz w:val="22"/>
          <w:szCs w:val="22"/>
        </w:rPr>
        <w:tab/>
        <w:t>…</w:t>
      </w:r>
      <w:r w:rsidR="00C60C1B" w:rsidRPr="00287610">
        <w:rPr>
          <w:rFonts w:asciiTheme="minorHAnsi" w:hAnsiTheme="minorHAnsi" w:cstheme="minorHAnsi"/>
          <w:sz w:val="22"/>
          <w:szCs w:val="22"/>
        </w:rPr>
        <w:t>………………………….</w:t>
      </w:r>
    </w:p>
    <w:p w14:paraId="4A9F994B" w14:textId="77777777" w:rsidR="008F6017" w:rsidRPr="00287610" w:rsidRDefault="008F6017" w:rsidP="005F4C76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jc w:val="right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="00073BB4" w:rsidRPr="00287610">
        <w:rPr>
          <w:rFonts w:asciiTheme="minorHAnsi" w:hAnsiTheme="minorHAnsi" w:cstheme="minorHAnsi"/>
          <w:sz w:val="22"/>
          <w:szCs w:val="22"/>
        </w:rPr>
        <w:tab/>
      </w:r>
      <w:r w:rsidR="00073BB4" w:rsidRPr="00287610">
        <w:rPr>
          <w:rFonts w:asciiTheme="minorHAnsi" w:hAnsiTheme="minorHAnsi" w:cstheme="minorHAnsi"/>
          <w:sz w:val="22"/>
          <w:szCs w:val="22"/>
        </w:rPr>
        <w:tab/>
      </w:r>
    </w:p>
    <w:p w14:paraId="67C8AA49" w14:textId="77777777" w:rsidR="00C60C1B" w:rsidRPr="00287610" w:rsidRDefault="00C60C1B" w:rsidP="005F4C76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jc w:val="right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  <w:t xml:space="preserve">     </w:t>
      </w:r>
      <w:r w:rsidR="00CC15D2" w:rsidRPr="00287610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</w:t>
      </w:r>
      <w:r w:rsidRPr="00287610">
        <w:rPr>
          <w:rFonts w:asciiTheme="minorHAnsi" w:hAnsiTheme="minorHAnsi" w:cstheme="minorHAnsi"/>
          <w:sz w:val="22"/>
          <w:szCs w:val="22"/>
        </w:rPr>
        <w:t xml:space="preserve">    ………………………………...</w:t>
      </w:r>
    </w:p>
    <w:p w14:paraId="18399CC5" w14:textId="77777777" w:rsidR="008F6017" w:rsidRPr="00287610" w:rsidRDefault="008F6017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jc w:val="right"/>
        <w:rPr>
          <w:rFonts w:asciiTheme="minorHAnsi" w:hAnsiTheme="minorHAnsi" w:cstheme="minorHAnsi"/>
          <w:i/>
          <w:iCs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i/>
          <w:iCs/>
          <w:sz w:val="22"/>
          <w:szCs w:val="22"/>
        </w:rPr>
        <w:t>podpisy osób reprezentujących LGD</w:t>
      </w:r>
    </w:p>
    <w:p w14:paraId="753FFAC5" w14:textId="77777777" w:rsidR="008F6017" w:rsidRPr="00287610" w:rsidRDefault="008F6017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  <w:r w:rsidRPr="00287610">
        <w:rPr>
          <w:rFonts w:asciiTheme="minorHAnsi" w:hAnsiTheme="minorHAnsi" w:cstheme="minorHAnsi"/>
          <w:sz w:val="22"/>
          <w:szCs w:val="22"/>
        </w:rPr>
        <w:tab/>
      </w:r>
    </w:p>
    <w:p w14:paraId="3284432A" w14:textId="77777777" w:rsidR="008F6017" w:rsidRPr="00287610" w:rsidRDefault="008F6017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</w:p>
    <w:p w14:paraId="171175CE" w14:textId="77777777" w:rsidR="008F6017" w:rsidRPr="00287610" w:rsidRDefault="008F6017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</w:p>
    <w:p w14:paraId="13E1279F" w14:textId="77777777" w:rsidR="00073BB4" w:rsidRPr="00287610" w:rsidRDefault="00073BB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</w:p>
    <w:p w14:paraId="3FB9B2B0" w14:textId="77777777" w:rsidR="00073BB4" w:rsidRPr="00287610" w:rsidRDefault="00073BB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</w:p>
    <w:p w14:paraId="5208DF0E" w14:textId="77777777" w:rsidR="00073BB4" w:rsidRPr="00287610" w:rsidRDefault="00073BB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</w:p>
    <w:p w14:paraId="3962031D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</w:p>
    <w:p w14:paraId="001E4003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</w:p>
    <w:p w14:paraId="238A69B7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</w:p>
    <w:p w14:paraId="100654EC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</w:p>
    <w:p w14:paraId="5DF48F84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</w:p>
    <w:p w14:paraId="0A32941F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</w:p>
    <w:p w14:paraId="51692295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</w:p>
    <w:p w14:paraId="4960863F" w14:textId="77777777" w:rsidR="00073BB4" w:rsidRPr="00287610" w:rsidRDefault="00073BB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rPr>
          <w:rFonts w:asciiTheme="minorHAnsi" w:hAnsiTheme="minorHAnsi" w:cstheme="minorHAnsi"/>
          <w:sz w:val="22"/>
          <w:szCs w:val="22"/>
        </w:rPr>
      </w:pPr>
    </w:p>
    <w:p w14:paraId="170AE9BE" w14:textId="77777777" w:rsidR="008F6017" w:rsidRPr="00287610" w:rsidRDefault="008F6017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hAnsiTheme="minorHAnsi" w:cstheme="minorHAnsi"/>
          <w:sz w:val="22"/>
          <w:szCs w:val="22"/>
        </w:rPr>
      </w:pPr>
    </w:p>
    <w:sdt>
      <w:sdtPr>
        <w:rPr>
          <w:rFonts w:asciiTheme="minorHAnsi" w:eastAsiaTheme="minorHAnsi" w:hAnsiTheme="minorHAnsi" w:cstheme="minorHAnsi"/>
          <w:color w:val="auto"/>
          <w:lang w:eastAsia="en-US"/>
        </w:rPr>
        <w:id w:val="1635051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B5E31C" w14:textId="77777777" w:rsidR="004C7416" w:rsidRPr="00287610" w:rsidRDefault="004C7416" w:rsidP="005A2097">
          <w:pPr>
            <w:pStyle w:val="Nagwekspisutreci"/>
            <w:rPr>
              <w:rFonts w:asciiTheme="minorHAnsi" w:hAnsiTheme="minorHAnsi" w:cstheme="minorHAnsi"/>
            </w:rPr>
          </w:pPr>
          <w:r w:rsidRPr="00287610">
            <w:rPr>
              <w:rFonts w:asciiTheme="minorHAnsi" w:hAnsiTheme="minorHAnsi" w:cstheme="minorHAnsi"/>
            </w:rPr>
            <w:t>Spis treści</w:t>
          </w:r>
        </w:p>
        <w:p w14:paraId="14D66EC9" w14:textId="41135D59" w:rsidR="00C30B4D" w:rsidRDefault="004965D6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287610">
            <w:fldChar w:fldCharType="begin"/>
          </w:r>
          <w:r w:rsidR="005A2097" w:rsidRPr="00287610">
            <w:instrText xml:space="preserve"> TOC \h \z \u \t "Nagłówek 3;1" </w:instrText>
          </w:r>
          <w:r w:rsidRPr="00287610">
            <w:fldChar w:fldCharType="separate"/>
          </w:r>
          <w:hyperlink w:anchor="_Toc520187666" w:history="1">
            <w:r w:rsidR="00C30B4D" w:rsidRPr="003B1DED">
              <w:rPr>
                <w:rStyle w:val="Hipercze"/>
                <w:noProof/>
              </w:rPr>
              <w:t>SŁOWNIK POJĘĆ I SKRÓTÓW</w:t>
            </w:r>
            <w:r w:rsidR="00C30B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B4D">
              <w:rPr>
                <w:noProof/>
                <w:webHidden/>
              </w:rPr>
              <w:instrText xml:space="preserve"> PAGEREF _Toc520187666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F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BEAF" w14:textId="0286F5BE" w:rsidR="00C30B4D" w:rsidRDefault="00FC3B62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20187667" w:history="1">
            <w:r w:rsidR="00C30B4D" w:rsidRPr="003B1DED">
              <w:rPr>
                <w:rStyle w:val="Hipercze"/>
                <w:noProof/>
              </w:rPr>
              <w:t>1.WSTĘP</w:t>
            </w:r>
            <w:r w:rsidR="00C30B4D">
              <w:rPr>
                <w:noProof/>
                <w:webHidden/>
              </w:rPr>
              <w:tab/>
            </w:r>
            <w:r w:rsidR="004965D6">
              <w:rPr>
                <w:noProof/>
                <w:webHidden/>
              </w:rPr>
              <w:fldChar w:fldCharType="begin"/>
            </w:r>
            <w:r w:rsidR="00C30B4D">
              <w:rPr>
                <w:noProof/>
                <w:webHidden/>
              </w:rPr>
              <w:instrText xml:space="preserve"> PAGEREF _Toc520187667 \h </w:instrText>
            </w:r>
            <w:r w:rsidR="004965D6">
              <w:rPr>
                <w:noProof/>
                <w:webHidden/>
              </w:rPr>
            </w:r>
            <w:r w:rsidR="004965D6">
              <w:rPr>
                <w:noProof/>
                <w:webHidden/>
              </w:rPr>
              <w:fldChar w:fldCharType="separate"/>
            </w:r>
            <w:r w:rsidR="00ED4F1F">
              <w:rPr>
                <w:noProof/>
                <w:webHidden/>
              </w:rPr>
              <w:t>5</w:t>
            </w:r>
            <w:r w:rsidR="004965D6">
              <w:rPr>
                <w:noProof/>
                <w:webHidden/>
              </w:rPr>
              <w:fldChar w:fldCharType="end"/>
            </w:r>
          </w:hyperlink>
        </w:p>
        <w:p w14:paraId="10F3F2C1" w14:textId="7D8E8F07" w:rsidR="00C30B4D" w:rsidRDefault="00FC3B62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20187668" w:history="1">
            <w:r w:rsidR="00C30B4D" w:rsidRPr="003B1DED">
              <w:rPr>
                <w:rStyle w:val="Hipercze"/>
                <w:noProof/>
              </w:rPr>
              <w:t>2.CELE I ZAKRES TEMATYCZNY PROJEKTÓW MOŻLIWYCH DO REALIZACJI W RAMACH LSR DLA RPO WK-P, EFS</w:t>
            </w:r>
            <w:r w:rsidR="00C30B4D">
              <w:rPr>
                <w:noProof/>
                <w:webHidden/>
              </w:rPr>
              <w:tab/>
            </w:r>
            <w:r w:rsidR="004965D6">
              <w:rPr>
                <w:noProof/>
                <w:webHidden/>
              </w:rPr>
              <w:fldChar w:fldCharType="begin"/>
            </w:r>
            <w:r w:rsidR="00C30B4D">
              <w:rPr>
                <w:noProof/>
                <w:webHidden/>
              </w:rPr>
              <w:instrText xml:space="preserve"> PAGEREF _Toc520187668 \h </w:instrText>
            </w:r>
            <w:r w:rsidR="004965D6">
              <w:rPr>
                <w:noProof/>
                <w:webHidden/>
              </w:rPr>
            </w:r>
            <w:r w:rsidR="004965D6">
              <w:rPr>
                <w:noProof/>
                <w:webHidden/>
              </w:rPr>
              <w:fldChar w:fldCharType="separate"/>
            </w:r>
            <w:r w:rsidR="00ED4F1F">
              <w:rPr>
                <w:noProof/>
                <w:webHidden/>
              </w:rPr>
              <w:t>6</w:t>
            </w:r>
            <w:r w:rsidR="004965D6">
              <w:rPr>
                <w:noProof/>
                <w:webHidden/>
              </w:rPr>
              <w:fldChar w:fldCharType="end"/>
            </w:r>
          </w:hyperlink>
        </w:p>
        <w:p w14:paraId="79B48BE9" w14:textId="0911A535" w:rsidR="00C30B4D" w:rsidRDefault="00FC3B62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20187669" w:history="1">
            <w:r w:rsidR="00C30B4D" w:rsidRPr="003B1DED">
              <w:rPr>
                <w:rStyle w:val="Hipercze"/>
                <w:noProof/>
              </w:rPr>
              <w:t>3. SZCZEGÓŁOWE PROCEDURY NABORU, OCENY I WYBORU GRANTÓW</w:t>
            </w:r>
            <w:r w:rsidR="00C30B4D">
              <w:rPr>
                <w:noProof/>
                <w:webHidden/>
              </w:rPr>
              <w:tab/>
            </w:r>
            <w:r w:rsidR="004965D6">
              <w:rPr>
                <w:noProof/>
                <w:webHidden/>
              </w:rPr>
              <w:fldChar w:fldCharType="begin"/>
            </w:r>
            <w:r w:rsidR="00C30B4D">
              <w:rPr>
                <w:noProof/>
                <w:webHidden/>
              </w:rPr>
              <w:instrText xml:space="preserve"> PAGEREF _Toc520187669 \h </w:instrText>
            </w:r>
            <w:r w:rsidR="004965D6">
              <w:rPr>
                <w:noProof/>
                <w:webHidden/>
              </w:rPr>
            </w:r>
            <w:r w:rsidR="004965D6">
              <w:rPr>
                <w:noProof/>
                <w:webHidden/>
              </w:rPr>
              <w:fldChar w:fldCharType="separate"/>
            </w:r>
            <w:r w:rsidR="00ED4F1F">
              <w:rPr>
                <w:noProof/>
                <w:webHidden/>
              </w:rPr>
              <w:t>7</w:t>
            </w:r>
            <w:r w:rsidR="004965D6">
              <w:rPr>
                <w:noProof/>
                <w:webHidden/>
              </w:rPr>
              <w:fldChar w:fldCharType="end"/>
            </w:r>
          </w:hyperlink>
        </w:p>
        <w:p w14:paraId="1E685F06" w14:textId="44AE8175" w:rsidR="00C30B4D" w:rsidRDefault="00FC3B62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20187670" w:history="1">
            <w:r w:rsidR="00C30B4D" w:rsidRPr="003B1DED">
              <w:rPr>
                <w:rStyle w:val="Hipercze"/>
                <w:noProof/>
              </w:rPr>
              <w:t>4.PROCEDURY DOTYCZĄCE REALIZACJI PROJEKTU GRANTOWEGO</w:t>
            </w:r>
            <w:r w:rsidR="00C30B4D">
              <w:rPr>
                <w:noProof/>
                <w:webHidden/>
              </w:rPr>
              <w:tab/>
            </w:r>
            <w:r w:rsidR="004965D6">
              <w:rPr>
                <w:noProof/>
                <w:webHidden/>
              </w:rPr>
              <w:fldChar w:fldCharType="begin"/>
            </w:r>
            <w:r w:rsidR="00C30B4D">
              <w:rPr>
                <w:noProof/>
                <w:webHidden/>
              </w:rPr>
              <w:instrText xml:space="preserve"> PAGEREF _Toc520187670 \h </w:instrText>
            </w:r>
            <w:r w:rsidR="004965D6">
              <w:rPr>
                <w:noProof/>
                <w:webHidden/>
              </w:rPr>
            </w:r>
            <w:r w:rsidR="004965D6">
              <w:rPr>
                <w:noProof/>
                <w:webHidden/>
              </w:rPr>
              <w:fldChar w:fldCharType="separate"/>
            </w:r>
            <w:r w:rsidR="00ED4F1F">
              <w:rPr>
                <w:noProof/>
                <w:webHidden/>
              </w:rPr>
              <w:t>21</w:t>
            </w:r>
            <w:r w:rsidR="004965D6">
              <w:rPr>
                <w:noProof/>
                <w:webHidden/>
              </w:rPr>
              <w:fldChar w:fldCharType="end"/>
            </w:r>
          </w:hyperlink>
        </w:p>
        <w:p w14:paraId="25121E4E" w14:textId="778E548B" w:rsidR="00C30B4D" w:rsidRDefault="00FC3B62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20187671" w:history="1">
            <w:r w:rsidR="00C30B4D" w:rsidRPr="003B1DED">
              <w:rPr>
                <w:rStyle w:val="Hipercze"/>
                <w:bCs/>
                <w:noProof/>
              </w:rPr>
              <w:t xml:space="preserve">5. </w:t>
            </w:r>
            <w:r w:rsidR="00C30B4D" w:rsidRPr="003B1DED">
              <w:rPr>
                <w:rStyle w:val="Hipercze"/>
                <w:noProof/>
              </w:rPr>
              <w:t>ZAŁĄCZNIKI DO PROCEDUR</w:t>
            </w:r>
            <w:r w:rsidR="00C30B4D">
              <w:rPr>
                <w:noProof/>
                <w:webHidden/>
              </w:rPr>
              <w:tab/>
            </w:r>
            <w:r w:rsidR="004965D6">
              <w:rPr>
                <w:noProof/>
                <w:webHidden/>
              </w:rPr>
              <w:fldChar w:fldCharType="begin"/>
            </w:r>
            <w:r w:rsidR="00C30B4D">
              <w:rPr>
                <w:noProof/>
                <w:webHidden/>
              </w:rPr>
              <w:instrText xml:space="preserve"> PAGEREF _Toc520187671 \h </w:instrText>
            </w:r>
            <w:r w:rsidR="004965D6">
              <w:rPr>
                <w:noProof/>
                <w:webHidden/>
              </w:rPr>
            </w:r>
            <w:r w:rsidR="004965D6">
              <w:rPr>
                <w:noProof/>
                <w:webHidden/>
              </w:rPr>
              <w:fldChar w:fldCharType="separate"/>
            </w:r>
            <w:r w:rsidR="00ED4F1F">
              <w:rPr>
                <w:noProof/>
                <w:webHidden/>
              </w:rPr>
              <w:t>26</w:t>
            </w:r>
            <w:r w:rsidR="004965D6">
              <w:rPr>
                <w:noProof/>
                <w:webHidden/>
              </w:rPr>
              <w:fldChar w:fldCharType="end"/>
            </w:r>
          </w:hyperlink>
        </w:p>
        <w:p w14:paraId="432167DC" w14:textId="77777777" w:rsidR="004C7416" w:rsidRPr="00287610" w:rsidRDefault="004965D6" w:rsidP="00480964">
          <w:pPr>
            <w:spacing w:before="0" w:after="0" w:line="276" w:lineRule="auto"/>
            <w:rPr>
              <w:rFonts w:cstheme="minorHAnsi"/>
            </w:rPr>
          </w:pPr>
          <w:r w:rsidRPr="00287610">
            <w:rPr>
              <w:rFonts w:cstheme="minorHAnsi"/>
            </w:rPr>
            <w:fldChar w:fldCharType="end"/>
          </w:r>
        </w:p>
      </w:sdtContent>
    </w:sdt>
    <w:p w14:paraId="739A2E5F" w14:textId="77777777" w:rsidR="005A2097" w:rsidRPr="00287610" w:rsidRDefault="005A2097">
      <w:pPr>
        <w:rPr>
          <w:rFonts w:eastAsia="Calibri,Bold" w:cstheme="minorHAnsi"/>
          <w:b/>
          <w:bCs/>
          <w:color w:val="000000"/>
          <w:lang w:eastAsia="zh-CN" w:bidi="hi-IN"/>
        </w:rPr>
      </w:pPr>
      <w:r w:rsidRPr="00287610">
        <w:rPr>
          <w:rFonts w:eastAsia="Calibri,Bold" w:cstheme="minorHAnsi"/>
          <w:b/>
          <w:bCs/>
        </w:rPr>
        <w:br w:type="page"/>
      </w:r>
    </w:p>
    <w:p w14:paraId="7CF1EF57" w14:textId="77777777" w:rsidR="008F6017" w:rsidRPr="00287610" w:rsidRDefault="005955DB" w:rsidP="0056641C">
      <w:pPr>
        <w:pStyle w:val="Nagwek3"/>
      </w:pPr>
      <w:bookmarkStart w:id="0" w:name="_Toc520187666"/>
      <w:r w:rsidRPr="00287610">
        <w:lastRenderedPageBreak/>
        <w:t>SŁOWNIK POJĘĆ I SKRÓTÓW</w:t>
      </w:r>
      <w:bookmarkEnd w:id="0"/>
    </w:p>
    <w:p w14:paraId="6877CE1F" w14:textId="77777777" w:rsidR="00526FFD" w:rsidRPr="00287610" w:rsidRDefault="00526FFD" w:rsidP="00480964">
      <w:pPr>
        <w:spacing w:before="0" w:after="0" w:line="276" w:lineRule="auto"/>
        <w:contextualSpacing/>
        <w:rPr>
          <w:rFonts w:cstheme="minorHAnsi"/>
          <w:b/>
        </w:rPr>
      </w:pPr>
    </w:p>
    <w:p w14:paraId="572B5C4B" w14:textId="77777777" w:rsidR="008F11B9" w:rsidRPr="00287610" w:rsidRDefault="008F11B9" w:rsidP="00480964">
      <w:pPr>
        <w:spacing w:before="0" w:after="0" w:line="276" w:lineRule="auto"/>
        <w:contextualSpacing/>
        <w:rPr>
          <w:rFonts w:cstheme="minorHAnsi"/>
          <w:b/>
          <w:sz w:val="24"/>
          <w:szCs w:val="24"/>
          <w:u w:val="single"/>
        </w:rPr>
      </w:pPr>
      <w:r w:rsidRPr="00287610">
        <w:rPr>
          <w:rFonts w:cstheme="minorHAnsi"/>
          <w:b/>
          <w:sz w:val="24"/>
          <w:szCs w:val="24"/>
          <w:u w:val="single"/>
        </w:rPr>
        <w:t>UŻYTE W PROCEDURZE OKREŚLENIA I SKRÓTY:</w:t>
      </w:r>
    </w:p>
    <w:p w14:paraId="35808BB4" w14:textId="77777777" w:rsidR="007A4A1B" w:rsidRPr="00287610" w:rsidRDefault="007A4A1B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1F7C45CB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 xml:space="preserve">biuro </w:t>
      </w:r>
      <w:r w:rsidRPr="00287610">
        <w:rPr>
          <w:rFonts w:cstheme="minorHAnsi"/>
        </w:rPr>
        <w:t xml:space="preserve">- Biuro Stowarzyszenia Lokalnej Grupy Działania Chełmno, ul. Dominikańska 35, 86-200 Chełmno; </w:t>
      </w:r>
      <w:r w:rsidR="007A27AD" w:rsidRPr="00287610">
        <w:rPr>
          <w:rFonts w:cstheme="minorHAnsi"/>
        </w:rPr>
        <w:t>m</w:t>
      </w:r>
      <w:r w:rsidRPr="00287610">
        <w:rPr>
          <w:rFonts w:cstheme="minorHAnsi"/>
        </w:rPr>
        <w:t>iasto Chełmno, województwo kujawsko-pomorskie;</w:t>
      </w:r>
    </w:p>
    <w:p w14:paraId="7D8E4892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EFS</w:t>
      </w:r>
      <w:r w:rsidRPr="00287610">
        <w:rPr>
          <w:rFonts w:cstheme="minorHAnsi"/>
        </w:rPr>
        <w:t xml:space="preserve"> – Europejski Fundusz Społeczny;</w:t>
      </w:r>
    </w:p>
    <w:p w14:paraId="56830259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grant</w:t>
      </w:r>
      <w:r w:rsidRPr="00287610">
        <w:rPr>
          <w:rFonts w:cstheme="minorHAnsi"/>
        </w:rPr>
        <w:t xml:space="preserve"> – środki finansowe, które grantodawca powierzy grantobiorcy na realizację zadań służących osiągnięciu celu projektu grantowego;</w:t>
      </w:r>
    </w:p>
    <w:p w14:paraId="7AFDED2A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 xml:space="preserve">grantobiorca </w:t>
      </w:r>
      <w:r w:rsidRPr="00287610">
        <w:rPr>
          <w:rFonts w:cstheme="minorHAnsi"/>
        </w:rPr>
        <w:t>– podmiot, któremu Stowarzyszenie Lokalna Grupa Działania Chełmno powierza grant</w:t>
      </w:r>
      <w:r w:rsidR="007A4D49">
        <w:rPr>
          <w:rFonts w:cstheme="minorHAnsi"/>
        </w:rPr>
        <w:t>;</w:t>
      </w:r>
      <w:r w:rsidR="008D10F9" w:rsidRPr="00287610">
        <w:rPr>
          <w:rFonts w:cstheme="minorHAnsi"/>
        </w:rPr>
        <w:t xml:space="preserve"> </w:t>
      </w:r>
    </w:p>
    <w:p w14:paraId="7A80667B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grantodawca</w:t>
      </w:r>
      <w:r w:rsidRPr="00287610">
        <w:rPr>
          <w:rFonts w:cstheme="minorHAnsi"/>
        </w:rPr>
        <w:t xml:space="preserve"> – podmiot udzielający grantu, w tym przypadku Stowarzyszenie Lokalna Grupa Działania Chełmno;</w:t>
      </w:r>
    </w:p>
    <w:p w14:paraId="2AE87133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 xml:space="preserve">IZ RPO WK-P </w:t>
      </w:r>
      <w:r w:rsidRPr="00287610">
        <w:rPr>
          <w:rFonts w:cstheme="minorHAnsi"/>
        </w:rPr>
        <w:t>– Instytucja Zarządzająca Regionalnym Programem Operacyjnym Województwa Kujawsko-Pomorskiego na lata 2014-2020;</w:t>
      </w:r>
    </w:p>
    <w:p w14:paraId="324B7663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LGD</w:t>
      </w:r>
      <w:r w:rsidR="00E9329A" w:rsidRPr="00287610">
        <w:rPr>
          <w:rFonts w:cstheme="minorHAnsi"/>
          <w:b/>
        </w:rPr>
        <w:t xml:space="preserve"> </w:t>
      </w:r>
      <w:r w:rsidRPr="00287610">
        <w:rPr>
          <w:rFonts w:cstheme="minorHAnsi"/>
        </w:rPr>
        <w:t>– Stowarzyszenie Lokalna Grupa Działania Chełmno;</w:t>
      </w:r>
    </w:p>
    <w:p w14:paraId="14098B09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LSR</w:t>
      </w:r>
      <w:r w:rsidRPr="00287610">
        <w:rPr>
          <w:rFonts w:cstheme="minorHAnsi"/>
        </w:rPr>
        <w:t xml:space="preserve"> – Lokalna Strategia Rozwoju Stowarzyszenia Lokalnej Grupy Działania Chełmno na lata 2014-2023;</w:t>
      </w:r>
    </w:p>
    <w:p w14:paraId="4D278E4B" w14:textId="77777777" w:rsidR="007A4A1B" w:rsidRPr="00287610" w:rsidRDefault="007A27AD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O</w:t>
      </w:r>
      <w:r w:rsidR="007A4A1B" w:rsidRPr="00287610">
        <w:rPr>
          <w:rFonts w:cstheme="minorHAnsi"/>
          <w:b/>
        </w:rPr>
        <w:t>głoszenie o naborze wniosków</w:t>
      </w:r>
      <w:r w:rsidR="000947E4">
        <w:rPr>
          <w:rFonts w:cstheme="minorHAnsi"/>
          <w:b/>
        </w:rPr>
        <w:t xml:space="preserve"> (nabór na powierzenie grantu)</w:t>
      </w:r>
      <w:r w:rsidR="007A4A1B" w:rsidRPr="00287610">
        <w:rPr>
          <w:rFonts w:cstheme="minorHAnsi"/>
        </w:rPr>
        <w:t xml:space="preserve"> – </w:t>
      </w:r>
      <w:r w:rsidR="00C404D3" w:rsidRPr="00287610">
        <w:rPr>
          <w:rFonts w:cstheme="minorHAnsi"/>
        </w:rPr>
        <w:t>o</w:t>
      </w:r>
      <w:r w:rsidR="007A4A1B" w:rsidRPr="00287610">
        <w:rPr>
          <w:rFonts w:cstheme="minorHAnsi"/>
        </w:rPr>
        <w:t xml:space="preserve">głoszenie o naborze wniosków, o którym mowa w art. 19 ust. 1 ustawy RLKS; </w:t>
      </w:r>
    </w:p>
    <w:p w14:paraId="018AABAA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Posiedzenie</w:t>
      </w:r>
      <w:r w:rsidRPr="00287610">
        <w:rPr>
          <w:rFonts w:cstheme="minorHAnsi"/>
        </w:rPr>
        <w:t xml:space="preserve"> – posiedzenie członków Rady, zwoływane w celu oceny projektów objętych grantem złożonych w odpowiedzi na </w:t>
      </w:r>
      <w:r w:rsidR="000802F0">
        <w:rPr>
          <w:rFonts w:cstheme="minorHAnsi"/>
        </w:rPr>
        <w:t xml:space="preserve">ogłoszenie o naborze wniosków </w:t>
      </w:r>
      <w:r w:rsidRPr="00287610">
        <w:rPr>
          <w:rFonts w:cstheme="minorHAnsi"/>
        </w:rPr>
        <w:t xml:space="preserve">dotyczący wyboru </w:t>
      </w:r>
      <w:r w:rsidR="000802F0">
        <w:rPr>
          <w:rFonts w:cstheme="minorHAnsi"/>
        </w:rPr>
        <w:t>grantów</w:t>
      </w:r>
      <w:r w:rsidRPr="00287610">
        <w:rPr>
          <w:rFonts w:cstheme="minorHAnsi"/>
        </w:rPr>
        <w:t>. Posiedzenie nie musi odbywać się w trybie ciągłym, może trwać dłużej niż 1 dzień</w:t>
      </w:r>
      <w:r w:rsidR="007A27AD" w:rsidRPr="00287610">
        <w:rPr>
          <w:rFonts w:cstheme="minorHAnsi"/>
        </w:rPr>
        <w:t>;</w:t>
      </w:r>
      <w:r w:rsidRPr="00287610">
        <w:rPr>
          <w:rFonts w:cstheme="minorHAnsi"/>
        </w:rPr>
        <w:t xml:space="preserve"> </w:t>
      </w:r>
    </w:p>
    <w:p w14:paraId="3FE8591F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Procedura</w:t>
      </w:r>
      <w:r w:rsidRPr="00287610">
        <w:rPr>
          <w:rFonts w:cstheme="minorHAnsi"/>
        </w:rPr>
        <w:t xml:space="preserve"> – dokument określający zasady realizacji i rozliczenia grantu (od ogł</w:t>
      </w:r>
      <w:r w:rsidR="00C404D3" w:rsidRPr="00287610">
        <w:rPr>
          <w:rFonts w:cstheme="minorHAnsi"/>
        </w:rPr>
        <w:t>o</w:t>
      </w:r>
      <w:r w:rsidRPr="00287610">
        <w:rPr>
          <w:rFonts w:cstheme="minorHAnsi"/>
        </w:rPr>
        <w:t>szenia przez LGD naboru na powierzenie grantu, poprzez ocenę złożonych wniosków i wybór grantobiorców, podpisywanie umów na powierzenie grantu, wypłatę środków, dokonywanie ewentualnych zmian w zawartych umowach, przeprowadzanie kontroli i monitoringu do zakończenia i ostatecznego rozliczenia grantu);</w:t>
      </w:r>
    </w:p>
    <w:p w14:paraId="4FAFD53A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 xml:space="preserve">projekt </w:t>
      </w:r>
      <w:r w:rsidRPr="00287610">
        <w:rPr>
          <w:rFonts w:cstheme="minorHAnsi"/>
        </w:rPr>
        <w:t>– projekt opisany we wniosku o powierzenie grantu podlegający ocenie i wyborowi przez Radę LGD;</w:t>
      </w:r>
    </w:p>
    <w:p w14:paraId="2793E4A5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projekt grantowy</w:t>
      </w:r>
      <w:r w:rsidRPr="00287610">
        <w:rPr>
          <w:rFonts w:cstheme="minorHAnsi"/>
        </w:rPr>
        <w:t xml:space="preserve"> - projekt określony w art. 35 ust. 2 ustawy wdrożeniowej realizowany w związku z realizacją strategii rozwoju lokalnego kierowanego przez społeczność; </w:t>
      </w:r>
    </w:p>
    <w:p w14:paraId="6FB747DC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projekt</w:t>
      </w:r>
      <w:r w:rsidRPr="00287610">
        <w:rPr>
          <w:rFonts w:cstheme="minorHAnsi"/>
        </w:rPr>
        <w:t xml:space="preserve"> </w:t>
      </w:r>
      <w:r w:rsidRPr="00287610">
        <w:rPr>
          <w:rFonts w:cstheme="minorHAnsi"/>
          <w:b/>
        </w:rPr>
        <w:t>objęty grantem</w:t>
      </w:r>
      <w:r w:rsidRPr="00287610">
        <w:rPr>
          <w:rFonts w:cstheme="minorHAnsi"/>
        </w:rPr>
        <w:t xml:space="preserve"> – projekt realizowany w ramach projektu grantowego, na który grantobiorca otrzymuje grant (środki finansowe) od grantodawcy, wyłoniony w procedurze naboru grantów</w:t>
      </w:r>
      <w:r w:rsidR="000947E4">
        <w:rPr>
          <w:rFonts w:cstheme="minorHAnsi"/>
        </w:rPr>
        <w:t>,</w:t>
      </w:r>
      <w:r w:rsidRPr="00287610">
        <w:rPr>
          <w:rFonts w:cstheme="minorHAnsi"/>
        </w:rPr>
        <w:t xml:space="preserve"> zmierzający do osiągnięcia założonego celu projektu grantowego określonego wskaźnikami, z określonym początkiem i końcem realizacji;</w:t>
      </w:r>
    </w:p>
    <w:p w14:paraId="654CAC6B" w14:textId="77777777" w:rsidR="007A4A1B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Rada</w:t>
      </w:r>
      <w:r w:rsidRPr="00287610">
        <w:rPr>
          <w:rFonts w:cstheme="minorHAnsi"/>
        </w:rPr>
        <w:t xml:space="preserve"> – Rada Stowarzyszenia Lokalnej Grupy Działania Chełmno - organ decyzyjny;</w:t>
      </w:r>
    </w:p>
    <w:p w14:paraId="497F7B7B" w14:textId="77777777" w:rsidR="00B246B9" w:rsidRPr="00287610" w:rsidRDefault="00B246B9" w:rsidP="00480964">
      <w:pPr>
        <w:spacing w:before="0" w:after="0" w:line="276" w:lineRule="auto"/>
        <w:contextualSpacing/>
        <w:rPr>
          <w:rFonts w:cstheme="minorHAnsi"/>
        </w:rPr>
      </w:pPr>
      <w:r w:rsidRPr="00ED4F1F">
        <w:rPr>
          <w:rFonts w:cstheme="minorHAnsi"/>
          <w:b/>
          <w:bCs/>
        </w:rPr>
        <w:t>Realizator</w:t>
      </w:r>
      <w:r>
        <w:rPr>
          <w:rFonts w:cstheme="minorHAnsi"/>
        </w:rPr>
        <w:t xml:space="preserve"> </w:t>
      </w:r>
      <w:r w:rsidR="00622E00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622E00">
        <w:rPr>
          <w:rFonts w:cstheme="minorHAnsi"/>
        </w:rPr>
        <w:t>jednostka organizacyjna JST nieposiadająca osobowości prawnej, której powierzono realizację projektu</w:t>
      </w:r>
      <w:r w:rsidR="00622E00">
        <w:t>;</w:t>
      </w:r>
    </w:p>
    <w:p w14:paraId="3AB10C21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RLKS</w:t>
      </w:r>
      <w:r w:rsidRPr="00287610">
        <w:rPr>
          <w:rFonts w:cstheme="minorHAnsi"/>
        </w:rPr>
        <w:t xml:space="preserve"> – rozwój lokalny kierowany przez społeczność;</w:t>
      </w:r>
    </w:p>
    <w:p w14:paraId="352B1DCA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Rozporządzenie ogólne</w:t>
      </w:r>
      <w:r w:rsidRPr="00287610">
        <w:rPr>
          <w:rFonts w:cstheme="minorHAnsi"/>
        </w:rPr>
        <w:t xml:space="preserve"> - rozporządzenie Parlamentu Europejskiego i Rady (UE) nr 1303/2013 z dnia 17 grudnia 2013 r. ustanawiające wspólne przepisy dotyczące Europejskiego Funduszu Rozwoju Regionalnego, </w:t>
      </w:r>
      <w:r w:rsidRPr="00287610">
        <w:rPr>
          <w:rFonts w:cstheme="minorHAnsi"/>
        </w:rPr>
        <w:lastRenderedPageBreak/>
        <w:t>Europejskiego Funduszu Społecznego, Funduszu Spójności, Europejskiego Funduszu Rolnego na rzecz Rozwoju Obszarów Wiejskich oraz Europejskiego Funduszu Morskiego i Rybackiego oraz ustanawiające przepisy ogólne dotyczące Europejskiego Funduszu Rozwoju Regionalnego, Europejskiego</w:t>
      </w:r>
      <w:r w:rsidR="00C20820" w:rsidRPr="00287610">
        <w:rPr>
          <w:rFonts w:cstheme="minorHAnsi"/>
        </w:rPr>
        <w:t xml:space="preserve"> </w:t>
      </w:r>
      <w:r w:rsidRPr="00287610">
        <w:rPr>
          <w:rFonts w:cstheme="minorHAnsi"/>
        </w:rPr>
        <w:t>Funduszu Społecznego,</w:t>
      </w:r>
      <w:r w:rsidR="00D73F81" w:rsidRPr="00287610">
        <w:rPr>
          <w:rFonts w:cstheme="minorHAnsi"/>
        </w:rPr>
        <w:t xml:space="preserve"> </w:t>
      </w:r>
      <w:r w:rsidRPr="00287610">
        <w:rPr>
          <w:rFonts w:cstheme="minorHAnsi"/>
        </w:rPr>
        <w:t xml:space="preserve">Funduszu Spójności </w:t>
      </w:r>
      <w:r w:rsidRPr="00287610">
        <w:rPr>
          <w:rFonts w:cstheme="minorHAnsi"/>
        </w:rPr>
        <w:br/>
        <w:t>i Europejskiego Funduszu Morskiego i Rybackiego oraz uchylające rozporządzenie Rady (WE) nr 1083/2006 (Dz. Urz. UE L 347 z 20.12.2013 r., str. 320</w:t>
      </w:r>
      <w:r w:rsidR="00974972">
        <w:rPr>
          <w:rFonts w:cstheme="minorHAnsi"/>
        </w:rPr>
        <w:t>-469</w:t>
      </w:r>
      <w:r w:rsidRPr="00287610">
        <w:rPr>
          <w:rFonts w:cstheme="minorHAnsi"/>
        </w:rPr>
        <w:t xml:space="preserve">, </w:t>
      </w:r>
      <w:r w:rsidRPr="00F355DF">
        <w:rPr>
          <w:rFonts w:cstheme="minorHAnsi"/>
        </w:rPr>
        <w:t>z</w:t>
      </w:r>
      <w:r w:rsidR="000061A0" w:rsidRPr="00F355DF">
        <w:rPr>
          <w:rFonts w:cstheme="minorHAnsi"/>
        </w:rPr>
        <w:t xml:space="preserve"> późn.</w:t>
      </w:r>
      <w:r w:rsidRPr="00F355DF">
        <w:rPr>
          <w:rFonts w:cstheme="minorHAnsi"/>
        </w:rPr>
        <w:t xml:space="preserve"> zm.);</w:t>
      </w:r>
    </w:p>
    <w:p w14:paraId="52229304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RPO WK-P</w:t>
      </w:r>
      <w:r w:rsidRPr="00287610">
        <w:rPr>
          <w:rFonts w:cstheme="minorHAnsi"/>
        </w:rPr>
        <w:t xml:space="preserve"> – Regionalny Program Operacyjny Województwa Kujawsko-Pomorskiego na lata 2014-2020;</w:t>
      </w:r>
    </w:p>
    <w:p w14:paraId="136EE8FB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umowa o powierzenie grantu</w:t>
      </w:r>
      <w:r w:rsidRPr="00287610">
        <w:rPr>
          <w:rFonts w:cstheme="minorHAnsi"/>
        </w:rPr>
        <w:t xml:space="preserve"> – umowa zawarta pomiędzy grantodawcą </w:t>
      </w:r>
      <w:r w:rsidRPr="00287610">
        <w:rPr>
          <w:rFonts w:cstheme="minorHAnsi"/>
        </w:rPr>
        <w:br/>
        <w:t>a grantobiorcą, określająca prawa i obowiązki każdej ze stron, podczas realizacji projektu objętego grantem;</w:t>
      </w:r>
    </w:p>
    <w:p w14:paraId="20ECA793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umowa ramowa</w:t>
      </w:r>
      <w:r w:rsidRPr="00287610">
        <w:rPr>
          <w:rFonts w:cstheme="minorHAnsi"/>
        </w:rPr>
        <w:t xml:space="preserve"> – umowa o warunkach i sposobie realizacji LSR, o której mowa w art. 8 ust. 1 pkt 1 lit. d ustawy RLKS (z zastrzeżeniem ewentualnych zmian);</w:t>
      </w:r>
    </w:p>
    <w:p w14:paraId="31E56355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ustawa RLKS</w:t>
      </w:r>
      <w:r w:rsidRPr="00287610">
        <w:rPr>
          <w:rFonts w:cstheme="minorHAnsi"/>
        </w:rPr>
        <w:t xml:space="preserve"> – ustawa z dnia 20 lutego 2015 r. o rozwoju lokalnym z udziałem lokalnej społeczności </w:t>
      </w:r>
      <w:r w:rsidR="00974972">
        <w:rPr>
          <w:rFonts w:cstheme="minorHAnsi"/>
        </w:rPr>
        <w:t xml:space="preserve"> (Dz. U. 201</w:t>
      </w:r>
      <w:r w:rsidR="00814EFB">
        <w:rPr>
          <w:rFonts w:cstheme="minorHAnsi"/>
        </w:rPr>
        <w:t>9 poz. 1167</w:t>
      </w:r>
      <w:r w:rsidR="00974972">
        <w:rPr>
          <w:rFonts w:cstheme="minorHAnsi"/>
        </w:rPr>
        <w:t>);</w:t>
      </w:r>
    </w:p>
    <w:p w14:paraId="48207ECF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 xml:space="preserve">ustawa wdrożeniowa </w:t>
      </w:r>
      <w:r w:rsidRPr="00287610">
        <w:rPr>
          <w:rFonts w:cstheme="minorHAnsi"/>
        </w:rPr>
        <w:t xml:space="preserve">- ustawa z dnia 11 lipca 2014 r. o zasadach realizacji programów w zakresie polityki spójności finansowanych w perspektywie finansowej 2014-2020 </w:t>
      </w:r>
      <w:r w:rsidR="00974972">
        <w:rPr>
          <w:rFonts w:cstheme="minorHAnsi"/>
        </w:rPr>
        <w:t xml:space="preserve"> (Dz. U. z 201</w:t>
      </w:r>
      <w:r w:rsidR="00D004E0">
        <w:rPr>
          <w:rFonts w:cstheme="minorHAnsi"/>
        </w:rPr>
        <w:t>8</w:t>
      </w:r>
      <w:r w:rsidR="00974972">
        <w:rPr>
          <w:rFonts w:cstheme="minorHAnsi"/>
        </w:rPr>
        <w:t xml:space="preserve"> r. poz. 14</w:t>
      </w:r>
      <w:r w:rsidR="00D004E0">
        <w:rPr>
          <w:rFonts w:cstheme="minorHAnsi"/>
        </w:rPr>
        <w:t>31</w:t>
      </w:r>
      <w:r w:rsidR="00974972">
        <w:rPr>
          <w:rFonts w:cstheme="minorHAnsi"/>
        </w:rPr>
        <w:t xml:space="preserve"> z późn. zm.);</w:t>
      </w:r>
    </w:p>
    <w:p w14:paraId="21AD9741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wniosek o dofinansowanie</w:t>
      </w:r>
      <w:r w:rsidR="000947E4">
        <w:rPr>
          <w:rFonts w:cstheme="minorHAnsi"/>
          <w:b/>
        </w:rPr>
        <w:t xml:space="preserve"> (wniosek o powierzenie grantu)</w:t>
      </w:r>
      <w:r w:rsidRPr="00287610">
        <w:rPr>
          <w:rFonts w:cstheme="minorHAnsi"/>
          <w:b/>
        </w:rPr>
        <w:t xml:space="preserve"> </w:t>
      </w:r>
      <w:r w:rsidR="00C404D3" w:rsidRPr="00287610">
        <w:rPr>
          <w:rFonts w:cstheme="minorHAnsi"/>
        </w:rPr>
        <w:t xml:space="preserve">– </w:t>
      </w:r>
      <w:r w:rsidR="000947E4" w:rsidRPr="00287610">
        <w:rPr>
          <w:rFonts w:cstheme="minorHAnsi"/>
        </w:rPr>
        <w:t>wniosek o powierzenie grantu, składany przez potencjalnego grantobiorcę w ramach naboru ogłoszonego przez grantodawcę;</w:t>
      </w:r>
      <w:r w:rsidR="000947E4">
        <w:rPr>
          <w:rFonts w:cstheme="minorHAnsi"/>
        </w:rPr>
        <w:t xml:space="preserve"> </w:t>
      </w:r>
    </w:p>
    <w:p w14:paraId="1B905A1A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wnioskodawca</w:t>
      </w:r>
      <w:r w:rsidRPr="00287610">
        <w:rPr>
          <w:rFonts w:cstheme="minorHAnsi"/>
        </w:rPr>
        <w:t xml:space="preserve"> - podmiot składający wniosek o powierzenie grantu;</w:t>
      </w:r>
    </w:p>
    <w:p w14:paraId="0BDD67D9" w14:textId="77777777" w:rsidR="007A4A1B" w:rsidRPr="00287610" w:rsidRDefault="00F355DF" w:rsidP="00480964">
      <w:pPr>
        <w:spacing w:before="0" w:after="0" w:line="276" w:lineRule="auto"/>
        <w:contextualSpacing/>
        <w:rPr>
          <w:rFonts w:cstheme="minorHAnsi"/>
        </w:rPr>
      </w:pPr>
      <w:r>
        <w:rPr>
          <w:rFonts w:cstheme="minorHAnsi"/>
          <w:b/>
        </w:rPr>
        <w:t>w</w:t>
      </w:r>
      <w:r w:rsidR="007A4A1B" w:rsidRPr="00287610">
        <w:rPr>
          <w:rFonts w:cstheme="minorHAnsi"/>
          <w:b/>
        </w:rPr>
        <w:t>ytyczne</w:t>
      </w:r>
      <w:r w:rsidR="007A4A1B" w:rsidRPr="00287610">
        <w:rPr>
          <w:rFonts w:cstheme="minorHAnsi"/>
        </w:rPr>
        <w:t xml:space="preserve"> – zarządzenia i zalecenia, wydane najczęściej przez ministra nadzorującego dziedzinę, której dokument dotyczy, uszczegółowiające zapisy ogólne zawarte w ustawach i rozporządzeniach;</w:t>
      </w:r>
    </w:p>
    <w:p w14:paraId="47E59F7C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  <w:color w:val="0070C0"/>
        </w:rPr>
      </w:pPr>
      <w:r w:rsidRPr="00287610">
        <w:rPr>
          <w:rFonts w:cstheme="minorHAnsi"/>
          <w:b/>
        </w:rPr>
        <w:t xml:space="preserve">Zarząd </w:t>
      </w:r>
      <w:r w:rsidRPr="00287610">
        <w:rPr>
          <w:rFonts w:cstheme="minorHAnsi"/>
        </w:rPr>
        <w:t>- Zarząd Stowarzyszenia Lokalnej Grupy Działania Chełmno;</w:t>
      </w:r>
    </w:p>
    <w:p w14:paraId="4F2445F7" w14:textId="77777777" w:rsidR="007A4A1B" w:rsidRPr="00287610" w:rsidRDefault="007A4A1B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  <w:b/>
        </w:rPr>
        <w:t>ZW</w:t>
      </w:r>
      <w:r w:rsidRPr="00287610">
        <w:rPr>
          <w:rFonts w:cstheme="minorHAnsi"/>
        </w:rPr>
        <w:t xml:space="preserve"> – Zarząd Województwa Kujawsko-Pomorskiego</w:t>
      </w:r>
      <w:r w:rsidR="00723159">
        <w:rPr>
          <w:rFonts w:cstheme="minorHAnsi"/>
        </w:rPr>
        <w:t xml:space="preserve">, </w:t>
      </w:r>
      <w:r w:rsidRPr="00287610">
        <w:rPr>
          <w:rFonts w:cstheme="minorHAnsi"/>
        </w:rPr>
        <w:t>wykonujący zadania w zakresie RLKS wdrażanego ze środków EFS, jako Instytucja Zarządzająca (art. 2 ust. 2 ustawy RLKS)</w:t>
      </w:r>
      <w:r w:rsidR="00C81605" w:rsidRPr="00287610">
        <w:rPr>
          <w:rFonts w:cstheme="minorHAnsi"/>
        </w:rPr>
        <w:t>.</w:t>
      </w:r>
    </w:p>
    <w:p w14:paraId="3D9D007A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4B2829CD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5ED88360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3334D4EA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0CD8E316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778C80CE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6436596B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14113E02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748487EC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1B5F6797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3615D343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7E568F26" w14:textId="77777777" w:rsidR="00480964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59BE8E87" w14:textId="77777777" w:rsidR="009D1505" w:rsidRPr="00287610" w:rsidRDefault="009D1505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7E6EB645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78535E1D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314E71DA" w14:textId="77777777" w:rsidR="00480964" w:rsidRPr="00287610" w:rsidRDefault="00480964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contextualSpacing/>
        <w:rPr>
          <w:rFonts w:asciiTheme="minorHAnsi" w:eastAsia="Calibri,Bold" w:hAnsiTheme="minorHAnsi" w:cstheme="minorHAnsi"/>
          <w:b/>
          <w:bCs/>
          <w:sz w:val="22"/>
          <w:szCs w:val="22"/>
        </w:rPr>
      </w:pPr>
    </w:p>
    <w:p w14:paraId="297280A7" w14:textId="77777777" w:rsidR="008F6017" w:rsidRPr="00287610" w:rsidRDefault="00B80C79" w:rsidP="0056641C">
      <w:pPr>
        <w:pStyle w:val="Nagwek3"/>
      </w:pPr>
      <w:bookmarkStart w:id="1" w:name="_Toc520187667"/>
      <w:r w:rsidRPr="00287610">
        <w:lastRenderedPageBreak/>
        <w:t>1</w:t>
      </w:r>
      <w:r w:rsidR="008F6017" w:rsidRPr="00287610">
        <w:t>.</w:t>
      </w:r>
      <w:r w:rsidR="005955DB" w:rsidRPr="00287610">
        <w:t>WSTĘP</w:t>
      </w:r>
      <w:bookmarkEnd w:id="1"/>
    </w:p>
    <w:p w14:paraId="28BE52F2" w14:textId="77777777" w:rsidR="00C81605" w:rsidRPr="00287610" w:rsidRDefault="008F6017" w:rsidP="00480964">
      <w:pPr>
        <w:pStyle w:val="Domylnie"/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ab/>
      </w:r>
    </w:p>
    <w:p w14:paraId="2880E44F" w14:textId="77777777" w:rsidR="00EE3FD3" w:rsidRPr="00287610" w:rsidRDefault="00EE3FD3" w:rsidP="002944CE">
      <w:pPr>
        <w:pStyle w:val="Domylnie"/>
        <w:numPr>
          <w:ilvl w:val="0"/>
          <w:numId w:val="14"/>
        </w:num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 xml:space="preserve">LGD składa wniosek do IZ RPO W K-P na wsparcie realizacji grantu. Grant ten będzie realizował szereg mikrograntów realizowanych przez </w:t>
      </w:r>
      <w:r w:rsidR="00723159">
        <w:rPr>
          <w:rFonts w:asciiTheme="minorHAnsi" w:hAnsiTheme="minorHAnsi" w:cstheme="minorHAnsi"/>
          <w:sz w:val="22"/>
          <w:szCs w:val="22"/>
        </w:rPr>
        <w:t>g</w:t>
      </w:r>
      <w:r w:rsidRPr="00287610">
        <w:rPr>
          <w:rFonts w:asciiTheme="minorHAnsi" w:hAnsiTheme="minorHAnsi" w:cstheme="minorHAnsi"/>
          <w:sz w:val="22"/>
          <w:szCs w:val="22"/>
        </w:rPr>
        <w:t>rantobiorców. Grantobiorca podpisuje umowę z LGD, przedkłada sprawozdanie do LGD, jest kontrolowany i nadzorowany przez LGD.</w:t>
      </w:r>
    </w:p>
    <w:p w14:paraId="73C36EBB" w14:textId="77777777" w:rsidR="00EE3FD3" w:rsidRPr="00287610" w:rsidRDefault="00771850" w:rsidP="00EE3FD3">
      <w:pPr>
        <w:pStyle w:val="Domylnie"/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eastAsia="Calibri" w:hAnsiTheme="minorHAnsi" w:cstheme="minorHAnsi"/>
          <w:sz w:val="22"/>
          <w:szCs w:val="22"/>
        </w:rPr>
        <w:tab/>
      </w:r>
      <w:r w:rsidR="00EE3FD3" w:rsidRPr="00287610">
        <w:rPr>
          <w:rFonts w:asciiTheme="minorHAnsi" w:eastAsia="Calibri" w:hAnsiTheme="minorHAnsi" w:cstheme="minorHAnsi"/>
          <w:sz w:val="22"/>
          <w:szCs w:val="22"/>
        </w:rPr>
        <w:t>Formy wsparcia projektów grantowych:</w:t>
      </w:r>
    </w:p>
    <w:p w14:paraId="2B7BF971" w14:textId="77777777" w:rsidR="00EE3FD3" w:rsidRPr="00287610" w:rsidRDefault="00EE3FD3" w:rsidP="002944CE">
      <w:pPr>
        <w:pStyle w:val="Domylnie"/>
        <w:numPr>
          <w:ilvl w:val="0"/>
          <w:numId w:val="6"/>
        </w:num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eastAsia="Calibri" w:hAnsiTheme="minorHAnsi" w:cstheme="minorHAnsi"/>
          <w:sz w:val="22"/>
          <w:szCs w:val="22"/>
        </w:rPr>
        <w:t>50 tys. zł -  maksymalna wartość projektu grantowego  w przypadku grantu zakładającego  wzrost aktywności społecznej</w:t>
      </w:r>
      <w:r w:rsidR="001B5B5A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4E1D211E" w14:textId="77777777" w:rsidR="00771850" w:rsidRPr="00287610" w:rsidRDefault="00EE3FD3" w:rsidP="00771850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jc w:val="both"/>
        <w:rPr>
          <w:rFonts w:asciiTheme="minorHAnsi" w:eastAsia="Calibri,Bold" w:hAnsiTheme="minorHAnsi" w:cstheme="minorHAnsi"/>
          <w:b/>
          <w:bCs/>
          <w:sz w:val="22"/>
          <w:szCs w:val="22"/>
        </w:rPr>
      </w:pPr>
      <w:r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 xml:space="preserve">LGD  rozlicza się przed IZ </w:t>
      </w:r>
      <w:r w:rsidRPr="00287610">
        <w:rPr>
          <w:rFonts w:asciiTheme="minorHAnsi" w:hAnsiTheme="minorHAnsi" w:cstheme="minorHAnsi"/>
          <w:b/>
          <w:sz w:val="22"/>
          <w:szCs w:val="22"/>
        </w:rPr>
        <w:t>RPO W K-P</w:t>
      </w:r>
      <w:r w:rsidRPr="00287610">
        <w:rPr>
          <w:rFonts w:asciiTheme="minorHAnsi" w:eastAsia="Calibri,Bold" w:hAnsiTheme="minorHAnsi" w:cstheme="minorHAnsi"/>
          <w:b/>
          <w:bCs/>
          <w:sz w:val="22"/>
          <w:szCs w:val="22"/>
        </w:rPr>
        <w:t xml:space="preserve"> z uprzednio wskazanych do osiągnięcia - w ramach realizacji projektu grantowego celów - wskaźników.</w:t>
      </w:r>
    </w:p>
    <w:p w14:paraId="4E8C5729" w14:textId="77777777" w:rsidR="007C2718" w:rsidRPr="00287610" w:rsidRDefault="00771850" w:rsidP="002944CE">
      <w:pPr>
        <w:pStyle w:val="Domylnie"/>
        <w:numPr>
          <w:ilvl w:val="0"/>
          <w:numId w:val="14"/>
        </w:numPr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649"/>
          <w:tab w:val="left" w:pos="679"/>
          <w:tab w:val="left" w:pos="851"/>
        </w:tabs>
        <w:spacing w:line="276" w:lineRule="auto"/>
        <w:contextualSpacing/>
        <w:jc w:val="both"/>
        <w:rPr>
          <w:rFonts w:asciiTheme="minorHAnsi" w:eastAsia="Calibri,Bold" w:hAnsiTheme="minorHAnsi" w:cstheme="minorHAnsi"/>
          <w:b/>
          <w:bCs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 xml:space="preserve">   </w:t>
      </w:r>
      <w:r w:rsidR="008F6017" w:rsidRPr="00287610">
        <w:rPr>
          <w:rFonts w:asciiTheme="minorHAnsi" w:hAnsiTheme="minorHAnsi" w:cstheme="minorHAnsi"/>
          <w:sz w:val="22"/>
          <w:szCs w:val="22"/>
        </w:rPr>
        <w:t>Procedura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określa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zasady</w:t>
      </w:r>
      <w:r w:rsidR="00B14167" w:rsidRPr="00287610">
        <w:rPr>
          <w:rFonts w:asciiTheme="minorHAnsi" w:hAnsiTheme="minorHAnsi" w:cstheme="minorHAnsi"/>
          <w:sz w:val="22"/>
          <w:szCs w:val="22"/>
        </w:rPr>
        <w:t xml:space="preserve"> ogłoszenia naboru, </w:t>
      </w:r>
      <w:r w:rsidR="00635235" w:rsidRPr="00287610">
        <w:rPr>
          <w:rFonts w:asciiTheme="minorHAnsi" w:eastAsia="Times New Roman" w:hAnsiTheme="minorHAnsi" w:cstheme="minorHAnsi"/>
          <w:sz w:val="22"/>
          <w:szCs w:val="22"/>
        </w:rPr>
        <w:t xml:space="preserve">oceny i </w:t>
      </w:r>
      <w:r w:rsidR="008F6017" w:rsidRPr="00287610">
        <w:rPr>
          <w:rFonts w:asciiTheme="minorHAnsi" w:hAnsiTheme="minorHAnsi" w:cstheme="minorHAnsi"/>
          <w:sz w:val="22"/>
          <w:szCs w:val="22"/>
        </w:rPr>
        <w:t>wyboru</w:t>
      </w:r>
      <w:r w:rsidR="00635235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6C40EA" w:rsidRPr="00287610">
        <w:rPr>
          <w:rFonts w:asciiTheme="minorHAnsi" w:eastAsia="Calibri,Bold" w:hAnsiTheme="minorHAnsi" w:cstheme="minorHAnsi"/>
          <w:bCs/>
          <w:sz w:val="22"/>
          <w:szCs w:val="22"/>
        </w:rPr>
        <w:t xml:space="preserve">grantobiorców </w:t>
      </w:r>
      <w:r w:rsidR="008F6017" w:rsidRPr="00287610">
        <w:rPr>
          <w:rFonts w:asciiTheme="minorHAnsi" w:hAnsiTheme="minorHAnsi" w:cstheme="minorHAnsi"/>
          <w:sz w:val="22"/>
          <w:szCs w:val="22"/>
        </w:rPr>
        <w:t>zgłaszanych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w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odpowiedzi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na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ogł</w:t>
      </w:r>
      <w:r w:rsidR="0056641C">
        <w:rPr>
          <w:rFonts w:asciiTheme="minorHAnsi" w:hAnsiTheme="minorHAnsi" w:cstheme="minorHAnsi"/>
          <w:sz w:val="22"/>
          <w:szCs w:val="22"/>
        </w:rPr>
        <w:t>o</w:t>
      </w:r>
      <w:r w:rsidR="008F6017" w:rsidRPr="00287610">
        <w:rPr>
          <w:rFonts w:asciiTheme="minorHAnsi" w:hAnsiTheme="minorHAnsi" w:cstheme="minorHAnsi"/>
          <w:sz w:val="22"/>
          <w:szCs w:val="22"/>
        </w:rPr>
        <w:t>sz</w:t>
      </w:r>
      <w:r w:rsidR="0056641C">
        <w:rPr>
          <w:rFonts w:asciiTheme="minorHAnsi" w:hAnsiTheme="minorHAnsi" w:cstheme="minorHAnsi"/>
          <w:sz w:val="22"/>
          <w:szCs w:val="22"/>
        </w:rPr>
        <w:t>o</w:t>
      </w:r>
      <w:r w:rsidR="008F6017" w:rsidRPr="00287610">
        <w:rPr>
          <w:rFonts w:asciiTheme="minorHAnsi" w:hAnsiTheme="minorHAnsi" w:cstheme="minorHAnsi"/>
          <w:sz w:val="22"/>
          <w:szCs w:val="22"/>
        </w:rPr>
        <w:t>ne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przez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LGD</w:t>
      </w:r>
      <w:r w:rsidR="0056641C">
        <w:rPr>
          <w:rFonts w:asciiTheme="minorHAnsi" w:hAnsiTheme="minorHAnsi" w:cstheme="minorHAnsi"/>
          <w:sz w:val="22"/>
          <w:szCs w:val="22"/>
        </w:rPr>
        <w:t xml:space="preserve"> nabory</w:t>
      </w:r>
      <w:r w:rsidR="008E6D9D" w:rsidRPr="00287610">
        <w:rPr>
          <w:rFonts w:asciiTheme="minorHAnsi" w:hAnsiTheme="minorHAnsi" w:cstheme="minorHAnsi"/>
          <w:sz w:val="22"/>
          <w:szCs w:val="22"/>
        </w:rPr>
        <w:t xml:space="preserve"> w ramach Lokalnej Strategii Rozwoju Lokalnej Grupy Działani</w:t>
      </w:r>
      <w:r w:rsidR="0011631F" w:rsidRPr="00287610">
        <w:rPr>
          <w:rFonts w:asciiTheme="minorHAnsi" w:hAnsiTheme="minorHAnsi" w:cstheme="minorHAnsi"/>
          <w:sz w:val="22"/>
          <w:szCs w:val="22"/>
        </w:rPr>
        <w:t>a Chełmno</w:t>
      </w:r>
      <w:r w:rsidR="008E6D9D" w:rsidRPr="00287610">
        <w:rPr>
          <w:rFonts w:asciiTheme="minorHAnsi" w:hAnsiTheme="minorHAnsi" w:cstheme="minorHAnsi"/>
          <w:sz w:val="22"/>
          <w:szCs w:val="22"/>
        </w:rPr>
        <w:t xml:space="preserve"> na lata 2014-2020 (LSR), Regionalnego Programu Operacyjnego Województwa Kujawsko–Pomorskiego na lata 2014-2020 (RPO WK-P) Oś 11, Europejskiego Funduszu Społecznego (EFS).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14:paraId="78F8A2DF" w14:textId="77777777" w:rsidR="00771850" w:rsidRPr="00287610" w:rsidRDefault="00B14167" w:rsidP="002944CE">
      <w:pPr>
        <w:pStyle w:val="Domylnie"/>
        <w:numPr>
          <w:ilvl w:val="0"/>
          <w:numId w:val="14"/>
        </w:num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eastAsia="Times New Roman" w:hAnsiTheme="minorHAnsi" w:cstheme="minorHAnsi"/>
          <w:sz w:val="22"/>
          <w:szCs w:val="22"/>
        </w:rPr>
        <w:t>Procedura o</w:t>
      </w:r>
      <w:r w:rsidR="008F6017" w:rsidRPr="00287610">
        <w:rPr>
          <w:rFonts w:asciiTheme="minorHAnsi" w:hAnsiTheme="minorHAnsi" w:cstheme="minorHAnsi"/>
          <w:sz w:val="22"/>
          <w:szCs w:val="22"/>
        </w:rPr>
        <w:t>kreśla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zasady</w:t>
      </w:r>
      <w:r w:rsidR="00B44627" w:rsidRPr="00287610">
        <w:rPr>
          <w:rFonts w:asciiTheme="minorHAnsi" w:hAnsiTheme="minorHAnsi" w:cstheme="minorHAnsi"/>
          <w:sz w:val="22"/>
          <w:szCs w:val="22"/>
        </w:rPr>
        <w:t xml:space="preserve"> </w:t>
      </w:r>
      <w:r w:rsidRPr="00287610">
        <w:rPr>
          <w:rFonts w:asciiTheme="minorHAnsi" w:hAnsiTheme="minorHAnsi" w:cstheme="minorHAnsi"/>
          <w:sz w:val="22"/>
          <w:szCs w:val="22"/>
        </w:rPr>
        <w:t xml:space="preserve">ogłoszenia naboru, </w:t>
      </w:r>
      <w:r w:rsidR="00B44627" w:rsidRPr="00287610">
        <w:rPr>
          <w:rFonts w:asciiTheme="minorHAnsi" w:hAnsiTheme="minorHAnsi" w:cstheme="minorHAnsi"/>
          <w:sz w:val="22"/>
          <w:szCs w:val="22"/>
        </w:rPr>
        <w:t>oceny i wyboru grantów możliwych do realizacji</w:t>
      </w:r>
      <w:r w:rsidR="008F6017" w:rsidRPr="00287610">
        <w:rPr>
          <w:rFonts w:asciiTheme="minorHAnsi" w:hAnsiTheme="minorHAnsi" w:cstheme="minorHAnsi"/>
          <w:sz w:val="22"/>
          <w:szCs w:val="22"/>
        </w:rPr>
        <w:t>,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które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pozwolą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na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osiągnięcie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zakładanych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celów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i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wskaźników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LSR,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a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co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za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tym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idzie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na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realizację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>samej</w:t>
      </w:r>
      <w:r w:rsidR="008F6017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F6017" w:rsidRPr="00287610">
        <w:rPr>
          <w:rFonts w:asciiTheme="minorHAnsi" w:hAnsiTheme="minorHAnsi" w:cstheme="minorHAnsi"/>
          <w:sz w:val="22"/>
          <w:szCs w:val="22"/>
        </w:rPr>
        <w:t xml:space="preserve">LSR. </w:t>
      </w:r>
    </w:p>
    <w:p w14:paraId="758D4330" w14:textId="77777777" w:rsidR="00771850" w:rsidRPr="00287610" w:rsidRDefault="00B44627" w:rsidP="002856C0">
      <w:pPr>
        <w:pStyle w:val="Domylnie"/>
        <w:numPr>
          <w:ilvl w:val="0"/>
          <w:numId w:val="14"/>
        </w:num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 xml:space="preserve">Procedura ma charakter przejrzysty, niedyskryminujący, jawny i jest powszechnie dostępna dla </w:t>
      </w:r>
      <w:r w:rsidR="0056641C">
        <w:rPr>
          <w:rFonts w:asciiTheme="minorHAnsi" w:hAnsiTheme="minorHAnsi" w:cstheme="minorHAnsi"/>
          <w:sz w:val="22"/>
          <w:szCs w:val="22"/>
        </w:rPr>
        <w:t>w</w:t>
      </w:r>
      <w:r w:rsidRPr="00287610">
        <w:rPr>
          <w:rFonts w:asciiTheme="minorHAnsi" w:hAnsiTheme="minorHAnsi" w:cstheme="minorHAnsi"/>
          <w:sz w:val="22"/>
          <w:szCs w:val="22"/>
        </w:rPr>
        <w:t>nioskodawców w formie elektronicznej na stronie internetowej LGD</w:t>
      </w:r>
      <w:r w:rsidR="00D2458A" w:rsidRPr="00287610">
        <w:rPr>
          <w:rFonts w:asciiTheme="minorHAnsi" w:hAnsiTheme="minorHAnsi" w:cstheme="minorHAnsi"/>
          <w:sz w:val="22"/>
          <w:szCs w:val="22"/>
        </w:rPr>
        <w:t xml:space="preserve"> Chełmno</w:t>
      </w:r>
      <w:r w:rsidRPr="00287610">
        <w:rPr>
          <w:rFonts w:asciiTheme="minorHAnsi" w:hAnsiTheme="minorHAnsi" w:cstheme="minorHAnsi"/>
          <w:sz w:val="22"/>
          <w:szCs w:val="22"/>
        </w:rPr>
        <w:t xml:space="preserve"> www.lgd</w:t>
      </w:r>
      <w:r w:rsidR="00D2458A" w:rsidRPr="00287610">
        <w:rPr>
          <w:rFonts w:asciiTheme="minorHAnsi" w:hAnsiTheme="minorHAnsi" w:cstheme="minorHAnsi"/>
          <w:sz w:val="22"/>
          <w:szCs w:val="22"/>
        </w:rPr>
        <w:t>chelmno</w:t>
      </w:r>
      <w:r w:rsidRPr="00287610">
        <w:rPr>
          <w:rFonts w:asciiTheme="minorHAnsi" w:hAnsiTheme="minorHAnsi" w:cstheme="minorHAnsi"/>
          <w:sz w:val="22"/>
          <w:szCs w:val="22"/>
        </w:rPr>
        <w:t xml:space="preserve">.pl oraz w formie papierowej w siedzibie LGD w </w:t>
      </w:r>
      <w:r w:rsidR="00D2458A" w:rsidRPr="00287610">
        <w:rPr>
          <w:rFonts w:asciiTheme="minorHAnsi" w:hAnsiTheme="minorHAnsi" w:cstheme="minorHAnsi"/>
          <w:sz w:val="22"/>
          <w:szCs w:val="22"/>
        </w:rPr>
        <w:t>Chełmnie</w:t>
      </w:r>
      <w:r w:rsidRPr="00287610">
        <w:rPr>
          <w:rFonts w:asciiTheme="minorHAnsi" w:hAnsiTheme="minorHAnsi" w:cstheme="minorHAnsi"/>
          <w:sz w:val="22"/>
          <w:szCs w:val="22"/>
        </w:rPr>
        <w:t xml:space="preserve">, ul. </w:t>
      </w:r>
      <w:r w:rsidR="00D2458A" w:rsidRPr="00287610">
        <w:rPr>
          <w:rFonts w:asciiTheme="minorHAnsi" w:hAnsiTheme="minorHAnsi" w:cstheme="minorHAnsi"/>
          <w:sz w:val="22"/>
          <w:szCs w:val="22"/>
        </w:rPr>
        <w:t>Dominikańska 35.</w:t>
      </w:r>
    </w:p>
    <w:p w14:paraId="47578425" w14:textId="269277F2" w:rsidR="00771850" w:rsidRPr="00287610" w:rsidRDefault="00B44627" w:rsidP="002944CE">
      <w:pPr>
        <w:pStyle w:val="Domylnie"/>
        <w:numPr>
          <w:ilvl w:val="0"/>
          <w:numId w:val="14"/>
        </w:num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 xml:space="preserve">Procedurę ustanawia Zarząd </w:t>
      </w:r>
      <w:r w:rsidR="00F53A8E" w:rsidRPr="00287610">
        <w:rPr>
          <w:rFonts w:asciiTheme="minorHAnsi" w:hAnsiTheme="minorHAnsi" w:cstheme="minorHAnsi"/>
          <w:sz w:val="22"/>
          <w:szCs w:val="22"/>
        </w:rPr>
        <w:t xml:space="preserve">Stowarzyszenia </w:t>
      </w:r>
      <w:r w:rsidRPr="00287610">
        <w:rPr>
          <w:rFonts w:asciiTheme="minorHAnsi" w:hAnsiTheme="minorHAnsi" w:cstheme="minorHAnsi"/>
          <w:sz w:val="22"/>
          <w:szCs w:val="22"/>
        </w:rPr>
        <w:t xml:space="preserve">Lokalnej Grupy Działania </w:t>
      </w:r>
      <w:r w:rsidR="00D2458A" w:rsidRPr="00287610">
        <w:rPr>
          <w:rFonts w:asciiTheme="minorHAnsi" w:hAnsiTheme="minorHAnsi" w:cstheme="minorHAnsi"/>
          <w:sz w:val="22"/>
          <w:szCs w:val="22"/>
        </w:rPr>
        <w:t>Chełmno</w:t>
      </w:r>
      <w:r w:rsidRPr="00287610">
        <w:rPr>
          <w:rFonts w:asciiTheme="minorHAnsi" w:hAnsiTheme="minorHAnsi" w:cstheme="minorHAnsi"/>
          <w:sz w:val="22"/>
          <w:szCs w:val="22"/>
        </w:rPr>
        <w:t xml:space="preserve"> w drodze uchwały, zgodnie z wymogami określonymi dla programów, w ramach których realizowana jest LSR</w:t>
      </w:r>
      <w:r w:rsidR="000D5747">
        <w:rPr>
          <w:rFonts w:asciiTheme="minorHAnsi" w:hAnsiTheme="minorHAnsi" w:cstheme="minorHAnsi"/>
          <w:sz w:val="22"/>
          <w:szCs w:val="22"/>
        </w:rPr>
        <w:t xml:space="preserve"> Chełmna</w:t>
      </w:r>
      <w:r w:rsidR="004C3E80">
        <w:rPr>
          <w:rFonts w:asciiTheme="minorHAnsi" w:hAnsiTheme="minorHAnsi" w:cstheme="minorHAnsi"/>
          <w:sz w:val="22"/>
          <w:szCs w:val="22"/>
        </w:rPr>
        <w:t>,</w:t>
      </w:r>
      <w:r w:rsidR="000D5747">
        <w:rPr>
          <w:rFonts w:asciiTheme="minorHAnsi" w:hAnsiTheme="minorHAnsi" w:cstheme="minorHAnsi"/>
          <w:sz w:val="22"/>
          <w:szCs w:val="22"/>
        </w:rPr>
        <w:t xml:space="preserve"> wyłącznie z EFS w ramach RPO WK-P 2014-2020</w:t>
      </w:r>
      <w:r w:rsidRPr="00287610">
        <w:rPr>
          <w:rFonts w:asciiTheme="minorHAnsi" w:hAnsiTheme="minorHAnsi" w:cstheme="minorHAnsi"/>
          <w:sz w:val="22"/>
          <w:szCs w:val="22"/>
        </w:rPr>
        <w:t>.</w:t>
      </w:r>
    </w:p>
    <w:p w14:paraId="03755517" w14:textId="5500347B" w:rsidR="00771850" w:rsidRPr="00287610" w:rsidRDefault="00B44627" w:rsidP="002944CE">
      <w:pPr>
        <w:pStyle w:val="Domylnie"/>
        <w:numPr>
          <w:ilvl w:val="0"/>
          <w:numId w:val="14"/>
        </w:num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>Procedura będzie na bieżąco poddawana aktualizacjom wynikającym ze zmian przepisów prawa zarówno krajowego</w:t>
      </w:r>
      <w:r w:rsidR="00A24EA0" w:rsidRPr="00287610">
        <w:rPr>
          <w:rFonts w:asciiTheme="minorHAnsi" w:hAnsiTheme="minorHAnsi" w:cstheme="minorHAnsi"/>
          <w:sz w:val="22"/>
          <w:szCs w:val="22"/>
        </w:rPr>
        <w:t>,</w:t>
      </w:r>
      <w:r w:rsidRPr="00287610">
        <w:rPr>
          <w:rFonts w:asciiTheme="minorHAnsi" w:hAnsiTheme="minorHAnsi" w:cstheme="minorHAnsi"/>
          <w:sz w:val="22"/>
          <w:szCs w:val="22"/>
        </w:rPr>
        <w:t xml:space="preserve"> jak i </w:t>
      </w:r>
      <w:r w:rsidR="000D5747">
        <w:rPr>
          <w:rFonts w:asciiTheme="minorHAnsi" w:hAnsiTheme="minorHAnsi" w:cstheme="minorHAnsi"/>
          <w:sz w:val="22"/>
          <w:szCs w:val="22"/>
        </w:rPr>
        <w:t>U</w:t>
      </w:r>
      <w:r w:rsidRPr="00287610">
        <w:rPr>
          <w:rFonts w:asciiTheme="minorHAnsi" w:hAnsiTheme="minorHAnsi" w:cstheme="minorHAnsi"/>
          <w:sz w:val="22"/>
          <w:szCs w:val="22"/>
        </w:rPr>
        <w:t xml:space="preserve">nii </w:t>
      </w:r>
      <w:r w:rsidR="000D5747">
        <w:rPr>
          <w:rFonts w:asciiTheme="minorHAnsi" w:hAnsiTheme="minorHAnsi" w:cstheme="minorHAnsi"/>
          <w:sz w:val="22"/>
          <w:szCs w:val="22"/>
        </w:rPr>
        <w:t>E</w:t>
      </w:r>
      <w:r w:rsidRPr="00287610">
        <w:rPr>
          <w:rFonts w:asciiTheme="minorHAnsi" w:hAnsiTheme="minorHAnsi" w:cstheme="minorHAnsi"/>
          <w:sz w:val="22"/>
          <w:szCs w:val="22"/>
        </w:rPr>
        <w:t>uropejskiej. Wersja procedury, dostosowana do nowego brzmienia przepisów prawa, będzie miała zastosowanie do postępowań w zakresie</w:t>
      </w:r>
      <w:r w:rsidR="00A24EA0" w:rsidRPr="00287610">
        <w:rPr>
          <w:rFonts w:asciiTheme="minorHAnsi" w:hAnsiTheme="minorHAnsi" w:cstheme="minorHAnsi"/>
          <w:sz w:val="22"/>
          <w:szCs w:val="22"/>
        </w:rPr>
        <w:t xml:space="preserve"> ogłoszenia naboru, </w:t>
      </w:r>
      <w:r w:rsidR="00A24EA0" w:rsidRPr="00287610">
        <w:rPr>
          <w:rFonts w:asciiTheme="minorHAnsi" w:eastAsia="Times New Roman" w:hAnsiTheme="minorHAnsi" w:cstheme="minorHAnsi"/>
          <w:sz w:val="22"/>
          <w:szCs w:val="22"/>
        </w:rPr>
        <w:t xml:space="preserve">oceny i </w:t>
      </w:r>
      <w:r w:rsidR="00A24EA0" w:rsidRPr="00287610">
        <w:rPr>
          <w:rFonts w:asciiTheme="minorHAnsi" w:hAnsiTheme="minorHAnsi" w:cstheme="minorHAnsi"/>
          <w:sz w:val="22"/>
          <w:szCs w:val="22"/>
        </w:rPr>
        <w:t>wyboru</w:t>
      </w:r>
      <w:r w:rsidR="00A24EA0" w:rsidRPr="0028761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A24EA0" w:rsidRPr="00287610">
        <w:rPr>
          <w:rFonts w:asciiTheme="minorHAnsi" w:eastAsia="Calibri,Bold" w:hAnsiTheme="minorHAnsi" w:cstheme="minorHAnsi"/>
          <w:bCs/>
          <w:sz w:val="22"/>
          <w:szCs w:val="22"/>
        </w:rPr>
        <w:t>grantobiorców</w:t>
      </w:r>
      <w:r w:rsidRPr="00287610">
        <w:rPr>
          <w:rFonts w:asciiTheme="minorHAnsi" w:hAnsiTheme="minorHAnsi" w:cstheme="minorHAnsi"/>
          <w:sz w:val="22"/>
          <w:szCs w:val="22"/>
        </w:rPr>
        <w:t xml:space="preserve"> wszczętych w terminach składania wniosków, które rozpoczęły swój bieg od dnia wejścia w życie nowych przepisów</w:t>
      </w:r>
      <w:r w:rsidR="00BE6F76" w:rsidRPr="00287610">
        <w:rPr>
          <w:rFonts w:asciiTheme="minorHAnsi" w:hAnsiTheme="minorHAnsi" w:cstheme="minorHAnsi"/>
          <w:sz w:val="22"/>
          <w:szCs w:val="22"/>
        </w:rPr>
        <w:t xml:space="preserve"> (z zastrzeżeniem informacji uzyskanych od IZ RPO WK-P</w:t>
      </w:r>
      <w:r w:rsidR="00AA13C6" w:rsidRPr="00287610">
        <w:rPr>
          <w:rFonts w:asciiTheme="minorHAnsi" w:hAnsiTheme="minorHAnsi" w:cstheme="minorHAnsi"/>
          <w:sz w:val="22"/>
          <w:szCs w:val="22"/>
        </w:rPr>
        <w:t>)</w:t>
      </w:r>
      <w:r w:rsidR="00BE6F76" w:rsidRPr="00287610">
        <w:rPr>
          <w:rFonts w:asciiTheme="minorHAnsi" w:hAnsiTheme="minorHAnsi" w:cstheme="minorHAnsi"/>
          <w:sz w:val="22"/>
          <w:szCs w:val="22"/>
        </w:rPr>
        <w:t>.</w:t>
      </w:r>
      <w:r w:rsidRPr="0028761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74DF812" w14:textId="77777777" w:rsidR="002856C0" w:rsidRDefault="00771850" w:rsidP="002856C0">
      <w:pPr>
        <w:pStyle w:val="Domylnie"/>
        <w:numPr>
          <w:ilvl w:val="0"/>
          <w:numId w:val="14"/>
        </w:num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 xml:space="preserve">W </w:t>
      </w:r>
      <w:r w:rsidR="00B44627" w:rsidRPr="00287610">
        <w:rPr>
          <w:rFonts w:asciiTheme="minorHAnsi" w:hAnsiTheme="minorHAnsi" w:cstheme="minorHAnsi"/>
          <w:sz w:val="22"/>
          <w:szCs w:val="22"/>
        </w:rPr>
        <w:t xml:space="preserve">ramach danego naboru wniosków nie może nastąpić zmiana procedury. </w:t>
      </w:r>
    </w:p>
    <w:p w14:paraId="1532A488" w14:textId="5289D0FB" w:rsidR="002856C0" w:rsidRDefault="00B44627" w:rsidP="002856C0">
      <w:pPr>
        <w:pStyle w:val="Domylnie"/>
        <w:numPr>
          <w:ilvl w:val="0"/>
          <w:numId w:val="14"/>
        </w:num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856C0">
        <w:rPr>
          <w:rFonts w:asciiTheme="minorHAnsi" w:hAnsiTheme="minorHAnsi" w:cstheme="minorHAnsi"/>
          <w:sz w:val="22"/>
          <w:szCs w:val="22"/>
        </w:rPr>
        <w:t xml:space="preserve">Przed przystąpieniem do ubiegania się o grant należy zapoznać się z Lokalną Strategią Rozwoju Lokalnej Grupy Działania </w:t>
      </w:r>
      <w:r w:rsidR="00D2458A" w:rsidRPr="002856C0">
        <w:rPr>
          <w:rFonts w:asciiTheme="minorHAnsi" w:hAnsiTheme="minorHAnsi" w:cstheme="minorHAnsi"/>
          <w:sz w:val="22"/>
          <w:szCs w:val="22"/>
        </w:rPr>
        <w:t xml:space="preserve">Chełmno </w:t>
      </w:r>
      <w:r w:rsidRPr="002856C0">
        <w:rPr>
          <w:rFonts w:asciiTheme="minorHAnsi" w:hAnsiTheme="minorHAnsi" w:cstheme="minorHAnsi"/>
          <w:sz w:val="22"/>
          <w:szCs w:val="22"/>
        </w:rPr>
        <w:t>na lata 201</w:t>
      </w:r>
      <w:r w:rsidR="00622E00">
        <w:rPr>
          <w:rFonts w:asciiTheme="minorHAnsi" w:hAnsiTheme="minorHAnsi" w:cstheme="minorHAnsi"/>
          <w:sz w:val="22"/>
          <w:szCs w:val="22"/>
        </w:rPr>
        <w:t>6</w:t>
      </w:r>
      <w:r w:rsidRPr="002856C0">
        <w:rPr>
          <w:rFonts w:asciiTheme="minorHAnsi" w:hAnsiTheme="minorHAnsi" w:cstheme="minorHAnsi"/>
          <w:sz w:val="22"/>
          <w:szCs w:val="22"/>
        </w:rPr>
        <w:t>-202</w:t>
      </w:r>
      <w:r w:rsidR="00D2458A" w:rsidRPr="002856C0">
        <w:rPr>
          <w:rFonts w:asciiTheme="minorHAnsi" w:hAnsiTheme="minorHAnsi" w:cstheme="minorHAnsi"/>
          <w:sz w:val="22"/>
          <w:szCs w:val="22"/>
        </w:rPr>
        <w:t>3</w:t>
      </w:r>
      <w:r w:rsidRPr="002856C0">
        <w:rPr>
          <w:rFonts w:asciiTheme="minorHAnsi" w:hAnsiTheme="minorHAnsi" w:cstheme="minorHAnsi"/>
          <w:sz w:val="22"/>
          <w:szCs w:val="22"/>
        </w:rPr>
        <w:t xml:space="preserve">, która dostępna jest na stronie internetowej: </w:t>
      </w:r>
      <w:r w:rsidR="003876D5" w:rsidRPr="003876D5">
        <w:rPr>
          <w:rFonts w:asciiTheme="minorHAnsi" w:hAnsiTheme="minorHAnsi" w:cstheme="minorHAnsi"/>
          <w:sz w:val="22"/>
          <w:szCs w:val="22"/>
        </w:rPr>
        <w:t>www.lgdchelmno.pl</w:t>
      </w:r>
      <w:r w:rsidR="00D2458A" w:rsidRPr="002856C0">
        <w:rPr>
          <w:rFonts w:asciiTheme="minorHAnsi" w:hAnsiTheme="minorHAnsi" w:cstheme="minorHAnsi"/>
          <w:sz w:val="22"/>
          <w:szCs w:val="22"/>
        </w:rPr>
        <w:t>.</w:t>
      </w:r>
    </w:p>
    <w:p w14:paraId="52DEAEA7" w14:textId="77777777" w:rsidR="00550A4E" w:rsidRPr="00124CD0" w:rsidRDefault="00550A4E" w:rsidP="002856C0">
      <w:pPr>
        <w:pStyle w:val="Domylnie"/>
        <w:numPr>
          <w:ilvl w:val="0"/>
          <w:numId w:val="14"/>
        </w:num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24CD0">
        <w:rPr>
          <w:rFonts w:asciiTheme="minorHAnsi" w:hAnsiTheme="minorHAnsi" w:cstheme="minorHAnsi"/>
          <w:sz w:val="22"/>
          <w:szCs w:val="22"/>
        </w:rPr>
        <w:t>Terminy podane w procedurze na wykonanie poszczególnych czynności oznaczają dni kalendarzowe, chyba że w procedurze podano inny sposób obliczania terminu (np. dni robocze).</w:t>
      </w:r>
    </w:p>
    <w:p w14:paraId="43DF0DD1" w14:textId="77777777" w:rsidR="00550A4E" w:rsidRPr="00287610" w:rsidRDefault="00550A4E" w:rsidP="00550A4E">
      <w:pPr>
        <w:pStyle w:val="Domylnie"/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5F21D9E6" w14:textId="77777777" w:rsidR="007D0555" w:rsidRPr="00287610" w:rsidRDefault="007D0555" w:rsidP="007D0555">
      <w:pPr>
        <w:pStyle w:val="Domylnie"/>
        <w:spacing w:line="276" w:lineRule="auto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30B137A1" w14:textId="77777777" w:rsidR="006F083C" w:rsidRPr="00287610" w:rsidRDefault="006F083C" w:rsidP="007D0555">
      <w:pPr>
        <w:pStyle w:val="Domylnie"/>
        <w:spacing w:line="276" w:lineRule="auto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19AFE49F" w14:textId="77777777" w:rsidR="007D0555" w:rsidRPr="00287610" w:rsidRDefault="00B80C79" w:rsidP="0056641C">
      <w:pPr>
        <w:pStyle w:val="Nagwek3"/>
      </w:pPr>
      <w:bookmarkStart w:id="2" w:name="_Toc520187668"/>
      <w:r w:rsidRPr="00287610">
        <w:lastRenderedPageBreak/>
        <w:t>2</w:t>
      </w:r>
      <w:r w:rsidR="008F6017" w:rsidRPr="00287610">
        <w:t>.</w:t>
      </w:r>
      <w:r w:rsidR="00611801" w:rsidRPr="00287610">
        <w:t xml:space="preserve">CELE I ZAKRES TEMATYCZNY PROJEKTÓW MOŻLIWYCH DO REALIZACJI W RAMACH LSR DLA RPO WK-P, </w:t>
      </w:r>
      <w:r w:rsidR="007D0555" w:rsidRPr="00287610">
        <w:t>EFS</w:t>
      </w:r>
      <w:bookmarkEnd w:id="2"/>
    </w:p>
    <w:p w14:paraId="0BE26608" w14:textId="77777777" w:rsidR="00561413" w:rsidRPr="00287610" w:rsidRDefault="00561413" w:rsidP="00561413">
      <w:pPr>
        <w:spacing w:after="0" w:line="240" w:lineRule="auto"/>
        <w:rPr>
          <w:rFonts w:cstheme="minorHAnsi"/>
        </w:rPr>
      </w:pPr>
      <w:bookmarkStart w:id="3" w:name="_Hlk526843145"/>
      <w:r w:rsidRPr="00287610">
        <w:rPr>
          <w:rFonts w:cstheme="minorHAnsi"/>
        </w:rPr>
        <w:t xml:space="preserve">W cel ogólny Lokalnej Strategii Rozwoju na lata 2016-2023 dla obszaru Lokalnej Grupy Działania Chełmno wpisuje się potrzeba wzmocnienia gospodarki społecznej, aktywizacji społecznej i zawodowej mieszkańców oraz zwiększenie rozpoznawalności obszaru LGD, dlatego też założenia i cele projektów realizowanych przez </w:t>
      </w:r>
      <w:r w:rsidR="00867B68">
        <w:rPr>
          <w:rFonts w:cstheme="minorHAnsi"/>
        </w:rPr>
        <w:t>grantobiorców</w:t>
      </w:r>
      <w:r w:rsidRPr="00287610">
        <w:rPr>
          <w:rFonts w:cstheme="minorHAnsi"/>
        </w:rPr>
        <w:t xml:space="preserve"> ze środków LSR muszą być zgodne i odpowiadać temu celowi.</w:t>
      </w:r>
    </w:p>
    <w:bookmarkEnd w:id="3"/>
    <w:p w14:paraId="0770F236" w14:textId="77777777" w:rsidR="00561413" w:rsidRPr="00287610" w:rsidRDefault="00561413" w:rsidP="00C20820">
      <w:pPr>
        <w:pStyle w:val="Domylnie"/>
        <w:spacing w:line="100" w:lineRule="atLeast"/>
        <w:ind w:left="27" w:right="-3"/>
        <w:rPr>
          <w:rFonts w:asciiTheme="minorHAnsi" w:hAnsiTheme="minorHAnsi" w:cstheme="minorHAnsi"/>
          <w:color w:val="auto"/>
          <w:sz w:val="22"/>
          <w:szCs w:val="22"/>
        </w:rPr>
      </w:pPr>
    </w:p>
    <w:p w14:paraId="1308C907" w14:textId="77777777" w:rsidR="00561413" w:rsidRDefault="00561413" w:rsidP="00C20820">
      <w:pPr>
        <w:pStyle w:val="Domylnie"/>
        <w:spacing w:line="100" w:lineRule="atLeast"/>
        <w:ind w:left="27" w:right="-3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287610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Cele ogólne i szczegółowe: </w:t>
      </w:r>
    </w:p>
    <w:p w14:paraId="49FAC156" w14:textId="77777777" w:rsidR="00A22438" w:rsidRPr="00287610" w:rsidRDefault="00A22438" w:rsidP="00AB79A6">
      <w:pPr>
        <w:pStyle w:val="Domylnie"/>
        <w:spacing w:line="100" w:lineRule="atLeast"/>
        <w:ind w:right="-3"/>
        <w:rPr>
          <w:rFonts w:asciiTheme="minorHAnsi" w:hAnsiTheme="minorHAnsi" w:cstheme="minorHAnsi"/>
          <w:color w:val="auto"/>
          <w:sz w:val="22"/>
          <w:szCs w:val="22"/>
        </w:rPr>
      </w:pPr>
    </w:p>
    <w:p w14:paraId="33D7E0AD" w14:textId="77777777" w:rsidR="00561413" w:rsidRPr="00287610" w:rsidRDefault="00A22438" w:rsidP="00561413">
      <w:pPr>
        <w:pStyle w:val="Domylnie"/>
        <w:spacing w:line="100" w:lineRule="atLeast"/>
        <w:rPr>
          <w:rFonts w:asciiTheme="minorHAnsi" w:hAnsiTheme="minorHAnsi" w:cstheme="minorHAnsi"/>
          <w:bCs/>
          <w:color w:val="auto"/>
          <w:sz w:val="22"/>
          <w:szCs w:val="22"/>
          <w:lang w:eastAsia="en-US"/>
        </w:rPr>
      </w:pPr>
      <w:bookmarkStart w:id="4" w:name="_Hlk526843200"/>
      <w:r w:rsidRPr="00287610">
        <w:rPr>
          <w:rFonts w:asciiTheme="minorHAnsi" w:hAnsiTheme="minorHAnsi" w:cstheme="minorHAnsi"/>
          <w:b/>
          <w:color w:val="auto"/>
          <w:sz w:val="22"/>
          <w:szCs w:val="22"/>
          <w:lang w:eastAsia="en-US"/>
        </w:rPr>
        <w:t>Cel ogólny 2:</w:t>
      </w:r>
      <w:r w:rsidRPr="00287610">
        <w:rPr>
          <w:rFonts w:asciiTheme="minorHAnsi" w:hAnsiTheme="minorHAnsi" w:cstheme="minorHAnsi"/>
          <w:color w:val="auto"/>
          <w:sz w:val="22"/>
          <w:szCs w:val="22"/>
          <w:lang w:eastAsia="en-US"/>
        </w:rPr>
        <w:t xml:space="preserve"> Wsparcie w zakresie organizowania społeczności lokalnej i animacji społecznej oraz poprawa jakości kapitału społecznego na obszarze LGD </w:t>
      </w:r>
      <w:r w:rsidRPr="00287610">
        <w:rPr>
          <w:rFonts w:asciiTheme="minorHAnsi" w:hAnsiTheme="minorHAnsi" w:cstheme="minorHAnsi"/>
          <w:bCs/>
          <w:color w:val="auto"/>
          <w:sz w:val="22"/>
          <w:szCs w:val="22"/>
          <w:lang w:eastAsia="en-US"/>
        </w:rPr>
        <w:t>do roku 2023</w:t>
      </w:r>
    </w:p>
    <w:p w14:paraId="7BD31DEB" w14:textId="229110A3" w:rsidR="00561413" w:rsidRDefault="00561413" w:rsidP="00561413">
      <w:pPr>
        <w:pStyle w:val="Domylnie"/>
        <w:spacing w:line="100" w:lineRule="atLeast"/>
        <w:rPr>
          <w:rFonts w:asciiTheme="minorHAnsi" w:eastAsia="Calibri" w:hAnsiTheme="minorHAnsi" w:cstheme="minorHAnsi"/>
          <w:sz w:val="22"/>
          <w:szCs w:val="22"/>
        </w:rPr>
      </w:pPr>
      <w:r w:rsidRPr="00287610">
        <w:rPr>
          <w:rFonts w:asciiTheme="minorHAnsi" w:eastAsia="Calibri" w:hAnsiTheme="minorHAnsi" w:cstheme="minorHAnsi"/>
          <w:b/>
          <w:sz w:val="22"/>
          <w:szCs w:val="22"/>
        </w:rPr>
        <w:t xml:space="preserve">Cel szczegółowy </w:t>
      </w:r>
      <w:r w:rsidR="00A22438" w:rsidRPr="00287610">
        <w:rPr>
          <w:rFonts w:asciiTheme="minorHAnsi" w:eastAsia="Calibri" w:hAnsiTheme="minorHAnsi" w:cstheme="minorHAnsi"/>
          <w:b/>
          <w:sz w:val="22"/>
          <w:szCs w:val="22"/>
        </w:rPr>
        <w:t>2.1.</w:t>
      </w:r>
      <w:r w:rsidR="00A22438" w:rsidRPr="00287610">
        <w:rPr>
          <w:rFonts w:asciiTheme="minorHAnsi" w:eastAsia="Calibri" w:hAnsiTheme="minorHAnsi" w:cstheme="minorHAnsi"/>
          <w:sz w:val="22"/>
          <w:szCs w:val="22"/>
        </w:rPr>
        <w:t xml:space="preserve"> Zwiększenie liczby działań z zakresu animacji życia lokalnego społeczeństwa z obszaru LGD</w:t>
      </w:r>
    </w:p>
    <w:p w14:paraId="620E9488" w14:textId="35AA998A" w:rsidR="003876D5" w:rsidRPr="00287610" w:rsidRDefault="003876D5" w:rsidP="003876D5">
      <w:pPr>
        <w:pStyle w:val="Domylnie"/>
        <w:spacing w:line="100" w:lineRule="atLeast"/>
        <w:ind w:left="27" w:right="-3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Typy projektów z SZOOP 1c, 1f, 2a, 2b, 2c. </w:t>
      </w:r>
    </w:p>
    <w:p w14:paraId="3237F2CA" w14:textId="77777777" w:rsidR="003876D5" w:rsidRPr="00287610" w:rsidRDefault="003876D5" w:rsidP="00561413">
      <w:pPr>
        <w:pStyle w:val="Domylnie"/>
        <w:spacing w:line="100" w:lineRule="atLeast"/>
        <w:rPr>
          <w:rFonts w:asciiTheme="minorHAnsi" w:eastAsia="Calibri" w:hAnsiTheme="minorHAnsi" w:cstheme="minorHAnsi"/>
          <w:sz w:val="22"/>
          <w:szCs w:val="22"/>
        </w:rPr>
      </w:pPr>
    </w:p>
    <w:bookmarkEnd w:id="4"/>
    <w:p w14:paraId="6D2FAEBD" w14:textId="77777777" w:rsidR="00561413" w:rsidRPr="00287610" w:rsidRDefault="00561413" w:rsidP="00561413">
      <w:pPr>
        <w:pStyle w:val="Domylnie"/>
        <w:spacing w:line="100" w:lineRule="atLeast"/>
        <w:rPr>
          <w:rFonts w:asciiTheme="minorHAnsi" w:eastAsia="Calibri" w:hAnsiTheme="minorHAnsi" w:cstheme="minorHAnsi"/>
          <w:sz w:val="22"/>
          <w:szCs w:val="22"/>
        </w:rPr>
      </w:pPr>
    </w:p>
    <w:p w14:paraId="594F77ED" w14:textId="77777777" w:rsidR="00561413" w:rsidRPr="00287610" w:rsidRDefault="00A22438" w:rsidP="00561413">
      <w:pPr>
        <w:pStyle w:val="Domylnie"/>
        <w:spacing w:line="100" w:lineRule="atLeast"/>
        <w:rPr>
          <w:rFonts w:asciiTheme="minorHAnsi" w:eastAsia="Calibri" w:hAnsiTheme="minorHAnsi" w:cstheme="minorHAnsi"/>
          <w:bCs/>
          <w:sz w:val="22"/>
          <w:szCs w:val="22"/>
        </w:rPr>
      </w:pPr>
      <w:r w:rsidRPr="00287610">
        <w:rPr>
          <w:rFonts w:asciiTheme="minorHAnsi" w:eastAsia="Calibri" w:hAnsiTheme="minorHAnsi" w:cstheme="minorHAnsi"/>
          <w:b/>
          <w:sz w:val="22"/>
          <w:szCs w:val="22"/>
        </w:rPr>
        <w:t>Cel ogólny 3:</w:t>
      </w:r>
      <w:r w:rsidRPr="00287610">
        <w:rPr>
          <w:rFonts w:asciiTheme="minorHAnsi" w:eastAsia="Calibri" w:hAnsiTheme="minorHAnsi" w:cstheme="minorHAnsi"/>
          <w:sz w:val="22"/>
          <w:szCs w:val="22"/>
        </w:rPr>
        <w:t xml:space="preserve"> Wsparcie rozwoju gospodarki </w:t>
      </w:r>
      <w:r w:rsidRPr="00287610">
        <w:rPr>
          <w:rFonts w:asciiTheme="minorHAnsi" w:eastAsia="Calibri" w:hAnsiTheme="minorHAnsi" w:cstheme="minorHAnsi"/>
          <w:bCs/>
          <w:sz w:val="22"/>
          <w:szCs w:val="22"/>
        </w:rPr>
        <w:t>społecznej</w:t>
      </w:r>
      <w:r w:rsidRPr="00287610">
        <w:rPr>
          <w:rFonts w:asciiTheme="minorHAnsi" w:eastAsia="Calibri" w:hAnsiTheme="minorHAnsi" w:cstheme="minorHAnsi"/>
          <w:sz w:val="22"/>
          <w:szCs w:val="22"/>
        </w:rPr>
        <w:t xml:space="preserve"> i przedsiębiorczości społecznej </w:t>
      </w:r>
      <w:r w:rsidRPr="00287610">
        <w:rPr>
          <w:rFonts w:asciiTheme="minorHAnsi" w:eastAsia="Calibri" w:hAnsiTheme="minorHAnsi" w:cstheme="minorHAnsi"/>
          <w:bCs/>
          <w:sz w:val="22"/>
          <w:szCs w:val="22"/>
        </w:rPr>
        <w:t>na</w:t>
      </w:r>
      <w:r w:rsidRPr="00287610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287610">
        <w:rPr>
          <w:rFonts w:asciiTheme="minorHAnsi" w:eastAsia="Calibri" w:hAnsiTheme="minorHAnsi" w:cstheme="minorHAnsi"/>
          <w:bCs/>
          <w:sz w:val="22"/>
          <w:szCs w:val="22"/>
        </w:rPr>
        <w:t>obszarze LGD Chełmno</w:t>
      </w:r>
      <w:r w:rsidRPr="00287610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287610">
        <w:rPr>
          <w:rFonts w:asciiTheme="minorHAnsi" w:eastAsia="Calibri" w:hAnsiTheme="minorHAnsi" w:cstheme="minorHAnsi"/>
          <w:bCs/>
          <w:sz w:val="22"/>
          <w:szCs w:val="22"/>
        </w:rPr>
        <w:t>do roku 2023</w:t>
      </w:r>
    </w:p>
    <w:p w14:paraId="58B8B542" w14:textId="77777777" w:rsidR="00A22438" w:rsidRPr="00287610" w:rsidRDefault="00561413" w:rsidP="00561413">
      <w:pPr>
        <w:pStyle w:val="Domylnie"/>
        <w:spacing w:line="100" w:lineRule="atLeast"/>
        <w:rPr>
          <w:rFonts w:asciiTheme="minorHAnsi" w:eastAsia="Calibri" w:hAnsiTheme="minorHAnsi" w:cstheme="minorHAnsi"/>
          <w:sz w:val="22"/>
          <w:szCs w:val="22"/>
        </w:rPr>
      </w:pPr>
      <w:r w:rsidRPr="00287610">
        <w:rPr>
          <w:rFonts w:asciiTheme="minorHAnsi" w:eastAsia="Calibri" w:hAnsiTheme="minorHAnsi" w:cstheme="minorHAnsi"/>
          <w:b/>
          <w:sz w:val="22"/>
          <w:szCs w:val="22"/>
        </w:rPr>
        <w:t xml:space="preserve">Cel szczegółowy </w:t>
      </w:r>
      <w:r w:rsidR="00A22438" w:rsidRPr="00287610">
        <w:rPr>
          <w:rFonts w:asciiTheme="minorHAnsi" w:eastAsia="Calibri" w:hAnsiTheme="minorHAnsi" w:cstheme="minorHAnsi"/>
          <w:b/>
          <w:sz w:val="22"/>
          <w:szCs w:val="22"/>
        </w:rPr>
        <w:t>3.1.</w:t>
      </w:r>
      <w:r w:rsidR="00A22438" w:rsidRPr="00287610">
        <w:rPr>
          <w:rFonts w:asciiTheme="minorHAnsi" w:eastAsia="Calibri" w:hAnsiTheme="minorHAnsi" w:cstheme="minorHAnsi"/>
          <w:sz w:val="22"/>
          <w:szCs w:val="22"/>
        </w:rPr>
        <w:t xml:space="preserve"> Wsparcie inicjatyw w zakresie ekonomii społecznej   </w:t>
      </w:r>
    </w:p>
    <w:p w14:paraId="410E8FF9" w14:textId="77777777" w:rsidR="00A22438" w:rsidRPr="00287610" w:rsidRDefault="00A22438" w:rsidP="00C20820">
      <w:pPr>
        <w:pStyle w:val="Domylnie"/>
        <w:spacing w:line="100" w:lineRule="atLeast"/>
        <w:ind w:left="27" w:right="-3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66B62BFB" w14:textId="77777777" w:rsidR="00561413" w:rsidRPr="00287610" w:rsidRDefault="00561413" w:rsidP="00C20820">
      <w:pPr>
        <w:pStyle w:val="Domylnie"/>
        <w:spacing w:line="100" w:lineRule="atLeast"/>
        <w:ind w:left="27" w:right="-3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287610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Zakresy tematyczne:</w:t>
      </w:r>
    </w:p>
    <w:p w14:paraId="75C224EE" w14:textId="77777777" w:rsidR="00561413" w:rsidRPr="00287610" w:rsidRDefault="00561413" w:rsidP="00561413">
      <w:pPr>
        <w:pStyle w:val="Akapitzlist"/>
        <w:spacing w:before="0" w:after="0" w:line="240" w:lineRule="auto"/>
        <w:ind w:left="709"/>
        <w:rPr>
          <w:rFonts w:cstheme="minorHAnsi"/>
        </w:rPr>
      </w:pPr>
    </w:p>
    <w:p w14:paraId="2FD230A5" w14:textId="77777777" w:rsidR="00143E24" w:rsidRDefault="00143E24" w:rsidP="00143E24">
      <w:pPr>
        <w:pStyle w:val="Akapitzlist"/>
        <w:spacing w:before="0" w:after="0" w:line="240" w:lineRule="auto"/>
        <w:ind w:left="1070"/>
        <w:rPr>
          <w:rFonts w:cstheme="minorHAnsi"/>
        </w:rPr>
      </w:pPr>
      <w:r>
        <w:rPr>
          <w:rFonts w:cstheme="minorHAnsi"/>
        </w:rPr>
        <w:t xml:space="preserve">1. </w:t>
      </w:r>
      <w:r w:rsidR="00C20820" w:rsidRPr="00287610">
        <w:rPr>
          <w:rFonts w:cstheme="minorHAnsi"/>
        </w:rPr>
        <w:t>Działania na rzecz osób zagrożonych ubóstwem lub wykluczeniem społecznym</w:t>
      </w:r>
      <w:r w:rsidR="00561413" w:rsidRPr="00287610">
        <w:rPr>
          <w:rFonts w:cstheme="minorHAnsi"/>
        </w:rPr>
        <w:t xml:space="preserve"> oraz ich otoczenia;</w:t>
      </w:r>
      <w:r w:rsidR="003C2E16">
        <w:rPr>
          <w:rFonts w:cstheme="minorHAnsi"/>
        </w:rPr>
        <w:t xml:space="preserve"> </w:t>
      </w:r>
    </w:p>
    <w:p w14:paraId="340FBC1E" w14:textId="6C35B318" w:rsidR="00561413" w:rsidRPr="00143E24" w:rsidRDefault="00143E24" w:rsidP="00143E24">
      <w:pPr>
        <w:pStyle w:val="Akapitzlist"/>
        <w:spacing w:before="0" w:after="0" w:line="240" w:lineRule="auto"/>
        <w:ind w:left="1070"/>
        <w:rPr>
          <w:rFonts w:cstheme="minorHAnsi"/>
        </w:rPr>
      </w:pPr>
      <w:r>
        <w:rPr>
          <w:rFonts w:cstheme="minorHAnsi"/>
        </w:rPr>
        <w:t xml:space="preserve">2. </w:t>
      </w:r>
      <w:r w:rsidR="003876D5" w:rsidRPr="00143E24">
        <w:rPr>
          <w:rFonts w:cstheme="minorHAnsi"/>
          <w:bCs/>
        </w:rPr>
        <w:t>K</w:t>
      </w:r>
      <w:r w:rsidR="003C2E16" w:rsidRPr="00143E24">
        <w:rPr>
          <w:rFonts w:cstheme="minorHAnsi"/>
          <w:bCs/>
        </w:rPr>
        <w:t>luby młodzieżowe (w tym z programem rówieśniczym obejmujące m.in.: rówieśnicze doradztwo, edukacja, liderowanie, coaching rówieśniczy)</w:t>
      </w:r>
      <w:r>
        <w:rPr>
          <w:rFonts w:cstheme="minorHAnsi"/>
          <w:bCs/>
        </w:rPr>
        <w:t>;</w:t>
      </w:r>
    </w:p>
    <w:p w14:paraId="5AB095E6" w14:textId="21B3E285" w:rsidR="00561413" w:rsidRPr="00287610" w:rsidRDefault="00561413" w:rsidP="00143E24">
      <w:pPr>
        <w:pStyle w:val="Domylnie"/>
        <w:numPr>
          <w:ilvl w:val="0"/>
          <w:numId w:val="35"/>
        </w:num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 xml:space="preserve">Działania wspierające rozwiązania w zakresie organizowania społeczności lokalnej </w:t>
      </w:r>
      <w:r w:rsidRPr="00287610">
        <w:rPr>
          <w:rFonts w:asciiTheme="minorHAnsi" w:hAnsiTheme="minorHAnsi" w:cstheme="minorHAnsi"/>
          <w:sz w:val="22"/>
          <w:szCs w:val="22"/>
        </w:rPr>
        <w:br/>
        <w:t>i animacji społecznej;</w:t>
      </w:r>
    </w:p>
    <w:p w14:paraId="437391F0" w14:textId="2F8714CC" w:rsidR="00C20820" w:rsidRPr="00287610" w:rsidRDefault="00C20820" w:rsidP="00143E24">
      <w:pPr>
        <w:pStyle w:val="Akapitzlist"/>
        <w:numPr>
          <w:ilvl w:val="0"/>
          <w:numId w:val="35"/>
        </w:numPr>
        <w:spacing w:before="0" w:after="0" w:line="240" w:lineRule="auto"/>
        <w:rPr>
          <w:rFonts w:cstheme="minorHAnsi"/>
        </w:rPr>
      </w:pPr>
      <w:r w:rsidRPr="00287610">
        <w:rPr>
          <w:rFonts w:cstheme="minorHAnsi"/>
        </w:rPr>
        <w:t>Ekonomia społeczna</w:t>
      </w:r>
      <w:r w:rsidR="00561413" w:rsidRPr="00287610">
        <w:rPr>
          <w:rFonts w:cstheme="minorHAnsi"/>
        </w:rPr>
        <w:t>.</w:t>
      </w:r>
    </w:p>
    <w:p w14:paraId="43B287EB" w14:textId="77777777" w:rsidR="00A8282D" w:rsidRPr="00287610" w:rsidRDefault="00A8282D" w:rsidP="00480964">
      <w:pPr>
        <w:pStyle w:val="Domylnie"/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  <w:sectPr w:rsidR="00A8282D" w:rsidRPr="00287610" w:rsidSect="00DE663C">
          <w:headerReference w:type="default" r:id="rId9"/>
          <w:footerReference w:type="default" r:id="rId10"/>
          <w:pgSz w:w="12240" w:h="15840"/>
          <w:pgMar w:top="1417" w:right="1183" w:bottom="1417" w:left="1417" w:header="708" w:footer="708" w:gutter="0"/>
          <w:cols w:space="708"/>
          <w:noEndnote/>
          <w:docGrid w:linePitch="299"/>
        </w:sectPr>
      </w:pPr>
    </w:p>
    <w:p w14:paraId="33151325" w14:textId="77777777" w:rsidR="00480964" w:rsidRPr="00287610" w:rsidRDefault="005A2097" w:rsidP="0056641C">
      <w:pPr>
        <w:pStyle w:val="Nagwek3"/>
      </w:pPr>
      <w:bookmarkStart w:id="6" w:name="_Toc520187669"/>
      <w:r w:rsidRPr="00287610">
        <w:lastRenderedPageBreak/>
        <w:t xml:space="preserve">3. </w:t>
      </w:r>
      <w:r w:rsidR="005806C1" w:rsidRPr="00287610">
        <w:t xml:space="preserve">SZCZEGÓŁOWE </w:t>
      </w:r>
      <w:r w:rsidR="00480964" w:rsidRPr="00287610">
        <w:t xml:space="preserve">PROCEDURY </w:t>
      </w:r>
      <w:r w:rsidR="005806C1" w:rsidRPr="00287610">
        <w:t xml:space="preserve">NABORU, </w:t>
      </w:r>
      <w:r w:rsidR="00480964" w:rsidRPr="00287610">
        <w:t xml:space="preserve">OCENY </w:t>
      </w:r>
      <w:r w:rsidR="00387459" w:rsidRPr="00287610">
        <w:t xml:space="preserve">I </w:t>
      </w:r>
      <w:r w:rsidR="005806C1" w:rsidRPr="00287610">
        <w:t xml:space="preserve">WYBORU </w:t>
      </w:r>
      <w:r w:rsidR="00480964" w:rsidRPr="00287610">
        <w:t>GRANTÓW</w:t>
      </w:r>
      <w:bookmarkEnd w:id="6"/>
      <w:r w:rsidR="00480964" w:rsidRPr="00287610">
        <w:t xml:space="preserve"> </w:t>
      </w:r>
    </w:p>
    <w:p w14:paraId="4A8C44F0" w14:textId="77777777" w:rsidR="009802B2" w:rsidRPr="00287610" w:rsidRDefault="009802B2" w:rsidP="001A02F8">
      <w:pPr>
        <w:pStyle w:val="Domylnie"/>
        <w:spacing w:line="276" w:lineRule="auto"/>
        <w:contextualSpacing/>
        <w:rPr>
          <w:rFonts w:asciiTheme="minorHAnsi" w:hAnsiTheme="minorHAnsi" w:cstheme="minorHAnsi"/>
          <w:b/>
          <w:sz w:val="22"/>
          <w:szCs w:val="22"/>
        </w:rPr>
      </w:pPr>
    </w:p>
    <w:p w14:paraId="023D8482" w14:textId="77777777" w:rsidR="005806C1" w:rsidRPr="00287610" w:rsidRDefault="005806C1" w:rsidP="00480964">
      <w:pPr>
        <w:pStyle w:val="Domylnie"/>
        <w:spacing w:line="276" w:lineRule="auto"/>
        <w:ind w:left="1788"/>
        <w:contextualSpacing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ela-Siatka"/>
        <w:tblW w:w="14737" w:type="dxa"/>
        <w:jc w:val="center"/>
        <w:tblLook w:val="04A0" w:firstRow="1" w:lastRow="0" w:firstColumn="1" w:lastColumn="0" w:noHBand="0" w:noVBand="1"/>
      </w:tblPr>
      <w:tblGrid>
        <w:gridCol w:w="1582"/>
        <w:gridCol w:w="2241"/>
        <w:gridCol w:w="73"/>
        <w:gridCol w:w="8430"/>
        <w:gridCol w:w="2411"/>
      </w:tblGrid>
      <w:tr w:rsidR="000A7992" w:rsidRPr="00396407" w14:paraId="059E8764" w14:textId="77777777" w:rsidTr="00E71CC4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11020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Etap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44523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Osoba odpowiedzialna</w:t>
            </w:r>
          </w:p>
        </w:tc>
        <w:tc>
          <w:tcPr>
            <w:tcW w:w="8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D324F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Czynności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FF31D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Załączniki</w:t>
            </w:r>
          </w:p>
        </w:tc>
      </w:tr>
      <w:tr w:rsidR="000A7992" w:rsidRPr="00396407" w14:paraId="3AED12CE" w14:textId="77777777" w:rsidTr="00E71CC4">
        <w:trPr>
          <w:jc w:val="center"/>
        </w:trPr>
        <w:tc>
          <w:tcPr>
            <w:tcW w:w="147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CB15D" w14:textId="77777777" w:rsidR="000A7992" w:rsidRPr="00396407" w:rsidRDefault="000A7992" w:rsidP="000A7992">
            <w:pPr>
              <w:pStyle w:val="Domylnie"/>
              <w:numPr>
                <w:ilvl w:val="0"/>
                <w:numId w:val="27"/>
              </w:num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ZASADY OGŁASZANIA NABORÓW WNIOSKÓW O POWIERZENIE GRANTU</w:t>
            </w:r>
          </w:p>
        </w:tc>
      </w:tr>
      <w:tr w:rsidR="000A7992" w:rsidRPr="00396407" w14:paraId="59A1A140" w14:textId="77777777" w:rsidTr="00E71CC4">
        <w:trPr>
          <w:jc w:val="center"/>
        </w:trPr>
        <w:tc>
          <w:tcPr>
            <w:tcW w:w="1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73065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Ogłoszenie naboru wniosków o powierzenie grantu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85814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Biuro LGD</w:t>
            </w:r>
          </w:p>
        </w:tc>
        <w:tc>
          <w:tcPr>
            <w:tcW w:w="8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B263" w14:textId="77777777" w:rsidR="000A7992" w:rsidRPr="00396407" w:rsidRDefault="000A7992" w:rsidP="004C37A2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Nadanie naborowi indywidualnego oznaczenia (numeru naboru).</w:t>
            </w:r>
          </w:p>
          <w:p w14:paraId="71F33F80" w14:textId="77777777" w:rsidR="000A7992" w:rsidRPr="00396407" w:rsidRDefault="000A7992" w:rsidP="004C37A2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Opracowanie projektu treści Ogłoszenia o naborze wniosków oraz załączników.</w:t>
            </w:r>
          </w:p>
          <w:p w14:paraId="1BD812E7" w14:textId="77777777" w:rsidR="000A7992" w:rsidRPr="00396407" w:rsidRDefault="000A7992" w:rsidP="004C37A2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Termin składania wniosków, zgodnie z art. 42 ustawy wdrożeniowej, nie może być krótszy niż 7 dni, licząc od dnia rozpoczęcia naboru wniosków.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9F611" w14:textId="511D0C35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 nr 1 -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Wzór – Rejestr naborów wniosków o powierzenie grantu</w:t>
            </w:r>
          </w:p>
          <w:p w14:paraId="5541D552" w14:textId="33F8E158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 nr 2 -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Wzór – 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Og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łoszenie o naborze wniosków</w:t>
            </w:r>
          </w:p>
        </w:tc>
      </w:tr>
      <w:tr w:rsidR="000A7992" w:rsidRPr="00396407" w14:paraId="48F1B8D1" w14:textId="77777777" w:rsidTr="00E71CC4">
        <w:trPr>
          <w:trHeight w:val="308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3F4C2" w14:textId="77777777" w:rsidR="000A7992" w:rsidRPr="00396407" w:rsidRDefault="000A7992" w:rsidP="001A02F8">
            <w:pPr>
              <w:jc w:val="left"/>
              <w:rPr>
                <w:rFonts w:eastAsia="Times New Roman;Times New Roman" w:cstheme="minorHAnsi"/>
                <w:color w:val="000000"/>
                <w:lang w:eastAsia="zh-CN" w:bidi="hi-IN"/>
              </w:rPr>
            </w:pP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18E85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Zarząd LGD</w:t>
            </w:r>
          </w:p>
        </w:tc>
        <w:tc>
          <w:tcPr>
            <w:tcW w:w="8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4834" w14:textId="77777777" w:rsidR="000A7992" w:rsidRPr="00396407" w:rsidRDefault="000A7992" w:rsidP="00974972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Poinformowanie ZW o istotnych elementach planowanego naboru wniosków, w szczególności dotyczących terminu planowanego naboru wniosków, treści Ogłoszenia o naborze oraz wysokości kwoty alokacji.</w:t>
            </w:r>
          </w:p>
          <w:p w14:paraId="2A2FBC19" w14:textId="77777777" w:rsidR="000A7992" w:rsidRPr="00396407" w:rsidRDefault="000A7992" w:rsidP="00974972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 przypadku, gdy LGD w ramach danego naboru planuje wprowadzić dodatkowe warunki udzielenia wsparcia, o których mowa w art. 19 ust. 4 pkt 2 lit. a ustawy RLKS podlegają one uprzedniemu zatwierdzeniu przez ZW i muszą być przekazane z odpowiednim wyprzedzeniem, w celu zachowania terminów, o których mowa w art. 19 ust. 2 ustawy RLKS.</w:t>
            </w:r>
          </w:p>
          <w:p w14:paraId="5F61CCE5" w14:textId="16F0A9D7" w:rsidR="000A7992" w:rsidRPr="00396407" w:rsidRDefault="000A7992" w:rsidP="004C37A2">
            <w:pPr>
              <w:pStyle w:val="Domylnie"/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Informację przesyła się drogą e-mail do ZW na co najmniej 7 dni roboczych przed planowanym dniem Ogłoszenia naboru celem sprawdzenia prawidłowości Ogłoszenia naboru.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5438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7992" w:rsidRPr="00396407" w14:paraId="443F6CEB" w14:textId="77777777" w:rsidTr="00ED4F1F">
        <w:trPr>
          <w:trHeight w:val="197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C06E9" w14:textId="77777777" w:rsidR="000A7992" w:rsidRPr="00396407" w:rsidRDefault="000A7992" w:rsidP="001A02F8">
            <w:pPr>
              <w:jc w:val="left"/>
              <w:rPr>
                <w:rFonts w:eastAsia="Times New Roman;Times New Roman" w:cstheme="minorHAnsi"/>
                <w:color w:val="000000"/>
                <w:lang w:eastAsia="zh-CN" w:bidi="hi-IN"/>
              </w:rPr>
            </w:pP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20272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Biuro LGD</w:t>
            </w:r>
          </w:p>
        </w:tc>
        <w:tc>
          <w:tcPr>
            <w:tcW w:w="8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952C" w14:textId="77777777" w:rsidR="000A7992" w:rsidRPr="00396407" w:rsidRDefault="000A7992" w:rsidP="002E3DC1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LGD zamieszcza Ogłoszenie o naborze wniosków na swojej stronie internetowej, nie wcześniej niż 30 dni i nie później niż 14 dni przed planowanym terminem rozpoczęcia biegu terminu składania tych wniosków. </w:t>
            </w:r>
            <w:r w:rsidR="000D5747">
              <w:rPr>
                <w:rFonts w:asciiTheme="minorHAnsi" w:hAnsiTheme="minorHAnsi" w:cstheme="minorHAnsi"/>
                <w:sz w:val="22"/>
                <w:szCs w:val="22"/>
              </w:rPr>
              <w:t xml:space="preserve">W miejscu zamieszczenia ogłoszenia podaje się datę jego publikacji (DD-MM-RRRR).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Ogłoszenie zamieszczone musi być na stronie internetowej LGD i na tablicy ogłoszeń w siedzibie LGD.</w:t>
            </w:r>
          </w:p>
          <w:p w14:paraId="7BAB96F1" w14:textId="77777777" w:rsidR="000A7992" w:rsidRPr="00396407" w:rsidRDefault="000A7992" w:rsidP="00E2032D">
            <w:pPr>
              <w:pStyle w:val="Domylnie"/>
              <w:numPr>
                <w:ilvl w:val="0"/>
                <w:numId w:val="11"/>
              </w:numPr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Ogłoszenie naboru wniosków o powierzenie grantów</w:t>
            </w: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musi zawierać w szczególności:</w:t>
            </w:r>
          </w:p>
          <w:p w14:paraId="00CA9337" w14:textId="77777777" w:rsidR="000A7992" w:rsidRPr="00396407" w:rsidRDefault="000A7992" w:rsidP="00E2032D">
            <w:pPr>
              <w:pStyle w:val="Domylnie"/>
              <w:numPr>
                <w:ilvl w:val="1"/>
                <w:numId w:val="11"/>
              </w:numPr>
              <w:tabs>
                <w:tab w:val="clear" w:pos="709"/>
                <w:tab w:val="left" w:pos="1099"/>
              </w:tabs>
              <w:spacing w:line="240" w:lineRule="auto"/>
              <w:ind w:left="81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termin i miejsce składania wniosków o powierzenie grantów,</w:t>
            </w:r>
          </w:p>
          <w:p w14:paraId="767E5B9A" w14:textId="77777777" w:rsidR="000A7992" w:rsidRPr="00396407" w:rsidRDefault="000A7992" w:rsidP="00E2032D">
            <w:pPr>
              <w:pStyle w:val="Domylnie"/>
              <w:numPr>
                <w:ilvl w:val="1"/>
                <w:numId w:val="11"/>
              </w:numPr>
              <w:spacing w:line="240" w:lineRule="auto"/>
              <w:ind w:left="81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określony zakres tematyczny projektu grantowego, zgodny z zakresem określonym w umowie o przyznaniu pomocy na realizację projektu grantowego,</w:t>
            </w:r>
          </w:p>
          <w:p w14:paraId="688D0CBE" w14:textId="77777777" w:rsidR="000A7992" w:rsidRPr="00396407" w:rsidRDefault="000A7992" w:rsidP="00E2032D">
            <w:pPr>
              <w:pStyle w:val="Domylnie"/>
              <w:numPr>
                <w:ilvl w:val="1"/>
                <w:numId w:val="11"/>
              </w:numPr>
              <w:spacing w:line="240" w:lineRule="auto"/>
              <w:ind w:left="81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planowane do osiągnięcia w ramach projektu grantowego cele i wskaźniki,</w:t>
            </w:r>
          </w:p>
          <w:p w14:paraId="062ECCB0" w14:textId="77777777" w:rsidR="000A7992" w:rsidRPr="00396407" w:rsidRDefault="000A7992" w:rsidP="00E2032D">
            <w:pPr>
              <w:pStyle w:val="Domylnie"/>
              <w:numPr>
                <w:ilvl w:val="1"/>
                <w:numId w:val="11"/>
              </w:numPr>
              <w:spacing w:line="240" w:lineRule="auto"/>
              <w:ind w:left="81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kwotę dostępną w ramach ogłoszenia, nie wyższą niż kwota z umowy o przyznaniu pomocy na realizację projektu grantowego,</w:t>
            </w:r>
          </w:p>
          <w:p w14:paraId="4C6F327C" w14:textId="77777777" w:rsidR="000A7992" w:rsidRPr="00396407" w:rsidRDefault="000A7992" w:rsidP="00E2032D">
            <w:pPr>
              <w:pStyle w:val="Domylnie"/>
              <w:numPr>
                <w:ilvl w:val="1"/>
                <w:numId w:val="11"/>
              </w:numPr>
              <w:spacing w:line="240" w:lineRule="auto"/>
              <w:ind w:left="958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planowane do realizacji w ramach projektu grantowego zadania, zgodne z umową o przyznaniu pomocy na realizację projektu grantowego,</w:t>
            </w:r>
          </w:p>
          <w:p w14:paraId="60F0A1E0" w14:textId="77777777" w:rsidR="000A7992" w:rsidRPr="00396407" w:rsidRDefault="000A7992" w:rsidP="00E2032D">
            <w:pPr>
              <w:pStyle w:val="Domylnie"/>
              <w:numPr>
                <w:ilvl w:val="1"/>
                <w:numId w:val="11"/>
              </w:numPr>
              <w:spacing w:line="240" w:lineRule="auto"/>
              <w:ind w:left="958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wskazanie miejsca upublicznienia opisu kryteriów wyboru wniosków o powierzenie grantów oraz zasad przyznawania punktów za spełnienie danego kryterium (np. link do miejsca publikacji tych kryteriów lub zasad),</w:t>
            </w:r>
          </w:p>
          <w:p w14:paraId="0A7EFE9F" w14:textId="77777777" w:rsidR="000A7992" w:rsidRPr="00396407" w:rsidRDefault="000A7992" w:rsidP="00E2032D">
            <w:pPr>
              <w:pStyle w:val="Domylnie"/>
              <w:numPr>
                <w:ilvl w:val="1"/>
                <w:numId w:val="11"/>
              </w:numPr>
              <w:spacing w:line="240" w:lineRule="auto"/>
              <w:ind w:left="958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eastAsia="Calibri,Bold" w:hAnsiTheme="minorHAnsi" w:cstheme="minorHAnsi"/>
                <w:sz w:val="22"/>
                <w:szCs w:val="22"/>
              </w:rPr>
              <w:t>informacje o wysokości kwoty grantu lub intensywności pomocy (poziomie dofinansowania), jeśli LGD wprowadziła ograniczenia w tym zakresie,</w:t>
            </w:r>
          </w:p>
          <w:p w14:paraId="44FAD0FC" w14:textId="77777777" w:rsidR="000A7992" w:rsidRPr="00396407" w:rsidRDefault="000A7992" w:rsidP="00E2032D">
            <w:pPr>
              <w:pStyle w:val="Domylnie"/>
              <w:numPr>
                <w:ilvl w:val="1"/>
                <w:numId w:val="11"/>
              </w:numPr>
              <w:spacing w:line="240" w:lineRule="auto"/>
              <w:ind w:left="958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wskazanie miejsca udostępnienia LSR i wzorów dokumentów aplikacyjnych (formularza wniosku o dofinansowanie oraz wniosku o rozliczenie grantu), wzoru umowy o powierzenie grantu,  a także wzoru sprawozdania z realizacji zadania.</w:t>
            </w:r>
          </w:p>
          <w:p w14:paraId="6530285D" w14:textId="587DABDC" w:rsidR="000A7992" w:rsidRPr="00396407" w:rsidRDefault="000A7992" w:rsidP="00E203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Co do zasady, nie ma możliwości zmiany treści Ogłoszenia naboru wniosków, kryteriów wyboru projektu oraz ustalonych w odniesieniu do naboru wymogów po ich zamieszczeniu na stronie internetowej. Jednakże LGD dopuszcza zmianę treści upublicznionego Ogłoszenia w zakresie usunięcia rozbieżności pomiędzy opublikowaną a zatwierdzoną przez ZW treścią (wynikających z przyczyn technicznych powstałych podczas przenoszenia treści z dokumentu tekstowego na format strony internetowej)</w:t>
            </w:r>
            <w:r w:rsidR="003876D5">
              <w:rPr>
                <w:rFonts w:asciiTheme="minorHAnsi" w:hAnsiTheme="minorHAnsi" w:cstheme="minorHAnsi"/>
                <w:sz w:val="22"/>
                <w:szCs w:val="22"/>
              </w:rPr>
              <w:t xml:space="preserve">. W szczególnie uzasadnionych przypadkach istnieje możliwość zmiany Ogłoszenia, po akceptacji IZ, zmiany mogą wynikać np.: ze zmiany przepisów prawa, wytycznych, zwiększonej alokacji.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Zmiany nie mogą skutkować nierównym traktowaniem wnioskodawców</w:t>
            </w:r>
          </w:p>
          <w:p w14:paraId="0389694E" w14:textId="77777777" w:rsidR="000A7992" w:rsidRDefault="000A7992" w:rsidP="00E2032D">
            <w:pPr>
              <w:pStyle w:val="Domylnie"/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 przypadku zmiany treści Ogłoszenia należy w miejscu jego zamieszczenia, podać datę pierwszej publikacji, datę dokonanej korekty oraz wskazać zakres dokonanych zmian.</w:t>
            </w:r>
          </w:p>
          <w:p w14:paraId="233378F3" w14:textId="77777777" w:rsidR="002F4377" w:rsidRDefault="002F4377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8B3D3CE" w14:textId="77777777" w:rsidR="002F4377" w:rsidRDefault="002F4377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5D12AEC" w14:textId="77777777" w:rsidR="002F4377" w:rsidRDefault="002F4377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FF2D200" w14:textId="77777777" w:rsidR="007716A2" w:rsidRPr="00396407" w:rsidRDefault="007716A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41E3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7992" w:rsidRPr="00396407" w14:paraId="13CD6D32" w14:textId="77777777" w:rsidTr="00E71CC4">
        <w:trPr>
          <w:jc w:val="center"/>
        </w:trPr>
        <w:tc>
          <w:tcPr>
            <w:tcW w:w="147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249D6" w14:textId="77777777" w:rsidR="000A7992" w:rsidRPr="007716A2" w:rsidRDefault="000A7992" w:rsidP="000A7992">
            <w:pPr>
              <w:pStyle w:val="Domylnie"/>
              <w:numPr>
                <w:ilvl w:val="0"/>
                <w:numId w:val="11"/>
              </w:num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ZASADY PRZEPROWADZANIA NABORU WNIOSKÓW O POWIERZENIE GRANTU</w:t>
            </w:r>
          </w:p>
          <w:p w14:paraId="1A17881D" w14:textId="77777777" w:rsidR="007716A2" w:rsidRPr="00A4136D" w:rsidRDefault="007716A2" w:rsidP="007716A2">
            <w:pPr>
              <w:pStyle w:val="Domylnie"/>
              <w:spacing w:line="240" w:lineRule="auto"/>
              <w:ind w:left="72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7992" w:rsidRPr="00396407" w14:paraId="773DBFAC" w14:textId="77777777" w:rsidTr="00E71CC4">
        <w:trPr>
          <w:cantSplit/>
          <w:trHeight w:val="1134"/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2D488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Przyjęcie wniosku o powierzenie grantu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0362D" w14:textId="77777777" w:rsidR="000A7992" w:rsidRPr="00396407" w:rsidRDefault="000A7992" w:rsidP="001A02F8">
            <w:pPr>
              <w:pStyle w:val="Domylnie"/>
              <w:spacing w:line="240" w:lineRule="auto"/>
              <w:ind w:left="72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Biuro LGD</w:t>
            </w:r>
          </w:p>
        </w:tc>
        <w:tc>
          <w:tcPr>
            <w:tcW w:w="8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B5535" w14:textId="77777777" w:rsidR="000A7992" w:rsidRPr="00396407" w:rsidRDefault="000A7992" w:rsidP="002E3DC1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Nabór wniosków o powierzenie grantów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–  Wnioski w wersji papierowej oraz elektronicznej </w:t>
            </w:r>
            <w:r w:rsidR="00105A9C" w:rsidRPr="006253B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(GWD)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składa się w miejscu i terminie wskazanym w ogłoszeniu. Czas trwania</w:t>
            </w: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naboru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wniosków </w:t>
            </w: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od 14 do 30 dni kalendarzowych. Złożenie wniosku dokonuje się osobiście, przez pełnomocnika lub osobę uprawnioną do reprezentacji. </w:t>
            </w:r>
          </w:p>
          <w:p w14:paraId="6370ABA4" w14:textId="2A9FAB91" w:rsidR="000A7992" w:rsidRPr="00396407" w:rsidRDefault="000A7992" w:rsidP="002E3DC1">
            <w:pPr>
              <w:rPr>
                <w:rFonts w:cstheme="minorHAnsi"/>
              </w:rPr>
            </w:pPr>
            <w:r w:rsidRPr="00396407">
              <w:rPr>
                <w:rFonts w:cstheme="minorHAnsi"/>
                <w:b/>
                <w:bCs/>
              </w:rPr>
              <w:t xml:space="preserve">Przyjęcie wniosku o powierzenie grantu </w:t>
            </w:r>
            <w:r w:rsidRPr="00396407">
              <w:rPr>
                <w:rFonts w:cstheme="minorHAnsi"/>
                <w:bCs/>
              </w:rPr>
              <w:t>dokumentuje się poprzez</w:t>
            </w:r>
            <w:r w:rsidRPr="00396407">
              <w:rPr>
                <w:rFonts w:cstheme="minorHAnsi"/>
                <w:b/>
                <w:bCs/>
              </w:rPr>
              <w:t xml:space="preserve"> </w:t>
            </w:r>
            <w:r w:rsidRPr="00396407">
              <w:rPr>
                <w:rFonts w:cstheme="minorHAnsi"/>
              </w:rPr>
              <w:t>nadanie wnioskowi indywidualnego</w:t>
            </w:r>
            <w:r w:rsidR="002E3DC1">
              <w:rPr>
                <w:rFonts w:cstheme="minorHAnsi"/>
              </w:rPr>
              <w:t xml:space="preserve"> numeru przez LGD. </w:t>
            </w:r>
            <w:r w:rsidRPr="00396407">
              <w:rPr>
                <w:rFonts w:cstheme="minorHAnsi"/>
              </w:rPr>
              <w:t>Numer ten zostaje odzwierciedlony w rejestrze prowadzonym przez LGD. Potwierdzenie</w:t>
            </w:r>
            <w:r w:rsidR="002E3DC1">
              <w:rPr>
                <w:rFonts w:cstheme="minorHAnsi"/>
              </w:rPr>
              <w:t xml:space="preserve"> będzie dokonane na ksero pierwszej strony Wniosku o</w:t>
            </w:r>
            <w:r w:rsidR="00373B3B">
              <w:rPr>
                <w:rFonts w:cstheme="minorHAnsi"/>
              </w:rPr>
              <w:t xml:space="preserve"> powierzenie grantu</w:t>
            </w:r>
            <w:r w:rsidR="002E3DC1">
              <w:rPr>
                <w:rFonts w:cstheme="minorHAnsi"/>
              </w:rPr>
              <w:t xml:space="preserve"> i</w:t>
            </w:r>
            <w:r w:rsidRPr="00396407">
              <w:rPr>
                <w:rFonts w:cstheme="minorHAnsi"/>
              </w:rPr>
              <w:t xml:space="preserve"> musi zawierać: datę, godzinę złożenia wniosku, numer rejestru LGD, liczbę złożonych wraz z wnioskiem załączników, podpis osoby przyjmującej.</w:t>
            </w:r>
            <w:r w:rsidR="007807FE">
              <w:rPr>
                <w:rFonts w:cstheme="minorHAnsi"/>
              </w:rPr>
              <w:t xml:space="preserve"> </w:t>
            </w:r>
            <w:r w:rsidR="009429A0">
              <w:rPr>
                <w:rFonts w:cstheme="minorHAnsi"/>
              </w:rPr>
              <w:t>Ka</w:t>
            </w:r>
            <w:r w:rsidR="0062089B">
              <w:rPr>
                <w:rFonts w:cstheme="minorHAnsi"/>
              </w:rPr>
              <w:t>żdorazowo o dacie złożenia wniosku o powierzenie grantu d</w:t>
            </w:r>
            <w:r w:rsidRPr="00396407">
              <w:rPr>
                <w:rFonts w:cstheme="minorHAnsi"/>
              </w:rPr>
              <w:t>ecyduje data wpływu do biura LGD, w godzinach pracy Biura LGD, od 7.15 do 15.15.</w:t>
            </w:r>
          </w:p>
          <w:p w14:paraId="7475A72A" w14:textId="77777777" w:rsidR="000A7992" w:rsidRPr="00396407" w:rsidRDefault="000A7992" w:rsidP="002E3DC1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Ważne informacje:</w:t>
            </w:r>
          </w:p>
          <w:p w14:paraId="609AE85F" w14:textId="362303C0" w:rsidR="000A7992" w:rsidRPr="00396407" w:rsidRDefault="000A7992" w:rsidP="002E3DC1">
            <w:pPr>
              <w:pStyle w:val="Domylnie"/>
              <w:tabs>
                <w:tab w:val="clear" w:pos="709"/>
              </w:tabs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Wnioski złożone po terminie podlegają ocenie</w:t>
            </w:r>
            <w:r w:rsidR="0062089B">
              <w:rPr>
                <w:rFonts w:asciiTheme="minorHAnsi" w:hAnsiTheme="minorHAnsi" w:cstheme="minorHAnsi"/>
                <w:sz w:val="22"/>
                <w:szCs w:val="22"/>
              </w:rPr>
              <w:t xml:space="preserve"> zgodności z LSR, Rada stwierdza niezgodność z LSR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. Następuje odmowa przyznania pomocy. </w:t>
            </w:r>
          </w:p>
          <w:p w14:paraId="31D176EE" w14:textId="7853BED4" w:rsidR="000A7992" w:rsidRPr="00396407" w:rsidRDefault="000A7992" w:rsidP="002E3DC1">
            <w:pPr>
              <w:pStyle w:val="Domylnie"/>
              <w:tabs>
                <w:tab w:val="clear" w:pos="709"/>
              </w:tabs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Grantobiorca ma prawo wycofania złożonego wniosku o powierzenie grantu i/lub innego oświadczenia na każdym etapie oceny. Zwrot złożonych dokumentów może nastąpić bezpośrednio bądź korespondencyjnie</w:t>
            </w:r>
            <w:r w:rsidR="002E3DC1">
              <w:rPr>
                <w:rFonts w:asciiTheme="minorHAnsi" w:hAnsiTheme="minorHAnsi" w:cstheme="minorHAnsi"/>
                <w:sz w:val="22"/>
                <w:szCs w:val="22"/>
              </w:rPr>
              <w:t>, również elektronicznie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, na pisemną prośbę </w:t>
            </w:r>
            <w:r w:rsidR="002E3DC1">
              <w:rPr>
                <w:rFonts w:asciiTheme="minorHAnsi" w:hAnsiTheme="minorHAnsi" w:cstheme="minorHAnsi"/>
                <w:sz w:val="22"/>
                <w:szCs w:val="22"/>
              </w:rPr>
              <w:t>G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rantobiorcy. Kopie wycofanych dokumentów pozostają w LGD wraz z oryginałem pisma o wycofaniu złożonych dokumentów. 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C49F3" w14:textId="3581C54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 nr 3 -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Wzór – Rejestr wniosków, które wpłynęły w odpowiedzi na Ogłoszenie o naborze</w:t>
            </w:r>
          </w:p>
        </w:tc>
      </w:tr>
      <w:tr w:rsidR="000A7992" w:rsidRPr="00396407" w14:paraId="154691D9" w14:textId="77777777" w:rsidTr="00E71CC4">
        <w:trPr>
          <w:jc w:val="center"/>
        </w:trPr>
        <w:tc>
          <w:tcPr>
            <w:tcW w:w="147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F25DE" w14:textId="77777777" w:rsidR="000A7992" w:rsidRPr="00396407" w:rsidRDefault="000A7992" w:rsidP="000A7992">
            <w:pPr>
              <w:pStyle w:val="Domylnie"/>
              <w:numPr>
                <w:ilvl w:val="1"/>
                <w:numId w:val="28"/>
              </w:num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>WERYFIKACJA WSTĘPNA WNIOSKU O POWIERZENIE GRANTU</w:t>
            </w:r>
          </w:p>
          <w:p w14:paraId="6F8C7D34" w14:textId="77777777" w:rsidR="00E2032D" w:rsidRDefault="000A7992" w:rsidP="001A02F8">
            <w:pPr>
              <w:pStyle w:val="Domylnie"/>
              <w:spacing w:line="240" w:lineRule="auto"/>
              <w:ind w:left="72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(nie stanowi oceny projektu należącej do wyłącznej kompetencji Rady LGD)</w:t>
            </w:r>
          </w:p>
          <w:p w14:paraId="7BAC1FA2" w14:textId="77777777" w:rsidR="000A7992" w:rsidRPr="00396407" w:rsidRDefault="00E2032D" w:rsidP="001A02F8">
            <w:pPr>
              <w:pStyle w:val="Domylnie"/>
              <w:spacing w:line="240" w:lineRule="auto"/>
              <w:ind w:left="72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CZYNNOŚCI NASTĘPUJĄCE W TERMINIE 60 DNI OD DNIA NASTĘPUJĄCEGO PO OSTATNIM DNIU TERMINU SKŁADANIA WNIOSKÓW O POWIERZENIE GRANTU</w:t>
            </w:r>
          </w:p>
        </w:tc>
      </w:tr>
      <w:tr w:rsidR="000A7992" w:rsidRPr="00396407" w14:paraId="2E33B93F" w14:textId="77777777" w:rsidTr="00E71CC4">
        <w:trPr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5FF62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31332C5E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Weryfikacja wstępna wniosku o powierzenie grantu</w:t>
            </w:r>
          </w:p>
          <w:p w14:paraId="1339DCDB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</w:pPr>
          </w:p>
          <w:p w14:paraId="2DDA74B5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</w:pP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C119B" w14:textId="749700B3" w:rsidR="000A7992" w:rsidRPr="00396407" w:rsidRDefault="000A7992" w:rsidP="001A02F8">
            <w:pPr>
              <w:pStyle w:val="Domylnie"/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Pracownik biura LGD/Zarząd</w:t>
            </w:r>
            <w:r w:rsidR="007807FE">
              <w:rPr>
                <w:rFonts w:asciiTheme="minorHAnsi" w:hAnsiTheme="minorHAnsi" w:cstheme="minorHAnsi"/>
                <w:sz w:val="22"/>
                <w:szCs w:val="22"/>
              </w:rPr>
              <w:t xml:space="preserve"> LGD</w:t>
            </w:r>
          </w:p>
        </w:tc>
        <w:tc>
          <w:tcPr>
            <w:tcW w:w="8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90F8E" w14:textId="2C13EC79" w:rsidR="000A7992" w:rsidRPr="00396407" w:rsidRDefault="009E4BE4" w:rsidP="001A02F8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Przed weryfikacją wstępną następuje podpisanie deklaracji poufności pracowników biura LGD</w:t>
            </w:r>
            <w:r w:rsidR="0062089B">
              <w:rPr>
                <w:rFonts w:cstheme="minorHAnsi"/>
              </w:rPr>
              <w:t>/ Zarządu</w:t>
            </w:r>
            <w:r>
              <w:rPr>
                <w:rFonts w:cstheme="minorHAnsi"/>
              </w:rPr>
              <w:t xml:space="preserve">. </w:t>
            </w:r>
            <w:r w:rsidR="000A7992" w:rsidRPr="00396407">
              <w:rPr>
                <w:rFonts w:cstheme="minorHAnsi"/>
              </w:rPr>
              <w:t>Weryfikacja wstępna wniosku o powierzenie grantu dokonywana będzie na bieżąco</w:t>
            </w:r>
            <w:r w:rsidR="00E2032D">
              <w:rPr>
                <w:rFonts w:cstheme="minorHAnsi"/>
              </w:rPr>
              <w:t>.</w:t>
            </w:r>
            <w:r w:rsidR="000A7992" w:rsidRPr="00396407">
              <w:rPr>
                <w:rFonts w:cstheme="minorHAnsi"/>
              </w:rPr>
              <w:t xml:space="preserve"> </w:t>
            </w:r>
          </w:p>
          <w:p w14:paraId="2016A61C" w14:textId="516161FA" w:rsidR="000A7992" w:rsidRPr="00396407" w:rsidRDefault="000A7992" w:rsidP="001A02F8">
            <w:pPr>
              <w:autoSpaceDE w:val="0"/>
              <w:autoSpaceDN w:val="0"/>
              <w:adjustRightInd w:val="0"/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Pracownicy Biura LGD dokonują weryfikacji wstępnej każdego wniosku złożonego w danym naborze, w zakresie</w:t>
            </w:r>
            <w:r w:rsidR="0062089B">
              <w:rPr>
                <w:rFonts w:cstheme="minorHAnsi"/>
              </w:rPr>
              <w:t xml:space="preserve"> określonym w karcie weryfikacji wstępnej wniosku o powierzenie grantu.</w:t>
            </w:r>
          </w:p>
          <w:p w14:paraId="6DC07937" w14:textId="36BBF142" w:rsidR="00AA2E2F" w:rsidRDefault="000A7992" w:rsidP="00E203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Na etapie weryfikacji wstępnej wniosku, Zarząd</w:t>
            </w:r>
            <w:r w:rsidR="00994AA6">
              <w:rPr>
                <w:rFonts w:asciiTheme="minorHAnsi" w:hAnsiTheme="minorHAnsi" w:cstheme="minorHAnsi"/>
                <w:sz w:val="22"/>
                <w:szCs w:val="22"/>
              </w:rPr>
              <w:t xml:space="preserve"> LGD</w:t>
            </w:r>
            <w:r w:rsidR="00AA2E2F">
              <w:rPr>
                <w:rFonts w:asciiTheme="minorHAnsi" w:hAnsiTheme="minorHAnsi" w:cstheme="minorHAnsi"/>
                <w:sz w:val="22"/>
                <w:szCs w:val="22"/>
              </w:rPr>
              <w:t>/Dyrektor</w:t>
            </w:r>
            <w:r w:rsidR="00994AA6">
              <w:rPr>
                <w:rFonts w:asciiTheme="minorHAnsi" w:hAnsiTheme="minorHAnsi" w:cstheme="minorHAnsi"/>
                <w:sz w:val="22"/>
                <w:szCs w:val="22"/>
              </w:rPr>
              <w:t xml:space="preserve"> biura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wzywa jednokrotnie</w:t>
            </w:r>
            <w:r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>,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 podmiot ubiegający się o dofinansowanie do złożenia wyjaśnień lub uzupełnienia dokumentów. Do podpisywania pisma wzywającego wnioskodawcę do złożenia wyjaśnień/dokumentów uprawniony jest prezes lub wiceprezes Zarządu</w:t>
            </w:r>
            <w:r w:rsidR="0062089B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D004E0">
              <w:rPr>
                <w:rFonts w:asciiTheme="minorHAnsi" w:hAnsiTheme="minorHAnsi" w:cstheme="minorHAnsi"/>
                <w:sz w:val="22"/>
                <w:szCs w:val="22"/>
              </w:rPr>
              <w:t>Dyrektor biura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Wzywanie wnioskodawcy do złożenia wyjaśnień i dokumentów odbywa się drogą</w:t>
            </w:r>
            <w:r w:rsidR="00D004E0">
              <w:rPr>
                <w:rFonts w:asciiTheme="minorHAnsi" w:hAnsiTheme="minorHAnsi" w:cstheme="minorHAnsi"/>
                <w:sz w:val="22"/>
                <w:szCs w:val="22"/>
              </w:rPr>
              <w:t xml:space="preserve"> mailową, jeżeli Wnioskodawca podał adres e-mail, a jeśli nie to wezwanie następuje drogą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pocztową, listem poleconym za potwierdzeniem odbioru. Korespondencja jest kierowana na adres korespondencyjny wskazany we wniosku o dofinansowanie. Wnioskodawca ma </w:t>
            </w:r>
            <w:r w:rsidR="00D004E0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dni </w:t>
            </w:r>
            <w:r w:rsidR="00D004E0">
              <w:rPr>
                <w:rFonts w:asciiTheme="minorHAnsi" w:hAnsiTheme="minorHAnsi" w:cstheme="minorHAnsi"/>
                <w:sz w:val="22"/>
                <w:szCs w:val="22"/>
              </w:rPr>
              <w:t>roboczych</w:t>
            </w:r>
            <w:r w:rsidR="0062089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A2E2F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27E8E6BA" w14:textId="77777777" w:rsidR="00143E24" w:rsidRDefault="00AA2E2F" w:rsidP="00143E24">
            <w:pPr>
              <w:pStyle w:val="Domylnie"/>
              <w:numPr>
                <w:ilvl w:val="0"/>
                <w:numId w:val="32"/>
              </w:numPr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 przypadku informacji przekazanej drogą elektroniczną – liczy się od dnia następującego po dniu wysłania informacji;</w:t>
            </w:r>
          </w:p>
          <w:p w14:paraId="230C3F80" w14:textId="59A4F21B" w:rsidR="00AA2E2F" w:rsidRPr="00143E24" w:rsidRDefault="00AA2E2F" w:rsidP="00143E24">
            <w:pPr>
              <w:pStyle w:val="Domylnie"/>
              <w:numPr>
                <w:ilvl w:val="0"/>
                <w:numId w:val="32"/>
              </w:numPr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43E24">
              <w:rPr>
                <w:rFonts w:asciiTheme="minorHAnsi" w:hAnsiTheme="minorHAnsi" w:cstheme="minorHAnsi"/>
                <w:sz w:val="22"/>
                <w:szCs w:val="22"/>
              </w:rPr>
              <w:t>w przypadku przekazanej na piśmie – liczy się od daty odbioru pisma przez wnioskodawcę.</w:t>
            </w:r>
          </w:p>
          <w:p w14:paraId="27ECCB0C" w14:textId="5BE8C65F" w:rsidR="000A7992" w:rsidRPr="00396407" w:rsidRDefault="000A7992" w:rsidP="00AA2E2F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Złożenie wyjaśnień/dokumentów dokonuje się </w:t>
            </w:r>
            <w:r w:rsidRPr="00396407">
              <w:rPr>
                <w:rFonts w:asciiTheme="minorHAnsi" w:hAnsiTheme="minorHAnsi" w:cstheme="minorHAnsi"/>
                <w:bCs/>
                <w:sz w:val="22"/>
                <w:szCs w:val="22"/>
              </w:rPr>
              <w:t>osobiście, przez pełnomocnika lub osobę uprawnioną do reprezentacji.</w:t>
            </w: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6E047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Dopuszcza się możliwość złożenia wyjaśnień za pośrednictwem poczty e-mail,  o ile zakres wezwania na to pozwala. W przypadku nie złożenia wyjaśnień lub złożenia po wskazanym terminie przez Wnioskodawcę, wniosek będzie podlegać ocenie w wersji pierwotnie złożonej. </w:t>
            </w:r>
          </w:p>
          <w:p w14:paraId="42365204" w14:textId="77777777" w:rsidR="000A7992" w:rsidRPr="00396407" w:rsidRDefault="000A7992" w:rsidP="00E203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96407">
              <w:rPr>
                <w:rFonts w:cstheme="minorHAnsi"/>
              </w:rPr>
              <w:t xml:space="preserve">Wnioski z weryfikacji wstępnej, w tym uzasadnienie do wezwania podmiotu do złożenia wyjaśnień lub dokumentów oraz wskazanie tych wyjaśnień, odnotowywane są w „Karcie weryfikacji wstępnej wniosku”. Wszystkie wypełnione karty są przekazywane na posiedzenie Rady LGD. </w:t>
            </w:r>
          </w:p>
          <w:p w14:paraId="38F5484F" w14:textId="77777777" w:rsidR="000A7992" w:rsidRPr="00396407" w:rsidRDefault="000A7992" w:rsidP="00E203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Wypełniona karta weryfikacji wstępnej stanowi dokument pomocniczy w trakcie oceny i wyboru wniosków przez Radę.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3C4E8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105D9B1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7D13DE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170312B" w14:textId="378F3914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ącznik nr 4 – Wzór -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Deklaracja poufności pracownik</w:t>
            </w:r>
            <w:r w:rsidR="001778E5">
              <w:rPr>
                <w:rFonts w:asciiTheme="minorHAnsi" w:hAnsiTheme="minorHAnsi" w:cstheme="minorHAnsi"/>
                <w:sz w:val="22"/>
                <w:szCs w:val="22"/>
              </w:rPr>
              <w:t>ów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biura LGD</w:t>
            </w:r>
            <w:r w:rsidR="0062089B">
              <w:rPr>
                <w:rFonts w:asciiTheme="minorHAnsi" w:hAnsiTheme="minorHAnsi" w:cstheme="minorHAnsi"/>
                <w:sz w:val="22"/>
                <w:szCs w:val="22"/>
              </w:rPr>
              <w:t>/ Zarząd</w:t>
            </w:r>
            <w:r w:rsidR="00994AA6">
              <w:rPr>
                <w:rFonts w:asciiTheme="minorHAnsi" w:hAnsiTheme="minorHAnsi" w:cstheme="minorHAnsi"/>
                <w:sz w:val="22"/>
                <w:szCs w:val="22"/>
              </w:rPr>
              <w:t xml:space="preserve"> LGD</w:t>
            </w:r>
          </w:p>
          <w:p w14:paraId="781B32D5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467A0B17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530858FB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24A770B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DC59D03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212568E4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3335B37E" w14:textId="06773F63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nr 5 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Wzór - Karta weryfikacji wstępnej wniosku</w:t>
            </w:r>
          </w:p>
        </w:tc>
      </w:tr>
      <w:tr w:rsidR="000A7992" w:rsidRPr="00396407" w14:paraId="545E8752" w14:textId="77777777" w:rsidTr="00E71CC4">
        <w:trPr>
          <w:jc w:val="center"/>
        </w:trPr>
        <w:tc>
          <w:tcPr>
            <w:tcW w:w="147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682E0" w14:textId="77777777" w:rsidR="000A7992" w:rsidRPr="007716A2" w:rsidRDefault="000A7992" w:rsidP="000A7992">
            <w:pPr>
              <w:pStyle w:val="Domylnie"/>
              <w:numPr>
                <w:ilvl w:val="0"/>
                <w:numId w:val="28"/>
              </w:numPr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ZASADY ZWOŁYWANIA POSIEDZEŃ RADY ZGODNIE Z REGULAMINEM RADY</w:t>
            </w:r>
          </w:p>
          <w:p w14:paraId="3EE78ED0" w14:textId="77777777" w:rsidR="007716A2" w:rsidRPr="00396407" w:rsidRDefault="007716A2" w:rsidP="00BE56CF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7992" w:rsidRPr="00396407" w14:paraId="6F056C6E" w14:textId="77777777" w:rsidTr="00E71CC4">
        <w:trPr>
          <w:jc w:val="center"/>
        </w:trPr>
        <w:tc>
          <w:tcPr>
            <w:tcW w:w="15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7A32C0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Informacja o posiedzeniu Rady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9C10B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Przewodniczący Rady w porozumieniu z Zarządem LGD i Biurem LGD</w:t>
            </w:r>
          </w:p>
        </w:tc>
        <w:tc>
          <w:tcPr>
            <w:tcW w:w="8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FC645" w14:textId="1560A5ED" w:rsidR="000A7992" w:rsidRPr="00396407" w:rsidRDefault="000A7992" w:rsidP="000C3D2D">
            <w:pPr>
              <w:pStyle w:val="Domylnie"/>
              <w:spacing w:line="24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Pracownicy biura, wspólnie z Zarządem LGD oraz Przewodniczącym Rady wyznaczają termin posiedzenia Rady. Termin posiedzenia podawany jest do publicznej wiadomości na stronie internetowej LGD.  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627E5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A7992" w:rsidRPr="00396407" w14:paraId="24A6EFA4" w14:textId="77777777" w:rsidTr="00E71CC4">
        <w:trPr>
          <w:trHeight w:val="1954"/>
          <w:jc w:val="center"/>
        </w:trPr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1DBBE9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AE8B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Pracownik biura LGD</w:t>
            </w:r>
          </w:p>
        </w:tc>
        <w:tc>
          <w:tcPr>
            <w:tcW w:w="8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AB641" w14:textId="77777777" w:rsidR="000A7992" w:rsidRPr="00396407" w:rsidRDefault="000A7992" w:rsidP="000C3D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96407">
              <w:rPr>
                <w:rFonts w:cstheme="minorHAnsi"/>
              </w:rPr>
              <w:t xml:space="preserve">Przygotowanie zawiadomień dla członków Rady o posiedzeniu Rady wraz z informacją dotyczącą możliwości wcześniejszego zapoznania się z materiałami i dokumentami związanymi z porządkiem posiedzenia, w tym z wnioskami o powierzenie grantu, które będą rozpatrywane podczas posiedzenia. Członkowie </w:t>
            </w:r>
            <w:r w:rsidRPr="00396407">
              <w:rPr>
                <w:rFonts w:eastAsia="Courier New" w:cstheme="minorHAnsi"/>
              </w:rPr>
              <w:t>Rady LGD zostają powiadomieni pisemnie lub w każdy inny skuteczny sposób o miejscu, terminie i porządku posiedzenia Rady LGD. Dopuszcza się możliwość informowania członków Rady LGD o posiedzeniu za pośrednictwem poczty elektronicznej, najpóźniej</w:t>
            </w:r>
            <w:r w:rsidRPr="006B67C8">
              <w:rPr>
                <w:rFonts w:eastAsia="Courier New" w:cstheme="minorHAnsi"/>
              </w:rPr>
              <w:t xml:space="preserve"> </w:t>
            </w:r>
            <w:r w:rsidR="00BD217F" w:rsidRPr="006B67C8">
              <w:rPr>
                <w:rFonts w:eastAsia="Courier New" w:cstheme="minorHAnsi"/>
              </w:rPr>
              <w:t>5</w:t>
            </w:r>
            <w:r w:rsidRPr="006B67C8">
              <w:rPr>
                <w:rFonts w:eastAsia="Courier New" w:cstheme="minorHAnsi"/>
              </w:rPr>
              <w:t xml:space="preserve"> </w:t>
            </w:r>
            <w:r w:rsidRPr="00396407">
              <w:rPr>
                <w:rFonts w:eastAsia="Courier New" w:cstheme="minorHAnsi"/>
              </w:rPr>
              <w:t>dni przed posiedzeniem.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EB874" w14:textId="3EF57122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nr 6 - Wzór - Zawiadomienie o posiedzeniu Rady</w:t>
            </w:r>
          </w:p>
        </w:tc>
      </w:tr>
      <w:tr w:rsidR="000A7992" w:rsidRPr="00396407" w14:paraId="249306C1" w14:textId="77777777" w:rsidTr="00E71CC4">
        <w:trPr>
          <w:jc w:val="center"/>
        </w:trPr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443494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1EEFA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Przewodniczący Rady</w:t>
            </w:r>
          </w:p>
        </w:tc>
        <w:tc>
          <w:tcPr>
            <w:tcW w:w="8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9C52A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Podpisanie zawiadomień o posiedzeniu Rady.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D95A7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A7992" w:rsidRPr="00396407" w14:paraId="21C7F360" w14:textId="77777777" w:rsidTr="00E71CC4">
        <w:trPr>
          <w:jc w:val="center"/>
        </w:trPr>
        <w:tc>
          <w:tcPr>
            <w:tcW w:w="158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76E0D9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Przygotowanie posiedzenia Rady i obsługa techniczna posiedzenia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CAA4A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Biuro LGD</w:t>
            </w:r>
          </w:p>
        </w:tc>
        <w:tc>
          <w:tcPr>
            <w:tcW w:w="8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DC156" w14:textId="77777777" w:rsidR="000A7992" w:rsidRPr="00396407" w:rsidRDefault="000A7992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Udostępnienie członkom Rady wszystkich materiałów i dokumentów związanych z porządkiem posiedzenia, w tym z wnioskami o powierzenie grantu, które będą rozpatrywane podczas posiedzenia wraz z wyjaśnieniami/dokumentami złożonymi przez wnioskodawcę na wezwanie Biura LGD. </w:t>
            </w:r>
          </w:p>
          <w:p w14:paraId="132EBBAA" w14:textId="77777777" w:rsidR="000A7992" w:rsidRPr="00396407" w:rsidRDefault="000A7992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Przygotowanie dokumentacji dla każdego wniosku o powierzenie grantu na posiedzenie Rady, w tym: </w:t>
            </w:r>
          </w:p>
          <w:p w14:paraId="02E21DD0" w14:textId="77777777" w:rsidR="000A7992" w:rsidRPr="00396407" w:rsidRDefault="000A7992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― Wypełniona karta weryfikacji wstępnej </w:t>
            </w:r>
          </w:p>
          <w:p w14:paraId="379E58C1" w14:textId="77777777" w:rsidR="000A7992" w:rsidRPr="00396407" w:rsidRDefault="000A7992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― Karty oceny zgodności projektu z LSR</w:t>
            </w:r>
          </w:p>
          <w:p w14:paraId="50BFB3B0" w14:textId="77777777" w:rsidR="000A7992" w:rsidRPr="00396407" w:rsidRDefault="000A7992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― Karty oceny projektu wg lokalnych kryteriów wyboru </w:t>
            </w:r>
          </w:p>
          <w:p w14:paraId="486DA2BA" w14:textId="77777777" w:rsidR="000A7992" w:rsidRPr="00396407" w:rsidRDefault="000A7992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― Lista obecności oraz Deklaracje poufności i bezstronności. </w:t>
            </w:r>
          </w:p>
          <w:p w14:paraId="325E77FF" w14:textId="21229CED" w:rsidR="000A7992" w:rsidRPr="00396407" w:rsidRDefault="000A7992" w:rsidP="00ED4F1F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Obsługę techniczną posiedzenia zapewnia biuro LGD.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E3C30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A7992" w:rsidRPr="00396407" w14:paraId="6FCFDB5B" w14:textId="77777777" w:rsidTr="00E71CC4">
        <w:trPr>
          <w:jc w:val="center"/>
        </w:trPr>
        <w:tc>
          <w:tcPr>
            <w:tcW w:w="1473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D0801F" w14:textId="77777777" w:rsidR="000A7992" w:rsidRPr="00396407" w:rsidRDefault="000A7992" w:rsidP="000A7992">
            <w:pPr>
              <w:pStyle w:val="Domylnie"/>
              <w:numPr>
                <w:ilvl w:val="0"/>
                <w:numId w:val="28"/>
              </w:numPr>
              <w:spacing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>OCENA WNIOSKU – CZYNNOŚCI REALIZOWANE PRZEZ RADĘ LGD</w:t>
            </w:r>
          </w:p>
        </w:tc>
      </w:tr>
      <w:tr w:rsidR="000A7992" w:rsidRPr="00396407" w14:paraId="07E0DF7B" w14:textId="77777777" w:rsidTr="00E71CC4">
        <w:trPr>
          <w:trHeight w:val="233"/>
          <w:jc w:val="center"/>
        </w:trPr>
        <w:tc>
          <w:tcPr>
            <w:tcW w:w="158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1F37CF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Otwarcie posiedzenia Rady, zgodnie z regulaminem Rady</w:t>
            </w:r>
          </w:p>
        </w:tc>
        <w:tc>
          <w:tcPr>
            <w:tcW w:w="23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ACBC85" w14:textId="77777777" w:rsidR="000A7992" w:rsidRPr="00396407" w:rsidRDefault="000A7992" w:rsidP="001A02F8">
            <w:pPr>
              <w:pStyle w:val="Domylnie"/>
              <w:tabs>
                <w:tab w:val="clear" w:pos="709"/>
                <w:tab w:val="left" w:pos="2887"/>
              </w:tabs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Członkowie Rady</w:t>
            </w:r>
          </w:p>
        </w:tc>
        <w:tc>
          <w:tcPr>
            <w:tcW w:w="8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C8F642" w14:textId="721D47FF" w:rsidR="000A7992" w:rsidRPr="00396407" w:rsidRDefault="000A7992" w:rsidP="00BE5621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Podpisanie listy obecności na posiedzeniu Rady, w pozycji przypisanej do </w:t>
            </w:r>
            <w:r w:rsidR="006E3F48">
              <w:rPr>
                <w:rFonts w:asciiTheme="minorHAnsi" w:hAnsiTheme="minorHAnsi" w:cstheme="minorHAnsi"/>
                <w:sz w:val="22"/>
                <w:szCs w:val="22"/>
              </w:rPr>
              <w:t>sektora</w:t>
            </w:r>
            <w:r w:rsidR="007449A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805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uczestniczącej w podejmowaniu decyzji</w:t>
            </w:r>
            <w:r w:rsidR="00725790">
              <w:rPr>
                <w:rFonts w:asciiTheme="minorHAnsi" w:hAnsiTheme="minorHAnsi" w:cstheme="minorHAnsi"/>
                <w:sz w:val="22"/>
                <w:szCs w:val="22"/>
              </w:rPr>
              <w:t xml:space="preserve"> (Regulamin Rady przewiduje także udział w posiedzeniu ekspertów zewnętrznych</w:t>
            </w:r>
            <w:r w:rsidR="00E70C7E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BE562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D9C27CF" w14:textId="77777777" w:rsidR="000A7992" w:rsidRPr="00396407" w:rsidRDefault="000A7992" w:rsidP="001A02F8">
            <w:pPr>
              <w:pStyle w:val="Domylnie"/>
              <w:spacing w:line="240" w:lineRule="auto"/>
              <w:ind w:left="28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AFDDE8" w14:textId="7993C5F9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ącznik nr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 -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Wzór 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Lista obecności Rady</w:t>
            </w:r>
          </w:p>
        </w:tc>
      </w:tr>
      <w:tr w:rsidR="000A7992" w:rsidRPr="00396407" w14:paraId="69693A84" w14:textId="77777777" w:rsidTr="00E71CC4">
        <w:trPr>
          <w:jc w:val="center"/>
        </w:trPr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EA2F20" w14:textId="77777777" w:rsidR="000A7992" w:rsidRPr="00396407" w:rsidRDefault="000A7992" w:rsidP="001A02F8">
            <w:pPr>
              <w:pStyle w:val="Domylnie"/>
              <w:spacing w:line="240" w:lineRule="auto"/>
              <w:ind w:left="28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1EB65E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Przewodniczący Rady</w:t>
            </w:r>
          </w:p>
        </w:tc>
        <w:tc>
          <w:tcPr>
            <w:tcW w:w="8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470286" w14:textId="77777777" w:rsidR="000A7992" w:rsidRPr="00396407" w:rsidRDefault="000A7992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Otwarcie posiedzenia, przedstawienie porządku obrad, sprawdzenie prawomocności obrad. </w:t>
            </w:r>
          </w:p>
          <w:p w14:paraId="4338A85E" w14:textId="68600176" w:rsidR="000A7992" w:rsidRPr="00396407" w:rsidRDefault="000A7992" w:rsidP="000C3D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96407">
              <w:rPr>
                <w:rFonts w:cstheme="minorHAnsi"/>
              </w:rPr>
              <w:t>Powołanie</w:t>
            </w:r>
            <w:r w:rsidR="000F53A8">
              <w:rPr>
                <w:rFonts w:cstheme="minorHAnsi"/>
              </w:rPr>
              <w:t xml:space="preserve"> Sekretarza</w:t>
            </w:r>
            <w:r w:rsidRPr="00396407">
              <w:rPr>
                <w:rFonts w:cstheme="minorHAnsi"/>
              </w:rPr>
              <w:t>, której powierza się obliczanie wyników poszczególnych głosowań, kontrolę prawomocności, w tym zachowania parytetu równowagi sektorowej, sporządzanie uchwał i protokołów oraz wykonywanie innych czynności. Komisja Skrutacyjna zostanie wybrana na pierwszym posiedzeniu Rady</w:t>
            </w:r>
            <w:r w:rsidR="006E3F48">
              <w:rPr>
                <w:rFonts w:cstheme="minorHAnsi"/>
              </w:rPr>
              <w:t xml:space="preserve"> w ramach naboru</w:t>
            </w:r>
            <w:r w:rsidRPr="00396407">
              <w:rPr>
                <w:rFonts w:cstheme="minorHAnsi"/>
              </w:rPr>
              <w:t xml:space="preserve">. Na podstawie art. 32 ust.2 lit b rozporządzenia 1303/2013 - na poziomie podejmowania decyzji ani władze publiczne, ani żadna z grup interesu nie posiada więcej niż 49% praw głosu; oraz na podstawie art. 34 ust.3 lit b rozporządzenia 1303/2013 – co najmniej 50% głosów </w:t>
            </w:r>
            <w:r w:rsidRPr="00396407">
              <w:rPr>
                <w:rFonts w:cstheme="minorHAnsi"/>
              </w:rPr>
              <w:br/>
            </w:r>
            <w:r w:rsidRPr="00396407">
              <w:rPr>
                <w:rFonts w:cstheme="minorHAnsi"/>
              </w:rPr>
              <w:lastRenderedPageBreak/>
              <w:t xml:space="preserve">w decyzjach dotyczących wyboru pochodzi od partnerów niebędących instytucjami publicznymi.  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A0083F" w14:textId="77777777" w:rsidR="000A7992" w:rsidRPr="00396407" w:rsidRDefault="000A7992" w:rsidP="001A02F8">
            <w:pPr>
              <w:pStyle w:val="Domylnie"/>
              <w:spacing w:line="240" w:lineRule="auto"/>
              <w:ind w:left="28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A7992" w:rsidRPr="00396407" w14:paraId="4BC66F61" w14:textId="77777777" w:rsidTr="00E71CC4">
        <w:trPr>
          <w:jc w:val="center"/>
        </w:trPr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F6CDDF" w14:textId="77777777" w:rsidR="000A7992" w:rsidRPr="00396407" w:rsidRDefault="000A7992" w:rsidP="001A02F8">
            <w:pPr>
              <w:pStyle w:val="Domylnie"/>
              <w:spacing w:line="240" w:lineRule="auto"/>
              <w:ind w:left="28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44976B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Członkowie Rady</w:t>
            </w:r>
          </w:p>
        </w:tc>
        <w:tc>
          <w:tcPr>
            <w:tcW w:w="8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718836" w14:textId="1DA71C59" w:rsidR="000A7992" w:rsidRPr="00396407" w:rsidRDefault="000A7992" w:rsidP="000C3D2D">
            <w:pPr>
              <w:pStyle w:val="Domylnie"/>
              <w:spacing w:line="24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Przed przystąpieniem do oceny projektów objętych grantem złożonych w ramach danego naboru, każdy członek Rady podpisuje deklarację poufności i bezstronności zawierającą informacje o ewentualnych wyłączeniach z oceny oraz oświadczenie, że członek Rady zapoznał się z procedurą oceny i wyboru projektu –  </w:t>
            </w:r>
            <w:r w:rsidR="006E3F48">
              <w:rPr>
                <w:rFonts w:asciiTheme="minorHAnsi" w:hAnsiTheme="minorHAnsi" w:cstheme="minorHAnsi"/>
                <w:sz w:val="22"/>
                <w:szCs w:val="22"/>
              </w:rPr>
              <w:t xml:space="preserve">Wypełnienie/uzupełnienie </w:t>
            </w:r>
            <w:r w:rsidR="00725790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ejestru interesów dla danego naboru</w:t>
            </w:r>
            <w:r w:rsidR="006E3F48">
              <w:rPr>
                <w:rFonts w:asciiTheme="minorHAnsi" w:hAnsiTheme="minorHAnsi" w:cstheme="minorHAnsi"/>
                <w:sz w:val="22"/>
                <w:szCs w:val="22"/>
              </w:rPr>
              <w:t xml:space="preserve"> na podstawie złożonych deklaracji</w:t>
            </w:r>
            <w:r w:rsidR="00BE56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D4F1F">
              <w:rPr>
                <w:rFonts w:asciiTheme="minorHAnsi" w:hAnsiTheme="minorHAnsi" w:cstheme="minorHAnsi"/>
                <w:sz w:val="22"/>
                <w:szCs w:val="22"/>
              </w:rPr>
              <w:t>poufności</w:t>
            </w:r>
            <w:r w:rsidR="00BE5621">
              <w:rPr>
                <w:rFonts w:asciiTheme="minorHAnsi" w:hAnsiTheme="minorHAnsi" w:cstheme="minorHAnsi"/>
                <w:sz w:val="22"/>
                <w:szCs w:val="22"/>
              </w:rPr>
              <w:t xml:space="preserve"> i</w:t>
            </w:r>
            <w:r w:rsidR="006E3F48">
              <w:rPr>
                <w:rFonts w:asciiTheme="minorHAnsi" w:hAnsiTheme="minorHAnsi" w:cstheme="minorHAnsi"/>
                <w:sz w:val="22"/>
                <w:szCs w:val="22"/>
              </w:rPr>
              <w:t xml:space="preserve"> bezstronności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835D20" w14:textId="23697800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 nr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8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 – Wzór -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Deklaracja poufności i bezstronności dla Rady</w:t>
            </w:r>
          </w:p>
          <w:p w14:paraId="599888D6" w14:textId="0644EC86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ącznik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nr 9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 – Wzór -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Rejestr interesów</w:t>
            </w:r>
          </w:p>
        </w:tc>
      </w:tr>
      <w:tr w:rsidR="000A7992" w:rsidRPr="00396407" w14:paraId="39D1B83C" w14:textId="77777777" w:rsidTr="00E71CC4">
        <w:trPr>
          <w:jc w:val="center"/>
        </w:trPr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ABBCD3" w14:textId="77777777" w:rsidR="000A7992" w:rsidRPr="00396407" w:rsidRDefault="000A7992" w:rsidP="001A02F8">
            <w:pPr>
              <w:pStyle w:val="Domylnie"/>
              <w:spacing w:line="240" w:lineRule="auto"/>
              <w:ind w:left="28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7A34C" w14:textId="2EF7368F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Przewodniczący Rady  </w:t>
            </w:r>
          </w:p>
        </w:tc>
        <w:tc>
          <w:tcPr>
            <w:tcW w:w="8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C080BC" w14:textId="77777777" w:rsidR="000A7992" w:rsidRPr="00396407" w:rsidRDefault="000A7992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Nad prawidłowością procesu oceny i wyboru wniosków przeprowadzanego przez zespół członków Rady czuwa Przewodniczący Rady. W przypadku dużej ilości wniosków o powierzenie grantów, możliwe jest zwołanie większej ilości posiedzeń do oceny wniosków.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179C3E" w14:textId="77777777" w:rsidR="000A7992" w:rsidRPr="00396407" w:rsidRDefault="000A7992" w:rsidP="001A02F8">
            <w:pPr>
              <w:pStyle w:val="Domylnie"/>
              <w:spacing w:line="240" w:lineRule="auto"/>
              <w:ind w:left="28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A7992" w:rsidRPr="00396407" w14:paraId="34379E1A" w14:textId="77777777" w:rsidTr="00E71CC4">
        <w:trPr>
          <w:jc w:val="center"/>
        </w:trPr>
        <w:tc>
          <w:tcPr>
            <w:tcW w:w="1473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5BB1A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>4.1 PROCES DECYZYJNY – PROCES WYBORU WNIOSKU O POWIERZENIE GRANTU</w:t>
            </w:r>
          </w:p>
        </w:tc>
      </w:tr>
      <w:tr w:rsidR="000A7992" w:rsidRPr="00396407" w14:paraId="50628B72" w14:textId="77777777" w:rsidTr="00E71CC4">
        <w:trPr>
          <w:jc w:val="center"/>
        </w:trPr>
        <w:tc>
          <w:tcPr>
            <w:tcW w:w="158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493C03" w14:textId="77777777" w:rsidR="000A7992" w:rsidRPr="00396407" w:rsidRDefault="000A7992" w:rsidP="001A02F8">
            <w:pPr>
              <w:pStyle w:val="Domylnie"/>
              <w:spacing w:line="240" w:lineRule="auto"/>
              <w:ind w:left="28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901901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Przewodniczący Rady</w:t>
            </w:r>
          </w:p>
        </w:tc>
        <w:tc>
          <w:tcPr>
            <w:tcW w:w="8430" w:type="dxa"/>
            <w:tcBorders>
              <w:left w:val="single" w:sz="4" w:space="0" w:color="auto"/>
              <w:right w:val="single" w:sz="4" w:space="0" w:color="auto"/>
            </w:tcBorders>
          </w:tcPr>
          <w:p w14:paraId="201C1F78" w14:textId="77777777" w:rsidR="000A7992" w:rsidRPr="00396407" w:rsidRDefault="000A7992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Głosowanie w sprawie wyłączenia członka Rady z oceny. </w:t>
            </w:r>
          </w:p>
          <w:p w14:paraId="71F00BD8" w14:textId="77777777" w:rsidR="000A7992" w:rsidRPr="00396407" w:rsidRDefault="000A7992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W przypadku, gdy po zapoznaniu się z rejestrem interesów występują dalsze wątpliwości co do bezstronności członka Rady w odniesieniu do danego projektu, Przewodniczący Rady przeprowadza głosowanie w sprawie wykluczenia Członka z oceny. </w:t>
            </w:r>
          </w:p>
          <w:p w14:paraId="210341BA" w14:textId="77777777" w:rsidR="000A7992" w:rsidRPr="00396407" w:rsidRDefault="000A7992" w:rsidP="000C3D2D">
            <w:pPr>
              <w:pStyle w:val="Domylnie"/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Decyzję Rady LGD odnotowuje się w protokole z posiedzenia oraz rejestrze interesów.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FD318C" w14:textId="77777777" w:rsidR="000A7992" w:rsidRPr="00396407" w:rsidRDefault="000A7992" w:rsidP="001A02F8">
            <w:pPr>
              <w:pStyle w:val="Domylnie"/>
              <w:spacing w:line="240" w:lineRule="auto"/>
              <w:ind w:left="28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A7992" w:rsidRPr="00396407" w14:paraId="33BFB7F0" w14:textId="77777777" w:rsidTr="00E71CC4">
        <w:trPr>
          <w:jc w:val="center"/>
        </w:trPr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8C681B" w14:textId="77777777" w:rsidR="000A7992" w:rsidRPr="00396407" w:rsidRDefault="000A7992" w:rsidP="001A02F8">
            <w:pPr>
              <w:pStyle w:val="Domylnie"/>
              <w:spacing w:line="240" w:lineRule="auto"/>
              <w:ind w:left="28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82CFE3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Członkowie Rady/ Przewodniczący Rady</w:t>
            </w:r>
          </w:p>
        </w:tc>
        <w:tc>
          <w:tcPr>
            <w:tcW w:w="8430" w:type="dxa"/>
            <w:tcBorders>
              <w:left w:val="single" w:sz="4" w:space="0" w:color="auto"/>
              <w:right w:val="single" w:sz="4" w:space="0" w:color="auto"/>
            </w:tcBorders>
          </w:tcPr>
          <w:p w14:paraId="4D6E2FE0" w14:textId="77777777" w:rsidR="000A7992" w:rsidRPr="00396407" w:rsidRDefault="000A7992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Ocena zgodności grantów z  LSR dokonywana jest indywidualnie przez</w:t>
            </w:r>
            <w:r w:rsidR="000C3D2D">
              <w:rPr>
                <w:rFonts w:asciiTheme="minorHAnsi" w:hAnsiTheme="minorHAnsi" w:cstheme="minorHAnsi"/>
                <w:sz w:val="22"/>
                <w:szCs w:val="22"/>
              </w:rPr>
              <w:t xml:space="preserve"> dwóch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członków Rady LGD </w:t>
            </w:r>
            <w:r w:rsidR="000C3D2D">
              <w:rPr>
                <w:rFonts w:asciiTheme="minorHAnsi" w:hAnsiTheme="minorHAnsi" w:cstheme="minorHAnsi"/>
                <w:sz w:val="22"/>
                <w:szCs w:val="22"/>
              </w:rPr>
              <w:t xml:space="preserve">(wyznaczonych przez Przewodniczącego Rady spośród wszystkich członków Rady uprawnionych do głosowania)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poprzez wypełnienie imiennej </w:t>
            </w:r>
            <w:r w:rsidRPr="00396407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Karty oceny zgodności grantu z LSR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3745C61" w14:textId="29B04DA9" w:rsidR="000A7992" w:rsidRPr="00396407" w:rsidRDefault="004D3601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 przypadku jednej oceny pozytywnej oraz jednej negatywnej wniosek o dofinansowanie podlegać będzie ocenie przez wszystkich uprawnionych do głosowania członków Rady poprzez wypełnienie Karty zgodności projektu z LSR.</w:t>
            </w:r>
            <w:r w:rsidR="00BE562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0A7992"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Na podstawie wyników oceny zgodności z LSR Rada LGD formułuje </w:t>
            </w:r>
            <w:r w:rsidR="000A7992" w:rsidRPr="00396407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Listę grantów zgodnych oraz niezgodnych z LSR</w:t>
            </w:r>
            <w:r w:rsidR="000A7992"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, którą przyjmuje w formie uchwały. Nad uchwałą zatwierdzającą listę głosują wszyscy członkowie Rady LGD uczestniczący w posiedzeniu. </w:t>
            </w:r>
          </w:p>
          <w:p w14:paraId="7208BEBD" w14:textId="77777777" w:rsidR="000A7992" w:rsidRPr="00396407" w:rsidRDefault="000A7992" w:rsidP="000C3D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96407">
              <w:rPr>
                <w:rFonts w:cstheme="minorHAnsi"/>
              </w:rPr>
              <w:t xml:space="preserve">Do dalszej oceny wg lokalnych kryteriów wyboru zostaną przekazane jedynie te wnioski o powierzenie grantu, dla których zostanie podjęta decyzja Rady LGD o zgodności danego wniosku z LSR. </w:t>
            </w:r>
          </w:p>
          <w:p w14:paraId="548A6021" w14:textId="77777777" w:rsidR="000A7992" w:rsidRPr="00396407" w:rsidRDefault="000A7992" w:rsidP="000C3D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96407">
              <w:rPr>
                <w:rFonts w:cstheme="minorHAnsi"/>
              </w:rPr>
              <w:t xml:space="preserve">Zgodnie z art. 21 ust. 2 ustawy RLKS, za projekt zgodny z LSR uznaje się taki, który: </w:t>
            </w:r>
          </w:p>
          <w:p w14:paraId="5B96BB69" w14:textId="77777777" w:rsidR="000A7992" w:rsidRPr="00396407" w:rsidRDefault="000A7992" w:rsidP="000C3D2D">
            <w:pPr>
              <w:pStyle w:val="Default"/>
              <w:numPr>
                <w:ilvl w:val="0"/>
                <w:numId w:val="19"/>
              </w:numPr>
              <w:ind w:left="160"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zakłada realizację celów głównych i szczegółowych LSR, przez osiąganie zaplanowanych w        LSR wskaźników;</w:t>
            </w:r>
          </w:p>
          <w:p w14:paraId="40A09ACA" w14:textId="77777777" w:rsidR="000A7992" w:rsidRPr="00396407" w:rsidRDefault="000A7992" w:rsidP="000C3D2D">
            <w:pPr>
              <w:pStyle w:val="Default"/>
              <w:numPr>
                <w:ilvl w:val="0"/>
                <w:numId w:val="19"/>
              </w:numPr>
              <w:ind w:left="115"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jest zgodny z RPO WK-P na lata 2014-2020; </w:t>
            </w:r>
          </w:p>
          <w:p w14:paraId="6C5F0395" w14:textId="77777777" w:rsidR="000A7992" w:rsidRPr="00396407" w:rsidRDefault="000A7992" w:rsidP="000C3D2D">
            <w:pPr>
              <w:pStyle w:val="Default"/>
              <w:numPr>
                <w:ilvl w:val="0"/>
                <w:numId w:val="19"/>
              </w:numPr>
              <w:ind w:left="115"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 xml:space="preserve">jest zgodny z zakresem tematycznym projektu; </w:t>
            </w:r>
          </w:p>
          <w:p w14:paraId="141960EB" w14:textId="77777777" w:rsidR="000A7992" w:rsidRPr="00396407" w:rsidRDefault="000A7992" w:rsidP="000C3D2D">
            <w:pPr>
              <w:widowControl w:val="0"/>
              <w:numPr>
                <w:ilvl w:val="0"/>
                <w:numId w:val="19"/>
              </w:numPr>
              <w:ind w:left="115" w:firstLine="0"/>
              <w:rPr>
                <w:rFonts w:eastAsia="Courier New" w:cstheme="minorHAnsi"/>
                <w:lang w:eastAsia="pl-PL"/>
              </w:rPr>
            </w:pPr>
            <w:r w:rsidRPr="00396407">
              <w:rPr>
                <w:rFonts w:cstheme="minorHAnsi"/>
              </w:rPr>
              <w:t xml:space="preserve">jest objęty wnioskiem, który został złożony w miejscu i terminie wskazanym </w:t>
            </w:r>
            <w:r w:rsidRPr="00396407">
              <w:rPr>
                <w:rFonts w:cstheme="minorHAnsi"/>
              </w:rPr>
              <w:br/>
              <w:t>w Ogłoszeniu o naborze wniosków.</w:t>
            </w:r>
          </w:p>
          <w:p w14:paraId="2CA7DF87" w14:textId="77777777" w:rsidR="000A7992" w:rsidRDefault="006C1399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Projekty, które nie spełniają ww. warunków zostają negatywnie ocenione przez Radę LGD.</w:t>
            </w:r>
          </w:p>
          <w:p w14:paraId="3F3714CF" w14:textId="77777777" w:rsidR="006C1399" w:rsidRPr="00396407" w:rsidRDefault="006C1399" w:rsidP="000C3D2D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F263013" w14:textId="77777777" w:rsidR="000A7992" w:rsidRPr="00396407" w:rsidRDefault="000A7992" w:rsidP="000C3D2D">
            <w:pPr>
              <w:widowControl w:val="0"/>
              <w:rPr>
                <w:rFonts w:eastAsia="Courier New" w:cstheme="minorHAnsi"/>
                <w:lang w:eastAsia="pl-PL"/>
              </w:rPr>
            </w:pPr>
            <w:r w:rsidRPr="00396407">
              <w:rPr>
                <w:rFonts w:cstheme="minorHAnsi"/>
              </w:rPr>
              <w:t>Uchwały i lista powinny zawierać, co najmniej:</w:t>
            </w:r>
          </w:p>
          <w:p w14:paraId="370F31CE" w14:textId="77777777" w:rsidR="000A7992" w:rsidRPr="00396407" w:rsidRDefault="000A7992" w:rsidP="000C3D2D">
            <w:pPr>
              <w:pStyle w:val="Akapitzlist"/>
              <w:widowControl w:val="0"/>
              <w:numPr>
                <w:ilvl w:val="0"/>
                <w:numId w:val="20"/>
              </w:numPr>
              <w:tabs>
                <w:tab w:val="left" w:pos="709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indywidualne oznaczenie sprawy nadane każdemu wnioskowi o powierzenie grantu przez LGD, wpisane na wniosku w odpowiednim polu;</w:t>
            </w:r>
          </w:p>
          <w:p w14:paraId="5CF66AB3" w14:textId="77777777" w:rsidR="000A7992" w:rsidRPr="00396407" w:rsidRDefault="000A7992" w:rsidP="000C3D2D">
            <w:pPr>
              <w:widowControl w:val="0"/>
              <w:numPr>
                <w:ilvl w:val="0"/>
                <w:numId w:val="20"/>
              </w:numPr>
              <w:tabs>
                <w:tab w:val="left" w:pos="284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numer identyfikacyjny podmiotu;</w:t>
            </w:r>
          </w:p>
          <w:p w14:paraId="74683E13" w14:textId="77777777" w:rsidR="000A7992" w:rsidRPr="00396407" w:rsidRDefault="000A7992" w:rsidP="000C3D2D">
            <w:pPr>
              <w:widowControl w:val="0"/>
              <w:numPr>
                <w:ilvl w:val="0"/>
                <w:numId w:val="20"/>
              </w:numPr>
              <w:tabs>
                <w:tab w:val="left" w:pos="284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nazwę podmiotu ubiegającego się o dofinansowanie;</w:t>
            </w:r>
          </w:p>
          <w:p w14:paraId="5E225211" w14:textId="77777777" w:rsidR="000A7992" w:rsidRPr="00396407" w:rsidRDefault="000A7992" w:rsidP="000C3D2D">
            <w:pPr>
              <w:widowControl w:val="0"/>
              <w:numPr>
                <w:ilvl w:val="0"/>
                <w:numId w:val="20"/>
              </w:numPr>
              <w:tabs>
                <w:tab w:val="left" w:pos="284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tytuł projektu określony we wniosku o powierzenie grantu;</w:t>
            </w:r>
          </w:p>
          <w:p w14:paraId="65B3370E" w14:textId="77777777" w:rsidR="000A7992" w:rsidRPr="00396407" w:rsidRDefault="000A7992" w:rsidP="000C3D2D">
            <w:pPr>
              <w:widowControl w:val="0"/>
              <w:numPr>
                <w:ilvl w:val="0"/>
                <w:numId w:val="20"/>
              </w:numPr>
              <w:tabs>
                <w:tab w:val="left" w:pos="284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wynik w ramach oceny zgodności z LSR;</w:t>
            </w:r>
          </w:p>
          <w:p w14:paraId="27540EF8" w14:textId="77777777" w:rsidR="000A1CB0" w:rsidRDefault="000A7992" w:rsidP="000C3D2D">
            <w:pPr>
              <w:widowControl w:val="0"/>
              <w:numPr>
                <w:ilvl w:val="0"/>
                <w:numId w:val="20"/>
              </w:numPr>
              <w:tabs>
                <w:tab w:val="left" w:pos="284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kwotę wsparcia wnioskowaną przez podmiot ubiegający się o dofinansowanie;</w:t>
            </w:r>
          </w:p>
          <w:p w14:paraId="147E655A" w14:textId="77777777" w:rsidR="00143E24" w:rsidRDefault="000A7992" w:rsidP="00143E24">
            <w:pPr>
              <w:widowControl w:val="0"/>
              <w:numPr>
                <w:ilvl w:val="0"/>
                <w:numId w:val="20"/>
              </w:numPr>
              <w:tabs>
                <w:tab w:val="left" w:pos="284"/>
              </w:tabs>
              <w:rPr>
                <w:rFonts w:cstheme="minorHAnsi"/>
              </w:rPr>
            </w:pPr>
            <w:r w:rsidRPr="000A1CB0">
              <w:rPr>
                <w:rFonts w:cstheme="minorHAnsi"/>
              </w:rPr>
              <w:t>informację o spełnieniu warunków formalnych,</w:t>
            </w:r>
          </w:p>
          <w:p w14:paraId="5ECF15BC" w14:textId="6BC23529" w:rsidR="000A7992" w:rsidRPr="00143E24" w:rsidRDefault="000A7992" w:rsidP="00143E24">
            <w:pPr>
              <w:widowControl w:val="0"/>
              <w:numPr>
                <w:ilvl w:val="0"/>
                <w:numId w:val="20"/>
              </w:numPr>
              <w:tabs>
                <w:tab w:val="left" w:pos="284"/>
              </w:tabs>
              <w:rPr>
                <w:rFonts w:cstheme="minorHAnsi"/>
              </w:rPr>
            </w:pPr>
            <w:r w:rsidRPr="00143E24">
              <w:rPr>
                <w:rFonts w:cstheme="minorHAnsi"/>
              </w:rPr>
              <w:t>wartość całkowitą projektu.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81BEBD" w14:textId="774D9278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nr 10 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Wzór - Karta zgodności projektu z LSR</w:t>
            </w:r>
          </w:p>
          <w:p w14:paraId="117F32A7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7C6E9E9" w14:textId="4207CA40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nr 11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 -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Wzór - Uchwała zatwierdzająca listę grantów zgodnych oraz niezgodnych z LSR </w:t>
            </w:r>
          </w:p>
          <w:p w14:paraId="05088729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i Lista grantów zgodnych oraz niezgodnych  z LSR </w:t>
            </w:r>
          </w:p>
          <w:p w14:paraId="3335D882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A7992" w:rsidRPr="00396407" w14:paraId="69797B32" w14:textId="77777777" w:rsidTr="00E71CC4">
        <w:trPr>
          <w:jc w:val="center"/>
        </w:trPr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003B51" w14:textId="77777777" w:rsidR="000A7992" w:rsidRPr="00396407" w:rsidRDefault="000A7992" w:rsidP="001A02F8">
            <w:pPr>
              <w:pStyle w:val="Domylnie"/>
              <w:spacing w:line="240" w:lineRule="auto"/>
              <w:ind w:left="28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F0770D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Członkowie /Komisja Skrutacyjna</w:t>
            </w:r>
          </w:p>
        </w:tc>
        <w:tc>
          <w:tcPr>
            <w:tcW w:w="8430" w:type="dxa"/>
            <w:tcBorders>
              <w:left w:val="single" w:sz="4" w:space="0" w:color="auto"/>
              <w:right w:val="single" w:sz="4" w:space="0" w:color="auto"/>
            </w:tcBorders>
          </w:tcPr>
          <w:p w14:paraId="60142BC0" w14:textId="77777777" w:rsidR="000A7992" w:rsidRPr="00396407" w:rsidRDefault="000A7992" w:rsidP="004D3601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Po dokonaniu oceny zgodności wniosku o powierzenie grantu z LSR wnioski, które uznane zostały przez członków Rady LGD za zgodne z LSR, zostają przekazane do oceny punktowej pod względem spełniania tzw. lokalnych kryteriów wyboru. </w:t>
            </w:r>
          </w:p>
          <w:p w14:paraId="00DF52AD" w14:textId="60A7E5D1" w:rsidR="000A7992" w:rsidRPr="00396407" w:rsidRDefault="004D3601" w:rsidP="004D3601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Rekomendacja oceny </w:t>
            </w:r>
            <w:r w:rsidR="000A7992"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dokonywana jest przez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dwóch </w:t>
            </w:r>
            <w:r w:rsidR="000A7992" w:rsidRPr="00396407">
              <w:rPr>
                <w:rFonts w:asciiTheme="minorHAnsi" w:hAnsiTheme="minorHAnsi" w:cstheme="minorHAnsi"/>
                <w:sz w:val="22"/>
                <w:szCs w:val="22"/>
              </w:rPr>
              <w:t>członków Rady LGD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(wyznaczonych przez Przewodniczącego Rady spośród wszystkich członków Rady uprawnionych do głosowania)</w:t>
            </w:r>
            <w:r w:rsidR="000A7992"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indywidualnie przy użyciu </w:t>
            </w:r>
            <w:r w:rsidR="000A7992" w:rsidRPr="00396407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Karty oceny grantu wg lokalnych kryteriów</w:t>
            </w:r>
            <w:r w:rsidR="000A7992" w:rsidRPr="0039640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27355DF" w14:textId="24285A5E" w:rsidR="000A7992" w:rsidRPr="00396407" w:rsidRDefault="004D3601" w:rsidP="004D3601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Rekomendowana </w:t>
            </w:r>
            <w:r w:rsidR="000A7992"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liczba punktów dla każdego rozpatrywanego wniosku o powierzenie grantu liczona jest wg średniej arytmetycznej ogółu liczby punktów przyznanych przez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dwóch </w:t>
            </w:r>
            <w:r w:rsidR="000A7992"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członków Rady, w zaokrągleniu do 2 miejsc po przecinku. </w:t>
            </w:r>
          </w:p>
          <w:p w14:paraId="6DB20721" w14:textId="77777777" w:rsidR="000A7992" w:rsidRPr="00396407" w:rsidRDefault="000A7992" w:rsidP="004D3601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O miejscu grantu na Liście wybranych Grantobiorców decyduje średnia arytmetyczna liczby punktów uzyskanych z oceny pod względem spełniania lokalnych kryteriów wyboru. </w:t>
            </w:r>
          </w:p>
          <w:p w14:paraId="61C86E64" w14:textId="77777777" w:rsidR="000A7992" w:rsidRPr="00396407" w:rsidRDefault="000A7992" w:rsidP="004D3601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  <w:shd w:val="clear" w:color="auto" w:fill="FFFFFF"/>
              </w:rPr>
            </w:pPr>
            <w:r w:rsidRPr="00396407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  <w:u w:val="single"/>
                <w:shd w:val="clear" w:color="auto" w:fill="FFFFFF"/>
              </w:rPr>
              <w:t xml:space="preserve">Równa liczba punktów: </w:t>
            </w:r>
            <w:r w:rsidRPr="00396407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  <w:shd w:val="clear" w:color="auto" w:fill="FFFFFF"/>
              </w:rPr>
              <w:t>w przypadku, gdy kilka wniosków o dofinansowanie uzyska taką samą ilość punktów,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o miejscu na liście decyduje: czy grantobiorca pochodzi spoza sektora finansów publicznych, </w:t>
            </w:r>
            <w:r w:rsidR="004D3601">
              <w:rPr>
                <w:rFonts w:asciiTheme="minorHAnsi" w:hAnsiTheme="minorHAnsi" w:cstheme="minorHAnsi"/>
                <w:sz w:val="22"/>
                <w:szCs w:val="22"/>
              </w:rPr>
              <w:t xml:space="preserve">następnie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data i godzina złożenia wniosków o powierzenie grantu, które wpłynęły w odpowiedzi na Ogłoszenie o naborze wniosków.</w:t>
            </w:r>
            <w:r w:rsidRPr="00396407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613FDC0D" w14:textId="77777777" w:rsidR="000A7992" w:rsidRPr="00396407" w:rsidRDefault="000A7992" w:rsidP="004D3601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Cs/>
                <w:color w:val="auto"/>
                <w:sz w:val="22"/>
                <w:szCs w:val="22"/>
                <w:shd w:val="clear" w:color="auto" w:fill="FFFFFF"/>
              </w:rPr>
              <w:t>Rada dokonuje oceny racjonalności budżetu.</w:t>
            </w:r>
          </w:p>
          <w:p w14:paraId="69E9C3E0" w14:textId="77777777" w:rsidR="000A7992" w:rsidRPr="00396407" w:rsidRDefault="000A7992" w:rsidP="004D360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Kwota wsparcia może ulec obniżeniu. Ustalenie kwoty wsparcia odbywa się w drodze dyskusji i głosowania przez podniesienie ręki (zwykła większość głosów) członków Rady LGD, co odnotowuje się w Protokole z posiedzenia Rady LGD. </w:t>
            </w:r>
          </w:p>
          <w:p w14:paraId="480C4A75" w14:textId="77777777" w:rsidR="000A7992" w:rsidRPr="00396407" w:rsidRDefault="000A7992" w:rsidP="004D3601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Rada LGD może zmniejszyć wnioskowaną kwotę grantu: </w:t>
            </w:r>
          </w:p>
          <w:p w14:paraId="1A913B6E" w14:textId="4770DA43" w:rsidR="000A7992" w:rsidRPr="00396407" w:rsidRDefault="000A7992" w:rsidP="004D3601">
            <w:pPr>
              <w:pStyle w:val="Default"/>
              <w:numPr>
                <w:ilvl w:val="0"/>
                <w:numId w:val="25"/>
              </w:numPr>
              <w:ind w:left="18"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uznając zaplanowany w ramach projektu koszt za nieadekwatny;</w:t>
            </w:r>
          </w:p>
          <w:p w14:paraId="50A1A508" w14:textId="59DD82A4" w:rsidR="000A7992" w:rsidRPr="00396407" w:rsidRDefault="000A7992" w:rsidP="004D3601">
            <w:pPr>
              <w:pStyle w:val="Default"/>
              <w:numPr>
                <w:ilvl w:val="0"/>
                <w:numId w:val="25"/>
              </w:numPr>
              <w:ind w:left="18"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uznając zaplanowany w ramach projektu koszt za niekwalifikowalny</w:t>
            </w:r>
            <w:r w:rsidR="00CD7BE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;</w:t>
            </w:r>
          </w:p>
          <w:p w14:paraId="6444F4FA" w14:textId="77777777" w:rsidR="000A7992" w:rsidRPr="00396407" w:rsidRDefault="000A7992" w:rsidP="004D3601">
            <w:pPr>
              <w:pStyle w:val="Default"/>
              <w:numPr>
                <w:ilvl w:val="0"/>
                <w:numId w:val="25"/>
              </w:numPr>
              <w:ind w:left="18"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gdy wnioskowana kwota grantu powoduje, że projekt nie mieści się w limicie środków wskazanym w Ogłoszeniu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44770931" w14:textId="21E9B32F" w:rsidR="000A7992" w:rsidRPr="00396407" w:rsidRDefault="000A7992" w:rsidP="004D3601">
            <w:pPr>
              <w:pStyle w:val="Default"/>
              <w:numPr>
                <w:ilvl w:val="0"/>
                <w:numId w:val="25"/>
              </w:numPr>
              <w:ind w:left="18"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koszty administracyjne przekraczają dopuszczalny poziom 20%</w:t>
            </w:r>
            <w:r w:rsidR="00CD7BE5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25A865A2" w14:textId="1D8BD13E" w:rsidR="000A7992" w:rsidRPr="00CD7BE5" w:rsidRDefault="000A7992" w:rsidP="004D3601">
            <w:pPr>
              <w:pStyle w:val="Default"/>
              <w:numPr>
                <w:ilvl w:val="0"/>
                <w:numId w:val="25"/>
              </w:numPr>
              <w:ind w:left="18"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uznając zaplanowany w ramach projektu koszt za niezgodny z taryfikatorem</w:t>
            </w:r>
            <w:r w:rsidR="00CD7BE5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29EAA7F2" w14:textId="5002E01F" w:rsidR="00CD7BE5" w:rsidRPr="00396407" w:rsidRDefault="00CD7BE5" w:rsidP="004D3601">
            <w:pPr>
              <w:pStyle w:val="Default"/>
              <w:numPr>
                <w:ilvl w:val="0"/>
                <w:numId w:val="25"/>
              </w:numPr>
              <w:ind w:left="18" w:firstLine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Rada może dostosować wysokość kosztów administracyjnych do wymaganego poziomu.</w:t>
            </w:r>
          </w:p>
          <w:p w14:paraId="484FC09B" w14:textId="77777777" w:rsidR="000A7992" w:rsidRPr="00396407" w:rsidRDefault="000A7992" w:rsidP="004D3601">
            <w:pPr>
              <w:widowControl w:val="0"/>
              <w:tabs>
                <w:tab w:val="left" w:pos="284"/>
              </w:tabs>
              <w:rPr>
                <w:rFonts w:cstheme="minorHAnsi"/>
              </w:rPr>
            </w:pPr>
            <w:r w:rsidRPr="00396407">
              <w:rPr>
                <w:rFonts w:eastAsia="Calibri" w:cstheme="minorHAnsi"/>
              </w:rPr>
              <w:t xml:space="preserve">W przypadku obniżenia kwoty grantu przez Radę LGD, konieczne jest, przed podpisaniem </w:t>
            </w:r>
            <w:r w:rsidRPr="00396407">
              <w:rPr>
                <w:rFonts w:eastAsia="Calibri" w:cstheme="minorHAnsi"/>
                <w:i/>
              </w:rPr>
              <w:t>Umowy o powierzenie grantu</w:t>
            </w:r>
            <w:r w:rsidRPr="00396407">
              <w:rPr>
                <w:rFonts w:eastAsia="Calibri" w:cstheme="minorHAnsi"/>
              </w:rPr>
              <w:t>, dostosowanie przez grantobiorcę budżetu projektu do poziomu wynikającego z ustalonej przez Radę LGD kwoty wsparcia.</w:t>
            </w:r>
          </w:p>
          <w:p w14:paraId="369CE276" w14:textId="77777777" w:rsidR="000A7992" w:rsidRPr="00396407" w:rsidRDefault="000A7992" w:rsidP="004D3601">
            <w:pPr>
              <w:widowControl w:val="0"/>
              <w:tabs>
                <w:tab w:val="left" w:pos="284"/>
              </w:tabs>
              <w:rPr>
                <w:rFonts w:cstheme="minorHAnsi"/>
              </w:rPr>
            </w:pPr>
          </w:p>
          <w:p w14:paraId="3BA88EC7" w14:textId="77777777" w:rsidR="000A7992" w:rsidRPr="00396407" w:rsidRDefault="000A7992" w:rsidP="004D3601">
            <w:pPr>
              <w:pStyle w:val="Domylnie"/>
              <w:spacing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 sytuacji obniżenia kwoty wsparcia grantobiorca może dokonać korekty budżetu lub zrezygnować z realizacji grantu za kwotę środków pomniejszoną decyzją Rady. Korekta budżetu nie może powodować jednak zmiany zakładanych do osiągnięcia wskaźników w ramach grantu.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7A2DD3" w14:textId="393FBD5A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nr 12, 12a, 12b 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– Wzór -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Karta oceny grantu  według lokalnych kryteriów wyboru </w:t>
            </w:r>
          </w:p>
          <w:p w14:paraId="063CE713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7992" w:rsidRPr="00396407" w14:paraId="73598260" w14:textId="77777777" w:rsidTr="00E71CC4">
        <w:trPr>
          <w:trHeight w:val="5445"/>
          <w:jc w:val="center"/>
        </w:trPr>
        <w:tc>
          <w:tcPr>
            <w:tcW w:w="158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82F50" w14:textId="77777777" w:rsidR="000A7992" w:rsidRPr="00396407" w:rsidRDefault="000A7992" w:rsidP="001A02F8">
            <w:pPr>
              <w:pStyle w:val="Domylnie"/>
              <w:spacing w:line="240" w:lineRule="auto"/>
              <w:ind w:left="28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BFD75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Członkowie Rady</w:t>
            </w:r>
          </w:p>
        </w:tc>
        <w:tc>
          <w:tcPr>
            <w:tcW w:w="8430" w:type="dxa"/>
            <w:tcBorders>
              <w:left w:val="single" w:sz="4" w:space="0" w:color="auto"/>
              <w:right w:val="single" w:sz="4" w:space="0" w:color="auto"/>
            </w:tcBorders>
          </w:tcPr>
          <w:p w14:paraId="63F752D5" w14:textId="77777777" w:rsidR="00F914C8" w:rsidRDefault="000A7992" w:rsidP="00EA2499">
            <w:pPr>
              <w:rPr>
                <w:rFonts w:cstheme="minorHAnsi"/>
              </w:rPr>
            </w:pPr>
            <w:r w:rsidRPr="00396407">
              <w:rPr>
                <w:rFonts w:cstheme="minorHAnsi"/>
                <w:b/>
                <w:bCs/>
              </w:rPr>
              <w:t>Stworzenie list  wybranych Grantobiorców oraz niewybranych Grantobiorców.</w:t>
            </w:r>
            <w:r w:rsidRPr="00396407">
              <w:rPr>
                <w:rFonts w:cstheme="minorHAnsi"/>
              </w:rPr>
              <w:t xml:space="preserve"> Na podstawie wyników oceny grantów wg lokalnych kryteriów wyboru Rada LGD formułuje </w:t>
            </w:r>
            <w:r w:rsidRPr="00396407">
              <w:rPr>
                <w:rFonts w:cstheme="minorHAnsi"/>
                <w:b/>
                <w:bCs/>
                <w:i/>
                <w:iCs/>
              </w:rPr>
              <w:t xml:space="preserve">Listę wybranych Grantobiorców </w:t>
            </w:r>
            <w:r w:rsidRPr="00396407">
              <w:rPr>
                <w:rFonts w:cstheme="minorHAnsi"/>
                <w:bCs/>
                <w:i/>
                <w:iCs/>
              </w:rPr>
              <w:t xml:space="preserve"> </w:t>
            </w:r>
            <w:r w:rsidRPr="00396407">
              <w:rPr>
                <w:rFonts w:cstheme="minorHAnsi"/>
                <w:bCs/>
                <w:iCs/>
              </w:rPr>
              <w:t>oraz</w:t>
            </w:r>
            <w:r w:rsidRPr="00396407">
              <w:rPr>
                <w:rFonts w:cstheme="minorHAnsi"/>
                <w:b/>
                <w:bCs/>
                <w:i/>
                <w:iCs/>
              </w:rPr>
              <w:t xml:space="preserve"> Listę niewybranych Grantobiorców </w:t>
            </w:r>
            <w:r w:rsidRPr="00396407">
              <w:rPr>
                <w:rFonts w:cstheme="minorHAnsi"/>
              </w:rPr>
              <w:t xml:space="preserve">którą przyjmuje w drodze uchwały tzw. warunkowej, tzn. jeśli w wyznaczonym terminie nie wpłyną odwołania grantobiorców, zgodnie z przyjętą procedurą odwołań, planowane drugie posiedzenie Rady LGD zostaje odwołane, a podjęta uchwała pozostaje w mocy prawnej.  Nad uchwałą zatwierdzającą listy wybranych grantobiorców i niewybranych grantobiorców głosują wszyscy członkowie Rady LGD uczestniczący w posiedzeniu. </w:t>
            </w:r>
          </w:p>
          <w:p w14:paraId="2231B3B6" w14:textId="77777777" w:rsidR="000A7992" w:rsidRPr="00396407" w:rsidRDefault="000A7992" w:rsidP="00EA2499">
            <w:pPr>
              <w:rPr>
                <w:rFonts w:cstheme="minorHAnsi"/>
              </w:rPr>
            </w:pPr>
            <w:r w:rsidRPr="00396407">
              <w:rPr>
                <w:rFonts w:cstheme="minorHAnsi"/>
              </w:rPr>
              <w:t xml:space="preserve">Uchwały i lista powinny zawierać, co najmniej: </w:t>
            </w:r>
          </w:p>
          <w:p w14:paraId="67C80A08" w14:textId="77777777" w:rsidR="000A7992" w:rsidRPr="00396407" w:rsidRDefault="000A7992" w:rsidP="00EA2499">
            <w:pPr>
              <w:tabs>
                <w:tab w:val="left" w:pos="317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1)</w:t>
            </w:r>
            <w:r w:rsidRPr="00396407">
              <w:rPr>
                <w:rFonts w:cstheme="minorHAnsi"/>
              </w:rPr>
              <w:tab/>
              <w:t>numer wniosku o powierzenie grantu,</w:t>
            </w:r>
          </w:p>
          <w:p w14:paraId="0035C89A" w14:textId="77777777" w:rsidR="000A7992" w:rsidRPr="00396407" w:rsidRDefault="000A7992" w:rsidP="00EA2499">
            <w:pPr>
              <w:tabs>
                <w:tab w:val="left" w:pos="317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2)</w:t>
            </w:r>
            <w:r w:rsidRPr="00396407">
              <w:rPr>
                <w:rFonts w:cstheme="minorHAnsi"/>
              </w:rPr>
              <w:tab/>
              <w:t>nazwę wnioskodawcy,</w:t>
            </w:r>
          </w:p>
          <w:p w14:paraId="2A5D5A71" w14:textId="77777777" w:rsidR="000A7992" w:rsidRPr="00396407" w:rsidRDefault="000A7992" w:rsidP="00EA2499">
            <w:pPr>
              <w:tabs>
                <w:tab w:val="left" w:pos="317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3)</w:t>
            </w:r>
            <w:r w:rsidRPr="00396407">
              <w:rPr>
                <w:rFonts w:cstheme="minorHAnsi"/>
              </w:rPr>
              <w:tab/>
              <w:t>tytuł projektu określony we wniosku o powierzenie grantu,</w:t>
            </w:r>
          </w:p>
          <w:p w14:paraId="5A63781E" w14:textId="77777777" w:rsidR="000A7992" w:rsidRPr="00396407" w:rsidRDefault="000A7992" w:rsidP="00EA2499">
            <w:pPr>
              <w:tabs>
                <w:tab w:val="left" w:pos="317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4)</w:t>
            </w:r>
            <w:r w:rsidRPr="00396407">
              <w:rPr>
                <w:rFonts w:cstheme="minorHAnsi"/>
              </w:rPr>
              <w:tab/>
              <w:t xml:space="preserve">wynik w ramach oceny zgodności projektu z LSR oraz liczbę otrzymanych punktów </w:t>
            </w:r>
            <w:r w:rsidRPr="00396407">
              <w:rPr>
                <w:rFonts w:cstheme="minorHAnsi"/>
              </w:rPr>
              <w:br/>
              <w:t xml:space="preserve">w ramach oceny w zakresie spełniania przez projekt lokalnych kryteriów wyboru, </w:t>
            </w:r>
          </w:p>
          <w:p w14:paraId="350401AC" w14:textId="77777777" w:rsidR="000A7992" w:rsidRPr="00396407" w:rsidRDefault="000A7992" w:rsidP="00EA2499">
            <w:pPr>
              <w:tabs>
                <w:tab w:val="left" w:pos="317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5)</w:t>
            </w:r>
            <w:r w:rsidRPr="00396407">
              <w:rPr>
                <w:rFonts w:cstheme="minorHAnsi"/>
              </w:rPr>
              <w:tab/>
              <w:t>wnioskowaną kwotę grantu,</w:t>
            </w:r>
          </w:p>
          <w:p w14:paraId="75C0F71A" w14:textId="77777777" w:rsidR="000A7992" w:rsidRPr="00396407" w:rsidRDefault="000A7992" w:rsidP="00EA2499">
            <w:pPr>
              <w:tabs>
                <w:tab w:val="left" w:pos="317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6)</w:t>
            </w:r>
            <w:r w:rsidRPr="00396407">
              <w:rPr>
                <w:rFonts w:cstheme="minorHAnsi"/>
              </w:rPr>
              <w:tab/>
              <w:t xml:space="preserve">ustaloną kwotę grantu, </w:t>
            </w:r>
          </w:p>
          <w:p w14:paraId="06D49590" w14:textId="77777777" w:rsidR="000A7992" w:rsidRPr="00396407" w:rsidRDefault="000A7992" w:rsidP="00EA2499">
            <w:pPr>
              <w:widowControl w:val="0"/>
              <w:tabs>
                <w:tab w:val="left" w:pos="284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7)</w:t>
            </w:r>
            <w:r w:rsidRPr="00396407">
              <w:rPr>
                <w:rFonts w:cstheme="minorHAnsi"/>
              </w:rPr>
              <w:tab/>
              <w:t>wynik wyboru,</w:t>
            </w:r>
          </w:p>
          <w:p w14:paraId="247A6532" w14:textId="77777777" w:rsidR="006C1399" w:rsidRDefault="000A7992" w:rsidP="00EA2499">
            <w:pPr>
              <w:widowControl w:val="0"/>
              <w:tabs>
                <w:tab w:val="left" w:pos="284"/>
              </w:tabs>
              <w:rPr>
                <w:rFonts w:cstheme="minorHAnsi"/>
              </w:rPr>
            </w:pPr>
            <w:r w:rsidRPr="00396407">
              <w:rPr>
                <w:rFonts w:cstheme="minorHAnsi"/>
              </w:rPr>
              <w:t>8) wartość całkowitą projektu.</w:t>
            </w:r>
          </w:p>
          <w:p w14:paraId="0688E544" w14:textId="77777777" w:rsidR="004D3601" w:rsidRPr="00396407" w:rsidRDefault="004D3601" w:rsidP="00EA2499">
            <w:pPr>
              <w:widowControl w:val="0"/>
              <w:tabs>
                <w:tab w:val="left" w:pos="284"/>
              </w:tabs>
              <w:rPr>
                <w:rFonts w:cstheme="minorHAnsi"/>
              </w:rPr>
            </w:pPr>
            <w:r>
              <w:rPr>
                <w:rFonts w:cstheme="minorHAnsi"/>
              </w:rPr>
              <w:t>Lista projektów wybranych zawiera dodatkowo wskazanie, które projekty mieszczą się w limicie środków podanym w ogłoszeniu o naborze.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D01AB9" w14:textId="76118EA2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nr 13 – 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Wzór -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Uchwała tzw. warunkowa </w:t>
            </w:r>
          </w:p>
          <w:p w14:paraId="669E0DD0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884BFE6" w14:textId="3E1EF2A3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nr 14 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– Wzór -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Uchwała i lista wybranych Grantobiorców</w:t>
            </w:r>
          </w:p>
          <w:p w14:paraId="77C2C480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5F95C90" w14:textId="2238AE63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nr 15 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– Wzór -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Uchwała i lista niewybranych Grantobiorców</w:t>
            </w:r>
          </w:p>
          <w:p w14:paraId="4A60AFBE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42E509" w14:textId="0C1A746F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nr 16 – 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Wzór -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Uchwała zatwierdzająca  listę wybranych i niewybranych Grantobiorców</w:t>
            </w:r>
          </w:p>
        </w:tc>
      </w:tr>
      <w:tr w:rsidR="000A7992" w:rsidRPr="00396407" w14:paraId="3EF8F0B3" w14:textId="77777777" w:rsidTr="00E71CC4">
        <w:trPr>
          <w:jc w:val="center"/>
        </w:trPr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EBA3AC" w14:textId="77777777" w:rsidR="000A7992" w:rsidRPr="00396407" w:rsidRDefault="000A7992" w:rsidP="001A02F8">
            <w:pPr>
              <w:pStyle w:val="Domylnie"/>
              <w:spacing w:line="240" w:lineRule="auto"/>
              <w:ind w:left="28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2CEA2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Przewodniczący Rady</w:t>
            </w:r>
          </w:p>
        </w:tc>
        <w:tc>
          <w:tcPr>
            <w:tcW w:w="8430" w:type="dxa"/>
            <w:tcBorders>
              <w:left w:val="single" w:sz="4" w:space="0" w:color="auto"/>
              <w:right w:val="single" w:sz="4" w:space="0" w:color="auto"/>
            </w:tcBorders>
          </w:tcPr>
          <w:p w14:paraId="62EDEBD3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Zamknięcie posiedzenia, podpisanie uchwał, przekazanie dokumentacji z wyboru do Zarządu LGD.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CE8B9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7992" w:rsidRPr="00396407" w14:paraId="2CB9D8E1" w14:textId="77777777" w:rsidTr="00E71CC4">
        <w:trPr>
          <w:jc w:val="center"/>
        </w:trPr>
        <w:tc>
          <w:tcPr>
            <w:tcW w:w="1473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61EFB3" w14:textId="54CDC517" w:rsidR="000A7992" w:rsidRPr="00143E24" w:rsidRDefault="000A7992" w:rsidP="00143E24">
            <w:pPr>
              <w:pStyle w:val="Domylnie"/>
              <w:numPr>
                <w:ilvl w:val="0"/>
                <w:numId w:val="28"/>
              </w:num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>PROCES NASTĘPUJĄCY BEZPOŚREDNIO PO ZAKOŃCZENIU WYBORU PROJEKTÓW</w:t>
            </w:r>
          </w:p>
          <w:p w14:paraId="50356D95" w14:textId="77777777" w:rsidR="00B406F9" w:rsidRPr="00396407" w:rsidRDefault="00B406F9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43E24">
              <w:rPr>
                <w:rFonts w:ascii="Cambria" w:hAnsi="Cambria" w:cs="Calibri"/>
                <w:color w:val="auto"/>
                <w:sz w:val="22"/>
                <w:szCs w:val="22"/>
              </w:rPr>
              <w:t>w terminie 60 dni od dnia następującego po ostatnim dniu terminu składania wniosków o dofinansowanie</w:t>
            </w:r>
          </w:p>
        </w:tc>
      </w:tr>
      <w:tr w:rsidR="000A7992" w:rsidRPr="00396407" w14:paraId="21367860" w14:textId="77777777" w:rsidTr="00E71CC4">
        <w:trPr>
          <w:jc w:val="center"/>
        </w:trPr>
        <w:tc>
          <w:tcPr>
            <w:tcW w:w="158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C1EADB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Zawiadomienie o wynikach oceny i wyboru</w:t>
            </w:r>
          </w:p>
        </w:tc>
        <w:tc>
          <w:tcPr>
            <w:tcW w:w="231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5BB976" w14:textId="77777777" w:rsidR="000A7992" w:rsidRPr="00396407" w:rsidRDefault="000A7992" w:rsidP="001A02F8">
            <w:pPr>
              <w:pStyle w:val="Domylni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Zarząd LGD /</w:t>
            </w:r>
          </w:p>
          <w:p w14:paraId="0BE6BEE9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Biuro LGD</w:t>
            </w:r>
          </w:p>
        </w:tc>
        <w:tc>
          <w:tcPr>
            <w:tcW w:w="8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36985C" w14:textId="7832B120" w:rsidR="000A7992" w:rsidRPr="00396407" w:rsidRDefault="000A7992" w:rsidP="00275C87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Powiadomienie grantobiorców o wynikach oceny Rady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. Protokół z posiedzenia Rady zawierający informacje o wyłączeniach z procesu decyzyjnego, ze wskazaniem, których wniosków wyłączenie dotyczy oraz Uchwała wraz z listą wybranych Grantobiorców i niewybranych Grantobiorców zostanie </w:t>
            </w: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upubliczniona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na stronie internetowej LGD oraz tablicy ogłoszeń w siedzibie LGD w terminie </w:t>
            </w: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do 7 dni roboczych po terminie w jakim odbyło się posiedzenie</w:t>
            </w:r>
            <w:r w:rsidR="00EA50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.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Zostaną również wysłane</w:t>
            </w:r>
            <w:r w:rsidR="00275C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pisma informujące grantobiorców o wynikach oceny</w:t>
            </w:r>
            <w:r w:rsidR="00171A54">
              <w:rPr>
                <w:rFonts w:asciiTheme="minorHAnsi" w:hAnsiTheme="minorHAnsi" w:cstheme="minorHAnsi"/>
                <w:sz w:val="22"/>
                <w:szCs w:val="22"/>
              </w:rPr>
              <w:t xml:space="preserve"> w formie listu poleconego za zwrotnym potwierdzeniem odbioru lub osobiście lub kurierem lub w postaci skanu za pośrednictwem poczty elektronicznej na wskazany adres we wniosku o dofinansowanie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171A54">
              <w:rPr>
                <w:rFonts w:asciiTheme="minorHAnsi" w:hAnsiTheme="minorHAnsi" w:cstheme="minorHAnsi"/>
                <w:sz w:val="22"/>
                <w:szCs w:val="22"/>
              </w:rPr>
              <w:t xml:space="preserve"> Pisma informujące o wynikach oceny podpisywane jest przez Przewodniczącego Rady.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Pismo zawiera informacje o liczbie uzyskanych punktów podczas oceny,  o miejscu na liście wybranych Grantobiorców do realizacji, o tym, czy grant mieści się w ramach dostępnego limitu środków oraz o możliwości wniesienia odwołania od decyzji Rady.</w:t>
            </w:r>
          </w:p>
          <w:p w14:paraId="7F7FBF3C" w14:textId="77777777" w:rsidR="000A7992" w:rsidRPr="00396407" w:rsidRDefault="000A7992" w:rsidP="00275C87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UWAGA: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Rada LGD zastrzega sobie prawo zmiany miejsca grantu na liście  wybranych Grantobiorców w sytuacji, gdy wpłyną odwołania od decyzji Rady LGD podjętej na pierwszym posiedzeniu, które zostaną pozytywnie rozpatrzone przez Radę LGD. 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D85B61" w14:textId="608FECFC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nr 17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 -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Wzór – Informacja o wynikach oceny i wyboru projektu i możliwości wniesienia odwołania</w:t>
            </w:r>
          </w:p>
        </w:tc>
      </w:tr>
      <w:tr w:rsidR="000A7992" w:rsidRPr="00396407" w14:paraId="77B035A9" w14:textId="77777777" w:rsidTr="00E71CC4">
        <w:trPr>
          <w:jc w:val="center"/>
        </w:trPr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4B013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3A164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E36707" w14:textId="77777777" w:rsidR="000A7992" w:rsidRPr="00396407" w:rsidRDefault="000A7992" w:rsidP="001A02F8">
            <w:pPr>
              <w:pStyle w:val="Domylnie"/>
              <w:spacing w:line="24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 przypadku potrzeby konsultacji z ZW w zakresie prawidłowości przeprowadzenia procesu oceny i wyboru wniosków o powierzenie grantu, Zarząd LGD ma możliwość przekazania dokumentów do ZW w uzgodnionym z ZW zakresie i terminie.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F42805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7992" w:rsidRPr="00396407" w14:paraId="31887DAC" w14:textId="77777777" w:rsidTr="00E71CC4">
        <w:trPr>
          <w:jc w:val="center"/>
        </w:trPr>
        <w:tc>
          <w:tcPr>
            <w:tcW w:w="1473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077953" w14:textId="77777777" w:rsidR="000A7992" w:rsidRDefault="000A7992" w:rsidP="001A02F8">
            <w:pPr>
              <w:pStyle w:val="Domylnie"/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>5.1 ZASADY WNOSZENIA I ROZPATRYWANIA ODWOŁANIA OD DECYZJI RADY</w:t>
            </w:r>
          </w:p>
          <w:p w14:paraId="3FC63267" w14:textId="77777777" w:rsidR="007716A2" w:rsidRPr="00396407" w:rsidRDefault="007716A2" w:rsidP="001A02F8">
            <w:pPr>
              <w:pStyle w:val="Domylnie"/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7992" w:rsidRPr="00396407" w14:paraId="14729302" w14:textId="77777777" w:rsidTr="00E71CC4">
        <w:trPr>
          <w:jc w:val="center"/>
        </w:trPr>
        <w:tc>
          <w:tcPr>
            <w:tcW w:w="158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4A0AAC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Wniesienie odwołania od decyzji Rady LGD</w:t>
            </w:r>
          </w:p>
        </w:tc>
        <w:tc>
          <w:tcPr>
            <w:tcW w:w="23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884480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Wnioskodawca</w:t>
            </w:r>
          </w:p>
        </w:tc>
        <w:tc>
          <w:tcPr>
            <w:tcW w:w="8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B89813" w14:textId="77777777" w:rsidR="008005A2" w:rsidRDefault="000A7992" w:rsidP="008005A2">
            <w:pPr>
              <w:pStyle w:val="Akapitzlist"/>
              <w:numPr>
                <w:ilvl w:val="0"/>
                <w:numId w:val="26"/>
              </w:numPr>
              <w:jc w:val="left"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b/>
                <w:bCs/>
              </w:rPr>
              <w:t xml:space="preserve">Wniesienie odwołania od decyzji Rady. </w:t>
            </w:r>
            <w:r w:rsidRPr="00396407">
              <w:rPr>
                <w:rFonts w:cstheme="minorHAnsi"/>
              </w:rPr>
              <w:t>Grantobiorc</w:t>
            </w:r>
            <w:r w:rsidR="0054583F">
              <w:rPr>
                <w:rFonts w:cstheme="minorHAnsi"/>
              </w:rPr>
              <w:t>y</w:t>
            </w:r>
            <w:r w:rsidRPr="00396407">
              <w:rPr>
                <w:rFonts w:cstheme="minorHAnsi"/>
              </w:rPr>
              <w:t xml:space="preserve"> </w:t>
            </w:r>
            <w:r w:rsidRPr="00396407">
              <w:rPr>
                <w:rFonts w:cstheme="minorHAnsi"/>
                <w:color w:val="000000" w:themeColor="text1"/>
              </w:rPr>
              <w:t>przysługuje prawo wniesienia odwołania w ciągu 7 dni od dnia doręczenia informacji od LGD dotyczącej wyników wyboru projektu</w:t>
            </w:r>
            <w:r w:rsidR="008005A2">
              <w:rPr>
                <w:rFonts w:cstheme="minorHAnsi"/>
                <w:color w:val="000000" w:themeColor="text1"/>
              </w:rPr>
              <w:t>, tj.:</w:t>
            </w:r>
          </w:p>
          <w:p w14:paraId="49AEE5DF" w14:textId="77777777" w:rsidR="004965D6" w:rsidRDefault="008005A2" w:rsidP="00EA503A">
            <w:pPr>
              <w:pStyle w:val="Domylnie"/>
              <w:numPr>
                <w:ilvl w:val="0"/>
                <w:numId w:val="33"/>
              </w:numPr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 przypadku informacji przekazanej drogą elektroniczną – liczy się od dnia następującego po dniu wysłania informacji;</w:t>
            </w:r>
          </w:p>
          <w:p w14:paraId="55B5751A" w14:textId="77777777" w:rsidR="004965D6" w:rsidRDefault="008005A2" w:rsidP="00EA503A">
            <w:pPr>
              <w:pStyle w:val="Domylnie"/>
              <w:numPr>
                <w:ilvl w:val="0"/>
                <w:numId w:val="33"/>
              </w:numPr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 przypadku przekazanej na piśmie – liczy się od daty odbioru pisma przez wnioskodawcę.</w:t>
            </w:r>
          </w:p>
          <w:p w14:paraId="4DB3C60F" w14:textId="77777777" w:rsidR="00143E24" w:rsidRDefault="000A7992" w:rsidP="00EA503A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bookmarkStart w:id="7" w:name="_Hlk491186198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Prawo wniesienia odwołania od decyzji Rady przysługuje od:</w:t>
            </w:r>
          </w:p>
          <w:p w14:paraId="007DB6D6" w14:textId="6AB87142" w:rsidR="004965D6" w:rsidRDefault="00143E24" w:rsidP="00EA503A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a) </w:t>
            </w:r>
            <w:r w:rsidR="000A7992" w:rsidRPr="00396407">
              <w:rPr>
                <w:rFonts w:asciiTheme="minorHAnsi" w:hAnsiTheme="minorHAnsi" w:cstheme="minorHAnsi"/>
                <w:sz w:val="22"/>
                <w:szCs w:val="22"/>
              </w:rPr>
              <w:t>negatywnej oceny zgodności grantu z LSR</w:t>
            </w:r>
            <w:r w:rsidR="004967AC">
              <w:rPr>
                <w:rFonts w:asciiTheme="minorHAnsi" w:hAnsiTheme="minorHAnsi" w:cstheme="minorHAnsi"/>
                <w:sz w:val="22"/>
                <w:szCs w:val="22"/>
              </w:rPr>
              <w:t xml:space="preserve"> albo</w:t>
            </w:r>
            <w:r w:rsidR="000A7992"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</w:p>
          <w:p w14:paraId="71DBD222" w14:textId="40DDE3EB" w:rsidR="000A7992" w:rsidRPr="00396407" w:rsidRDefault="000A7992" w:rsidP="001A02F8">
            <w:pPr>
              <w:ind w:left="-27" w:firstLine="27"/>
              <w:contextualSpacing/>
              <w:jc w:val="left"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 xml:space="preserve">b) nieuzyskania przez projekt przynajmniej minimalnej liczby punktów, której uzyskanie jest warunkiem wyboru projektu albo </w:t>
            </w:r>
          </w:p>
          <w:p w14:paraId="19194A81" w14:textId="1B7D7A47" w:rsidR="000A7992" w:rsidRPr="00396407" w:rsidRDefault="000A7992" w:rsidP="001A02F8">
            <w:pPr>
              <w:ind w:left="-27" w:firstLine="27"/>
              <w:contextualSpacing/>
              <w:jc w:val="left"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 xml:space="preserve">c) wyniku wyboru, który powoduje, że projekt nie mieści się w limicie środków wskazanym w ogłoszeniu o naborze wniosków o dofinansowanie (okoliczność, że projekt nie mieści się w limicie środków wskazanym w ogłoszeniu o naborze nie może stanowić wyłącznej przesłanki wniesienia odwołania) albo </w:t>
            </w:r>
          </w:p>
          <w:p w14:paraId="7A4C084F" w14:textId="77777777" w:rsidR="000A7992" w:rsidRPr="00396407" w:rsidRDefault="000A7992" w:rsidP="001A02F8">
            <w:pPr>
              <w:ind w:left="-27" w:firstLine="27"/>
              <w:contextualSpacing/>
              <w:jc w:val="left"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 xml:space="preserve">d) ustalenia przez LGD kwoty dofinansowania niższej niż wnioskowana. </w:t>
            </w:r>
          </w:p>
          <w:bookmarkEnd w:id="7"/>
          <w:p w14:paraId="51E7A98C" w14:textId="36CDF5B6" w:rsidR="004965D6" w:rsidRDefault="00EA503A" w:rsidP="00EA503A">
            <w:pPr>
              <w:pStyle w:val="Domylnie"/>
              <w:tabs>
                <w:tab w:val="clear" w:pos="709"/>
                <w:tab w:val="left" w:pos="301"/>
              </w:tabs>
              <w:spacing w:line="240" w:lineRule="auto"/>
              <w:ind w:left="738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2. </w:t>
            </w:r>
            <w:r w:rsidR="000A7992"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Wymogi formalne odwołania od decyzji Rady. </w:t>
            </w:r>
            <w:bookmarkStart w:id="8" w:name="_Hlk491186781"/>
            <w:r w:rsidR="000A7992"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>Odwołanie</w:t>
            </w:r>
            <w:r w:rsidR="000A7992"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musi być złożone osobiście albo przez pełnomocnika albo przez osobę uprawnioną do reprezentacji, w Biurze LGD w terminie, w formie pisemnej wg wzoru dostępnego na stronie LGD i muszą być wypełnione wszystkie jego sekcje. </w:t>
            </w:r>
            <w:bookmarkEnd w:id="8"/>
          </w:p>
          <w:p w14:paraId="3F603A99" w14:textId="0FF4A1FF" w:rsidR="004965D6" w:rsidRDefault="00EA503A" w:rsidP="00EA503A">
            <w:pPr>
              <w:pStyle w:val="Domylnie"/>
              <w:tabs>
                <w:tab w:val="clear" w:pos="709"/>
                <w:tab w:val="left" w:pos="301"/>
              </w:tabs>
              <w:spacing w:line="240" w:lineRule="auto"/>
              <w:ind w:left="378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3. </w:t>
            </w:r>
            <w:r w:rsidR="000A7992"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>Odwołanie od decyzji Rady zawiera:</w:t>
            </w:r>
          </w:p>
          <w:p w14:paraId="69B4D825" w14:textId="77777777" w:rsidR="000A7992" w:rsidRPr="00396407" w:rsidRDefault="000A7992" w:rsidP="001A02F8">
            <w:pPr>
              <w:ind w:left="18"/>
              <w:contextualSpacing/>
              <w:jc w:val="left"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a) oznaczenie instytucji właściwej do rozpatrzenia odwołania;</w:t>
            </w:r>
          </w:p>
          <w:p w14:paraId="59D4F81A" w14:textId="77777777" w:rsidR="000A7992" w:rsidRPr="00396407" w:rsidRDefault="000A7992" w:rsidP="001A02F8">
            <w:pPr>
              <w:ind w:left="18"/>
              <w:contextualSpacing/>
              <w:jc w:val="left"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b) oznaczenie wnioskodawcy;</w:t>
            </w:r>
          </w:p>
          <w:p w14:paraId="5A3EF687" w14:textId="77777777" w:rsidR="000A7992" w:rsidRPr="00396407" w:rsidRDefault="000A7992" w:rsidP="001A02F8">
            <w:pPr>
              <w:ind w:left="18"/>
              <w:contextualSpacing/>
              <w:jc w:val="left"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c) numer wniosku o dofinansowanie projektu;</w:t>
            </w:r>
          </w:p>
          <w:p w14:paraId="3C848743" w14:textId="77777777" w:rsidR="000A7992" w:rsidRPr="00396407" w:rsidRDefault="000A7992" w:rsidP="001A02F8">
            <w:pPr>
              <w:ind w:left="18"/>
              <w:contextualSpacing/>
              <w:jc w:val="left"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d) wskazanie kryteriów wyboru projektów, z których oceną wnioskodawca się nie zgadza (wraz z uzasadnieniem);</w:t>
            </w:r>
          </w:p>
          <w:p w14:paraId="4345F699" w14:textId="77777777" w:rsidR="000A7992" w:rsidRPr="00396407" w:rsidRDefault="000A7992" w:rsidP="001A02F8">
            <w:pPr>
              <w:ind w:left="18"/>
              <w:contextualSpacing/>
              <w:jc w:val="left"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e) wskazanie, w jakim zakresie wnioskodawca nie zgadza się z negatywną oceną zgodności projektu z LSR (wraz z uzasadnieniem);</w:t>
            </w:r>
          </w:p>
          <w:p w14:paraId="6E121C94" w14:textId="77777777" w:rsidR="000A7992" w:rsidRPr="00396407" w:rsidRDefault="000A7992" w:rsidP="001A02F8">
            <w:pPr>
              <w:ind w:left="18"/>
              <w:contextualSpacing/>
              <w:jc w:val="left"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f) wskazanie w jakim zakresie wnioskodawca nie zgadza się z ustaleniem przez LGD kwoty wsparcia niższej niż wnioskowana (wraz z uzasadnieniem, o ile dotyczy);</w:t>
            </w:r>
          </w:p>
          <w:p w14:paraId="47DF412B" w14:textId="77777777" w:rsidR="000A7992" w:rsidRPr="00396407" w:rsidRDefault="000A7992" w:rsidP="001A02F8">
            <w:pPr>
              <w:ind w:left="18"/>
              <w:contextualSpacing/>
              <w:jc w:val="left"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g) wskazanie zarzutów o charakterze proceduralnym w zakresie przeprowadzonej oceny, jeżeli zdaniem wnioskodawcy naruszenia takie miały miejsce (wraz z uzasadnieniem);</w:t>
            </w:r>
          </w:p>
          <w:p w14:paraId="38BB98CA" w14:textId="77777777" w:rsidR="00143E24" w:rsidRDefault="000A7992" w:rsidP="00143E24">
            <w:pPr>
              <w:ind w:left="18"/>
              <w:contextualSpacing/>
              <w:jc w:val="left"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h) podpis wnioskodawcy lub osoby upoważnionej do jego reprezentowania, z załączeniem oryginału lub kopii dokumentu poświadczającego umocowanie takiej osoby do reprezentowania wnioskodawcy.</w:t>
            </w:r>
          </w:p>
          <w:p w14:paraId="0C9B5EC9" w14:textId="1E69569E" w:rsidR="004965D6" w:rsidRPr="00143E24" w:rsidRDefault="00143E24" w:rsidP="00143E24">
            <w:pPr>
              <w:ind w:left="18"/>
              <w:contextualSpacing/>
              <w:jc w:val="lef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 xml:space="preserve">4. </w:t>
            </w:r>
            <w:r w:rsidR="000A7992" w:rsidRPr="00396407">
              <w:rPr>
                <w:rFonts w:cstheme="minorHAnsi"/>
              </w:rPr>
              <w:t xml:space="preserve">Odwołanie pozostaje bez rozpatrzenia w przypadku, jeśli mimo prawidłowego pouczenia zostało wniesione: </w:t>
            </w:r>
          </w:p>
          <w:p w14:paraId="3F900A54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a) po terminie;</w:t>
            </w:r>
          </w:p>
          <w:p w14:paraId="13E91308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b) przez podmiot wykluczony z możliwości otrzymania dofinasowania;</w:t>
            </w:r>
          </w:p>
          <w:p w14:paraId="6F8BDD90" w14:textId="0F669781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c) bez spełnienia wymogów określonych w art. 54 ust. 2 pkt 4) ustawy wdrożeniowej (wskazanie kryteriów wyboru projektów, z których oceną wnioskodawca się nie zgadza, wraz z uzasadnieniem) oraz art. 22 ust. 4 pkt 1) i 2) ustawy RLKS (wskazanie, w jakim zakresie podmiot ubiegający się o dofinasowanie nie zgadza się z negatywną oceną zgodności z LSR lub ustaleniem przez LGD kwoty niższej niż wnioskowana, wraz z uzasadnieniem);</w:t>
            </w:r>
          </w:p>
          <w:p w14:paraId="63BFDE56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d) gdy została wyczerpana kwota przewidziana w umowie ramowej na realizację danego celu LSR w ramach środków pochodzących z danego EFSI;</w:t>
            </w:r>
          </w:p>
          <w:p w14:paraId="52C1815A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e) nieuzupełnieniu odwołania lub niepoprawieniu w nim oczywistych omyłek, w terminie 7 dni licząc od dnia otrzymania wezwania od LGD do uzupełnienia lub poprawienia odwołania.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C3A0D" w14:textId="07B332B3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ącznik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nr 18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 -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Wzór 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- O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dwołani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od decyzji Rady</w:t>
            </w:r>
          </w:p>
          <w:p w14:paraId="729BF530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41A24ED" w14:textId="5D57F291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ącznik nr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19 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–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Wzór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 – R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ejestr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odwołań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 wniosków</w:t>
            </w:r>
          </w:p>
          <w:p w14:paraId="5A0786EA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6DCFB1A5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53DF03B2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2D9DAE23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152E52D4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2D2C47E3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16CEA423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107B8FEF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6F4D86A8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0C33DC23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3C90DCFE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1C7AD18B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2EC59019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6C35D74F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6891F5CC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428F75F1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14AC686F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352F218C" w14:textId="77777777" w:rsidR="000A7992" w:rsidRPr="00396407" w:rsidRDefault="000A7992" w:rsidP="001A02F8">
            <w:pPr>
              <w:ind w:right="-428"/>
              <w:jc w:val="left"/>
              <w:rPr>
                <w:rFonts w:cstheme="minorHAnsi"/>
              </w:rPr>
            </w:pPr>
          </w:p>
          <w:p w14:paraId="6C26CCAD" w14:textId="6BF1B574" w:rsidR="000A7992" w:rsidRPr="00396407" w:rsidRDefault="000A7992" w:rsidP="001A02F8">
            <w:pPr>
              <w:ind w:right="-425"/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Zał</w:t>
            </w:r>
            <w:r w:rsidR="00E71CC4">
              <w:rPr>
                <w:rFonts w:cstheme="minorHAnsi"/>
              </w:rPr>
              <w:t>ącznik</w:t>
            </w:r>
            <w:r w:rsidRPr="00396407">
              <w:rPr>
                <w:rFonts w:cstheme="minorHAnsi"/>
              </w:rPr>
              <w:t xml:space="preserve"> nr 20</w:t>
            </w:r>
            <w:r w:rsidR="00E71CC4">
              <w:rPr>
                <w:rFonts w:cstheme="minorHAnsi"/>
              </w:rPr>
              <w:t xml:space="preserve"> – Wzór -</w:t>
            </w:r>
            <w:r w:rsidRPr="00396407">
              <w:rPr>
                <w:rFonts w:cstheme="minorHAnsi"/>
              </w:rPr>
              <w:t xml:space="preserve">Pismo o </w:t>
            </w:r>
          </w:p>
          <w:p w14:paraId="2786FA5E" w14:textId="52F5A582" w:rsidR="000A7992" w:rsidRPr="00396407" w:rsidRDefault="00E71CC4" w:rsidP="001A02F8">
            <w:pPr>
              <w:ind w:right="-425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0A7992" w:rsidRPr="00396407">
              <w:rPr>
                <w:rFonts w:cstheme="minorHAnsi"/>
              </w:rPr>
              <w:t>ozostawieniu odwołania</w:t>
            </w:r>
          </w:p>
          <w:p w14:paraId="003FA2D2" w14:textId="77777777" w:rsidR="000A7992" w:rsidRPr="00396407" w:rsidRDefault="000A7992" w:rsidP="001A02F8">
            <w:pPr>
              <w:ind w:right="-425"/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 xml:space="preserve"> bez rozpatrzenia </w:t>
            </w:r>
          </w:p>
          <w:p w14:paraId="24560E62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A7992" w:rsidRPr="00396407" w14:paraId="11A8B988" w14:textId="77777777" w:rsidTr="00E71CC4">
        <w:trPr>
          <w:jc w:val="center"/>
        </w:trPr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7E6795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5866EB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Zarząd/Przewodniczący Rady/Rada</w:t>
            </w:r>
          </w:p>
        </w:tc>
        <w:tc>
          <w:tcPr>
            <w:tcW w:w="8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10A29" w14:textId="77777777" w:rsidR="000A7992" w:rsidRPr="00396407" w:rsidRDefault="000A7992" w:rsidP="00FE7350">
            <w:pPr>
              <w:pStyle w:val="Domylnie"/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W przypadku wpłynięcia do biura LGD Odwołania od decyzji Rady, Zarząd LGD informuje o tym Przewodniczącego Rady LGD, który niezwłocznie potwierdza członkom Rady LGD termin i miejsce drugiego posiedzenia Rady LGD</w:t>
            </w:r>
            <w:r w:rsidR="00FE7350">
              <w:rPr>
                <w:rFonts w:asciiTheme="minorHAnsi" w:hAnsiTheme="minorHAnsi" w:cstheme="minorHAnsi"/>
                <w:sz w:val="22"/>
                <w:szCs w:val="22"/>
              </w:rPr>
              <w:t xml:space="preserve"> (dopuszcza się tryb obiegowy)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celem rozpatrzenia złożonych odwołań. Informacja o wpłynięciu odwołań  zostaje Umieszczona w rejestrze odwołań prowadzonych przez LGD.</w:t>
            </w:r>
          </w:p>
          <w:p w14:paraId="5B9F70A1" w14:textId="77777777" w:rsidR="000A7992" w:rsidRPr="00396407" w:rsidRDefault="000A7992" w:rsidP="00FE7350">
            <w:pPr>
              <w:pStyle w:val="Akapitzlist"/>
              <w:numPr>
                <w:ilvl w:val="0"/>
                <w:numId w:val="29"/>
              </w:numPr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Możliwość, forma i wymogi formalne odwołania zostaną wskazane w piśmie informującym o wyniku wyboru i możliwości wniesienia odwołania.</w:t>
            </w:r>
          </w:p>
          <w:p w14:paraId="0EB0B100" w14:textId="77777777" w:rsidR="000A7992" w:rsidRPr="00396407" w:rsidRDefault="000A7992" w:rsidP="00FE7350">
            <w:pPr>
              <w:pStyle w:val="Akapitzlist"/>
              <w:numPr>
                <w:ilvl w:val="0"/>
                <w:numId w:val="29"/>
              </w:numPr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W przypadku wniesienia odwołania niespełniającego wskazanych wcześniej wymogów formalnych lub zawierającego oczywiste omyłki, LGD wzywa jednokrotnie wnioskodawcę do uzupełnienia odwołania lub poprawienia w nim oczywistych omyłek, w terminie 7 dni, licząc od dnia otrzymania wezwania, pod rygorem pozostawienia odwołania bez rozpatrzenia. Uzupełnienie odwołania przez wnioskodawcę może nastąpić wyłącznie w zakresie:</w:t>
            </w:r>
          </w:p>
          <w:p w14:paraId="2B82FEAE" w14:textId="77777777" w:rsidR="000A7992" w:rsidRPr="00396407" w:rsidRDefault="000A7992" w:rsidP="00FE7350">
            <w:pPr>
              <w:ind w:left="398"/>
              <w:contextualSpacing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- oznaczenia instytucji właściwej do rozpatrzenia odwołania;</w:t>
            </w:r>
          </w:p>
          <w:p w14:paraId="5B711D18" w14:textId="77777777" w:rsidR="000A7992" w:rsidRPr="00396407" w:rsidRDefault="000A7992" w:rsidP="00FE7350">
            <w:pPr>
              <w:ind w:left="398"/>
              <w:contextualSpacing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- oznaczenia wnioskodawcy;</w:t>
            </w:r>
          </w:p>
          <w:p w14:paraId="1D76114A" w14:textId="77777777" w:rsidR="000A7992" w:rsidRPr="00396407" w:rsidRDefault="000A7992" w:rsidP="00FE7350">
            <w:pPr>
              <w:ind w:left="398"/>
              <w:contextualSpacing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- numeru wniosku o dofinansowanie;</w:t>
            </w:r>
          </w:p>
          <w:p w14:paraId="5582091E" w14:textId="77777777" w:rsidR="000A7992" w:rsidRPr="00396407" w:rsidRDefault="000A7992" w:rsidP="001A02F8">
            <w:pPr>
              <w:ind w:left="398"/>
              <w:contextualSpacing/>
              <w:jc w:val="left"/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- podpisu wnioskodawcy, osoby upoważnionej do jego reprezentowania, lub dokumentu poświadczającego umocowanie takiej osoby do reprezentowania wnioskodawcy.</w:t>
            </w:r>
          </w:p>
          <w:p w14:paraId="78A49771" w14:textId="36250492" w:rsidR="000A7992" w:rsidRPr="00396407" w:rsidRDefault="000A7992" w:rsidP="00A0069C">
            <w:pPr>
              <w:pStyle w:val="Akapitzlist"/>
              <w:numPr>
                <w:ilvl w:val="0"/>
                <w:numId w:val="29"/>
              </w:numPr>
              <w:rPr>
                <w:rFonts w:cstheme="minorHAnsi"/>
                <w:color w:val="000000" w:themeColor="text1"/>
              </w:rPr>
            </w:pPr>
            <w:r w:rsidRPr="00396407">
              <w:rPr>
                <w:rFonts w:cstheme="minorHAnsi"/>
                <w:color w:val="000000" w:themeColor="text1"/>
              </w:rPr>
              <w:t>Wezwanie do uzupełnienia odwołania lub poprawienie w nim oczywistych omyłek wstrzymuje bieg terminu na weryfikację wyników wyboru przez LGD.</w:t>
            </w:r>
            <w:r w:rsidRPr="00396407">
              <w:rPr>
                <w:rFonts w:cstheme="minorHAnsi"/>
              </w:rPr>
              <w:t xml:space="preserve">W terminie </w:t>
            </w:r>
            <w:r w:rsidRPr="00396407">
              <w:rPr>
                <w:rFonts w:cstheme="minorHAnsi"/>
                <w:b/>
                <w:bCs/>
              </w:rPr>
              <w:t xml:space="preserve">14 dni </w:t>
            </w:r>
            <w:r w:rsidRPr="00396407">
              <w:rPr>
                <w:rFonts w:cstheme="minorHAnsi"/>
              </w:rPr>
              <w:t xml:space="preserve">od dnia otrzymania odwołania </w:t>
            </w:r>
            <w:r w:rsidR="00A0069C">
              <w:rPr>
                <w:rFonts w:cstheme="minorHAnsi"/>
              </w:rPr>
              <w:t xml:space="preserve">następują wszystkie czynności związane z procesem rozpatrzenia odwołania. </w:t>
            </w:r>
            <w:r w:rsidRPr="00396407">
              <w:rPr>
                <w:rFonts w:cstheme="minorHAnsi"/>
              </w:rPr>
              <w:t xml:space="preserve">Rada </w:t>
            </w:r>
            <w:r w:rsidRPr="00396407">
              <w:rPr>
                <w:rFonts w:cstheme="minorHAnsi"/>
                <w:bCs/>
              </w:rPr>
              <w:t xml:space="preserve">ponownie ocenia wniosek, którego dotyczyło odwołanie, </w:t>
            </w:r>
            <w:r w:rsidRPr="00396407">
              <w:rPr>
                <w:rFonts w:cstheme="minorHAnsi"/>
                <w:color w:val="000000" w:themeColor="text1"/>
              </w:rPr>
              <w:t>a o wynikach przeprowadzonego rozpatrzenia odwołania LGD informuje wnioskodawcę na piśmie wysłanym za zwrotnym potwierdzeniem odbioru.</w:t>
            </w:r>
          </w:p>
          <w:p w14:paraId="5D52B832" w14:textId="77777777" w:rsidR="000A7992" w:rsidRPr="00396407" w:rsidRDefault="000A7992" w:rsidP="00A0069C">
            <w:pPr>
              <w:pStyle w:val="Domylnie"/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 wyniku ponownej oceny Rada (na podstawie sporządzonego protokołu):</w:t>
            </w:r>
          </w:p>
          <w:p w14:paraId="4971309A" w14:textId="77777777" w:rsidR="000A7992" w:rsidRPr="00396407" w:rsidRDefault="000A7992" w:rsidP="000A7992">
            <w:pPr>
              <w:pStyle w:val="Domylnie"/>
              <w:numPr>
                <w:ilvl w:val="1"/>
                <w:numId w:val="29"/>
              </w:numPr>
              <w:spacing w:line="240" w:lineRule="auto"/>
              <w:ind w:left="398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  <w:lang w:eastAsia="pl-PL"/>
              </w:rPr>
              <w:t>podtrzymuje wcześniejszą decyzję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lub</w:t>
            </w:r>
          </w:p>
          <w:p w14:paraId="16626701" w14:textId="77777777" w:rsidR="000A7992" w:rsidRPr="00396407" w:rsidRDefault="000A7992" w:rsidP="00A0069C">
            <w:pPr>
              <w:pStyle w:val="Domylnie"/>
              <w:numPr>
                <w:ilvl w:val="1"/>
                <w:numId w:val="29"/>
              </w:numPr>
              <w:spacing w:line="240" w:lineRule="auto"/>
              <w:ind w:left="398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  <w:lang w:eastAsia="pl-PL"/>
              </w:rPr>
              <w:t xml:space="preserve">umieszcza go na liście wybranych Grantobiorców (o ile LGD dysponuje odpowiednią ilością środków)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albo</w:t>
            </w:r>
          </w:p>
          <w:p w14:paraId="581649C8" w14:textId="77777777" w:rsidR="000A7992" w:rsidRPr="00396407" w:rsidRDefault="000A7992" w:rsidP="00A0069C">
            <w:pPr>
              <w:pStyle w:val="Domylnie"/>
              <w:numPr>
                <w:ilvl w:val="1"/>
                <w:numId w:val="29"/>
              </w:numPr>
              <w:spacing w:line="240" w:lineRule="auto"/>
              <w:ind w:left="398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odrzuca odwołanie od decyzji Rady w przypadku informacji zawartych w pkt 5.1. Z</w:t>
            </w:r>
            <w:r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>asady wnoszenia i rozpatrywania odwołania od decyzji rady, ppkt 4, lit. a)-e)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6A19753D" w14:textId="77777777" w:rsidR="000A7992" w:rsidRPr="00396407" w:rsidRDefault="000A7992" w:rsidP="00A0069C">
            <w:pPr>
              <w:pStyle w:val="Domylnie"/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Po rozpatrzeniu odwołań Rada LGD sporządza </w:t>
            </w: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ostateczną 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Listę wybranych Grantobiorców. Lista przyjęta zostaje w drodze uchwały. </w:t>
            </w: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Decyzja Rady LGD jest w tym przypadku ostateczna. Ostateczna lista wybranych Grantobiorców i niewybranych Grantobiorców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zostaje upubliczniona za pośrednictwem strony internetowej LGD oraz na tablicy ogłoszeń w siedzibie LGD </w:t>
            </w: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w terminie do 3 dni roboczych. </w:t>
            </w:r>
          </w:p>
          <w:p w14:paraId="6DB3A177" w14:textId="77777777" w:rsidR="000A7992" w:rsidRPr="00396407" w:rsidRDefault="000A7992" w:rsidP="00A0069C">
            <w:pPr>
              <w:pStyle w:val="Domylnie"/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 tym etapie ocena wniosków o powierzenie grantu zostaje zakończona i jest ostateczna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46392F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</w:p>
          <w:p w14:paraId="640C89BA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</w:p>
          <w:p w14:paraId="500C939D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</w:p>
          <w:p w14:paraId="0D87CF38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</w:p>
          <w:p w14:paraId="2E256160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</w:p>
          <w:p w14:paraId="6B156508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</w:p>
          <w:p w14:paraId="2ED1D6D9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</w:p>
          <w:p w14:paraId="432C0EE2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</w:p>
          <w:p w14:paraId="0C43DBF5" w14:textId="77D28816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Zał</w:t>
            </w:r>
            <w:r w:rsidR="00E71CC4">
              <w:rPr>
                <w:rFonts w:cstheme="minorHAnsi"/>
              </w:rPr>
              <w:t>ącznik</w:t>
            </w:r>
            <w:r w:rsidRPr="00396407">
              <w:rPr>
                <w:rFonts w:cstheme="minorHAnsi"/>
              </w:rPr>
              <w:t xml:space="preserve"> nr 21</w:t>
            </w:r>
            <w:r w:rsidR="00E71CC4">
              <w:rPr>
                <w:rFonts w:cstheme="minorHAnsi"/>
              </w:rPr>
              <w:t xml:space="preserve"> -</w:t>
            </w:r>
            <w:r w:rsidRPr="00396407">
              <w:rPr>
                <w:rFonts w:cstheme="minorHAnsi"/>
              </w:rPr>
              <w:t xml:space="preserve"> Wzór - Uchwała w sprawie rozpatrzenia odwołania</w:t>
            </w:r>
          </w:p>
          <w:p w14:paraId="2259F00A" w14:textId="77777777" w:rsidR="000A7992" w:rsidRPr="00396407" w:rsidRDefault="000A7992" w:rsidP="001A02F8">
            <w:pPr>
              <w:pStyle w:val="Bezodstpw"/>
              <w:jc w:val="left"/>
              <w:rPr>
                <w:rFonts w:cstheme="minorHAnsi"/>
              </w:rPr>
            </w:pPr>
          </w:p>
          <w:p w14:paraId="6F5A85A6" w14:textId="239B4A8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Zał</w:t>
            </w:r>
            <w:r w:rsidR="00E71CC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ącznik</w:t>
            </w:r>
            <w:r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nr 22 – Wzór </w:t>
            </w:r>
            <w:r w:rsidR="00E71CC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-P</w:t>
            </w:r>
            <w:r w:rsidRPr="0039640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ismo o rozpatrzeniu odwołania</w:t>
            </w:r>
          </w:p>
          <w:p w14:paraId="7EC61F39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A7992" w:rsidRPr="00396407" w14:paraId="1F937BE4" w14:textId="77777777" w:rsidTr="00E71CC4">
        <w:trPr>
          <w:jc w:val="center"/>
        </w:trPr>
        <w:tc>
          <w:tcPr>
            <w:tcW w:w="1473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E25892" w14:textId="77777777" w:rsidR="000A7992" w:rsidRDefault="00C55B10" w:rsidP="00C55B10">
            <w:pPr>
              <w:pStyle w:val="Domylnie"/>
              <w:spacing w:line="240" w:lineRule="auto"/>
              <w:ind w:left="378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6.</w:t>
            </w:r>
            <w:r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>ROZPATRZENIE WNIOSKU GRANTOBIORCY O Z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MIAN</w:t>
            </w:r>
            <w:r w:rsidRPr="00396407">
              <w:rPr>
                <w:rFonts w:asciiTheme="minorHAnsi" w:hAnsiTheme="minorHAnsi" w:cstheme="minorHAnsi"/>
                <w:b/>
                <w:sz w:val="22"/>
                <w:szCs w:val="22"/>
              </w:rPr>
              <w:t>Ę UMOWY O DOFINANSOWANIE</w:t>
            </w:r>
          </w:p>
          <w:p w14:paraId="566C9B6D" w14:textId="77777777" w:rsidR="007716A2" w:rsidRPr="00396407" w:rsidRDefault="007716A2" w:rsidP="000A1CB0">
            <w:pPr>
              <w:pStyle w:val="Domylnie"/>
              <w:spacing w:line="240" w:lineRule="auto"/>
              <w:ind w:left="18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A7992" w:rsidRPr="00396407" w14:paraId="709B836E" w14:textId="77777777" w:rsidTr="00E71CC4">
        <w:trPr>
          <w:jc w:val="center"/>
        </w:trPr>
        <w:tc>
          <w:tcPr>
            <w:tcW w:w="158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04A4C1" w14:textId="77777777" w:rsidR="000A7992" w:rsidRPr="00396407" w:rsidRDefault="000A7992" w:rsidP="001A02F8">
            <w:pPr>
              <w:pStyle w:val="Domylnie"/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Opinia w sprawie umowy o powierzenie grantu</w:t>
            </w:r>
          </w:p>
        </w:tc>
        <w:tc>
          <w:tcPr>
            <w:tcW w:w="22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317287" w14:textId="77777777" w:rsidR="000A7992" w:rsidRPr="00396407" w:rsidRDefault="000A7992" w:rsidP="001A02F8">
            <w:pPr>
              <w:pStyle w:val="Domylnie"/>
              <w:tabs>
                <w:tab w:val="clear" w:pos="709"/>
                <w:tab w:val="left" w:pos="0"/>
              </w:tabs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Rada LGD</w:t>
            </w:r>
          </w:p>
        </w:tc>
        <w:tc>
          <w:tcPr>
            <w:tcW w:w="85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38CF8" w14:textId="77777777" w:rsidR="000A7992" w:rsidRPr="00396407" w:rsidRDefault="000A7992" w:rsidP="00A0069C">
            <w:pPr>
              <w:rPr>
                <w:rFonts w:cstheme="minorHAnsi"/>
              </w:rPr>
            </w:pPr>
            <w:r w:rsidRPr="00396407">
              <w:rPr>
                <w:rFonts w:cstheme="minorHAnsi"/>
              </w:rPr>
              <w:t>Wniosek o wydanie opinii, złożony przez grantobiorcę, w sprawie zmiany umowy o powierzenie grantu kierowany jest do Rady za pośrednictwem Biura LGD.</w:t>
            </w:r>
          </w:p>
          <w:p w14:paraId="6443DD75" w14:textId="77777777" w:rsidR="000A7992" w:rsidRPr="00396407" w:rsidRDefault="000A7992" w:rsidP="00A0069C">
            <w:pPr>
              <w:rPr>
                <w:rFonts w:cstheme="minorHAnsi"/>
              </w:rPr>
            </w:pPr>
            <w:r w:rsidRPr="00396407">
              <w:rPr>
                <w:rFonts w:cstheme="minorHAnsi"/>
              </w:rPr>
              <w:t>Wniosek powinien zostać sporządzony w formie pisemnej i zawierać uzasadnienie dotyczące powodów i zakresu zmiany umowy.</w:t>
            </w:r>
          </w:p>
          <w:p w14:paraId="1A93C9C4" w14:textId="77777777" w:rsidR="000A7992" w:rsidRPr="00396407" w:rsidRDefault="000A7992" w:rsidP="00A0069C">
            <w:pPr>
              <w:rPr>
                <w:rFonts w:cstheme="minorHAnsi"/>
              </w:rPr>
            </w:pPr>
            <w:r w:rsidRPr="00396407">
              <w:rPr>
                <w:rFonts w:cstheme="minorHAnsi"/>
              </w:rPr>
              <w:t>Zmiana umowy nie może skutkować obniżeniem wartości wskaźników ani wzrostem dofinansowania (poza racjonalnymi usprawnieniami).</w:t>
            </w:r>
          </w:p>
          <w:p w14:paraId="32B02C23" w14:textId="77777777" w:rsidR="000A7992" w:rsidRPr="00396407" w:rsidRDefault="000A7992" w:rsidP="00A0069C">
            <w:pPr>
              <w:rPr>
                <w:rFonts w:cstheme="minorHAnsi"/>
              </w:rPr>
            </w:pPr>
            <w:r w:rsidRPr="00396407">
              <w:rPr>
                <w:rFonts w:cstheme="minorHAnsi"/>
              </w:rPr>
              <w:t>Wniosek o wydanie opinii w sprawie zmiany umowy o powierzenie grantu złożony w Biurze LGD zostaje opatrzony datą wpływu i podpisem osoby przyjmującej.</w:t>
            </w:r>
          </w:p>
          <w:p w14:paraId="2B99FC94" w14:textId="77777777" w:rsidR="000A7992" w:rsidRPr="00396407" w:rsidRDefault="000A7992" w:rsidP="00A0069C">
            <w:pPr>
              <w:rPr>
                <w:rFonts w:cstheme="minorHAnsi"/>
              </w:rPr>
            </w:pPr>
            <w:r w:rsidRPr="00396407">
              <w:rPr>
                <w:rFonts w:cstheme="minorHAnsi"/>
              </w:rPr>
              <w:t>Biuro LGD niezwłocznie po wpłynięciu wniosku informuje Przewodniczącego Rady o wpłynięciu takiego wniosku.</w:t>
            </w:r>
          </w:p>
          <w:p w14:paraId="4D7B86A4" w14:textId="77777777" w:rsidR="000A7992" w:rsidRPr="00396407" w:rsidRDefault="000A7992" w:rsidP="00A0069C">
            <w:pPr>
              <w:rPr>
                <w:rFonts w:cstheme="minorHAnsi"/>
                <w:b/>
              </w:rPr>
            </w:pPr>
            <w:r w:rsidRPr="00396407">
              <w:rPr>
                <w:rFonts w:cstheme="minorHAnsi"/>
                <w:b/>
              </w:rPr>
              <w:t>Zakres dopuszczalnych zmian zawiera umowa o powierzenie grantu.</w:t>
            </w:r>
          </w:p>
          <w:p w14:paraId="16E9295B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Przewodniczący Rady zwołuje posiedzenie Rady zgodnie z trybem określonym w Regulaminie Rady, co skutkuje podjęciem przez Radę stosownej uchwały w kwestii zaopiniowania zmiany umowy o powierzenie grantu.</w:t>
            </w:r>
            <w:r w:rsidR="00740F46">
              <w:rPr>
                <w:rFonts w:cstheme="minorHAnsi"/>
              </w:rPr>
              <w:t xml:space="preserve"> W przypadku, gdy wniosek o zmianę umowy nie ma wpływu na decyzję o zgodności projektu z LSR oraz zakresem tematycznym Przewodniczący Rady wydaje opinię jednoosobowo. </w:t>
            </w:r>
          </w:p>
          <w:p w14:paraId="09E4517E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Rada dokonuje analizy wniosku o wydanie opinii LGD w sprawie możliwości zmiany umowy pod kątem:</w:t>
            </w:r>
          </w:p>
          <w:p w14:paraId="1717028D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a) zgodności z LSR,</w:t>
            </w:r>
          </w:p>
          <w:p w14:paraId="68C9A267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b) zakresu tematycznego określonego w ogłoszeniu o naborze, którego projekt dotyczył,</w:t>
            </w:r>
          </w:p>
          <w:p w14:paraId="1A6838B0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c) zmian we wskaźnikach projektu,</w:t>
            </w:r>
          </w:p>
          <w:p w14:paraId="2B5387AA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d) zmian w budżecie projektu,</w:t>
            </w:r>
          </w:p>
          <w:p w14:paraId="3E88426D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e) spełnienia kryteriów wyboru warunkujących otrzymanie grantu,</w:t>
            </w:r>
          </w:p>
          <w:p w14:paraId="0C6915E2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f) realizacji celu projektu objętego grantem.</w:t>
            </w:r>
          </w:p>
          <w:p w14:paraId="3679411D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oraz analizuje czy zmieniony zakres projektu miałby wpływ na zmniejszenie otrzymanej liczby punktów, skutkujących przyznaniem dofinansowania.</w:t>
            </w:r>
          </w:p>
          <w:p w14:paraId="64C3D059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Rada może wydać pozytywną opinię, w sytuacji, gdy proponowana przez grantobiorcę zmiana umowy nie miałaby wpływu na:</w:t>
            </w:r>
          </w:p>
          <w:p w14:paraId="471CC5DE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 xml:space="preserve">- decyzję o zgodności projektu z LSR, </w:t>
            </w:r>
          </w:p>
          <w:p w14:paraId="35DF9FD4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 xml:space="preserve">- zakres tematyczny określony w ogłoszeniu o naborze, </w:t>
            </w:r>
          </w:p>
          <w:p w14:paraId="5F035B1C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 xml:space="preserve">- wartości wskaźników, </w:t>
            </w:r>
          </w:p>
          <w:p w14:paraId="1ECB2BDF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- zwiększenie wartości dofinansowania,</w:t>
            </w:r>
          </w:p>
          <w:p w14:paraId="735ED6A9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- zmniejszenie otrzymanej liczby punktów,</w:t>
            </w:r>
          </w:p>
          <w:p w14:paraId="185E0AA2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- realizację celu projektu objętego grantem</w:t>
            </w:r>
          </w:p>
          <w:p w14:paraId="6ACA986E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Przekazanie dokumentacji z posiedzenia Rady dotyczącej zaopiniowania zmiany umowy o powierzenie grantu do Zarządu LGD.</w:t>
            </w:r>
          </w:p>
          <w:p w14:paraId="79469AE9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  <w:r w:rsidRPr="00396407">
              <w:rPr>
                <w:rFonts w:cstheme="minorHAnsi"/>
              </w:rPr>
              <w:t>Termin na wydanie opinii przez LGD wynosi 30 dni licząc od dnia następującego po dniu wpływu wniosku (pisma) o wydanie opinii do biura LGD.</w:t>
            </w:r>
          </w:p>
          <w:p w14:paraId="24B1CCAA" w14:textId="77777777" w:rsidR="000A7992" w:rsidRPr="00396407" w:rsidRDefault="000A7992" w:rsidP="001A02F8">
            <w:pPr>
              <w:pStyle w:val="Domylnie"/>
              <w:tabs>
                <w:tab w:val="clear" w:pos="709"/>
                <w:tab w:val="left" w:pos="0"/>
              </w:tabs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Przekazanie grantobiorcy opinii Rady.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55E83" w14:textId="3D958376" w:rsidR="000A7992" w:rsidRPr="00396407" w:rsidRDefault="000A7992" w:rsidP="001A02F8">
            <w:pPr>
              <w:jc w:val="left"/>
              <w:rPr>
                <w:rFonts w:cstheme="minorHAnsi"/>
              </w:rPr>
            </w:pPr>
            <w:bookmarkStart w:id="9" w:name="_Hlk487198771"/>
            <w:r w:rsidRPr="00396407">
              <w:rPr>
                <w:rFonts w:cstheme="minorHAnsi"/>
              </w:rPr>
              <w:t>Zał</w:t>
            </w:r>
            <w:r w:rsidR="00E71CC4">
              <w:rPr>
                <w:rFonts w:cstheme="minorHAnsi"/>
              </w:rPr>
              <w:t>ącznik</w:t>
            </w:r>
            <w:r w:rsidRPr="00396407">
              <w:rPr>
                <w:rFonts w:cstheme="minorHAnsi"/>
              </w:rPr>
              <w:t xml:space="preserve"> nr  23</w:t>
            </w:r>
            <w:r w:rsidR="00E71CC4">
              <w:rPr>
                <w:rFonts w:cstheme="minorHAnsi"/>
              </w:rPr>
              <w:t xml:space="preserve"> -</w:t>
            </w:r>
            <w:r w:rsidRPr="00396407">
              <w:rPr>
                <w:rFonts w:cstheme="minorHAnsi"/>
              </w:rPr>
              <w:t xml:space="preserve"> Wzór - Opinia Rady do zmiany umowy –pozytywna/negatywna</w:t>
            </w:r>
          </w:p>
          <w:p w14:paraId="6D07AFBD" w14:textId="77777777" w:rsidR="000A7992" w:rsidRPr="00396407" w:rsidRDefault="000A7992" w:rsidP="001A02F8">
            <w:pPr>
              <w:jc w:val="left"/>
              <w:rPr>
                <w:rFonts w:cstheme="minorHAnsi"/>
              </w:rPr>
            </w:pPr>
          </w:p>
          <w:p w14:paraId="5AEDD1EE" w14:textId="2C97D671" w:rsidR="000A7992" w:rsidRPr="00396407" w:rsidRDefault="000A7992" w:rsidP="001A02F8">
            <w:pPr>
              <w:pStyle w:val="Domylnie"/>
              <w:spacing w:line="240" w:lineRule="auto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>Za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>łącznik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nr 24</w:t>
            </w:r>
            <w:r w:rsidR="00E71CC4">
              <w:rPr>
                <w:rFonts w:asciiTheme="minorHAnsi" w:hAnsiTheme="minorHAnsi" w:cstheme="minorHAnsi"/>
                <w:sz w:val="22"/>
                <w:szCs w:val="22"/>
              </w:rPr>
              <w:t xml:space="preserve"> -</w:t>
            </w:r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Wzór - Uchwała Rady</w:t>
            </w:r>
            <w:bookmarkEnd w:id="9"/>
            <w:r w:rsidRPr="00396407">
              <w:rPr>
                <w:rFonts w:asciiTheme="minorHAnsi" w:hAnsiTheme="minorHAnsi" w:cstheme="minorHAnsi"/>
                <w:sz w:val="22"/>
                <w:szCs w:val="22"/>
              </w:rPr>
              <w:t xml:space="preserve"> o zmianie umowy – pozytywna/negatywna</w:t>
            </w:r>
          </w:p>
        </w:tc>
      </w:tr>
    </w:tbl>
    <w:p w14:paraId="190E095A" w14:textId="77777777" w:rsidR="00A8282D" w:rsidRPr="00FA41C3" w:rsidRDefault="00A8282D" w:rsidP="00480964">
      <w:pPr>
        <w:spacing w:before="0" w:after="0" w:line="276" w:lineRule="auto"/>
        <w:rPr>
          <w:rFonts w:eastAsia="Times New Roman;Times New Roman" w:cstheme="minorHAnsi"/>
          <w:b/>
          <w:color w:val="000000"/>
          <w:lang w:eastAsia="zh-CN" w:bidi="hi-IN"/>
        </w:rPr>
        <w:sectPr w:rsidR="00A8282D" w:rsidRPr="00FA41C3" w:rsidSect="00A06753">
          <w:pgSz w:w="15840" w:h="12240" w:orient="landscape"/>
          <w:pgMar w:top="1560" w:right="1417" w:bottom="993" w:left="1417" w:header="142" w:footer="708" w:gutter="0"/>
          <w:cols w:space="708"/>
          <w:noEndnote/>
          <w:docGrid w:linePitch="299"/>
        </w:sectPr>
      </w:pPr>
    </w:p>
    <w:p w14:paraId="4A8974DF" w14:textId="77777777" w:rsidR="008F6017" w:rsidRPr="00287610" w:rsidRDefault="008F6017" w:rsidP="00480964">
      <w:pPr>
        <w:spacing w:before="0" w:after="0" w:line="276" w:lineRule="auto"/>
        <w:contextualSpacing/>
        <w:jc w:val="center"/>
        <w:rPr>
          <w:rFonts w:cstheme="minorHAnsi"/>
          <w:b/>
        </w:rPr>
      </w:pPr>
    </w:p>
    <w:p w14:paraId="16556B2D" w14:textId="77777777" w:rsidR="00B30DCF" w:rsidRPr="00287610" w:rsidRDefault="00B80C79" w:rsidP="0056641C">
      <w:pPr>
        <w:pStyle w:val="Nagwek3"/>
      </w:pPr>
      <w:bookmarkStart w:id="10" w:name="_Toc520187670"/>
      <w:r w:rsidRPr="00287610">
        <w:t>4</w:t>
      </w:r>
      <w:r w:rsidR="008F6017" w:rsidRPr="00287610">
        <w:t>.</w:t>
      </w:r>
      <w:r w:rsidR="00B30DCF" w:rsidRPr="00287610">
        <w:t>PROCEDURY DOTYCZĄCE REALIZACJI PROJEKTU GRANTOWEGO</w:t>
      </w:r>
      <w:bookmarkEnd w:id="10"/>
    </w:p>
    <w:p w14:paraId="65FD60DB" w14:textId="77777777" w:rsidR="00B30DCF" w:rsidRPr="00287610" w:rsidRDefault="00B30DCF" w:rsidP="00480964">
      <w:pPr>
        <w:pStyle w:val="Nagwek9"/>
        <w:spacing w:before="0" w:after="0"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>INFORMACJE OGÓLNE DOTYCZĄCE PROCEDUR</w:t>
      </w:r>
    </w:p>
    <w:p w14:paraId="4479A4A6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Procedury są dokumentem określającym zasady realizacji i rozliczenia grantu,</w:t>
      </w:r>
      <w:r w:rsidR="000C1171" w:rsidRPr="00287610">
        <w:rPr>
          <w:rFonts w:cstheme="minorHAnsi"/>
        </w:rPr>
        <w:t xml:space="preserve"> zawierające zakres obejmujący:</w:t>
      </w:r>
    </w:p>
    <w:p w14:paraId="09AE4E26" w14:textId="77777777" w:rsidR="00B30DCF" w:rsidRPr="00287610" w:rsidRDefault="000C1171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- przyznanie grantu;</w:t>
      </w:r>
    </w:p>
    <w:p w14:paraId="7EF8B31C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- podpisywa</w:t>
      </w:r>
      <w:r w:rsidR="000C1171" w:rsidRPr="00287610">
        <w:rPr>
          <w:rFonts w:cstheme="minorHAnsi"/>
        </w:rPr>
        <w:t>nie umowy o powierzenie grantu;</w:t>
      </w:r>
    </w:p>
    <w:p w14:paraId="25FC38ED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- zasady wypłacania grantu; </w:t>
      </w:r>
    </w:p>
    <w:p w14:paraId="5820AA66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- dokonywanie ewentualnych zmia</w:t>
      </w:r>
      <w:r w:rsidR="000C1171" w:rsidRPr="00287610">
        <w:rPr>
          <w:rFonts w:cstheme="minorHAnsi"/>
        </w:rPr>
        <w:t>n w zawartych umowach;</w:t>
      </w:r>
    </w:p>
    <w:p w14:paraId="7835DDC6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- przeprow</w:t>
      </w:r>
      <w:r w:rsidR="000C1171" w:rsidRPr="00287610">
        <w:rPr>
          <w:rFonts w:cstheme="minorHAnsi"/>
        </w:rPr>
        <w:t>adzanie kontroli i monitoringu;</w:t>
      </w:r>
    </w:p>
    <w:p w14:paraId="4589E326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- zakończenie i ostateczne rozliczenie grantu.</w:t>
      </w:r>
    </w:p>
    <w:p w14:paraId="55DC0A23" w14:textId="77777777" w:rsidR="00B30DCF" w:rsidRPr="00287610" w:rsidRDefault="00B30DCF" w:rsidP="00480964">
      <w:pPr>
        <w:pStyle w:val="Domylnie"/>
        <w:shd w:val="clear" w:color="auto" w:fill="FFFFFF"/>
        <w:tabs>
          <w:tab w:val="left" w:pos="-690"/>
          <w:tab w:val="left" w:pos="33"/>
          <w:tab w:val="left" w:pos="48"/>
          <w:tab w:val="left" w:pos="63"/>
          <w:tab w:val="left" w:pos="78"/>
          <w:tab w:val="left" w:pos="93"/>
          <w:tab w:val="left" w:pos="108"/>
          <w:tab w:val="left" w:pos="123"/>
          <w:tab w:val="left" w:pos="138"/>
          <w:tab w:val="left" w:pos="153"/>
          <w:tab w:val="left" w:pos="168"/>
          <w:tab w:val="left" w:pos="183"/>
          <w:tab w:val="left" w:pos="198"/>
          <w:tab w:val="left" w:pos="213"/>
          <w:tab w:val="left" w:pos="228"/>
          <w:tab w:val="left" w:pos="243"/>
          <w:tab w:val="left" w:pos="258"/>
          <w:tab w:val="left" w:pos="273"/>
          <w:tab w:val="left" w:pos="288"/>
          <w:tab w:val="left" w:pos="303"/>
          <w:tab w:val="left" w:pos="318"/>
          <w:tab w:val="left" w:pos="333"/>
          <w:tab w:val="left" w:pos="348"/>
          <w:tab w:val="left" w:pos="378"/>
          <w:tab w:val="left" w:pos="409"/>
          <w:tab w:val="left" w:pos="439"/>
          <w:tab w:val="left" w:pos="469"/>
          <w:tab w:val="left" w:pos="499"/>
          <w:tab w:val="left" w:pos="529"/>
          <w:tab w:val="left" w:pos="559"/>
          <w:tab w:val="left" w:pos="589"/>
          <w:tab w:val="left" w:pos="619"/>
          <w:tab w:val="left" w:pos="649"/>
          <w:tab w:val="left" w:pos="679"/>
        </w:tabs>
        <w:spacing w:line="276" w:lineRule="auto"/>
        <w:ind w:left="-30"/>
        <w:contextualSpacing/>
        <w:jc w:val="both"/>
        <w:rPr>
          <w:rFonts w:asciiTheme="minorHAnsi" w:eastAsia="Calibri,Bold" w:hAnsiTheme="minorHAnsi" w:cstheme="minorHAnsi"/>
          <w:bCs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 xml:space="preserve">Dokument stanowi uzupełnienie </w:t>
      </w:r>
      <w:r w:rsidR="00263794" w:rsidRPr="00287610">
        <w:rPr>
          <w:rFonts w:asciiTheme="minorHAnsi" w:eastAsia="Calibri,Bold" w:hAnsiTheme="minorHAnsi" w:cstheme="minorHAnsi"/>
          <w:bCs/>
          <w:i/>
          <w:sz w:val="22"/>
          <w:szCs w:val="22"/>
        </w:rPr>
        <w:t xml:space="preserve">Procedury </w:t>
      </w:r>
      <w:r w:rsidR="00D522D5" w:rsidRPr="00287610">
        <w:rPr>
          <w:rFonts w:asciiTheme="minorHAnsi" w:eastAsia="Calibri,Bold" w:hAnsiTheme="minorHAnsi" w:cstheme="minorHAnsi"/>
          <w:bCs/>
          <w:i/>
          <w:sz w:val="22"/>
          <w:szCs w:val="22"/>
        </w:rPr>
        <w:t xml:space="preserve">naboru, oceny i </w:t>
      </w:r>
      <w:r w:rsidR="00263794" w:rsidRPr="00287610">
        <w:rPr>
          <w:rFonts w:asciiTheme="minorHAnsi" w:eastAsia="Calibri,Bold" w:hAnsiTheme="minorHAnsi" w:cstheme="minorHAnsi"/>
          <w:bCs/>
          <w:i/>
          <w:sz w:val="22"/>
          <w:szCs w:val="22"/>
        </w:rPr>
        <w:t>wyboru grantobiorców w ramach projektu grantowego  wraz z opisem sposobu rozliczania grantów, monitoringu i kontroli w ramach środków EFS z RPO W K-P 2014-2023</w:t>
      </w:r>
      <w:r w:rsidRPr="00287610">
        <w:rPr>
          <w:rFonts w:asciiTheme="minorHAnsi" w:hAnsiTheme="minorHAnsi" w:cstheme="minorHAnsi"/>
          <w:i/>
          <w:sz w:val="22"/>
          <w:szCs w:val="22"/>
        </w:rPr>
        <w:t xml:space="preserve">, </w:t>
      </w:r>
      <w:r w:rsidRPr="00287610">
        <w:rPr>
          <w:rFonts w:asciiTheme="minorHAnsi" w:hAnsiTheme="minorHAnsi" w:cstheme="minorHAnsi"/>
          <w:sz w:val="22"/>
          <w:szCs w:val="22"/>
        </w:rPr>
        <w:t>które opisują zakres wyboru i oceny grantobiorców (do momentu podpisywania umowy o powierzenie grantu).</w:t>
      </w:r>
    </w:p>
    <w:p w14:paraId="757DB8AD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W przypadku zmiany przepisów prawa lub wytycznych, istotnych dla uregulowań zawartych w Procedurach, grantodawca zastrzega sobie możliwość wprowadzania </w:t>
      </w:r>
      <w:r w:rsidRPr="00287610">
        <w:rPr>
          <w:rFonts w:cstheme="minorHAnsi"/>
        </w:rPr>
        <w:br/>
        <w:t xml:space="preserve">w niej niezbędnych dostosowań. </w:t>
      </w:r>
    </w:p>
    <w:p w14:paraId="7322CE7D" w14:textId="77777777" w:rsidR="00B30DCF" w:rsidRPr="00287610" w:rsidRDefault="00B30DCF" w:rsidP="005A2097">
      <w:pPr>
        <w:pStyle w:val="Nagwek1"/>
        <w:rPr>
          <w:rFonts w:asciiTheme="minorHAnsi" w:hAnsiTheme="minorHAnsi" w:cstheme="minorHAnsi"/>
        </w:rPr>
      </w:pPr>
      <w:r w:rsidRPr="00287610">
        <w:rPr>
          <w:rFonts w:asciiTheme="minorHAnsi" w:hAnsiTheme="minorHAnsi" w:cstheme="minorHAnsi"/>
        </w:rPr>
        <w:t>PODSTAWA PRAWNA</w:t>
      </w:r>
    </w:p>
    <w:p w14:paraId="1958852D" w14:textId="77777777" w:rsidR="00B30DCF" w:rsidRPr="00287610" w:rsidRDefault="00CC15D2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Procedura</w:t>
      </w:r>
      <w:r w:rsidR="00B30DCF" w:rsidRPr="00287610">
        <w:rPr>
          <w:rFonts w:cstheme="minorHAnsi"/>
        </w:rPr>
        <w:t xml:space="preserve"> została sporządzona w oparciu o:</w:t>
      </w:r>
    </w:p>
    <w:p w14:paraId="73F9DB3F" w14:textId="77777777" w:rsidR="00B30DCF" w:rsidRPr="00287610" w:rsidRDefault="00B30DCF" w:rsidP="00480964">
      <w:pPr>
        <w:numPr>
          <w:ilvl w:val="3"/>
          <w:numId w:val="1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cstheme="minorHAnsi"/>
        </w:rPr>
        <w:t xml:space="preserve">Strategię rozwoju lokalnego kierowanego przez społeczność </w:t>
      </w:r>
      <w:r w:rsidR="00154FF1" w:rsidRPr="00287610">
        <w:rPr>
          <w:rFonts w:cstheme="minorHAnsi"/>
        </w:rPr>
        <w:t>Lokalnej Grupy Działania Chełmno</w:t>
      </w:r>
      <w:r w:rsidRPr="00287610">
        <w:rPr>
          <w:rFonts w:cstheme="minorHAnsi"/>
          <w:color w:val="0070C0"/>
        </w:rPr>
        <w:t>;</w:t>
      </w:r>
    </w:p>
    <w:p w14:paraId="535D002A" w14:textId="77777777" w:rsidR="00B30DCF" w:rsidRPr="00287610" w:rsidRDefault="00B30DCF" w:rsidP="00480964">
      <w:pPr>
        <w:numPr>
          <w:ilvl w:val="3"/>
          <w:numId w:val="1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cstheme="minorHAnsi"/>
        </w:rPr>
        <w:t>Regionalny Program Operacyjny Województwa Kujawsko-Pomorskiego na lata 2014-2020;</w:t>
      </w:r>
    </w:p>
    <w:p w14:paraId="31DC23E6" w14:textId="77777777" w:rsidR="00B30DCF" w:rsidRPr="00287610" w:rsidRDefault="00B30DCF" w:rsidP="00480964">
      <w:pPr>
        <w:numPr>
          <w:ilvl w:val="3"/>
          <w:numId w:val="1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cstheme="minorHAnsi"/>
        </w:rPr>
        <w:t>Szczegółowy Opis Osi Priorytetowych Regionalnego Programu Operacyjnego Województwa Kujawsko-Pomorskiego na lata 2014-2020;</w:t>
      </w:r>
    </w:p>
    <w:p w14:paraId="655A03D2" w14:textId="23158F25" w:rsidR="00B30DCF" w:rsidRPr="00287610" w:rsidRDefault="00B30DCF" w:rsidP="00480964">
      <w:pPr>
        <w:numPr>
          <w:ilvl w:val="3"/>
          <w:numId w:val="1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cstheme="minorHAnsi"/>
        </w:rPr>
        <w:t xml:space="preserve">ustawę z dnia 20 lutego 2015 r. o rozwoju lokalnym z udziałem lokalnej społeczności </w:t>
      </w:r>
      <w:r w:rsidR="005C2B4D">
        <w:rPr>
          <w:rFonts w:cstheme="minorHAnsi"/>
        </w:rPr>
        <w:t xml:space="preserve"> (Dz. U. </w:t>
      </w:r>
      <w:r w:rsidR="00EA503A">
        <w:rPr>
          <w:rFonts w:cstheme="minorHAnsi"/>
        </w:rPr>
        <w:t>2019 poz. 1167)</w:t>
      </w:r>
      <w:r w:rsidR="005C2B4D">
        <w:rPr>
          <w:rFonts w:cstheme="minorHAnsi"/>
        </w:rPr>
        <w:t>;</w:t>
      </w:r>
    </w:p>
    <w:p w14:paraId="49518440" w14:textId="0D214135" w:rsidR="00B30DCF" w:rsidRPr="00287610" w:rsidRDefault="00B30DCF" w:rsidP="00480964">
      <w:pPr>
        <w:numPr>
          <w:ilvl w:val="3"/>
          <w:numId w:val="1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cstheme="minorHAnsi"/>
        </w:rPr>
        <w:t xml:space="preserve">ustawę z dnia 11 lipca 2014 r. o zasadach realizacji programów w zakresie polityki spójności finansowanych w perspektywie finansowej 2014-2020 </w:t>
      </w:r>
      <w:r w:rsidR="005C2B4D">
        <w:rPr>
          <w:rFonts w:cstheme="minorHAnsi"/>
        </w:rPr>
        <w:t xml:space="preserve"> (Dz. U. z 2018 r. poz. 1431 z późn. zm.);</w:t>
      </w:r>
    </w:p>
    <w:p w14:paraId="574B79D8" w14:textId="77777777" w:rsidR="00B30DCF" w:rsidRPr="00287610" w:rsidRDefault="00B30DCF" w:rsidP="00480964">
      <w:pPr>
        <w:numPr>
          <w:ilvl w:val="3"/>
          <w:numId w:val="1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cstheme="minorHAnsi"/>
        </w:rPr>
        <w:t xml:space="preserve">rozporządzenie Parlamentu Europejskiego i Rady (UE) nr 1303/2013 z dnia 17 grudnia 2013 r. ustanawiające wspólne przepisy dotyczące Europejskiego Funduszu Rozwoju Regionalnego, Europejskiego Funduszu Społecznego, Funduszu Spójności, Europejskiego Funduszu Rolnego na rzecz Rozwoju Obszarów Wiejskich oraz Europejskiego Funduszu Morskiego i Rybackiego oraz ustanawiające przepisy ogólne dotyczące Europejskiego Funduszu Rozwoju Regionalnego, Europejskiego Funduszu Społecznego, Funduszu Spójności </w:t>
      </w:r>
      <w:r w:rsidRPr="00287610">
        <w:rPr>
          <w:rFonts w:cstheme="minorHAnsi"/>
        </w:rPr>
        <w:br/>
        <w:t>i Europejskiego Funduszu Morskiego i Rybackiego oraz uchylające rozporządzenie Rady (WE) nr 1083/2006 (Dz. Urz. UE L 347 z 20.12.2013 r., str. 320</w:t>
      </w:r>
      <w:r w:rsidR="005C2B4D">
        <w:rPr>
          <w:rFonts w:cstheme="minorHAnsi"/>
        </w:rPr>
        <w:t xml:space="preserve"> - 469</w:t>
      </w:r>
      <w:r w:rsidRPr="00287610">
        <w:rPr>
          <w:rFonts w:cstheme="minorHAnsi"/>
        </w:rPr>
        <w:t>, z późn. zm.).</w:t>
      </w:r>
    </w:p>
    <w:p w14:paraId="058E3135" w14:textId="77777777" w:rsidR="00D522D5" w:rsidRPr="00287610" w:rsidRDefault="00D522D5" w:rsidP="00D522D5">
      <w:pPr>
        <w:spacing w:before="0" w:after="0" w:line="276" w:lineRule="auto"/>
        <w:ind w:left="426"/>
        <w:contextualSpacing/>
        <w:rPr>
          <w:rFonts w:cstheme="minorHAnsi"/>
        </w:rPr>
      </w:pPr>
    </w:p>
    <w:p w14:paraId="3B027AA6" w14:textId="77777777" w:rsidR="00B30DCF" w:rsidRPr="00287610" w:rsidRDefault="00B30DCF" w:rsidP="005A2097">
      <w:pPr>
        <w:pStyle w:val="Nagwek1"/>
        <w:rPr>
          <w:rFonts w:asciiTheme="minorHAnsi" w:hAnsiTheme="minorHAnsi" w:cstheme="minorHAnsi"/>
        </w:rPr>
      </w:pPr>
      <w:r w:rsidRPr="00287610">
        <w:rPr>
          <w:rFonts w:asciiTheme="minorHAnsi" w:hAnsiTheme="minorHAnsi" w:cstheme="minorHAnsi"/>
        </w:rPr>
        <w:t>WYTYCZNE</w:t>
      </w:r>
    </w:p>
    <w:p w14:paraId="6927F537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Beneficjentów RPO WK-P obowiązują następujące wytyczne:</w:t>
      </w:r>
    </w:p>
    <w:p w14:paraId="3CF720B0" w14:textId="77777777" w:rsidR="00B30DCF" w:rsidRPr="00287610" w:rsidRDefault="00B30DCF" w:rsidP="002944CE">
      <w:pPr>
        <w:numPr>
          <w:ilvl w:val="0"/>
          <w:numId w:val="2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eastAsia="Times New Roman" w:cstheme="minorHAnsi"/>
          <w:color w:val="000000"/>
          <w:lang w:eastAsia="pl-PL"/>
        </w:rPr>
        <w:t>Wytyczne Ministra Rozwoju w zakresie kwalifikowalności wydatków w ramach Europejskiego Funduszu Rozwoju Regionalnego, Europejskiego Funduszu Społecznego oraz Funduszu Spójności na lata 2014-2020;</w:t>
      </w:r>
    </w:p>
    <w:p w14:paraId="6FADD461" w14:textId="77777777" w:rsidR="00B30DCF" w:rsidRPr="00287610" w:rsidRDefault="00B30DCF" w:rsidP="002944CE">
      <w:pPr>
        <w:numPr>
          <w:ilvl w:val="0"/>
          <w:numId w:val="2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eastAsia="Times New Roman" w:cstheme="minorHAnsi"/>
          <w:color w:val="000000"/>
          <w:lang w:eastAsia="pl-PL"/>
        </w:rPr>
        <w:t xml:space="preserve">Wytyczne Ministra Rozwoju i Finansów w zakresie realizacji przedsięwzięć </w:t>
      </w:r>
      <w:r w:rsidRPr="00287610">
        <w:rPr>
          <w:rFonts w:eastAsia="Times New Roman" w:cstheme="minorHAnsi"/>
          <w:color w:val="000000"/>
          <w:lang w:eastAsia="pl-PL"/>
        </w:rPr>
        <w:br/>
        <w:t>w obszarze włączenia społecznego i zwalczania ubóstwa z wykorzystaniem środków Europejskiego Funduszu Społecznego i Europejskiego Funduszu Rozwoju Regionalnego na lata 2014-2020;</w:t>
      </w:r>
    </w:p>
    <w:p w14:paraId="7AB98246" w14:textId="77777777" w:rsidR="00B30DCF" w:rsidRPr="00287610" w:rsidRDefault="00B30DCF" w:rsidP="002944CE">
      <w:pPr>
        <w:numPr>
          <w:ilvl w:val="0"/>
          <w:numId w:val="2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eastAsia="Times New Roman" w:cstheme="minorHAnsi"/>
          <w:color w:val="000000"/>
          <w:lang w:eastAsia="pl-PL"/>
        </w:rPr>
        <w:t xml:space="preserve">Wytyczne Ministra Rozwoju i Finansów w zakresie realizacji przedsięwzięć </w:t>
      </w:r>
      <w:r w:rsidRPr="00287610">
        <w:rPr>
          <w:rFonts w:eastAsia="Times New Roman" w:cstheme="minorHAnsi"/>
          <w:color w:val="000000"/>
          <w:lang w:eastAsia="pl-PL"/>
        </w:rPr>
        <w:br/>
        <w:t>z udziałem środków Europejskiego Funduszu Społecznego w obszarze rynku pracy na lata 2014-2020;</w:t>
      </w:r>
    </w:p>
    <w:p w14:paraId="39C7AD25" w14:textId="77777777" w:rsidR="00B30DCF" w:rsidRPr="00287610" w:rsidRDefault="00B30DCF" w:rsidP="002944CE">
      <w:pPr>
        <w:numPr>
          <w:ilvl w:val="0"/>
          <w:numId w:val="2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eastAsia="Times New Roman" w:cstheme="minorHAnsi"/>
          <w:color w:val="000000"/>
          <w:lang w:eastAsia="pl-PL"/>
        </w:rPr>
        <w:t xml:space="preserve">Wytyczne Ministra Infrastruktury i Rozwoju w zakresie sposobu korygowania </w:t>
      </w:r>
      <w:r w:rsidRPr="00287610">
        <w:rPr>
          <w:rFonts w:eastAsia="Times New Roman" w:cstheme="minorHAnsi"/>
          <w:color w:val="000000"/>
          <w:lang w:eastAsia="pl-PL"/>
        </w:rPr>
        <w:br/>
        <w:t>i odzyskiwania nieprawidłowości wydatków oraz raportowania nieprawidłowości w ramach programów operacyjnych polityki spójności na lata 2014-2020;</w:t>
      </w:r>
    </w:p>
    <w:p w14:paraId="3C4A25B4" w14:textId="77777777" w:rsidR="00B30DCF" w:rsidRPr="00287610" w:rsidRDefault="00B30DCF" w:rsidP="002944CE">
      <w:pPr>
        <w:numPr>
          <w:ilvl w:val="0"/>
          <w:numId w:val="2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eastAsia="Times New Roman" w:cstheme="minorHAnsi"/>
          <w:color w:val="000000"/>
          <w:lang w:eastAsia="pl-PL"/>
        </w:rPr>
        <w:t>Wytyczne Ministra Infrastruktury i Rozwoju w zakresie kontroli realizacji programów operacyjnych na lata 2014-2020;</w:t>
      </w:r>
    </w:p>
    <w:p w14:paraId="03954C40" w14:textId="77777777" w:rsidR="00B30DCF" w:rsidRPr="00287610" w:rsidRDefault="00B30DCF" w:rsidP="002944CE">
      <w:pPr>
        <w:numPr>
          <w:ilvl w:val="0"/>
          <w:numId w:val="2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eastAsia="Times New Roman" w:cstheme="minorHAnsi"/>
          <w:color w:val="000000"/>
          <w:lang w:eastAsia="pl-PL"/>
        </w:rPr>
        <w:t xml:space="preserve">Wytyczne Ministra Infrastruktury i Rozwoju w zakresie realizacji zasady równości szans i niedyskryminacji, w tym dostępność dla osób </w:t>
      </w:r>
      <w:r w:rsidR="00F26F7B" w:rsidRPr="00287610">
        <w:rPr>
          <w:rFonts w:eastAsia="Times New Roman" w:cstheme="minorHAnsi"/>
          <w:color w:val="000000"/>
          <w:lang w:eastAsia="pl-PL"/>
        </w:rPr>
        <w:br/>
      </w:r>
      <w:r w:rsidRPr="00287610">
        <w:rPr>
          <w:rFonts w:eastAsia="Times New Roman" w:cstheme="minorHAnsi"/>
          <w:color w:val="000000"/>
          <w:lang w:eastAsia="pl-PL"/>
        </w:rPr>
        <w:t>z niepełnosprawnościami oraz zasady równości szans kobiet i mężczyzn w ramach funduszy unijnych na lata 2014-2020;</w:t>
      </w:r>
    </w:p>
    <w:p w14:paraId="119AEF45" w14:textId="77777777" w:rsidR="00B30DCF" w:rsidRPr="00287610" w:rsidRDefault="00B30DCF" w:rsidP="002944CE">
      <w:pPr>
        <w:numPr>
          <w:ilvl w:val="0"/>
          <w:numId w:val="2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eastAsia="Times New Roman" w:cstheme="minorHAnsi"/>
          <w:color w:val="000000"/>
          <w:lang w:eastAsia="pl-PL"/>
        </w:rPr>
        <w:t>Wytyczne Ministra Infrastruktury i Rozwoju w zakresie informacji i promocji programów operacyjnych polityki spójności na lata 2014-2020;</w:t>
      </w:r>
    </w:p>
    <w:p w14:paraId="7FD9F07F" w14:textId="77777777" w:rsidR="00B30DCF" w:rsidRPr="00287610" w:rsidRDefault="00B30DCF" w:rsidP="002944CE">
      <w:pPr>
        <w:numPr>
          <w:ilvl w:val="0"/>
          <w:numId w:val="2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eastAsia="Times New Roman" w:cstheme="minorHAnsi"/>
          <w:color w:val="000000"/>
          <w:lang w:eastAsia="pl-PL"/>
        </w:rPr>
        <w:t>Wytyczne Ministra Infrastruktury i Rozwoju w zakresie monitorowania postępu rzeczowego realizacji programów operacyjnych na lata 2014-2020;</w:t>
      </w:r>
    </w:p>
    <w:p w14:paraId="66EC2E72" w14:textId="77777777" w:rsidR="00B30DCF" w:rsidRPr="00287610" w:rsidRDefault="00B30DCF" w:rsidP="002944CE">
      <w:pPr>
        <w:numPr>
          <w:ilvl w:val="0"/>
          <w:numId w:val="2"/>
        </w:numPr>
        <w:spacing w:before="0" w:after="0" w:line="276" w:lineRule="auto"/>
        <w:ind w:left="426" w:hanging="426"/>
        <w:contextualSpacing/>
        <w:rPr>
          <w:rFonts w:cstheme="minorHAnsi"/>
        </w:rPr>
      </w:pPr>
      <w:r w:rsidRPr="00287610">
        <w:rPr>
          <w:rFonts w:eastAsia="Times New Roman" w:cstheme="minorHAnsi"/>
          <w:color w:val="000000"/>
          <w:lang w:eastAsia="pl-PL"/>
        </w:rPr>
        <w:t xml:space="preserve">Wytyczne w zakresie warunków gromadzenia i przekazywania danych </w:t>
      </w:r>
      <w:r w:rsidRPr="00287610">
        <w:rPr>
          <w:rFonts w:eastAsia="Times New Roman" w:cstheme="minorHAnsi"/>
          <w:color w:val="000000"/>
          <w:lang w:eastAsia="pl-PL"/>
        </w:rPr>
        <w:br/>
        <w:t>w postaci elektronicznej na lata 2014-2020.</w:t>
      </w:r>
    </w:p>
    <w:p w14:paraId="0DBEC46D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Grantodawca, jako beneficjent środków RPO WK-P, jest zobowiązany do stosowania wszelkich zasad związanych z planowaniem, realizowaniem i rozliczaniem projektów, zgodnie z zasadami określonymi w wyżej wymienionych wytycznych. </w:t>
      </w:r>
      <w:r w:rsidRPr="00287610">
        <w:rPr>
          <w:rFonts w:cstheme="minorHAnsi"/>
        </w:rPr>
        <w:br/>
        <w:t>W związku z realizacją celów i wskaźników określonych w projekcie grantowym poprzez podmioty trzecie (grantobiorców</w:t>
      </w:r>
      <w:r w:rsidR="00154FF1" w:rsidRPr="00287610">
        <w:rPr>
          <w:rFonts w:cstheme="minorHAnsi"/>
        </w:rPr>
        <w:t>) to na nich zostaną przeniesione</w:t>
      </w:r>
      <w:r w:rsidRPr="00287610">
        <w:rPr>
          <w:rFonts w:cstheme="minorHAnsi"/>
        </w:rPr>
        <w:t xml:space="preserve"> obowiązki stosowania wszelkich zasad uregulowanych wytycznymi.</w:t>
      </w:r>
    </w:p>
    <w:p w14:paraId="6A824A7C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Do oceny kwalifikowalności poniesionych wydatków stosuje się obowiązującą wersję Wytycznych w zakresie kwalifikowalności wydatków. W przypadku, gdy ogłoszona </w:t>
      </w:r>
      <w:r w:rsidR="00F26F7B" w:rsidRPr="00287610">
        <w:rPr>
          <w:rFonts w:cstheme="minorHAnsi"/>
        </w:rPr>
        <w:br/>
      </w:r>
      <w:r w:rsidRPr="00287610">
        <w:rPr>
          <w:rFonts w:cstheme="minorHAnsi"/>
        </w:rPr>
        <w:t>w trakcie realizacji projektu objętego grantem (po podpisaniu Umowy) wersja ww. wytycznych wprowadza rozwiązania korzystniejsze dla grantobiorcy, będą one miały zastosowanie w odniesieniu do wydatków w ramach Funduszu poniesionych przed dniem stosowania ww. wersji wytycznych.</w:t>
      </w:r>
    </w:p>
    <w:p w14:paraId="23705C6D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Zakres wytycznych, obowiązujących podczas realizacji projektów objętych grantem, zostanie określon</w:t>
      </w:r>
      <w:r w:rsidR="00D522D5" w:rsidRPr="00287610">
        <w:rPr>
          <w:rFonts w:cstheme="minorHAnsi"/>
        </w:rPr>
        <w:t>y</w:t>
      </w:r>
      <w:r w:rsidRPr="00287610">
        <w:rPr>
          <w:rFonts w:cstheme="minorHAnsi"/>
        </w:rPr>
        <w:t xml:space="preserve"> w regulaminie naboru na powierzenie grantu.</w:t>
      </w:r>
    </w:p>
    <w:p w14:paraId="28969239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Podczas realizacji projektu objętego grantem</w:t>
      </w:r>
      <w:r w:rsidR="00A057C0">
        <w:rPr>
          <w:rFonts w:cstheme="minorHAnsi"/>
        </w:rPr>
        <w:t>,</w:t>
      </w:r>
      <w:r w:rsidRPr="00287610">
        <w:rPr>
          <w:rFonts w:cstheme="minorHAnsi"/>
        </w:rPr>
        <w:t xml:space="preserve"> grantobiorca zobowiązany jest śledzić zmiany wytycznych określonych w regulaminie naboru na powierzenie grantu i  stosować wytyczne aktualne na moment dokonywania czynności, której dotyczą dane wytyczne.</w:t>
      </w:r>
    </w:p>
    <w:p w14:paraId="33745944" w14:textId="77777777" w:rsidR="00F26F7B" w:rsidRPr="00287610" w:rsidRDefault="00F26F7B" w:rsidP="00480964">
      <w:pPr>
        <w:pStyle w:val="Nagwek9"/>
        <w:spacing w:before="0" w:after="0" w:line="276" w:lineRule="auto"/>
        <w:rPr>
          <w:rStyle w:val="Nagwek1Znak"/>
          <w:rFonts w:asciiTheme="minorHAnsi" w:eastAsiaTheme="majorEastAsia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>PRZYZNANIE GRANTU</w:t>
      </w:r>
    </w:p>
    <w:p w14:paraId="11916743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Po pozytywnej ocenie i wybraniu projektu do dofinansowania, grantodawca przygotowuje umowy o powierzenie grantu.</w:t>
      </w:r>
    </w:p>
    <w:p w14:paraId="12333BDA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Zarząd po dostarczeniu przez grantobiorcę wymaganych załączników wzywa wybranych grantobiorców na podpisanie umów o </w:t>
      </w:r>
      <w:r w:rsidR="00281691">
        <w:rPr>
          <w:rFonts w:cstheme="minorHAnsi"/>
        </w:rPr>
        <w:t>dofinansowanie</w:t>
      </w:r>
      <w:r w:rsidRPr="00287610">
        <w:rPr>
          <w:rFonts w:cstheme="minorHAnsi"/>
        </w:rPr>
        <w:t xml:space="preserve"> w terminie 7 dni od dnia dostarczenia wezwania wskazując miejsce ich podpisania. </w:t>
      </w:r>
    </w:p>
    <w:p w14:paraId="528BCABF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bookmarkStart w:id="11" w:name="_Hlk526860764"/>
      <w:r w:rsidRPr="00287610">
        <w:rPr>
          <w:rFonts w:cstheme="minorHAnsi"/>
        </w:rPr>
        <w:t xml:space="preserve">Umowę o </w:t>
      </w:r>
      <w:r w:rsidR="007A4A1D">
        <w:rPr>
          <w:rFonts w:cstheme="minorHAnsi"/>
        </w:rPr>
        <w:t>dofinansowanie</w:t>
      </w:r>
      <w:r w:rsidRPr="00287610">
        <w:rPr>
          <w:rFonts w:cstheme="minorHAnsi"/>
        </w:rPr>
        <w:t xml:space="preserve"> podpisuje ze strony grantodawcy</w:t>
      </w:r>
      <w:r w:rsidRPr="00287610">
        <w:rPr>
          <w:rFonts w:cstheme="minorHAnsi"/>
          <w:color w:val="0070C0"/>
        </w:rPr>
        <w:t xml:space="preserve"> </w:t>
      </w:r>
      <w:r w:rsidRPr="00287610">
        <w:rPr>
          <w:rFonts w:cstheme="minorHAnsi"/>
        </w:rPr>
        <w:t>Zarząd, a ze strony grantobiorcy osoby upoważnione do jego reprezentowania.</w:t>
      </w:r>
    </w:p>
    <w:p w14:paraId="57EDF633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Umowa o powierzenie grantu określa: strony umowy; przedmiot umowy; sposób realizacji projektu; wysokość przyznanego grantu; warunki przekazania </w:t>
      </w:r>
      <w:r w:rsidRPr="00287610">
        <w:rPr>
          <w:rFonts w:cstheme="minorHAnsi"/>
        </w:rPr>
        <w:br/>
        <w:t>i rozliczenia grantu; zasady dokumentowania realizacji projektu; warunki i sposoby pozyskiwania od grantobiorcy danych dotyczących realizacji projektu na potwierdzenie osiągnięcia wskaźników; sposoby zabezpieczenia prawidłowej realizacji grantu; określenie zasad zmiany umowy; warunki i terminy zwrotu środków nieprawidłowo wykorzystanych lub pobranych w nadmiernej wysokości lub w sposób nienależny; obowiązki informacyjno-promocyjne; obowiązki w zakresie sprawozdawczości; zobowiązania grantobiorcy w tym:</w:t>
      </w:r>
    </w:p>
    <w:p w14:paraId="5F0AE32F" w14:textId="77777777" w:rsidR="00B30DCF" w:rsidRPr="00287610" w:rsidRDefault="00B30DCF" w:rsidP="002944CE">
      <w:pPr>
        <w:numPr>
          <w:ilvl w:val="0"/>
          <w:numId w:val="5"/>
        </w:numPr>
        <w:spacing w:before="0" w:after="0" w:line="276" w:lineRule="auto"/>
        <w:ind w:left="284" w:hanging="284"/>
        <w:contextualSpacing/>
        <w:rPr>
          <w:rFonts w:cstheme="minorHAnsi"/>
        </w:rPr>
      </w:pPr>
      <w:r w:rsidRPr="00287610">
        <w:rPr>
          <w:rFonts w:cstheme="minorHAnsi"/>
        </w:rPr>
        <w:t>osiągnięcie celu i zachowanie trwałości projektu, na który udzielany jest grant (jeśli dotyczy);</w:t>
      </w:r>
    </w:p>
    <w:p w14:paraId="3FBA680D" w14:textId="77777777" w:rsidR="00B30DCF" w:rsidRPr="00287610" w:rsidRDefault="00B30DCF" w:rsidP="002944CE">
      <w:pPr>
        <w:numPr>
          <w:ilvl w:val="0"/>
          <w:numId w:val="5"/>
        </w:numPr>
        <w:spacing w:before="0" w:after="0" w:line="276" w:lineRule="auto"/>
        <w:ind w:left="284" w:hanging="284"/>
        <w:contextualSpacing/>
        <w:rPr>
          <w:rFonts w:cstheme="minorHAnsi"/>
        </w:rPr>
      </w:pPr>
      <w:r w:rsidRPr="00287610">
        <w:rPr>
          <w:rFonts w:cstheme="minorHAnsi"/>
        </w:rPr>
        <w:t>zwrot grantu w przypadku wykorzystania go niezgodnie z celami;</w:t>
      </w:r>
    </w:p>
    <w:p w14:paraId="6D369CBA" w14:textId="77777777" w:rsidR="00B30DCF" w:rsidRPr="00287610" w:rsidRDefault="00B30DCF" w:rsidP="002944CE">
      <w:pPr>
        <w:numPr>
          <w:ilvl w:val="0"/>
          <w:numId w:val="5"/>
        </w:numPr>
        <w:spacing w:before="0" w:after="0" w:line="276" w:lineRule="auto"/>
        <w:ind w:left="284" w:hanging="284"/>
        <w:contextualSpacing/>
        <w:rPr>
          <w:rFonts w:cstheme="minorHAnsi"/>
        </w:rPr>
      </w:pPr>
      <w:r w:rsidRPr="00287610">
        <w:rPr>
          <w:rFonts w:cstheme="minorHAnsi"/>
        </w:rPr>
        <w:t>poddanie się kontroli przeprowadzanej przez grantodawcę, IZ RPO WK-P i inne uprawnione organy;</w:t>
      </w:r>
    </w:p>
    <w:p w14:paraId="63277BE3" w14:textId="77777777" w:rsidR="00B30DCF" w:rsidRPr="00287610" w:rsidRDefault="00B30DCF" w:rsidP="002944CE">
      <w:pPr>
        <w:numPr>
          <w:ilvl w:val="0"/>
          <w:numId w:val="5"/>
        </w:numPr>
        <w:spacing w:before="0" w:after="0" w:line="276" w:lineRule="auto"/>
        <w:ind w:left="284" w:hanging="284"/>
        <w:contextualSpacing/>
        <w:rPr>
          <w:rFonts w:cstheme="minorHAnsi"/>
        </w:rPr>
      </w:pPr>
      <w:r w:rsidRPr="00287610">
        <w:rPr>
          <w:rFonts w:cstheme="minorHAnsi"/>
        </w:rPr>
        <w:t>gromadzenie i przechowywanie dokumentów dotyczących realizowanego grantu;</w:t>
      </w:r>
    </w:p>
    <w:p w14:paraId="7CC89817" w14:textId="77777777" w:rsidR="00B30DCF" w:rsidRPr="00287610" w:rsidRDefault="00B30DCF" w:rsidP="002944CE">
      <w:pPr>
        <w:numPr>
          <w:ilvl w:val="0"/>
          <w:numId w:val="5"/>
        </w:numPr>
        <w:spacing w:before="0" w:after="0" w:line="276" w:lineRule="auto"/>
        <w:ind w:left="284" w:hanging="284"/>
        <w:contextualSpacing/>
        <w:rPr>
          <w:rFonts w:cstheme="minorHAnsi"/>
        </w:rPr>
      </w:pPr>
      <w:r w:rsidRPr="00287610">
        <w:rPr>
          <w:rFonts w:cstheme="minorHAnsi"/>
        </w:rPr>
        <w:t>udostępnianie grantodawcy i IZ RPO WK-P informacji i dokumentów niezbędnych do przeprowadzania kontroli, monitoringu i ewaluacji projektu, na który udzielany jest grant;</w:t>
      </w:r>
    </w:p>
    <w:p w14:paraId="367FA863" w14:textId="77777777" w:rsidR="00B30DCF" w:rsidRPr="00287610" w:rsidRDefault="00B30DCF" w:rsidP="002944CE">
      <w:pPr>
        <w:numPr>
          <w:ilvl w:val="0"/>
          <w:numId w:val="5"/>
        </w:numPr>
        <w:spacing w:before="0" w:after="0" w:line="276" w:lineRule="auto"/>
        <w:ind w:left="284" w:hanging="284"/>
        <w:contextualSpacing/>
        <w:rPr>
          <w:rFonts w:cstheme="minorHAnsi"/>
        </w:rPr>
      </w:pPr>
      <w:r w:rsidRPr="00287610">
        <w:rPr>
          <w:rFonts w:cstheme="minorHAnsi"/>
        </w:rPr>
        <w:t>niefinansowania kosztów kwalifikowalnych z innych środków publicznych;</w:t>
      </w:r>
    </w:p>
    <w:p w14:paraId="5A6BA585" w14:textId="77777777" w:rsidR="00B30DCF" w:rsidRDefault="00B30DCF" w:rsidP="002944CE">
      <w:pPr>
        <w:numPr>
          <w:ilvl w:val="0"/>
          <w:numId w:val="5"/>
        </w:numPr>
        <w:spacing w:before="0" w:after="0" w:line="276" w:lineRule="auto"/>
        <w:ind w:left="284" w:hanging="284"/>
        <w:contextualSpacing/>
        <w:rPr>
          <w:rFonts w:cstheme="minorHAnsi"/>
        </w:rPr>
      </w:pPr>
      <w:r w:rsidRPr="00287610">
        <w:rPr>
          <w:rFonts w:cstheme="minorHAnsi"/>
        </w:rPr>
        <w:t>zachowania konkurencyjnego trybu wyboru wykonawców poszczególnych zadań ujętych w zestawieniu kosztów (jeśli dotyczy).</w:t>
      </w:r>
    </w:p>
    <w:bookmarkEnd w:id="11"/>
    <w:p w14:paraId="6EB9CB10" w14:textId="77777777" w:rsidR="007F15DB" w:rsidRPr="00287610" w:rsidRDefault="007F15DB" w:rsidP="007F15DB">
      <w:pPr>
        <w:spacing w:before="0" w:after="0" w:line="276" w:lineRule="auto"/>
        <w:ind w:left="284"/>
        <w:contextualSpacing/>
        <w:rPr>
          <w:rFonts w:cstheme="minorHAnsi"/>
        </w:rPr>
      </w:pPr>
    </w:p>
    <w:p w14:paraId="68B0064B" w14:textId="77777777" w:rsidR="00F26F7B" w:rsidRPr="00287610" w:rsidRDefault="00F26F7B" w:rsidP="005A2097">
      <w:pPr>
        <w:pStyle w:val="Nagwek1"/>
        <w:rPr>
          <w:rFonts w:asciiTheme="minorHAnsi" w:hAnsiTheme="minorHAnsi" w:cstheme="minorHAnsi"/>
        </w:rPr>
      </w:pPr>
      <w:r w:rsidRPr="00287610">
        <w:rPr>
          <w:rFonts w:asciiTheme="minorHAnsi" w:hAnsiTheme="minorHAnsi" w:cstheme="minorHAnsi"/>
        </w:rPr>
        <w:t>WYPŁACENIE GRANTU</w:t>
      </w:r>
    </w:p>
    <w:p w14:paraId="43EE5139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Grant wypłacany będzie na numer rachunku bankowego określony w umowie </w:t>
      </w:r>
      <w:r w:rsidRPr="00287610">
        <w:rPr>
          <w:rFonts w:cstheme="minorHAnsi"/>
        </w:rPr>
        <w:br/>
        <w:t>o powierzenie grantu. Rachunek nie musi być specjalnie wyodrębniony na potrzeby realizacji projektu, na który udzielono grantu.</w:t>
      </w:r>
    </w:p>
    <w:p w14:paraId="28AED9B7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bookmarkStart w:id="12" w:name="_Hlk526847271"/>
      <w:r w:rsidRPr="00287610">
        <w:rPr>
          <w:rFonts w:eastAsia="Segoe UI" w:cstheme="minorHAnsi"/>
          <w:color w:val="000000"/>
          <w:lang w:bidi="en-US"/>
        </w:rPr>
        <w:t xml:space="preserve">Pierwsza transza w wysokości maksymalnie </w:t>
      </w:r>
      <w:r w:rsidR="001917CA" w:rsidRPr="00287610">
        <w:rPr>
          <w:rFonts w:eastAsia="Segoe UI" w:cstheme="minorHAnsi"/>
          <w:color w:val="000000"/>
          <w:lang w:bidi="en-US"/>
        </w:rPr>
        <w:t>30</w:t>
      </w:r>
      <w:r w:rsidRPr="00287610">
        <w:rPr>
          <w:rFonts w:eastAsia="Segoe UI" w:cstheme="minorHAnsi"/>
          <w:color w:val="000000"/>
          <w:lang w:bidi="en-US"/>
        </w:rPr>
        <w:t xml:space="preserve">% przyznanego wsparcia zostanie przekazana grantobiorcy w terminie do </w:t>
      </w:r>
      <w:r w:rsidRPr="00287610">
        <w:rPr>
          <w:rFonts w:eastAsia="Segoe UI" w:cstheme="minorHAnsi"/>
          <w:lang w:bidi="en-US"/>
        </w:rPr>
        <w:t xml:space="preserve">14 dni roboczych </w:t>
      </w:r>
      <w:r w:rsidRPr="00287610">
        <w:rPr>
          <w:rFonts w:cstheme="minorHAnsi"/>
        </w:rPr>
        <w:t>po przeprowadzeniu i zakończeniu weryfikacji wniosku o uruchomienie zaliczki pod względem spełniania warunków określonych w Umowie</w:t>
      </w:r>
      <w:r w:rsidRPr="00287610">
        <w:rPr>
          <w:rFonts w:eastAsia="Segoe UI" w:cstheme="minorHAnsi"/>
          <w:lang w:bidi="en-US"/>
        </w:rPr>
        <w:t>.</w:t>
      </w:r>
      <w:r w:rsidRPr="00287610">
        <w:rPr>
          <w:rFonts w:eastAsia="Segoe UI" w:cstheme="minorHAnsi"/>
          <w:color w:val="000000"/>
          <w:lang w:bidi="en-US"/>
        </w:rPr>
        <w:t xml:space="preserve"> Wypłata kolejnych transz następować będzie zgodnie z harmonogramem płatności stanowiącym załącznik do umowy o powierzenie gr</w:t>
      </w:r>
      <w:r w:rsidR="001917CA" w:rsidRPr="00287610">
        <w:rPr>
          <w:rFonts w:eastAsia="Segoe UI" w:cstheme="minorHAnsi"/>
          <w:color w:val="000000"/>
          <w:lang w:bidi="en-US"/>
        </w:rPr>
        <w:t xml:space="preserve">antu. Wypłata transzy końcowej </w:t>
      </w:r>
      <w:r w:rsidRPr="00287610">
        <w:rPr>
          <w:rFonts w:eastAsia="Segoe UI" w:cstheme="minorHAnsi"/>
          <w:color w:val="000000"/>
          <w:lang w:bidi="en-US"/>
        </w:rPr>
        <w:t xml:space="preserve">w wysokości do </w:t>
      </w:r>
      <w:r w:rsidR="001917CA" w:rsidRPr="00287610">
        <w:rPr>
          <w:rFonts w:eastAsia="Segoe UI" w:cstheme="minorHAnsi"/>
          <w:color w:val="000000"/>
          <w:lang w:bidi="en-US"/>
        </w:rPr>
        <w:t>60</w:t>
      </w:r>
      <w:r w:rsidR="00F26F7B" w:rsidRPr="00287610">
        <w:rPr>
          <w:rFonts w:eastAsia="Segoe UI" w:cstheme="minorHAnsi"/>
          <w:color w:val="000000"/>
          <w:lang w:bidi="en-US"/>
        </w:rPr>
        <w:t xml:space="preserve"> </w:t>
      </w:r>
      <w:r w:rsidRPr="00287610">
        <w:rPr>
          <w:rFonts w:eastAsia="Segoe UI" w:cstheme="minorHAnsi"/>
          <w:color w:val="000000"/>
          <w:lang w:bidi="en-US"/>
        </w:rPr>
        <w:t>% przyznanego wsparcia  nastąpi po rozliczeniu przez grantobiorcę zrealizowanego projektu objętego grantem</w:t>
      </w:r>
      <w:r w:rsidR="00F26F7B" w:rsidRPr="00287610">
        <w:rPr>
          <w:rFonts w:eastAsia="Segoe UI" w:cstheme="minorHAnsi"/>
          <w:color w:val="000000"/>
          <w:lang w:bidi="en-US"/>
        </w:rPr>
        <w:t>,</w:t>
      </w:r>
      <w:r w:rsidRPr="00287610">
        <w:rPr>
          <w:rFonts w:eastAsia="Segoe UI" w:cstheme="minorHAnsi"/>
          <w:color w:val="000000"/>
          <w:lang w:bidi="en-US"/>
        </w:rPr>
        <w:t xml:space="preserve"> co jest równoznaczne z zatwierdzeniem przez grantodawcę wniosku o rozliczenie grantu</w:t>
      </w:r>
      <w:bookmarkEnd w:id="12"/>
      <w:r w:rsidRPr="00287610">
        <w:rPr>
          <w:rFonts w:eastAsia="Segoe UI" w:cstheme="minorHAnsi"/>
          <w:color w:val="000000"/>
          <w:lang w:bidi="en-US"/>
        </w:rPr>
        <w:t>.</w:t>
      </w:r>
      <w:r w:rsidR="00EA3379">
        <w:rPr>
          <w:rFonts w:eastAsia="Segoe UI" w:cstheme="minorHAnsi"/>
          <w:color w:val="000000"/>
          <w:lang w:bidi="en-US"/>
        </w:rPr>
        <w:t xml:space="preserve"> </w:t>
      </w:r>
      <w:r w:rsidRPr="00287610">
        <w:rPr>
          <w:rFonts w:cstheme="minorHAnsi"/>
        </w:rPr>
        <w:t>Grantodawca zastrzega sobie prawo do niewypłacenia transzy w ustalonym terminie, pomimo spełnienia przez grantobiorcę wszystkich warunków w sytuacji, gdy nie otrzyma w terminie płatności od IZ RPO WK-P.</w:t>
      </w:r>
    </w:p>
    <w:p w14:paraId="56E30B6F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Grantodawca może podjąć decyzję o zawieszeniu wypłaty</w:t>
      </w:r>
      <w:r w:rsidR="001917CA" w:rsidRPr="00287610">
        <w:rPr>
          <w:rFonts w:cstheme="minorHAnsi"/>
        </w:rPr>
        <w:t xml:space="preserve"> kolejnej lub końcowej transzy </w:t>
      </w:r>
      <w:r w:rsidRPr="00287610">
        <w:rPr>
          <w:rFonts w:cstheme="minorHAnsi"/>
        </w:rPr>
        <w:t>w przypadku, kiedy:</w:t>
      </w:r>
    </w:p>
    <w:p w14:paraId="5F3A85E0" w14:textId="77777777" w:rsidR="00B30DCF" w:rsidRPr="00287610" w:rsidRDefault="00B30DCF" w:rsidP="002944CE">
      <w:pPr>
        <w:numPr>
          <w:ilvl w:val="0"/>
          <w:numId w:val="3"/>
        </w:numPr>
        <w:spacing w:before="0" w:after="0" w:line="276" w:lineRule="auto"/>
        <w:ind w:left="284" w:hanging="284"/>
        <w:contextualSpacing/>
        <w:rPr>
          <w:rFonts w:cstheme="minorHAnsi"/>
        </w:rPr>
      </w:pPr>
      <w:r w:rsidRPr="00287610">
        <w:rPr>
          <w:rFonts w:cstheme="minorHAnsi"/>
        </w:rPr>
        <w:t xml:space="preserve">grantobiorca odmówi poddania się kontroli i działaniom monitoringowym; </w:t>
      </w:r>
    </w:p>
    <w:p w14:paraId="632ED96F" w14:textId="77777777" w:rsidR="00B30DCF" w:rsidRPr="00287610" w:rsidRDefault="00B30DCF" w:rsidP="002944CE">
      <w:pPr>
        <w:numPr>
          <w:ilvl w:val="0"/>
          <w:numId w:val="4"/>
        </w:numPr>
        <w:spacing w:before="0" w:after="0" w:line="276" w:lineRule="auto"/>
        <w:ind w:left="284" w:hanging="284"/>
        <w:contextualSpacing/>
        <w:rPr>
          <w:rFonts w:cstheme="minorHAnsi"/>
        </w:rPr>
      </w:pPr>
      <w:r w:rsidRPr="00287610">
        <w:rPr>
          <w:rFonts w:cstheme="minorHAnsi"/>
        </w:rPr>
        <w:t xml:space="preserve">grantobiorca nie złoży w terminie sprawozdania z realizacji; </w:t>
      </w:r>
    </w:p>
    <w:p w14:paraId="17586938" w14:textId="77777777" w:rsidR="00B30DCF" w:rsidRPr="00287610" w:rsidRDefault="00B30DCF" w:rsidP="002944CE">
      <w:pPr>
        <w:numPr>
          <w:ilvl w:val="0"/>
          <w:numId w:val="4"/>
        </w:numPr>
        <w:spacing w:before="0" w:after="0" w:line="276" w:lineRule="auto"/>
        <w:ind w:left="284" w:hanging="284"/>
        <w:contextualSpacing/>
        <w:rPr>
          <w:rFonts w:cstheme="minorHAnsi"/>
        </w:rPr>
      </w:pPr>
      <w:r w:rsidRPr="00287610">
        <w:rPr>
          <w:rFonts w:cstheme="minorHAnsi"/>
        </w:rPr>
        <w:t xml:space="preserve">grantodawca podejmie uzasadnione podejrzenia, że grantobiorca wprowadził go </w:t>
      </w:r>
      <w:r w:rsidRPr="00287610">
        <w:rPr>
          <w:rFonts w:cstheme="minorHAnsi"/>
        </w:rPr>
        <w:br/>
        <w:t>w błąd, co do stopnia realizacji grantu;</w:t>
      </w:r>
    </w:p>
    <w:p w14:paraId="35C9406B" w14:textId="77777777" w:rsidR="00B30DCF" w:rsidRPr="00287610" w:rsidRDefault="00B30DCF" w:rsidP="002944CE">
      <w:pPr>
        <w:numPr>
          <w:ilvl w:val="0"/>
          <w:numId w:val="4"/>
        </w:numPr>
        <w:spacing w:before="0" w:after="0" w:line="276" w:lineRule="auto"/>
        <w:ind w:left="284" w:hanging="284"/>
        <w:contextualSpacing/>
        <w:rPr>
          <w:rFonts w:cstheme="minorHAnsi"/>
        </w:rPr>
      </w:pPr>
      <w:r w:rsidRPr="00287610">
        <w:rPr>
          <w:rFonts w:cstheme="minorHAnsi"/>
        </w:rPr>
        <w:t>grantodawca podejmie informację o złamaniu prawa przez grantobiorcę lub wykorzystaniu przekazanych środków finansowych niezgodnie z zapisami umowy o powierzenie grantu.</w:t>
      </w:r>
    </w:p>
    <w:p w14:paraId="04B90FC2" w14:textId="77777777" w:rsidR="00674536" w:rsidRPr="00287610" w:rsidRDefault="00674536" w:rsidP="00674536">
      <w:pPr>
        <w:spacing w:before="0" w:after="0" w:line="276" w:lineRule="auto"/>
        <w:ind w:left="284"/>
        <w:contextualSpacing/>
        <w:rPr>
          <w:rFonts w:cstheme="minorHAnsi"/>
        </w:rPr>
      </w:pPr>
    </w:p>
    <w:p w14:paraId="4A9E3282" w14:textId="77777777" w:rsidR="00F26F7B" w:rsidRPr="00287610" w:rsidRDefault="00F26F7B" w:rsidP="005A2097">
      <w:pPr>
        <w:pStyle w:val="Nagwek1"/>
        <w:rPr>
          <w:rFonts w:asciiTheme="minorHAnsi" w:hAnsiTheme="minorHAnsi" w:cstheme="minorHAnsi"/>
        </w:rPr>
      </w:pPr>
      <w:r w:rsidRPr="00287610">
        <w:rPr>
          <w:rFonts w:asciiTheme="minorHAnsi" w:hAnsiTheme="minorHAnsi" w:cstheme="minorHAnsi"/>
        </w:rPr>
        <w:t>ZABEZPIECZENIE GRANTU</w:t>
      </w:r>
    </w:p>
    <w:p w14:paraId="329AC0AB" w14:textId="79000F90" w:rsidR="00884F5D" w:rsidRDefault="00884F5D" w:rsidP="00480964">
      <w:pPr>
        <w:spacing w:before="0" w:after="0" w:line="276" w:lineRule="auto"/>
        <w:contextualSpacing/>
        <w:rPr>
          <w:rFonts w:cstheme="minorHAnsi"/>
        </w:rPr>
      </w:pPr>
      <w:bookmarkStart w:id="13" w:name="_Hlk526860961"/>
    </w:p>
    <w:p w14:paraId="5FA31760" w14:textId="0B32B01B" w:rsidR="00EA503A" w:rsidRPr="00287610" w:rsidRDefault="00EA503A" w:rsidP="00480964">
      <w:pPr>
        <w:spacing w:before="0" w:after="0" w:line="276" w:lineRule="auto"/>
        <w:contextualSpacing/>
        <w:rPr>
          <w:rFonts w:cstheme="minorHAnsi"/>
        </w:rPr>
      </w:pPr>
      <w:r>
        <w:rPr>
          <w:rFonts w:cstheme="minorHAnsi"/>
        </w:rPr>
        <w:t xml:space="preserve">Grantobiorca składa zabezpieczenie należytego wykonania umowy w formie wskazanej w umowie o powierzenie grantu na wypadek realizacji projektu objętego grantem niezgodnie z zapisami zawartymi w umowie o powierzenie grantu i nieosiągnięcia zakładanych efektów projektu </w:t>
      </w:r>
      <w:r w:rsidR="00884F5D">
        <w:rPr>
          <w:rFonts w:cstheme="minorHAnsi"/>
        </w:rPr>
        <w:t>objętego grantem, co równozaczne jest z nieosiągnięciem założonych wskaźników produktu i rezultatu.</w:t>
      </w:r>
    </w:p>
    <w:p w14:paraId="727FD5DA" w14:textId="51D0726D" w:rsidR="00B30DCF" w:rsidRPr="00884F5D" w:rsidRDefault="00B30DCF" w:rsidP="00480964">
      <w:pPr>
        <w:spacing w:before="0" w:after="0" w:line="276" w:lineRule="auto"/>
        <w:contextualSpacing/>
        <w:rPr>
          <w:rFonts w:cstheme="minorHAnsi"/>
          <w:strike/>
          <w:color w:val="FF0000"/>
        </w:rPr>
      </w:pPr>
      <w:r w:rsidRPr="00287610">
        <w:rPr>
          <w:rFonts w:cstheme="minorHAnsi"/>
        </w:rPr>
        <w:t xml:space="preserve">Grantobiorca zobowiązany będzie do zwrotu środków na konto grantodawcy </w:t>
      </w:r>
      <w:r w:rsidRPr="00287610">
        <w:rPr>
          <w:rFonts w:cstheme="minorHAnsi"/>
        </w:rPr>
        <w:br/>
        <w:t>w wyznaczonym terminie. W przypadku niewywiązania się grantobiorcy z tego obowiązku, grantodawca dołoży wszelkich starań natury prawnej, aby odzyskać powierzone środki od grantobiorcy</w:t>
      </w:r>
      <w:r w:rsidR="00884F5D">
        <w:rPr>
          <w:rFonts w:cstheme="minorHAnsi"/>
        </w:rPr>
        <w:t xml:space="preserve">. </w:t>
      </w:r>
    </w:p>
    <w:p w14:paraId="2D3C06EE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Wszystkie szczegóły dotyczące zabezpieczenia grantów zostaną określone w umowie o powierzenie grantu.</w:t>
      </w:r>
    </w:p>
    <w:bookmarkEnd w:id="13"/>
    <w:p w14:paraId="72E2A050" w14:textId="77777777" w:rsidR="00674536" w:rsidRPr="00287610" w:rsidRDefault="00674536" w:rsidP="00480964">
      <w:pPr>
        <w:spacing w:before="0" w:after="0" w:line="276" w:lineRule="auto"/>
        <w:contextualSpacing/>
        <w:rPr>
          <w:rFonts w:cstheme="minorHAnsi"/>
        </w:rPr>
      </w:pPr>
    </w:p>
    <w:p w14:paraId="7B2D24AE" w14:textId="77777777" w:rsidR="00F26F7B" w:rsidRPr="00287610" w:rsidRDefault="00F26F7B" w:rsidP="005A2097">
      <w:pPr>
        <w:pStyle w:val="Nagwek1"/>
        <w:rPr>
          <w:rFonts w:asciiTheme="minorHAnsi" w:hAnsiTheme="minorHAnsi" w:cstheme="minorHAnsi"/>
        </w:rPr>
      </w:pPr>
      <w:r w:rsidRPr="00287610">
        <w:rPr>
          <w:rFonts w:asciiTheme="minorHAnsi" w:hAnsiTheme="minorHAnsi" w:cstheme="minorHAnsi"/>
        </w:rPr>
        <w:t>ROZLICZENIE GRANTU</w:t>
      </w:r>
    </w:p>
    <w:p w14:paraId="0DE51EBA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Grantobiorca rozlicza się z grantodawcą z powierzonego grantu przez złożenie </w:t>
      </w:r>
      <w:r w:rsidRPr="00287610">
        <w:rPr>
          <w:rFonts w:cstheme="minorHAnsi"/>
          <w:i/>
        </w:rPr>
        <w:t xml:space="preserve">Wniosku o rozliczenie grantu </w:t>
      </w:r>
      <w:r w:rsidRPr="00287610">
        <w:rPr>
          <w:rFonts w:cstheme="minorHAnsi"/>
        </w:rPr>
        <w:t xml:space="preserve">wraz z załącznikami (np. listy obecności, zaświadczenia, oświadczenia itp.), który stanowi załącznik do Procedur. Złożenie </w:t>
      </w:r>
      <w:r w:rsidRPr="00287610">
        <w:rPr>
          <w:rFonts w:cstheme="minorHAnsi"/>
          <w:i/>
        </w:rPr>
        <w:t>Wniosku o rozliczenie grantu</w:t>
      </w:r>
      <w:r w:rsidRPr="00287610">
        <w:rPr>
          <w:rFonts w:cstheme="minorHAnsi"/>
        </w:rPr>
        <w:t xml:space="preserve"> jest potwierdzane przez grantodawcę.</w:t>
      </w:r>
    </w:p>
    <w:p w14:paraId="44BA9394" w14:textId="004489C4" w:rsidR="00A27D95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Grantodawca będzie rozliczał grant w oparciu o weryfikację złożonych dokumentów </w:t>
      </w:r>
      <w:r w:rsidR="00F26F7B" w:rsidRPr="00287610">
        <w:rPr>
          <w:rFonts w:cstheme="minorHAnsi"/>
        </w:rPr>
        <w:br/>
      </w:r>
      <w:r w:rsidRPr="00287610">
        <w:rPr>
          <w:rFonts w:cstheme="minorHAnsi"/>
        </w:rPr>
        <w:t>i ich zgodności z zapisami umowy oraz przeznaczeniem grantu, a także na podstawie uzyskanych przez grantobiorcę rezultatów. Źródła weryfikacji osiągnięcia zakładanych rezultatów będą załącznikiem do protokołu odbioru.</w:t>
      </w:r>
    </w:p>
    <w:p w14:paraId="275759D5" w14:textId="5753CBB4" w:rsidR="00884F5D" w:rsidRPr="00287610" w:rsidRDefault="00884F5D" w:rsidP="00480964">
      <w:pPr>
        <w:spacing w:before="0" w:after="0" w:line="276" w:lineRule="auto"/>
        <w:contextualSpacing/>
        <w:rPr>
          <w:rFonts w:cstheme="minorHAnsi"/>
        </w:rPr>
      </w:pPr>
      <w:r>
        <w:rPr>
          <w:rFonts w:cstheme="minorHAnsi"/>
        </w:rPr>
        <w:t>Grantodawca rozlicza się z Grantobiorcami na podstawie kwoty uproszczonej. Kwotą uproszczoną jest kwota uzgodnionoa za wykonanie całego projektu objętego grantem na etapie zatwierdzenia przez Grantodawcę wniosku  o powierzenie grantu. Do kwoty uproszczonej należy stosować zapisy Wytycznych w zakresie kwalifikowalności dot. kwot ryczałtowych, z uwzględnieniem przy rozliczaniu reguły proporcjonalności. Grantobiorca zobowiązany jest do rozliczenia projektu objętego grantem na etapie</w:t>
      </w:r>
      <w:r w:rsidR="00BE0E09">
        <w:rPr>
          <w:rFonts w:cstheme="minorHAnsi"/>
        </w:rPr>
        <w:t xml:space="preserve"> końcowego Wniosku o rozliczenie grantu, pod względem finansowym, proporcjonalnie do stopnia osiągnięcia założeń merytorycznych określanych we wniosku o powierzenie grantu, co jest określane jako „reguła proporcjonalności”. Decyzję o zastosowaniu proporcjonalnego rozliczenia grantu w stosunku do osiągniętych wskaźników i kryterium wyboru projektu podejmuje Grantodawca. W przypadku niezrealizowania</w:t>
      </w:r>
      <w:r w:rsidR="00A27D95">
        <w:rPr>
          <w:rFonts w:cstheme="minorHAnsi"/>
        </w:rPr>
        <w:t xml:space="preserve"> wskaźników lub niespełnienia kryteriów wyboru projektów objętych grantami, LGD może uznać wszystkie lub odpowiednią część wydatków dotychczas rozliczonych w ramach projektu objętego grantem za niekwalifikowalne. W takiej sytuacji Grantobiorca zobowiązany jest do zwrotu niewydatkowanej części grantu na konto wskazane przez LGD.</w:t>
      </w:r>
    </w:p>
    <w:p w14:paraId="6FCCB03A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W przypadku niezrealizowania wskaźników grantobiorca ma prawo zwrócić się do grantodawcy z wnioskiem o proporcjonalne rozliczenie grantu do poziomu osiągniętych wskaźników. We wniosku grantobiorca powinien przedstawić przyczyny nieosiągnięcia w pełni założonych wskaźników oraz wykazać swoje starania zmierzające do osiągnięcia tych założeń lub wykazać wystąpienie tzw. siły wyższej. Decyzję o zastosowaniu proporcjonalnego rozliczenia grantu w stosunku do osiągniętych wskaźników podejmuje grantodawca. Grantodawca w takiej sytuacji może podjąć decyzję o uznaniu części wydatków poniesionych przez grantobiorcę za niekwalifikowalne i żądać ich zwrotu.</w:t>
      </w:r>
    </w:p>
    <w:p w14:paraId="1A919C7B" w14:textId="77777777" w:rsidR="00674536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Wszystkie szczegóły dotyczące zwrotu nienależnie lub nadmiernie wypłaconych środków zostaną określone w umowie o powierzenie grantu.</w:t>
      </w:r>
    </w:p>
    <w:p w14:paraId="5F2CD474" w14:textId="77777777" w:rsidR="00674536" w:rsidRPr="00287610" w:rsidRDefault="00674536" w:rsidP="00480964">
      <w:pPr>
        <w:spacing w:before="0" w:after="0" w:line="276" w:lineRule="auto"/>
        <w:contextualSpacing/>
        <w:rPr>
          <w:rFonts w:cstheme="minorHAnsi"/>
        </w:rPr>
      </w:pPr>
    </w:p>
    <w:p w14:paraId="55DF41B4" w14:textId="77777777" w:rsidR="00F26F7B" w:rsidRPr="00287610" w:rsidRDefault="00F26F7B" w:rsidP="005A2097">
      <w:pPr>
        <w:pStyle w:val="Nagwek1"/>
        <w:rPr>
          <w:rFonts w:asciiTheme="minorHAnsi" w:hAnsiTheme="minorHAnsi" w:cstheme="minorHAnsi"/>
        </w:rPr>
      </w:pPr>
      <w:r w:rsidRPr="00287610">
        <w:rPr>
          <w:rFonts w:asciiTheme="minorHAnsi" w:hAnsiTheme="minorHAnsi" w:cstheme="minorHAnsi"/>
        </w:rPr>
        <w:t>MONITORING I KONTROLA</w:t>
      </w:r>
    </w:p>
    <w:p w14:paraId="70E86EE1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Grantodawca będzie prowadził monitoring i kontrole grantobiorców pod kątem zaplanowanych w projekcie objętym grantem wskaźników rezultatu.</w:t>
      </w:r>
    </w:p>
    <w:p w14:paraId="1FF29B70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W przypadku zagrożenia nieosiągnięcia przez grantobiorcę wskaźnika, grantodawca przewiduje kolejne nabory mające na celu pozyskanie nowych grantobiorców zapewniających osiągniecie wskaźników w projekcie grantowym (w ramach którego udzielane są granty).</w:t>
      </w:r>
    </w:p>
    <w:p w14:paraId="3941C82B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Grantobiorca, poprzez odpowiednie zapisy w umowie o powierzenie grantu, zobowiąże się do poddania się czynnościom kontrolnym wykonywanym na potrzeby projektu przez grantodawcę, IZ RPO WK-P oraz inne instytucje do tego uprawnione. Niepoddanie się grantobiorcy działaniom monitoringowym ze strony grantodawcy lub czynnościom kontrolnym przez upoważnione do tego celu instytucje, uznane będzie za przypadek naruszenia umowy o powierzenie grantu.</w:t>
      </w:r>
    </w:p>
    <w:p w14:paraId="2BA8E11B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Zakres danych i szczegóły w zakresie monitorowania uczestników projektu wskazano w Wytycznych w zakresie monitorowania postępu rzeczowego realizacji programów operacyjnych na lata 2014-2020 oraz Podręczniku Beneficjenta SL 2014. Wzór </w:t>
      </w:r>
      <w:r w:rsidRPr="00287610">
        <w:rPr>
          <w:rFonts w:cstheme="minorHAnsi"/>
          <w:i/>
        </w:rPr>
        <w:t xml:space="preserve">Formularza rekrutacyjnego uczestnika projektu </w:t>
      </w:r>
      <w:r w:rsidRPr="00287610">
        <w:rPr>
          <w:rFonts w:cstheme="minorHAnsi"/>
        </w:rPr>
        <w:t>stanowi załącznik do Procedur.</w:t>
      </w:r>
    </w:p>
    <w:p w14:paraId="08D0873A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Dane dotyczące użytkowników i odbiorców wsparcia są gromadzone w centralnym systemie teleinformatycznym na zasadach identycznych jak dla uczestników projektów.</w:t>
      </w:r>
    </w:p>
    <w:p w14:paraId="42E07B4F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Dane dotyczące użytkowników i odbiorców będą pozyskiwane przez grantodawcę przy współpracy z grantobiorcą, co zostanie określone w umowie o powierzenie grantu.</w:t>
      </w:r>
    </w:p>
    <w:p w14:paraId="38E76B3A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Grantodawca ma prawo oczekiwać od grantobiorcy szczegółów dotyczących realizowanego wsparcia, w tym planowanych harmonogramów działań doradczo – szkoleniowych, celem przeprowadzenia wizyty monitoringowej.</w:t>
      </w:r>
    </w:p>
    <w:p w14:paraId="21096EA2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Grantodawca przewiduje przeprowadzenie co najmniej jedną wizytę monitoringową </w:t>
      </w:r>
      <w:r w:rsidRPr="00287610">
        <w:rPr>
          <w:rFonts w:cstheme="minorHAnsi"/>
        </w:rPr>
        <w:br/>
        <w:t>u grantobiorcy. Wizyty monitoringowe zostaną zapowiedziane w terminie nie krótszym niż 3 dni robocze od terminu wizyty. Grantobiorca zostanie poinformowany o celu wizyty monitoringowej i jej zakresie.</w:t>
      </w:r>
    </w:p>
    <w:p w14:paraId="01E5F92C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Grantodawca zastrzega sobie możliwość przeprowadzenia wizyty monitoringowej bez zapowiedzi, szczególnie w przypadku, kiedy podejmie informację o nieprawidłowościach w realizacji umowy o powierzenie grantu przez grantobiorcę, a zwłaszcza wydatkowania środków na cele niezwiązane z realizowanym grantem. </w:t>
      </w:r>
    </w:p>
    <w:p w14:paraId="6E94C8ED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W trakcie wizyty monitoringowej zweryfikowana zostanie przez grantodawcę zgodność </w:t>
      </w:r>
      <w:r w:rsidR="00073BB4" w:rsidRPr="00287610">
        <w:rPr>
          <w:rFonts w:cstheme="minorHAnsi"/>
        </w:rPr>
        <w:t>realizowanych przez grantobiorcę</w:t>
      </w:r>
      <w:r w:rsidRPr="00287610">
        <w:rPr>
          <w:rFonts w:cstheme="minorHAnsi"/>
        </w:rPr>
        <w:t xml:space="preserve"> zadań z zapisami zawartymi we wniosku o powierzenie grantu, umowie o powierzenie grantu jak również dokumentacja prowadzona w ramach projektu, związana z powierzonym grantem (w szczególności dokumenty potwierdzające osiągnięcie założonych rezultatów np. listy obecności, dokumentacja fotograficzna i prasowa, dokumenty i produkty wytworzone w wyniku realizacji grantu, umowy zawarte pomiędzy grantobiorcą a użytkownikiem). </w:t>
      </w:r>
    </w:p>
    <w:p w14:paraId="56D50D1D" w14:textId="77777777" w:rsidR="004B0645" w:rsidRPr="00287610" w:rsidRDefault="004B0645" w:rsidP="00480964">
      <w:pPr>
        <w:spacing w:before="0" w:after="0" w:line="276" w:lineRule="auto"/>
        <w:contextualSpacing/>
        <w:rPr>
          <w:rFonts w:cstheme="minorHAnsi"/>
        </w:rPr>
      </w:pPr>
    </w:p>
    <w:p w14:paraId="4664F62A" w14:textId="77777777" w:rsidR="00F26F7B" w:rsidRPr="00287610" w:rsidRDefault="00F26F7B" w:rsidP="00480964">
      <w:pPr>
        <w:pStyle w:val="Nagwek9"/>
        <w:spacing w:before="0" w:after="0" w:line="276" w:lineRule="auto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>NARUSZENIE ZAPISÓW UMOWY</w:t>
      </w:r>
    </w:p>
    <w:p w14:paraId="2A4480ED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 xml:space="preserve">Przypadki naruszenia umowy oraz ich konsekwencje zostaną opisane w umowie </w:t>
      </w:r>
      <w:r w:rsidR="00F26F7B" w:rsidRPr="00287610">
        <w:rPr>
          <w:rFonts w:cstheme="minorHAnsi"/>
        </w:rPr>
        <w:br/>
      </w:r>
      <w:r w:rsidRPr="00287610">
        <w:rPr>
          <w:rFonts w:cstheme="minorHAnsi"/>
        </w:rPr>
        <w:t xml:space="preserve">o powierzenie grantu. Za naruszenie warunków umowy uznawane będzie przede wszystkim realizowanie projektu objętego grantem niezgodnie z treścią wniosku </w:t>
      </w:r>
      <w:r w:rsidR="00F26F7B" w:rsidRPr="00287610">
        <w:rPr>
          <w:rFonts w:cstheme="minorHAnsi"/>
        </w:rPr>
        <w:br/>
      </w:r>
      <w:r w:rsidRPr="00287610">
        <w:rPr>
          <w:rFonts w:cstheme="minorHAnsi"/>
        </w:rPr>
        <w:t>o powierzenie grantu.</w:t>
      </w:r>
    </w:p>
    <w:p w14:paraId="2112CB82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W przypadku, kiedy na grantodawcę zostanie nałożona przez IZ RPO WK-P korekta finansowa</w:t>
      </w:r>
      <w:r w:rsidR="00DE4693" w:rsidRPr="00287610">
        <w:rPr>
          <w:rFonts w:cstheme="minorHAnsi"/>
        </w:rPr>
        <w:t xml:space="preserve"> </w:t>
      </w:r>
      <w:r w:rsidRPr="00287610">
        <w:rPr>
          <w:rFonts w:cstheme="minorHAnsi"/>
        </w:rPr>
        <w:t>wynikająca z nienależytego zrealizowania zapisów umowy na dofinansowanie projektu grantowego, grantodawca ma prawo nałożyć kary umowne na grantobiorcę, który przyczynił się do naliczenia tych korekt. Kary umowne zostaną nałożone w postaci korekty finansowej. Wartość, sposób oraz termin zwrotu lub potrącenia przekazanych środków określą zapisy umowy o powierzenie grantu.</w:t>
      </w:r>
    </w:p>
    <w:p w14:paraId="6915F1AC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W przypadku naruszenia zapisów umowy o powierzenie grantu grantodawca może nałożyć na grantobiorcę obowiązek zwrotu całości przekazanych środków finansowych.</w:t>
      </w:r>
    </w:p>
    <w:p w14:paraId="09E53D36" w14:textId="77777777" w:rsidR="004B0645" w:rsidRPr="00287610" w:rsidRDefault="004B0645" w:rsidP="00480964">
      <w:pPr>
        <w:spacing w:before="0" w:after="0" w:line="276" w:lineRule="auto"/>
        <w:contextualSpacing/>
        <w:rPr>
          <w:rFonts w:cstheme="minorHAnsi"/>
        </w:rPr>
      </w:pPr>
    </w:p>
    <w:p w14:paraId="3A69FF68" w14:textId="77777777" w:rsidR="00F26F7B" w:rsidRPr="00287610" w:rsidRDefault="00480964" w:rsidP="00480964">
      <w:pPr>
        <w:pStyle w:val="Nagwek9"/>
        <w:spacing w:before="0" w:after="0" w:line="276" w:lineRule="auto"/>
        <w:rPr>
          <w:rFonts w:asciiTheme="minorHAnsi" w:hAnsiTheme="minorHAnsi" w:cstheme="minorHAnsi"/>
          <w:sz w:val="22"/>
          <w:szCs w:val="22"/>
        </w:rPr>
      </w:pPr>
      <w:r w:rsidRPr="00287610">
        <w:rPr>
          <w:rFonts w:asciiTheme="minorHAnsi" w:hAnsiTheme="minorHAnsi" w:cstheme="minorHAnsi"/>
          <w:sz w:val="22"/>
          <w:szCs w:val="22"/>
        </w:rPr>
        <w:t xml:space="preserve"> </w:t>
      </w:r>
      <w:r w:rsidR="00F26F7B" w:rsidRPr="00287610">
        <w:rPr>
          <w:rFonts w:asciiTheme="minorHAnsi" w:hAnsiTheme="minorHAnsi" w:cstheme="minorHAnsi"/>
          <w:sz w:val="22"/>
          <w:szCs w:val="22"/>
        </w:rPr>
        <w:t>POSTANOWIENIA KOŃCOWE</w:t>
      </w:r>
    </w:p>
    <w:p w14:paraId="0F781ADE" w14:textId="77777777" w:rsidR="00B30DCF" w:rsidRPr="00287610" w:rsidRDefault="00B30DCF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Grantodawca zobowiązuje się do przestrzegania Procedur przez personel zaangażowany w realizację projektu grantowego.</w:t>
      </w:r>
    </w:p>
    <w:p w14:paraId="0DAB6136" w14:textId="77777777" w:rsidR="00073BB4" w:rsidRDefault="00073BB4" w:rsidP="00480964">
      <w:pPr>
        <w:spacing w:before="0" w:after="0" w:line="276" w:lineRule="auto"/>
        <w:contextualSpacing/>
        <w:rPr>
          <w:rFonts w:cstheme="minorHAnsi"/>
        </w:rPr>
      </w:pPr>
    </w:p>
    <w:p w14:paraId="29E94703" w14:textId="648EDBDE" w:rsidR="00263794" w:rsidRPr="00287610" w:rsidRDefault="005A2097" w:rsidP="00143E24">
      <w:pPr>
        <w:pStyle w:val="Nagwek3"/>
      </w:pPr>
      <w:bookmarkStart w:id="14" w:name="_Toc520187671"/>
      <w:r w:rsidRPr="00287610">
        <w:rPr>
          <w:bCs/>
        </w:rPr>
        <w:t xml:space="preserve">5. </w:t>
      </w:r>
      <w:r w:rsidR="00B403EC" w:rsidRPr="00287610">
        <w:t>ZAŁĄCZNIKI DO PROCEDUR</w:t>
      </w:r>
      <w:bookmarkEnd w:id="14"/>
      <w:r w:rsidR="00B403EC" w:rsidRPr="00287610">
        <w:t xml:space="preserve"> </w:t>
      </w:r>
    </w:p>
    <w:p w14:paraId="75560618" w14:textId="77777777" w:rsidR="00073BB4" w:rsidRPr="00FA45C7" w:rsidRDefault="00B403EC" w:rsidP="00480964">
      <w:pPr>
        <w:spacing w:before="0" w:after="0" w:line="276" w:lineRule="auto"/>
        <w:contextualSpacing/>
        <w:rPr>
          <w:rFonts w:cstheme="minorHAnsi"/>
        </w:rPr>
      </w:pPr>
      <w:r w:rsidRPr="00287610">
        <w:rPr>
          <w:rFonts w:cstheme="minorHAnsi"/>
        </w:rPr>
        <w:t>LGD ma prawo modyfikacji wzoru dokumentu stanowiącego załącznik do niniejszej Procedury pod warunkiem zachowania zapisów wynikających z dokumentów wyższego rzędu (wytycznych, rozporządzeń, SzOOP, itp.).</w:t>
      </w:r>
      <w:r w:rsidR="00C60C1B" w:rsidRPr="00287610">
        <w:rPr>
          <w:rFonts w:eastAsia="Calibri,Bold" w:cstheme="minorHAnsi"/>
          <w:b/>
          <w:bCs/>
        </w:rPr>
        <w:t xml:space="preserve">                                               </w:t>
      </w:r>
    </w:p>
    <w:p w14:paraId="0034CCEB" w14:textId="6D82EC3D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1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>R</w:t>
      </w:r>
      <w:r w:rsidR="009F323B" w:rsidRPr="00287610">
        <w:rPr>
          <w:rFonts w:eastAsia="Calibri" w:cstheme="minorHAnsi"/>
          <w:b/>
        </w:rPr>
        <w:t>ejestr naborów wniosków</w:t>
      </w:r>
    </w:p>
    <w:p w14:paraId="04A61324" w14:textId="3F21CB99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2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>O</w:t>
      </w:r>
      <w:r w:rsidR="009F323B" w:rsidRPr="00287610">
        <w:rPr>
          <w:rFonts w:eastAsia="Calibri" w:cstheme="minorHAnsi"/>
          <w:b/>
        </w:rPr>
        <w:t>głoszenia o naborze wniosków</w:t>
      </w:r>
    </w:p>
    <w:p w14:paraId="7238EF4B" w14:textId="2282E388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3 </w:t>
      </w:r>
      <w:r w:rsidR="009F323B" w:rsidRPr="00287610">
        <w:rPr>
          <w:rFonts w:eastAsia="Calibri" w:cstheme="minorHAnsi"/>
          <w:b/>
        </w:rPr>
        <w:t xml:space="preserve">Wzór </w:t>
      </w:r>
      <w:r>
        <w:rPr>
          <w:rFonts w:eastAsia="Calibri" w:cstheme="minorHAnsi"/>
          <w:b/>
        </w:rPr>
        <w:t>- R</w:t>
      </w:r>
      <w:r w:rsidR="009F323B" w:rsidRPr="00287610">
        <w:rPr>
          <w:rFonts w:eastAsia="Calibri" w:cstheme="minorHAnsi"/>
          <w:b/>
        </w:rPr>
        <w:t>ejestr wniosków</w:t>
      </w:r>
    </w:p>
    <w:p w14:paraId="0D4106B2" w14:textId="5AC4E14E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4 Wzór - </w:t>
      </w:r>
      <w:r w:rsidR="009F323B" w:rsidRPr="00287610">
        <w:rPr>
          <w:rFonts w:eastAsia="Calibri" w:cstheme="minorHAnsi"/>
          <w:b/>
        </w:rPr>
        <w:t>Deklaracja poufności dla pracownika</w:t>
      </w:r>
    </w:p>
    <w:p w14:paraId="12AAA452" w14:textId="6859003D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5 </w:t>
      </w:r>
      <w:r w:rsidR="009F323B" w:rsidRPr="00287610">
        <w:rPr>
          <w:rFonts w:eastAsia="Calibri" w:cstheme="minorHAnsi"/>
          <w:b/>
        </w:rPr>
        <w:t xml:space="preserve">Wzór </w:t>
      </w:r>
      <w:r>
        <w:rPr>
          <w:rFonts w:eastAsia="Calibri" w:cstheme="minorHAnsi"/>
          <w:b/>
        </w:rPr>
        <w:t>- K</w:t>
      </w:r>
      <w:r w:rsidR="009F323B" w:rsidRPr="00287610">
        <w:rPr>
          <w:rFonts w:eastAsia="Calibri" w:cstheme="minorHAnsi"/>
          <w:b/>
        </w:rPr>
        <w:t>arta weryfikacji wstępnej wniosku</w:t>
      </w:r>
    </w:p>
    <w:p w14:paraId="376EA678" w14:textId="786DD2F4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6 </w:t>
      </w:r>
      <w:r w:rsidR="009F323B" w:rsidRPr="00287610">
        <w:rPr>
          <w:rFonts w:eastAsia="Calibri" w:cstheme="minorHAnsi"/>
          <w:b/>
        </w:rPr>
        <w:t xml:space="preserve">Wzór </w:t>
      </w:r>
      <w:r>
        <w:rPr>
          <w:rFonts w:eastAsia="Calibri" w:cstheme="minorHAnsi"/>
          <w:b/>
        </w:rPr>
        <w:t>- Z</w:t>
      </w:r>
      <w:r w:rsidR="009F323B" w:rsidRPr="00287610">
        <w:rPr>
          <w:rFonts w:eastAsia="Calibri" w:cstheme="minorHAnsi"/>
          <w:b/>
        </w:rPr>
        <w:t>awiadomienia o posiedzeniu Rady</w:t>
      </w:r>
    </w:p>
    <w:p w14:paraId="2AF52AC7" w14:textId="542594AB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7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Lista obecności Rady</w:t>
      </w:r>
    </w:p>
    <w:p w14:paraId="1A76DE53" w14:textId="22C3A724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8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Deklaracja poufności i bezstronności dla Rady</w:t>
      </w:r>
    </w:p>
    <w:p w14:paraId="5D3BDB4F" w14:textId="2181785B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9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Rejestr interesów</w:t>
      </w:r>
    </w:p>
    <w:p w14:paraId="5C5958A3" w14:textId="7D53FC25" w:rsidR="009F323B" w:rsidRPr="00EA3379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10 </w:t>
      </w:r>
      <w:r w:rsidR="009F323B" w:rsidRPr="00EA3379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EA3379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>K</w:t>
      </w:r>
      <w:r w:rsidR="009F323B" w:rsidRPr="00EA3379">
        <w:rPr>
          <w:rFonts w:eastAsia="Calibri" w:cstheme="minorHAnsi"/>
          <w:b/>
        </w:rPr>
        <w:t>arta oceny zgodności z LSR</w:t>
      </w:r>
    </w:p>
    <w:p w14:paraId="6AAA577A" w14:textId="5FEDDCED" w:rsidR="009F323B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11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Uchwała oraz lista grantów zgodnych, niezgodnych z LSR</w:t>
      </w:r>
    </w:p>
    <w:p w14:paraId="23EAE399" w14:textId="5B532EFF" w:rsidR="009F323B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>Załącznik nr 12</w:t>
      </w:r>
      <w:r w:rsidR="009F323B">
        <w:rPr>
          <w:rFonts w:eastAsia="Calibri" w:cstheme="minorHAnsi"/>
          <w:b/>
        </w:rPr>
        <w:t xml:space="preserve">A) </w:t>
      </w:r>
      <w:r w:rsidR="009F323B" w:rsidRPr="0073678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736780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>K</w:t>
      </w:r>
      <w:r w:rsidR="009F323B" w:rsidRPr="00736780">
        <w:rPr>
          <w:rFonts w:eastAsia="Calibri" w:cstheme="minorHAnsi"/>
          <w:b/>
        </w:rPr>
        <w:t>arta zgodności z lokalnymi kryteriami wyboru cel szczegółowy 2.1</w:t>
      </w:r>
      <w:r w:rsidR="009F323B">
        <w:rPr>
          <w:rFonts w:eastAsia="Calibri" w:cstheme="minorHAnsi"/>
          <w:b/>
        </w:rPr>
        <w:t xml:space="preserve"> </w:t>
      </w:r>
    </w:p>
    <w:p w14:paraId="052A3D3A" w14:textId="347DDD69" w:rsidR="009F323B" w:rsidRPr="00736780" w:rsidRDefault="009F323B" w:rsidP="009F323B">
      <w:pPr>
        <w:suppressAutoHyphens/>
        <w:spacing w:before="0" w:after="0" w:line="276" w:lineRule="auto"/>
        <w:ind w:left="360" w:right="-425"/>
        <w:rPr>
          <w:rFonts w:eastAsia="Calibri" w:cstheme="minorHAnsi"/>
          <w:b/>
        </w:rPr>
      </w:pPr>
      <w:r w:rsidRPr="00736780">
        <w:rPr>
          <w:rFonts w:eastAsia="Calibri" w:cstheme="minorHAnsi"/>
          <w:b/>
        </w:rPr>
        <w:t xml:space="preserve">12. </w:t>
      </w:r>
      <w:r>
        <w:rPr>
          <w:rFonts w:eastAsia="Calibri" w:cstheme="minorHAnsi"/>
          <w:b/>
        </w:rPr>
        <w:t xml:space="preserve"> </w:t>
      </w:r>
      <w:r w:rsidR="00E05F63">
        <w:rPr>
          <w:rFonts w:eastAsia="Calibri" w:cstheme="minorHAnsi"/>
          <w:b/>
        </w:rPr>
        <w:t>Załącznik nr 12</w:t>
      </w:r>
      <w:r>
        <w:rPr>
          <w:rFonts w:eastAsia="Calibri" w:cstheme="minorHAnsi"/>
          <w:b/>
        </w:rPr>
        <w:t>B</w:t>
      </w:r>
      <w:r w:rsidRPr="00736780">
        <w:rPr>
          <w:rFonts w:eastAsia="Calibri" w:cstheme="minorHAnsi"/>
          <w:b/>
        </w:rPr>
        <w:t xml:space="preserve">) </w:t>
      </w:r>
      <w:r w:rsidRPr="00736780">
        <w:rPr>
          <w:rFonts w:cstheme="minorHAnsi"/>
          <w:b/>
        </w:rPr>
        <w:t>Wzór</w:t>
      </w:r>
      <w:r w:rsidR="00E05F63">
        <w:rPr>
          <w:rFonts w:cstheme="minorHAnsi"/>
          <w:b/>
        </w:rPr>
        <w:t xml:space="preserve"> -</w:t>
      </w:r>
      <w:r w:rsidRPr="00736780">
        <w:rPr>
          <w:rFonts w:cstheme="minorHAnsi"/>
          <w:b/>
        </w:rPr>
        <w:t xml:space="preserve"> </w:t>
      </w:r>
      <w:r w:rsidR="00E05F63">
        <w:rPr>
          <w:rFonts w:cstheme="minorHAnsi"/>
          <w:b/>
        </w:rPr>
        <w:t>K</w:t>
      </w:r>
      <w:r w:rsidRPr="00736780">
        <w:rPr>
          <w:rFonts w:cstheme="minorHAnsi"/>
          <w:b/>
        </w:rPr>
        <w:t>arta zgodności z lokalnymi kryteriami wyboru cel szczegółowy 3.1</w:t>
      </w:r>
    </w:p>
    <w:p w14:paraId="407B88FA" w14:textId="4BE03454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13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>U</w:t>
      </w:r>
      <w:r w:rsidR="009F323B" w:rsidRPr="00287610">
        <w:rPr>
          <w:rFonts w:eastAsia="Calibri" w:cstheme="minorHAnsi"/>
          <w:b/>
        </w:rPr>
        <w:t>chwała warunkowa</w:t>
      </w:r>
    </w:p>
    <w:p w14:paraId="5E42AD6B" w14:textId="1056AFB2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14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–</w:t>
      </w:r>
      <w:r w:rsidR="009F323B" w:rsidRPr="00287610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>Uchwała i l</w:t>
      </w:r>
      <w:r w:rsidR="009F323B" w:rsidRPr="00287610">
        <w:rPr>
          <w:rFonts w:eastAsia="Calibri" w:cstheme="minorHAnsi"/>
          <w:b/>
        </w:rPr>
        <w:t>ist</w:t>
      </w:r>
      <w:r>
        <w:rPr>
          <w:rFonts w:eastAsia="Calibri" w:cstheme="minorHAnsi"/>
          <w:b/>
        </w:rPr>
        <w:t>a</w:t>
      </w:r>
      <w:r w:rsidR="009F323B" w:rsidRPr="00287610">
        <w:rPr>
          <w:rFonts w:eastAsia="Calibri" w:cstheme="minorHAnsi"/>
          <w:b/>
        </w:rPr>
        <w:t xml:space="preserve"> wybranych Grantobiorców</w:t>
      </w:r>
    </w:p>
    <w:p w14:paraId="3F03D077" w14:textId="3BB6DB21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15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– Uchwała i</w:t>
      </w:r>
      <w:r w:rsidR="009F323B" w:rsidRPr="00287610">
        <w:rPr>
          <w:rFonts w:eastAsia="Calibri" w:cstheme="minorHAnsi"/>
          <w:b/>
        </w:rPr>
        <w:t xml:space="preserve"> list</w:t>
      </w:r>
      <w:r>
        <w:rPr>
          <w:rFonts w:eastAsia="Calibri" w:cstheme="minorHAnsi"/>
          <w:b/>
        </w:rPr>
        <w:t>a</w:t>
      </w:r>
      <w:r w:rsidR="009F323B" w:rsidRPr="00287610">
        <w:rPr>
          <w:rFonts w:eastAsia="Calibri" w:cstheme="minorHAnsi"/>
          <w:b/>
        </w:rPr>
        <w:t xml:space="preserve"> niewybranych Grantobiorców</w:t>
      </w:r>
    </w:p>
    <w:p w14:paraId="106142F8" w14:textId="7E7B3DCA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16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>U</w:t>
      </w:r>
      <w:r w:rsidR="009F323B" w:rsidRPr="00287610">
        <w:rPr>
          <w:rFonts w:eastAsia="Calibri" w:cstheme="minorHAnsi"/>
          <w:b/>
        </w:rPr>
        <w:t>chwały w sprawie wyboru grantu</w:t>
      </w:r>
    </w:p>
    <w:p w14:paraId="7E52E07C" w14:textId="4AA3F448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17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>P</w:t>
      </w:r>
      <w:r w:rsidR="009F323B" w:rsidRPr="00287610">
        <w:rPr>
          <w:rFonts w:eastAsia="Calibri" w:cstheme="minorHAnsi"/>
          <w:b/>
        </w:rPr>
        <w:t>ism</w:t>
      </w:r>
      <w:r>
        <w:rPr>
          <w:rFonts w:eastAsia="Calibri" w:cstheme="minorHAnsi"/>
          <w:b/>
        </w:rPr>
        <w:t>o</w:t>
      </w:r>
      <w:r w:rsidR="009F323B" w:rsidRPr="00287610">
        <w:rPr>
          <w:rFonts w:eastAsia="Calibri" w:cstheme="minorHAnsi"/>
          <w:b/>
        </w:rPr>
        <w:t xml:space="preserve"> informujące o wyniku wyboru i możliwości wniesienia odwołania</w:t>
      </w:r>
    </w:p>
    <w:p w14:paraId="4C7ADE52" w14:textId="0DD83103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18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>O</w:t>
      </w:r>
      <w:r w:rsidR="009F323B" w:rsidRPr="00287610">
        <w:rPr>
          <w:rFonts w:eastAsia="Calibri" w:cstheme="minorHAnsi"/>
          <w:b/>
        </w:rPr>
        <w:t>dwołani</w:t>
      </w:r>
      <w:r>
        <w:rPr>
          <w:rFonts w:eastAsia="Calibri" w:cstheme="minorHAnsi"/>
          <w:b/>
        </w:rPr>
        <w:t>e</w:t>
      </w:r>
      <w:r w:rsidR="009F323B" w:rsidRPr="00287610">
        <w:rPr>
          <w:rFonts w:eastAsia="Calibri" w:cstheme="minorHAnsi"/>
          <w:b/>
        </w:rPr>
        <w:t xml:space="preserve"> od decyzji</w:t>
      </w:r>
      <w:r>
        <w:rPr>
          <w:rFonts w:eastAsia="Calibri" w:cstheme="minorHAnsi"/>
          <w:b/>
        </w:rPr>
        <w:t xml:space="preserve"> Rady</w:t>
      </w:r>
    </w:p>
    <w:p w14:paraId="20AFD193" w14:textId="56BC7C22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19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>R</w:t>
      </w:r>
      <w:r w:rsidR="009F323B" w:rsidRPr="00287610">
        <w:rPr>
          <w:rFonts w:eastAsia="Calibri" w:cstheme="minorHAnsi"/>
          <w:b/>
        </w:rPr>
        <w:t>ejestru odwołań</w:t>
      </w:r>
      <w:r>
        <w:rPr>
          <w:rFonts w:eastAsia="Calibri" w:cstheme="minorHAnsi"/>
          <w:b/>
        </w:rPr>
        <w:t xml:space="preserve"> wniosków</w:t>
      </w:r>
    </w:p>
    <w:p w14:paraId="1407A974" w14:textId="0D34FA19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20 Wzór - </w:t>
      </w:r>
      <w:r w:rsidR="009F323B" w:rsidRPr="00287610">
        <w:rPr>
          <w:rFonts w:eastAsia="Calibri" w:cstheme="minorHAnsi"/>
          <w:b/>
        </w:rPr>
        <w:t>Pismo o pozostawieniu odwołania bez rozpatrzenia</w:t>
      </w:r>
    </w:p>
    <w:p w14:paraId="04FC91B3" w14:textId="73E22AB6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21 Wzór - </w:t>
      </w:r>
      <w:r w:rsidR="009F323B" w:rsidRPr="00287610">
        <w:rPr>
          <w:rFonts w:eastAsia="Calibri" w:cstheme="minorHAnsi"/>
          <w:b/>
        </w:rPr>
        <w:t>Uchwała w sprawie rozpatrzenia odwołania</w:t>
      </w:r>
    </w:p>
    <w:p w14:paraId="686E293C" w14:textId="45FC09D6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22 Wzór - </w:t>
      </w:r>
      <w:r w:rsidR="009F323B" w:rsidRPr="00287610">
        <w:rPr>
          <w:rFonts w:eastAsia="Calibri" w:cstheme="minorHAnsi"/>
          <w:b/>
        </w:rPr>
        <w:t>Pismo o rozpatrzeniu odwołania</w:t>
      </w:r>
    </w:p>
    <w:p w14:paraId="6530DF40" w14:textId="1F9F6D40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23 Wzór - </w:t>
      </w:r>
      <w:r w:rsidR="009F323B" w:rsidRPr="00287610">
        <w:rPr>
          <w:rFonts w:eastAsia="Calibri" w:cstheme="minorHAnsi"/>
          <w:b/>
        </w:rPr>
        <w:t>Opinia Rady do zmiany umowy</w:t>
      </w:r>
    </w:p>
    <w:p w14:paraId="1EF18F24" w14:textId="485A89E6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24 Wzór - </w:t>
      </w:r>
      <w:r w:rsidR="009F323B" w:rsidRPr="00287610">
        <w:rPr>
          <w:rFonts w:eastAsia="Calibri" w:cstheme="minorHAnsi"/>
          <w:b/>
        </w:rPr>
        <w:t>Uchwała rady o zmianie umowy</w:t>
      </w:r>
    </w:p>
    <w:p w14:paraId="340D1957" w14:textId="2B8CF283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25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>W</w:t>
      </w:r>
      <w:r w:rsidR="009F323B" w:rsidRPr="00287610">
        <w:rPr>
          <w:rFonts w:eastAsia="Calibri" w:cstheme="minorHAnsi"/>
          <w:b/>
        </w:rPr>
        <w:t>nios</w:t>
      </w:r>
      <w:r>
        <w:rPr>
          <w:rFonts w:eastAsia="Calibri" w:cstheme="minorHAnsi"/>
          <w:b/>
        </w:rPr>
        <w:t>ek</w:t>
      </w:r>
      <w:r w:rsidR="009F323B" w:rsidRPr="00287610">
        <w:rPr>
          <w:rFonts w:eastAsia="Calibri" w:cstheme="minorHAnsi"/>
          <w:b/>
        </w:rPr>
        <w:t xml:space="preserve"> o </w:t>
      </w:r>
      <w:r w:rsidR="00231D1F">
        <w:rPr>
          <w:rFonts w:eastAsia="Calibri" w:cstheme="minorHAnsi"/>
          <w:b/>
        </w:rPr>
        <w:t>dofinansowanie</w:t>
      </w:r>
      <w:r w:rsidR="009F323B" w:rsidRPr="00287610">
        <w:rPr>
          <w:rFonts w:eastAsia="Calibri" w:cstheme="minorHAnsi"/>
          <w:b/>
        </w:rPr>
        <w:t xml:space="preserve"> (EFS)</w:t>
      </w:r>
    </w:p>
    <w:p w14:paraId="75920075" w14:textId="25423A5A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26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>U</w:t>
      </w:r>
      <w:r w:rsidR="009F323B" w:rsidRPr="00287610">
        <w:rPr>
          <w:rFonts w:eastAsia="Calibri" w:cstheme="minorHAnsi"/>
          <w:b/>
        </w:rPr>
        <w:t xml:space="preserve">mowa o </w:t>
      </w:r>
      <w:r w:rsidR="00231D1F">
        <w:rPr>
          <w:rFonts w:eastAsia="Calibri" w:cstheme="minorHAnsi"/>
          <w:b/>
        </w:rPr>
        <w:t>dofinansowanie</w:t>
      </w:r>
      <w:r w:rsidR="009F323B" w:rsidRPr="00287610">
        <w:rPr>
          <w:rFonts w:eastAsia="Calibri" w:cstheme="minorHAnsi"/>
          <w:b/>
        </w:rPr>
        <w:t xml:space="preserve"> (EFS)</w:t>
      </w:r>
    </w:p>
    <w:p w14:paraId="7D28913F" w14:textId="55663ACB" w:rsidR="009F323B" w:rsidRPr="00287610" w:rsidRDefault="00E05F63" w:rsidP="009F323B">
      <w:pPr>
        <w:pStyle w:val="Akapitzlist"/>
        <w:numPr>
          <w:ilvl w:val="0"/>
          <w:numId w:val="10"/>
        </w:numPr>
        <w:suppressAutoHyphens/>
        <w:spacing w:before="0" w:after="0" w:line="276" w:lineRule="auto"/>
        <w:ind w:right="-425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Załącznik nr 27 </w:t>
      </w:r>
      <w:r w:rsidR="009F323B" w:rsidRPr="00287610">
        <w:rPr>
          <w:rFonts w:eastAsia="Calibri" w:cstheme="minorHAnsi"/>
          <w:b/>
        </w:rPr>
        <w:t>Wzór</w:t>
      </w:r>
      <w:r>
        <w:rPr>
          <w:rFonts w:eastAsia="Calibri" w:cstheme="minorHAnsi"/>
          <w:b/>
        </w:rPr>
        <w:t xml:space="preserve"> -</w:t>
      </w:r>
      <w:r w:rsidR="009F323B" w:rsidRPr="00287610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>W</w:t>
      </w:r>
      <w:r w:rsidR="009F323B" w:rsidRPr="00287610">
        <w:rPr>
          <w:rFonts w:eastAsia="Calibri" w:cstheme="minorHAnsi"/>
          <w:b/>
        </w:rPr>
        <w:t>niosek o rozliczenie grantu (EFS)</w:t>
      </w:r>
    </w:p>
    <w:p w14:paraId="18590AC3" w14:textId="77777777" w:rsidR="00A34202" w:rsidRPr="009F323B" w:rsidRDefault="00A34202" w:rsidP="009F323B">
      <w:pPr>
        <w:suppressAutoHyphens/>
        <w:spacing w:before="0" w:after="0" w:line="276" w:lineRule="auto"/>
        <w:ind w:left="360" w:right="-425"/>
        <w:rPr>
          <w:rFonts w:eastAsia="Calibri" w:cstheme="minorHAnsi"/>
          <w:b/>
        </w:rPr>
      </w:pPr>
    </w:p>
    <w:sectPr w:rsidR="00A34202" w:rsidRPr="009F323B" w:rsidSect="002F11EE">
      <w:pgSz w:w="12240" w:h="15840"/>
      <w:pgMar w:top="1417" w:right="1417" w:bottom="1417" w:left="1417" w:header="708" w:footer="708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B9BDB" w14:textId="77777777" w:rsidR="00FC3B62" w:rsidRDefault="00FC3B62" w:rsidP="00620784">
      <w:pPr>
        <w:spacing w:after="0" w:line="240" w:lineRule="auto"/>
      </w:pPr>
      <w:r>
        <w:separator/>
      </w:r>
    </w:p>
  </w:endnote>
  <w:endnote w:type="continuationSeparator" w:id="0">
    <w:p w14:paraId="44CAAC5B" w14:textId="77777777" w:rsidR="00FC3B62" w:rsidRDefault="00FC3B62" w:rsidP="0062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,Bold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3871636"/>
      <w:docPartObj>
        <w:docPartGallery w:val="Page Numbers (Bottom of Page)"/>
        <w:docPartUnique/>
      </w:docPartObj>
    </w:sdtPr>
    <w:sdtEndPr/>
    <w:sdtContent>
      <w:p w14:paraId="437ABEAA" w14:textId="77777777" w:rsidR="00143E24" w:rsidRDefault="00143E2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56F14870" w14:textId="77777777" w:rsidR="00143E24" w:rsidRDefault="00143E2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37CD3" w14:textId="77777777" w:rsidR="00FC3B62" w:rsidRDefault="00FC3B62" w:rsidP="00620784">
      <w:pPr>
        <w:spacing w:after="0" w:line="240" w:lineRule="auto"/>
      </w:pPr>
      <w:r>
        <w:separator/>
      </w:r>
    </w:p>
  </w:footnote>
  <w:footnote w:type="continuationSeparator" w:id="0">
    <w:p w14:paraId="262F2511" w14:textId="77777777" w:rsidR="00FC3B62" w:rsidRDefault="00FC3B62" w:rsidP="0062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0DC4D" w14:textId="77777777" w:rsidR="00143E24" w:rsidRPr="00936F42" w:rsidRDefault="00143E24" w:rsidP="00582CB2">
    <w:pPr>
      <w:pStyle w:val="Nagwek"/>
      <w:tabs>
        <w:tab w:val="center" w:pos="6503"/>
        <w:tab w:val="right" w:pos="13006"/>
      </w:tabs>
      <w:jc w:val="center"/>
    </w:pPr>
    <w:bookmarkStart w:id="5" w:name="_Hlk491185520"/>
    <w:bookmarkEnd w:id="5"/>
    <w:r>
      <w:rPr>
        <w:noProof/>
        <w:lang w:eastAsia="pl-PL"/>
      </w:rPr>
      <w:drawing>
        <wp:inline distT="0" distB="0" distL="0" distR="0" wp14:anchorId="28BAC528" wp14:editId="202A67B9">
          <wp:extent cx="5410200" cy="678180"/>
          <wp:effectExtent l="0" t="0" r="0" b="7620"/>
          <wp:docPr id="3" name="Obraz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/>
        <w:sz w:val="20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/>
      </w:rPr>
    </w:lvl>
  </w:abstractNum>
  <w:abstractNum w:abstractNumId="2" w15:restartNumberingAfterBreak="0">
    <w:nsid w:val="00BA0A79"/>
    <w:multiLevelType w:val="hybridMultilevel"/>
    <w:tmpl w:val="A9AA5CF4"/>
    <w:lvl w:ilvl="0" w:tplc="7C9619F2">
      <w:start w:val="1"/>
      <w:numFmt w:val="decimal"/>
      <w:lvlText w:val="%1)"/>
      <w:lvlJc w:val="left"/>
      <w:pPr>
        <w:ind w:left="1026" w:hanging="360"/>
      </w:pPr>
      <w:rPr>
        <w:rFonts w:asciiTheme="minorHAnsi" w:eastAsiaTheme="minorHAnsi" w:hAnsiTheme="minorHAnsi" w:cstheme="minorHAnsi"/>
      </w:rPr>
    </w:lvl>
    <w:lvl w:ilvl="1" w:tplc="04150019" w:tentative="1">
      <w:start w:val="1"/>
      <w:numFmt w:val="lowerLetter"/>
      <w:lvlText w:val="%2."/>
      <w:lvlJc w:val="left"/>
      <w:pPr>
        <w:ind w:left="1746" w:hanging="360"/>
      </w:pPr>
    </w:lvl>
    <w:lvl w:ilvl="2" w:tplc="0415001B" w:tentative="1">
      <w:start w:val="1"/>
      <w:numFmt w:val="lowerRoman"/>
      <w:lvlText w:val="%3."/>
      <w:lvlJc w:val="right"/>
      <w:pPr>
        <w:ind w:left="2466" w:hanging="180"/>
      </w:pPr>
    </w:lvl>
    <w:lvl w:ilvl="3" w:tplc="0415000F" w:tentative="1">
      <w:start w:val="1"/>
      <w:numFmt w:val="decimal"/>
      <w:lvlText w:val="%4."/>
      <w:lvlJc w:val="left"/>
      <w:pPr>
        <w:ind w:left="3186" w:hanging="360"/>
      </w:pPr>
    </w:lvl>
    <w:lvl w:ilvl="4" w:tplc="04150019" w:tentative="1">
      <w:start w:val="1"/>
      <w:numFmt w:val="lowerLetter"/>
      <w:lvlText w:val="%5."/>
      <w:lvlJc w:val="left"/>
      <w:pPr>
        <w:ind w:left="3906" w:hanging="360"/>
      </w:pPr>
    </w:lvl>
    <w:lvl w:ilvl="5" w:tplc="0415001B" w:tentative="1">
      <w:start w:val="1"/>
      <w:numFmt w:val="lowerRoman"/>
      <w:lvlText w:val="%6."/>
      <w:lvlJc w:val="right"/>
      <w:pPr>
        <w:ind w:left="4626" w:hanging="180"/>
      </w:pPr>
    </w:lvl>
    <w:lvl w:ilvl="6" w:tplc="0415000F" w:tentative="1">
      <w:start w:val="1"/>
      <w:numFmt w:val="decimal"/>
      <w:lvlText w:val="%7."/>
      <w:lvlJc w:val="left"/>
      <w:pPr>
        <w:ind w:left="5346" w:hanging="360"/>
      </w:pPr>
    </w:lvl>
    <w:lvl w:ilvl="7" w:tplc="04150019" w:tentative="1">
      <w:start w:val="1"/>
      <w:numFmt w:val="lowerLetter"/>
      <w:lvlText w:val="%8."/>
      <w:lvlJc w:val="left"/>
      <w:pPr>
        <w:ind w:left="6066" w:hanging="360"/>
      </w:pPr>
    </w:lvl>
    <w:lvl w:ilvl="8" w:tplc="0415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3" w15:restartNumberingAfterBreak="0">
    <w:nsid w:val="06F04AB8"/>
    <w:multiLevelType w:val="multilevel"/>
    <w:tmpl w:val="96B64E00"/>
    <w:lvl w:ilvl="0">
      <w:start w:val="1"/>
      <w:numFmt w:val="bullet"/>
      <w:lvlText w:val="-"/>
      <w:lvlJc w:val="left"/>
      <w:pPr>
        <w:ind w:left="720" w:hanging="360"/>
      </w:pPr>
      <w:rPr>
        <w:rFonts w:ascii="Bookman Old Style" w:hAnsi="Bookman Old Style" w:cs="Bookman Old Style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BB0148D"/>
    <w:multiLevelType w:val="multilevel"/>
    <w:tmpl w:val="30ACB0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D053185"/>
    <w:multiLevelType w:val="hybridMultilevel"/>
    <w:tmpl w:val="ACBC5C44"/>
    <w:lvl w:ilvl="0" w:tplc="EC82FCF4">
      <w:start w:val="3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50" w:hanging="360"/>
      </w:pPr>
    </w:lvl>
    <w:lvl w:ilvl="2" w:tplc="0415001B" w:tentative="1">
      <w:start w:val="1"/>
      <w:numFmt w:val="lowerRoman"/>
      <w:lvlText w:val="%3."/>
      <w:lvlJc w:val="right"/>
      <w:pPr>
        <w:ind w:left="2870" w:hanging="180"/>
      </w:pPr>
    </w:lvl>
    <w:lvl w:ilvl="3" w:tplc="0415000F" w:tentative="1">
      <w:start w:val="1"/>
      <w:numFmt w:val="decimal"/>
      <w:lvlText w:val="%4."/>
      <w:lvlJc w:val="left"/>
      <w:pPr>
        <w:ind w:left="3590" w:hanging="360"/>
      </w:pPr>
    </w:lvl>
    <w:lvl w:ilvl="4" w:tplc="04150019" w:tentative="1">
      <w:start w:val="1"/>
      <w:numFmt w:val="lowerLetter"/>
      <w:lvlText w:val="%5."/>
      <w:lvlJc w:val="left"/>
      <w:pPr>
        <w:ind w:left="4310" w:hanging="360"/>
      </w:pPr>
    </w:lvl>
    <w:lvl w:ilvl="5" w:tplc="0415001B" w:tentative="1">
      <w:start w:val="1"/>
      <w:numFmt w:val="lowerRoman"/>
      <w:lvlText w:val="%6."/>
      <w:lvlJc w:val="right"/>
      <w:pPr>
        <w:ind w:left="5030" w:hanging="180"/>
      </w:pPr>
    </w:lvl>
    <w:lvl w:ilvl="6" w:tplc="0415000F" w:tentative="1">
      <w:start w:val="1"/>
      <w:numFmt w:val="decimal"/>
      <w:lvlText w:val="%7."/>
      <w:lvlJc w:val="left"/>
      <w:pPr>
        <w:ind w:left="5750" w:hanging="360"/>
      </w:pPr>
    </w:lvl>
    <w:lvl w:ilvl="7" w:tplc="04150019" w:tentative="1">
      <w:start w:val="1"/>
      <w:numFmt w:val="lowerLetter"/>
      <w:lvlText w:val="%8."/>
      <w:lvlJc w:val="left"/>
      <w:pPr>
        <w:ind w:left="6470" w:hanging="360"/>
      </w:pPr>
    </w:lvl>
    <w:lvl w:ilvl="8" w:tplc="0415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6" w15:restartNumberingAfterBreak="0">
    <w:nsid w:val="0D0E062E"/>
    <w:multiLevelType w:val="hybridMultilevel"/>
    <w:tmpl w:val="317A5DE8"/>
    <w:lvl w:ilvl="0" w:tplc="FDA2BA26">
      <w:start w:val="1"/>
      <w:numFmt w:val="decimal"/>
      <w:lvlText w:val="%1."/>
      <w:lvlJc w:val="left"/>
      <w:pPr>
        <w:ind w:left="378" w:hanging="360"/>
      </w:pPr>
      <w:rPr>
        <w:rFonts w:hint="default"/>
        <w:b w:val="0"/>
        <w:color w:val="auto"/>
      </w:rPr>
    </w:lvl>
    <w:lvl w:ilvl="1" w:tplc="04150019">
      <w:start w:val="1"/>
      <w:numFmt w:val="lowerLetter"/>
      <w:lvlText w:val="%2."/>
      <w:lvlJc w:val="left"/>
      <w:pPr>
        <w:ind w:left="1098" w:hanging="360"/>
      </w:pPr>
    </w:lvl>
    <w:lvl w:ilvl="2" w:tplc="0415001B" w:tentative="1">
      <w:start w:val="1"/>
      <w:numFmt w:val="lowerRoman"/>
      <w:lvlText w:val="%3."/>
      <w:lvlJc w:val="right"/>
      <w:pPr>
        <w:ind w:left="1818" w:hanging="180"/>
      </w:pPr>
    </w:lvl>
    <w:lvl w:ilvl="3" w:tplc="0415000F" w:tentative="1">
      <w:start w:val="1"/>
      <w:numFmt w:val="decimal"/>
      <w:lvlText w:val="%4."/>
      <w:lvlJc w:val="left"/>
      <w:pPr>
        <w:ind w:left="2538" w:hanging="360"/>
      </w:pPr>
    </w:lvl>
    <w:lvl w:ilvl="4" w:tplc="04150019" w:tentative="1">
      <w:start w:val="1"/>
      <w:numFmt w:val="lowerLetter"/>
      <w:lvlText w:val="%5."/>
      <w:lvlJc w:val="left"/>
      <w:pPr>
        <w:ind w:left="3258" w:hanging="360"/>
      </w:pPr>
    </w:lvl>
    <w:lvl w:ilvl="5" w:tplc="0415001B" w:tentative="1">
      <w:start w:val="1"/>
      <w:numFmt w:val="lowerRoman"/>
      <w:lvlText w:val="%6."/>
      <w:lvlJc w:val="right"/>
      <w:pPr>
        <w:ind w:left="3978" w:hanging="180"/>
      </w:pPr>
    </w:lvl>
    <w:lvl w:ilvl="6" w:tplc="0415000F" w:tentative="1">
      <w:start w:val="1"/>
      <w:numFmt w:val="decimal"/>
      <w:lvlText w:val="%7."/>
      <w:lvlJc w:val="left"/>
      <w:pPr>
        <w:ind w:left="4698" w:hanging="360"/>
      </w:pPr>
    </w:lvl>
    <w:lvl w:ilvl="7" w:tplc="04150019" w:tentative="1">
      <w:start w:val="1"/>
      <w:numFmt w:val="lowerLetter"/>
      <w:lvlText w:val="%8."/>
      <w:lvlJc w:val="left"/>
      <w:pPr>
        <w:ind w:left="5418" w:hanging="360"/>
      </w:pPr>
    </w:lvl>
    <w:lvl w:ilvl="8" w:tplc="0415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7" w15:restartNumberingAfterBreak="0">
    <w:nsid w:val="10EE1AD3"/>
    <w:multiLevelType w:val="hybridMultilevel"/>
    <w:tmpl w:val="0524912C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613343"/>
    <w:multiLevelType w:val="hybridMultilevel"/>
    <w:tmpl w:val="9BCEB266"/>
    <w:lvl w:ilvl="0" w:tplc="FDA2BA26">
      <w:start w:val="1"/>
      <w:numFmt w:val="decimal"/>
      <w:lvlText w:val="%1."/>
      <w:lvlJc w:val="left"/>
      <w:pPr>
        <w:ind w:left="378" w:hanging="360"/>
      </w:pPr>
      <w:rPr>
        <w:rFonts w:hint="default"/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C2511"/>
    <w:multiLevelType w:val="hybridMultilevel"/>
    <w:tmpl w:val="252EBE80"/>
    <w:lvl w:ilvl="0" w:tplc="0415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63FCC"/>
    <w:multiLevelType w:val="hybridMultilevel"/>
    <w:tmpl w:val="8F7AC8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D7710"/>
    <w:multiLevelType w:val="hybridMultilevel"/>
    <w:tmpl w:val="317A5DE8"/>
    <w:lvl w:ilvl="0" w:tplc="FDA2BA26">
      <w:start w:val="1"/>
      <w:numFmt w:val="decimal"/>
      <w:lvlText w:val="%1."/>
      <w:lvlJc w:val="left"/>
      <w:pPr>
        <w:ind w:left="378" w:hanging="360"/>
      </w:pPr>
      <w:rPr>
        <w:rFonts w:hint="default"/>
        <w:b w:val="0"/>
        <w:color w:val="auto"/>
      </w:rPr>
    </w:lvl>
    <w:lvl w:ilvl="1" w:tplc="04150019">
      <w:start w:val="1"/>
      <w:numFmt w:val="lowerLetter"/>
      <w:lvlText w:val="%2."/>
      <w:lvlJc w:val="left"/>
      <w:pPr>
        <w:ind w:left="1098" w:hanging="360"/>
      </w:pPr>
    </w:lvl>
    <w:lvl w:ilvl="2" w:tplc="0415001B" w:tentative="1">
      <w:start w:val="1"/>
      <w:numFmt w:val="lowerRoman"/>
      <w:lvlText w:val="%3."/>
      <w:lvlJc w:val="right"/>
      <w:pPr>
        <w:ind w:left="1818" w:hanging="180"/>
      </w:pPr>
    </w:lvl>
    <w:lvl w:ilvl="3" w:tplc="0415000F" w:tentative="1">
      <w:start w:val="1"/>
      <w:numFmt w:val="decimal"/>
      <w:lvlText w:val="%4."/>
      <w:lvlJc w:val="left"/>
      <w:pPr>
        <w:ind w:left="2538" w:hanging="360"/>
      </w:pPr>
    </w:lvl>
    <w:lvl w:ilvl="4" w:tplc="04150019" w:tentative="1">
      <w:start w:val="1"/>
      <w:numFmt w:val="lowerLetter"/>
      <w:lvlText w:val="%5."/>
      <w:lvlJc w:val="left"/>
      <w:pPr>
        <w:ind w:left="3258" w:hanging="360"/>
      </w:pPr>
    </w:lvl>
    <w:lvl w:ilvl="5" w:tplc="0415001B" w:tentative="1">
      <w:start w:val="1"/>
      <w:numFmt w:val="lowerRoman"/>
      <w:lvlText w:val="%6."/>
      <w:lvlJc w:val="right"/>
      <w:pPr>
        <w:ind w:left="3978" w:hanging="180"/>
      </w:pPr>
    </w:lvl>
    <w:lvl w:ilvl="6" w:tplc="0415000F" w:tentative="1">
      <w:start w:val="1"/>
      <w:numFmt w:val="decimal"/>
      <w:lvlText w:val="%7."/>
      <w:lvlJc w:val="left"/>
      <w:pPr>
        <w:ind w:left="4698" w:hanging="360"/>
      </w:pPr>
    </w:lvl>
    <w:lvl w:ilvl="7" w:tplc="04150019" w:tentative="1">
      <w:start w:val="1"/>
      <w:numFmt w:val="lowerLetter"/>
      <w:lvlText w:val="%8."/>
      <w:lvlJc w:val="left"/>
      <w:pPr>
        <w:ind w:left="5418" w:hanging="360"/>
      </w:pPr>
    </w:lvl>
    <w:lvl w:ilvl="8" w:tplc="0415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2" w15:restartNumberingAfterBreak="0">
    <w:nsid w:val="2BDB3D20"/>
    <w:multiLevelType w:val="hybridMultilevel"/>
    <w:tmpl w:val="4BF0BF62"/>
    <w:lvl w:ilvl="0" w:tplc="AFD8A2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6782A"/>
    <w:multiLevelType w:val="hybridMultilevel"/>
    <w:tmpl w:val="92963284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734E1838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C9802D7"/>
    <w:multiLevelType w:val="hybridMultilevel"/>
    <w:tmpl w:val="187E1024"/>
    <w:lvl w:ilvl="0" w:tplc="B8843C84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30C07"/>
    <w:multiLevelType w:val="hybridMultilevel"/>
    <w:tmpl w:val="20C8F23A"/>
    <w:lvl w:ilvl="0" w:tplc="30CE99E4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7B072A"/>
    <w:multiLevelType w:val="hybridMultilevel"/>
    <w:tmpl w:val="36F0F91A"/>
    <w:lvl w:ilvl="0" w:tplc="564AE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35AF3"/>
    <w:multiLevelType w:val="multilevel"/>
    <w:tmpl w:val="B4B04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6D573C"/>
    <w:multiLevelType w:val="multilevel"/>
    <w:tmpl w:val="A686D9A4"/>
    <w:lvl w:ilvl="0">
      <w:start w:val="1"/>
      <w:numFmt w:val="bullet"/>
      <w:lvlText w:val="-"/>
      <w:lvlJc w:val="left"/>
      <w:pPr>
        <w:ind w:left="720" w:hanging="360"/>
      </w:pPr>
      <w:rPr>
        <w:rFonts w:ascii="Bookman Old Style" w:hAnsi="Bookman Old Style" w:cs="Bookman Old Style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10F653E"/>
    <w:multiLevelType w:val="hybridMultilevel"/>
    <w:tmpl w:val="8E70E6F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11CFF"/>
    <w:multiLevelType w:val="hybridMultilevel"/>
    <w:tmpl w:val="003A2698"/>
    <w:lvl w:ilvl="0" w:tplc="2DF0964A">
      <w:start w:val="1"/>
      <w:numFmt w:val="lowerLetter"/>
      <w:lvlText w:val="%1)"/>
      <w:lvlJc w:val="left"/>
      <w:pPr>
        <w:ind w:left="73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58" w:hanging="360"/>
      </w:pPr>
    </w:lvl>
    <w:lvl w:ilvl="2" w:tplc="0415001B" w:tentative="1">
      <w:start w:val="1"/>
      <w:numFmt w:val="lowerRoman"/>
      <w:lvlText w:val="%3."/>
      <w:lvlJc w:val="right"/>
      <w:pPr>
        <w:ind w:left="2178" w:hanging="180"/>
      </w:pPr>
    </w:lvl>
    <w:lvl w:ilvl="3" w:tplc="0415000F" w:tentative="1">
      <w:start w:val="1"/>
      <w:numFmt w:val="decimal"/>
      <w:lvlText w:val="%4."/>
      <w:lvlJc w:val="left"/>
      <w:pPr>
        <w:ind w:left="2898" w:hanging="360"/>
      </w:pPr>
    </w:lvl>
    <w:lvl w:ilvl="4" w:tplc="04150019" w:tentative="1">
      <w:start w:val="1"/>
      <w:numFmt w:val="lowerLetter"/>
      <w:lvlText w:val="%5."/>
      <w:lvlJc w:val="left"/>
      <w:pPr>
        <w:ind w:left="3618" w:hanging="360"/>
      </w:pPr>
    </w:lvl>
    <w:lvl w:ilvl="5" w:tplc="0415001B" w:tentative="1">
      <w:start w:val="1"/>
      <w:numFmt w:val="lowerRoman"/>
      <w:lvlText w:val="%6."/>
      <w:lvlJc w:val="right"/>
      <w:pPr>
        <w:ind w:left="4338" w:hanging="180"/>
      </w:pPr>
    </w:lvl>
    <w:lvl w:ilvl="6" w:tplc="0415000F" w:tentative="1">
      <w:start w:val="1"/>
      <w:numFmt w:val="decimal"/>
      <w:lvlText w:val="%7."/>
      <w:lvlJc w:val="left"/>
      <w:pPr>
        <w:ind w:left="5058" w:hanging="360"/>
      </w:pPr>
    </w:lvl>
    <w:lvl w:ilvl="7" w:tplc="04150019" w:tentative="1">
      <w:start w:val="1"/>
      <w:numFmt w:val="lowerLetter"/>
      <w:lvlText w:val="%8."/>
      <w:lvlJc w:val="left"/>
      <w:pPr>
        <w:ind w:left="5778" w:hanging="360"/>
      </w:pPr>
    </w:lvl>
    <w:lvl w:ilvl="8" w:tplc="0415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1" w15:restartNumberingAfterBreak="0">
    <w:nsid w:val="57BC0CFE"/>
    <w:multiLevelType w:val="multilevel"/>
    <w:tmpl w:val="1D2A4B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9F389D"/>
    <w:multiLevelType w:val="hybridMultilevel"/>
    <w:tmpl w:val="38A2EB38"/>
    <w:lvl w:ilvl="0" w:tplc="D630AE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06115"/>
    <w:multiLevelType w:val="hybridMultilevel"/>
    <w:tmpl w:val="B8C264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D23B7"/>
    <w:multiLevelType w:val="hybridMultilevel"/>
    <w:tmpl w:val="830CEC10"/>
    <w:lvl w:ilvl="0" w:tplc="B45EF044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;Times New Roman" w:hAnsi="Times New Roman" w:cs="Times New Roman"/>
      </w:r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1E903AD"/>
    <w:multiLevelType w:val="hybridMultilevel"/>
    <w:tmpl w:val="B4A846C2"/>
    <w:lvl w:ilvl="0" w:tplc="D3529890">
      <w:start w:val="1"/>
      <w:numFmt w:val="decimal"/>
      <w:lvlText w:val="%1."/>
      <w:lvlJc w:val="left"/>
      <w:pPr>
        <w:ind w:left="1070" w:hanging="710"/>
      </w:pPr>
      <w:rPr>
        <w:rFonts w:ascii="Arial Narrow" w:hAnsi="Arial Narrow" w:hint="default"/>
        <w:sz w:val="22"/>
        <w:szCs w:val="2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531619"/>
    <w:multiLevelType w:val="multilevel"/>
    <w:tmpl w:val="07A45FD8"/>
    <w:lvl w:ilvl="0">
      <w:start w:val="1"/>
      <w:numFmt w:val="bullet"/>
      <w:lvlText w:val="-"/>
      <w:lvlJc w:val="left"/>
      <w:pPr>
        <w:ind w:left="720" w:hanging="360"/>
      </w:pPr>
      <w:rPr>
        <w:rFonts w:ascii="Bookman Old Style" w:hAnsi="Bookman Old Style" w:cs="Bookman Old Style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75869F7"/>
    <w:multiLevelType w:val="hybridMultilevel"/>
    <w:tmpl w:val="5E0C7128"/>
    <w:lvl w:ilvl="0" w:tplc="11B25A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D3873"/>
    <w:multiLevelType w:val="hybridMultilevel"/>
    <w:tmpl w:val="C76AC532"/>
    <w:lvl w:ilvl="0" w:tplc="A0682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885DB9"/>
    <w:multiLevelType w:val="hybridMultilevel"/>
    <w:tmpl w:val="3682A002"/>
    <w:lvl w:ilvl="0" w:tplc="ECB8FF74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58A072B"/>
    <w:multiLevelType w:val="hybridMultilevel"/>
    <w:tmpl w:val="36E8D802"/>
    <w:lvl w:ilvl="0" w:tplc="564AE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53B05"/>
    <w:multiLevelType w:val="hybridMultilevel"/>
    <w:tmpl w:val="FAFA0578"/>
    <w:lvl w:ilvl="0" w:tplc="49D856A2">
      <w:start w:val="1"/>
      <w:numFmt w:val="decimal"/>
      <w:lvlText w:val="%1.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2" w15:restartNumberingAfterBreak="0">
    <w:nsid w:val="7D480115"/>
    <w:multiLevelType w:val="multilevel"/>
    <w:tmpl w:val="1D2A4B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601849"/>
    <w:multiLevelType w:val="hybridMultilevel"/>
    <w:tmpl w:val="BA142A5C"/>
    <w:lvl w:ilvl="0" w:tplc="7E2020C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9034A2"/>
    <w:multiLevelType w:val="hybridMultilevel"/>
    <w:tmpl w:val="EDFEE26A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8"/>
  </w:num>
  <w:num w:numId="4">
    <w:abstractNumId w:val="3"/>
  </w:num>
  <w:num w:numId="5">
    <w:abstractNumId w:val="26"/>
  </w:num>
  <w:num w:numId="6">
    <w:abstractNumId w:val="14"/>
  </w:num>
  <w:num w:numId="7">
    <w:abstractNumId w:val="7"/>
  </w:num>
  <w:num w:numId="8">
    <w:abstractNumId w:val="13"/>
  </w:num>
  <w:num w:numId="9">
    <w:abstractNumId w:val="24"/>
  </w:num>
  <w:num w:numId="10">
    <w:abstractNumId w:val="32"/>
  </w:num>
  <w:num w:numId="11">
    <w:abstractNumId w:val="12"/>
  </w:num>
  <w:num w:numId="12">
    <w:abstractNumId w:val="27"/>
  </w:num>
  <w:num w:numId="13">
    <w:abstractNumId w:val="4"/>
  </w:num>
  <w:num w:numId="14">
    <w:abstractNumId w:val="16"/>
  </w:num>
  <w:num w:numId="15">
    <w:abstractNumId w:val="31"/>
  </w:num>
  <w:num w:numId="16">
    <w:abstractNumId w:val="22"/>
  </w:num>
  <w:num w:numId="17">
    <w:abstractNumId w:val="28"/>
  </w:num>
  <w:num w:numId="18">
    <w:abstractNumId w:val="34"/>
  </w:num>
  <w:num w:numId="19">
    <w:abstractNumId w:val="2"/>
  </w:num>
  <w:num w:numId="20">
    <w:abstractNumId w:val="29"/>
  </w:num>
  <w:num w:numId="21">
    <w:abstractNumId w:val="25"/>
  </w:num>
  <w:num w:numId="22">
    <w:abstractNumId w:val="23"/>
  </w:num>
  <w:num w:numId="23">
    <w:abstractNumId w:val="10"/>
  </w:num>
  <w:num w:numId="24">
    <w:abstractNumId w:val="15"/>
  </w:num>
  <w:num w:numId="25">
    <w:abstractNumId w:val="19"/>
  </w:num>
  <w:num w:numId="26">
    <w:abstractNumId w:val="6"/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30"/>
  </w:num>
  <w:num w:numId="31">
    <w:abstractNumId w:val="8"/>
  </w:num>
  <w:num w:numId="32">
    <w:abstractNumId w:val="9"/>
  </w:num>
  <w:num w:numId="33">
    <w:abstractNumId w:val="20"/>
  </w:num>
  <w:num w:numId="34">
    <w:abstractNumId w:val="33"/>
  </w:num>
  <w:num w:numId="35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84"/>
    <w:rsid w:val="00000361"/>
    <w:rsid w:val="00003274"/>
    <w:rsid w:val="00004629"/>
    <w:rsid w:val="00004926"/>
    <w:rsid w:val="00005C57"/>
    <w:rsid w:val="000061A0"/>
    <w:rsid w:val="00006E67"/>
    <w:rsid w:val="00010383"/>
    <w:rsid w:val="000103CF"/>
    <w:rsid w:val="00011666"/>
    <w:rsid w:val="00012040"/>
    <w:rsid w:val="0001227E"/>
    <w:rsid w:val="00013EB8"/>
    <w:rsid w:val="000140F3"/>
    <w:rsid w:val="00014A7F"/>
    <w:rsid w:val="00015A2A"/>
    <w:rsid w:val="00015C1B"/>
    <w:rsid w:val="00016311"/>
    <w:rsid w:val="00017718"/>
    <w:rsid w:val="00017D86"/>
    <w:rsid w:val="00023859"/>
    <w:rsid w:val="00024956"/>
    <w:rsid w:val="00024965"/>
    <w:rsid w:val="000265DB"/>
    <w:rsid w:val="00030739"/>
    <w:rsid w:val="00032281"/>
    <w:rsid w:val="000331EF"/>
    <w:rsid w:val="0003333E"/>
    <w:rsid w:val="0003367D"/>
    <w:rsid w:val="0003398D"/>
    <w:rsid w:val="00034B8B"/>
    <w:rsid w:val="00034E18"/>
    <w:rsid w:val="00035C34"/>
    <w:rsid w:val="00036A99"/>
    <w:rsid w:val="00037289"/>
    <w:rsid w:val="00037D1E"/>
    <w:rsid w:val="0004128C"/>
    <w:rsid w:val="00042D44"/>
    <w:rsid w:val="00042DB2"/>
    <w:rsid w:val="00047DBB"/>
    <w:rsid w:val="000541CB"/>
    <w:rsid w:val="00054504"/>
    <w:rsid w:val="000549CF"/>
    <w:rsid w:val="0005597E"/>
    <w:rsid w:val="00055DBA"/>
    <w:rsid w:val="00055E6C"/>
    <w:rsid w:val="000571BD"/>
    <w:rsid w:val="0005790C"/>
    <w:rsid w:val="00057CB4"/>
    <w:rsid w:val="0006278A"/>
    <w:rsid w:val="0006322B"/>
    <w:rsid w:val="00064A01"/>
    <w:rsid w:val="00066447"/>
    <w:rsid w:val="00071933"/>
    <w:rsid w:val="000730DF"/>
    <w:rsid w:val="00073BB4"/>
    <w:rsid w:val="000741EB"/>
    <w:rsid w:val="0007635E"/>
    <w:rsid w:val="000779CC"/>
    <w:rsid w:val="000802F0"/>
    <w:rsid w:val="00080474"/>
    <w:rsid w:val="000815EA"/>
    <w:rsid w:val="00081BD3"/>
    <w:rsid w:val="000825D8"/>
    <w:rsid w:val="000829DF"/>
    <w:rsid w:val="0008332E"/>
    <w:rsid w:val="00083C87"/>
    <w:rsid w:val="0008447E"/>
    <w:rsid w:val="000908A4"/>
    <w:rsid w:val="00091028"/>
    <w:rsid w:val="00091883"/>
    <w:rsid w:val="0009237B"/>
    <w:rsid w:val="000947E4"/>
    <w:rsid w:val="000959CC"/>
    <w:rsid w:val="000977C5"/>
    <w:rsid w:val="000A0587"/>
    <w:rsid w:val="000A11E0"/>
    <w:rsid w:val="000A1CB0"/>
    <w:rsid w:val="000A1FAA"/>
    <w:rsid w:val="000A43AA"/>
    <w:rsid w:val="000A4CCA"/>
    <w:rsid w:val="000A5DA2"/>
    <w:rsid w:val="000A7992"/>
    <w:rsid w:val="000B03D4"/>
    <w:rsid w:val="000B0968"/>
    <w:rsid w:val="000B0B14"/>
    <w:rsid w:val="000B0D14"/>
    <w:rsid w:val="000B1537"/>
    <w:rsid w:val="000B1F96"/>
    <w:rsid w:val="000B24AA"/>
    <w:rsid w:val="000B3F3D"/>
    <w:rsid w:val="000B4A97"/>
    <w:rsid w:val="000B58C6"/>
    <w:rsid w:val="000B5F2C"/>
    <w:rsid w:val="000B63A1"/>
    <w:rsid w:val="000B67CB"/>
    <w:rsid w:val="000C1171"/>
    <w:rsid w:val="000C20B2"/>
    <w:rsid w:val="000C3D2D"/>
    <w:rsid w:val="000C4823"/>
    <w:rsid w:val="000C58DD"/>
    <w:rsid w:val="000D095D"/>
    <w:rsid w:val="000D2775"/>
    <w:rsid w:val="000D2D78"/>
    <w:rsid w:val="000D2F07"/>
    <w:rsid w:val="000D38A9"/>
    <w:rsid w:val="000D5747"/>
    <w:rsid w:val="000D5D62"/>
    <w:rsid w:val="000D63AD"/>
    <w:rsid w:val="000D6CE6"/>
    <w:rsid w:val="000D7993"/>
    <w:rsid w:val="000E1766"/>
    <w:rsid w:val="000E2C68"/>
    <w:rsid w:val="000E39AE"/>
    <w:rsid w:val="000E49D8"/>
    <w:rsid w:val="000E5398"/>
    <w:rsid w:val="000E5750"/>
    <w:rsid w:val="000F0D6B"/>
    <w:rsid w:val="000F1F15"/>
    <w:rsid w:val="000F1F2C"/>
    <w:rsid w:val="000F2D21"/>
    <w:rsid w:val="000F53A8"/>
    <w:rsid w:val="000F62F6"/>
    <w:rsid w:val="000F6497"/>
    <w:rsid w:val="000F7F8C"/>
    <w:rsid w:val="00100767"/>
    <w:rsid w:val="001016AD"/>
    <w:rsid w:val="00103B57"/>
    <w:rsid w:val="00104580"/>
    <w:rsid w:val="001046C5"/>
    <w:rsid w:val="00105A9C"/>
    <w:rsid w:val="00105E26"/>
    <w:rsid w:val="00110804"/>
    <w:rsid w:val="001111E5"/>
    <w:rsid w:val="00114D52"/>
    <w:rsid w:val="0011631F"/>
    <w:rsid w:val="00121DB1"/>
    <w:rsid w:val="00123D77"/>
    <w:rsid w:val="0012460C"/>
    <w:rsid w:val="00124CD0"/>
    <w:rsid w:val="00126989"/>
    <w:rsid w:val="00133977"/>
    <w:rsid w:val="0013570F"/>
    <w:rsid w:val="00143E24"/>
    <w:rsid w:val="001448FB"/>
    <w:rsid w:val="001474F2"/>
    <w:rsid w:val="00153818"/>
    <w:rsid w:val="00154FF1"/>
    <w:rsid w:val="0015513F"/>
    <w:rsid w:val="00156516"/>
    <w:rsid w:val="00165B59"/>
    <w:rsid w:val="0016770E"/>
    <w:rsid w:val="001704DF"/>
    <w:rsid w:val="001718DA"/>
    <w:rsid w:val="00171A54"/>
    <w:rsid w:val="00172A38"/>
    <w:rsid w:val="00174224"/>
    <w:rsid w:val="0017485C"/>
    <w:rsid w:val="00176132"/>
    <w:rsid w:val="00176451"/>
    <w:rsid w:val="00176C5E"/>
    <w:rsid w:val="001778E5"/>
    <w:rsid w:val="00181FB2"/>
    <w:rsid w:val="0019105F"/>
    <w:rsid w:val="001917CA"/>
    <w:rsid w:val="001929E9"/>
    <w:rsid w:val="00192DBF"/>
    <w:rsid w:val="00193D7C"/>
    <w:rsid w:val="00194E56"/>
    <w:rsid w:val="00195E86"/>
    <w:rsid w:val="00196B71"/>
    <w:rsid w:val="001974E9"/>
    <w:rsid w:val="001A02F8"/>
    <w:rsid w:val="001A0367"/>
    <w:rsid w:val="001A07FE"/>
    <w:rsid w:val="001A241E"/>
    <w:rsid w:val="001A4733"/>
    <w:rsid w:val="001A4D8E"/>
    <w:rsid w:val="001A621F"/>
    <w:rsid w:val="001A7092"/>
    <w:rsid w:val="001A74DF"/>
    <w:rsid w:val="001B09E3"/>
    <w:rsid w:val="001B2A1D"/>
    <w:rsid w:val="001B3B91"/>
    <w:rsid w:val="001B402F"/>
    <w:rsid w:val="001B511C"/>
    <w:rsid w:val="001B56D7"/>
    <w:rsid w:val="001B5B5A"/>
    <w:rsid w:val="001B7BA0"/>
    <w:rsid w:val="001C45A8"/>
    <w:rsid w:val="001C470D"/>
    <w:rsid w:val="001C4D92"/>
    <w:rsid w:val="001C6590"/>
    <w:rsid w:val="001C6C8A"/>
    <w:rsid w:val="001C7010"/>
    <w:rsid w:val="001C727F"/>
    <w:rsid w:val="001D1AE0"/>
    <w:rsid w:val="001D1B05"/>
    <w:rsid w:val="001D3834"/>
    <w:rsid w:val="001D4614"/>
    <w:rsid w:val="001D5B0C"/>
    <w:rsid w:val="001D5EC1"/>
    <w:rsid w:val="001D5FD1"/>
    <w:rsid w:val="001D6389"/>
    <w:rsid w:val="001D6515"/>
    <w:rsid w:val="001D660E"/>
    <w:rsid w:val="001E099B"/>
    <w:rsid w:val="001E58EE"/>
    <w:rsid w:val="001E5FF8"/>
    <w:rsid w:val="001E6FDE"/>
    <w:rsid w:val="001E70A8"/>
    <w:rsid w:val="001E72E7"/>
    <w:rsid w:val="001E7DE6"/>
    <w:rsid w:val="001F0444"/>
    <w:rsid w:val="001F16D8"/>
    <w:rsid w:val="001F3E6E"/>
    <w:rsid w:val="001F6C19"/>
    <w:rsid w:val="002029D1"/>
    <w:rsid w:val="00202D4C"/>
    <w:rsid w:val="00204FC7"/>
    <w:rsid w:val="00207F5F"/>
    <w:rsid w:val="00210B01"/>
    <w:rsid w:val="0021140F"/>
    <w:rsid w:val="00211E67"/>
    <w:rsid w:val="002121EB"/>
    <w:rsid w:val="00213CBC"/>
    <w:rsid w:val="00226D0D"/>
    <w:rsid w:val="00227DE3"/>
    <w:rsid w:val="002310D9"/>
    <w:rsid w:val="00231D1F"/>
    <w:rsid w:val="00231DBC"/>
    <w:rsid w:val="002335E9"/>
    <w:rsid w:val="00233E91"/>
    <w:rsid w:val="00235BAD"/>
    <w:rsid w:val="0023667F"/>
    <w:rsid w:val="002409C1"/>
    <w:rsid w:val="00241239"/>
    <w:rsid w:val="0024448B"/>
    <w:rsid w:val="0024548F"/>
    <w:rsid w:val="00246145"/>
    <w:rsid w:val="00250DBC"/>
    <w:rsid w:val="00251085"/>
    <w:rsid w:val="00260D3A"/>
    <w:rsid w:val="00260D51"/>
    <w:rsid w:val="00261F24"/>
    <w:rsid w:val="00262548"/>
    <w:rsid w:val="00262C6E"/>
    <w:rsid w:val="00263794"/>
    <w:rsid w:val="002651A3"/>
    <w:rsid w:val="00265EBF"/>
    <w:rsid w:val="00274CC6"/>
    <w:rsid w:val="00275C87"/>
    <w:rsid w:val="00275D99"/>
    <w:rsid w:val="00276334"/>
    <w:rsid w:val="00277416"/>
    <w:rsid w:val="002774F6"/>
    <w:rsid w:val="00281644"/>
    <w:rsid w:val="00281691"/>
    <w:rsid w:val="00281A1C"/>
    <w:rsid w:val="0028310F"/>
    <w:rsid w:val="0028331B"/>
    <w:rsid w:val="00284DC7"/>
    <w:rsid w:val="00284F43"/>
    <w:rsid w:val="00285515"/>
    <w:rsid w:val="002855A7"/>
    <w:rsid w:val="002856C0"/>
    <w:rsid w:val="00287610"/>
    <w:rsid w:val="00290BC2"/>
    <w:rsid w:val="00292ECC"/>
    <w:rsid w:val="00293B11"/>
    <w:rsid w:val="00293BCC"/>
    <w:rsid w:val="00293BD4"/>
    <w:rsid w:val="002944CE"/>
    <w:rsid w:val="002956C5"/>
    <w:rsid w:val="00295F86"/>
    <w:rsid w:val="00296E13"/>
    <w:rsid w:val="00297972"/>
    <w:rsid w:val="00297CFD"/>
    <w:rsid w:val="002A0E77"/>
    <w:rsid w:val="002A1F28"/>
    <w:rsid w:val="002A2704"/>
    <w:rsid w:val="002A2D90"/>
    <w:rsid w:val="002A446B"/>
    <w:rsid w:val="002A5C1A"/>
    <w:rsid w:val="002B3C9E"/>
    <w:rsid w:val="002B4FDE"/>
    <w:rsid w:val="002B5CEC"/>
    <w:rsid w:val="002B7514"/>
    <w:rsid w:val="002C0194"/>
    <w:rsid w:val="002C06E1"/>
    <w:rsid w:val="002C244B"/>
    <w:rsid w:val="002C2E4A"/>
    <w:rsid w:val="002C4788"/>
    <w:rsid w:val="002C6349"/>
    <w:rsid w:val="002C75C3"/>
    <w:rsid w:val="002D2E6D"/>
    <w:rsid w:val="002D3607"/>
    <w:rsid w:val="002D387A"/>
    <w:rsid w:val="002D43B9"/>
    <w:rsid w:val="002E0080"/>
    <w:rsid w:val="002E0854"/>
    <w:rsid w:val="002E0888"/>
    <w:rsid w:val="002E1D48"/>
    <w:rsid w:val="002E3DC1"/>
    <w:rsid w:val="002E41CD"/>
    <w:rsid w:val="002E4EC7"/>
    <w:rsid w:val="002E4FEE"/>
    <w:rsid w:val="002E5467"/>
    <w:rsid w:val="002E7B52"/>
    <w:rsid w:val="002F11EE"/>
    <w:rsid w:val="002F4377"/>
    <w:rsid w:val="002F7630"/>
    <w:rsid w:val="00301C4F"/>
    <w:rsid w:val="003044E9"/>
    <w:rsid w:val="003053AF"/>
    <w:rsid w:val="003053E1"/>
    <w:rsid w:val="0030610E"/>
    <w:rsid w:val="00306B92"/>
    <w:rsid w:val="0030788A"/>
    <w:rsid w:val="00307B5F"/>
    <w:rsid w:val="00307FA6"/>
    <w:rsid w:val="003111DE"/>
    <w:rsid w:val="003111EF"/>
    <w:rsid w:val="00313917"/>
    <w:rsid w:val="003170CB"/>
    <w:rsid w:val="00321F69"/>
    <w:rsid w:val="00322DB7"/>
    <w:rsid w:val="00325098"/>
    <w:rsid w:val="003250B5"/>
    <w:rsid w:val="0032550A"/>
    <w:rsid w:val="00325D7A"/>
    <w:rsid w:val="0032626C"/>
    <w:rsid w:val="003265BE"/>
    <w:rsid w:val="00330505"/>
    <w:rsid w:val="00330644"/>
    <w:rsid w:val="00330DD3"/>
    <w:rsid w:val="003313DA"/>
    <w:rsid w:val="003322DC"/>
    <w:rsid w:val="00332CB1"/>
    <w:rsid w:val="00333202"/>
    <w:rsid w:val="00336026"/>
    <w:rsid w:val="00336316"/>
    <w:rsid w:val="00336335"/>
    <w:rsid w:val="003417B2"/>
    <w:rsid w:val="00345785"/>
    <w:rsid w:val="00352E56"/>
    <w:rsid w:val="00353E4C"/>
    <w:rsid w:val="00360883"/>
    <w:rsid w:val="003611BE"/>
    <w:rsid w:val="00362063"/>
    <w:rsid w:val="00362343"/>
    <w:rsid w:val="00362811"/>
    <w:rsid w:val="003647A7"/>
    <w:rsid w:val="00365586"/>
    <w:rsid w:val="00365DFC"/>
    <w:rsid w:val="00366729"/>
    <w:rsid w:val="00370EDF"/>
    <w:rsid w:val="00373B3B"/>
    <w:rsid w:val="00374916"/>
    <w:rsid w:val="00375D11"/>
    <w:rsid w:val="003770C5"/>
    <w:rsid w:val="00377D08"/>
    <w:rsid w:val="003805CC"/>
    <w:rsid w:val="003806C6"/>
    <w:rsid w:val="00383A35"/>
    <w:rsid w:val="00383CB9"/>
    <w:rsid w:val="003851A4"/>
    <w:rsid w:val="00386EFC"/>
    <w:rsid w:val="00387459"/>
    <w:rsid w:val="003876D5"/>
    <w:rsid w:val="003900D8"/>
    <w:rsid w:val="003924DE"/>
    <w:rsid w:val="0039290C"/>
    <w:rsid w:val="00392A48"/>
    <w:rsid w:val="00393756"/>
    <w:rsid w:val="00397601"/>
    <w:rsid w:val="003A0834"/>
    <w:rsid w:val="003A12E8"/>
    <w:rsid w:val="003A39A8"/>
    <w:rsid w:val="003A435E"/>
    <w:rsid w:val="003A4871"/>
    <w:rsid w:val="003A4EFD"/>
    <w:rsid w:val="003A6243"/>
    <w:rsid w:val="003A635D"/>
    <w:rsid w:val="003A721E"/>
    <w:rsid w:val="003B17F2"/>
    <w:rsid w:val="003B189D"/>
    <w:rsid w:val="003B2740"/>
    <w:rsid w:val="003B2BEE"/>
    <w:rsid w:val="003B39F9"/>
    <w:rsid w:val="003B467E"/>
    <w:rsid w:val="003C1EA8"/>
    <w:rsid w:val="003C2E16"/>
    <w:rsid w:val="003C56BE"/>
    <w:rsid w:val="003C71DD"/>
    <w:rsid w:val="003D2916"/>
    <w:rsid w:val="003D37E4"/>
    <w:rsid w:val="003D4CEC"/>
    <w:rsid w:val="003D5F27"/>
    <w:rsid w:val="003E2BD0"/>
    <w:rsid w:val="003E2CFC"/>
    <w:rsid w:val="003E32E4"/>
    <w:rsid w:val="003E6A0F"/>
    <w:rsid w:val="003E7766"/>
    <w:rsid w:val="003F00B0"/>
    <w:rsid w:val="003F150E"/>
    <w:rsid w:val="003F2199"/>
    <w:rsid w:val="003F236E"/>
    <w:rsid w:val="003F37B9"/>
    <w:rsid w:val="003F5F30"/>
    <w:rsid w:val="003F6292"/>
    <w:rsid w:val="003F640D"/>
    <w:rsid w:val="00401589"/>
    <w:rsid w:val="00401DEA"/>
    <w:rsid w:val="00406979"/>
    <w:rsid w:val="00406FAE"/>
    <w:rsid w:val="00411A77"/>
    <w:rsid w:val="0041223B"/>
    <w:rsid w:val="00415B50"/>
    <w:rsid w:val="00415E56"/>
    <w:rsid w:val="00420DB3"/>
    <w:rsid w:val="00423730"/>
    <w:rsid w:val="00425EDB"/>
    <w:rsid w:val="0042670B"/>
    <w:rsid w:val="00427DF1"/>
    <w:rsid w:val="00430243"/>
    <w:rsid w:val="004308A2"/>
    <w:rsid w:val="004323EB"/>
    <w:rsid w:val="00433FC1"/>
    <w:rsid w:val="00434356"/>
    <w:rsid w:val="004343D6"/>
    <w:rsid w:val="0044065D"/>
    <w:rsid w:val="00441631"/>
    <w:rsid w:val="00441806"/>
    <w:rsid w:val="004469EB"/>
    <w:rsid w:val="0044707A"/>
    <w:rsid w:val="0045142C"/>
    <w:rsid w:val="00451B68"/>
    <w:rsid w:val="00452D82"/>
    <w:rsid w:val="004561DE"/>
    <w:rsid w:val="00457471"/>
    <w:rsid w:val="00461C3B"/>
    <w:rsid w:val="00463261"/>
    <w:rsid w:val="004639EF"/>
    <w:rsid w:val="00463B38"/>
    <w:rsid w:val="004648FB"/>
    <w:rsid w:val="004654EB"/>
    <w:rsid w:val="00465A21"/>
    <w:rsid w:val="00465A6C"/>
    <w:rsid w:val="00466A80"/>
    <w:rsid w:val="004703E2"/>
    <w:rsid w:val="004724E4"/>
    <w:rsid w:val="004740C8"/>
    <w:rsid w:val="00475533"/>
    <w:rsid w:val="0047572E"/>
    <w:rsid w:val="00480036"/>
    <w:rsid w:val="004800C5"/>
    <w:rsid w:val="004803D4"/>
    <w:rsid w:val="00480964"/>
    <w:rsid w:val="00481A90"/>
    <w:rsid w:val="0048464B"/>
    <w:rsid w:val="00484F3A"/>
    <w:rsid w:val="004860CF"/>
    <w:rsid w:val="00487CC7"/>
    <w:rsid w:val="00490060"/>
    <w:rsid w:val="0049015E"/>
    <w:rsid w:val="004958C7"/>
    <w:rsid w:val="004965D6"/>
    <w:rsid w:val="004967AC"/>
    <w:rsid w:val="0049680B"/>
    <w:rsid w:val="004A0FCB"/>
    <w:rsid w:val="004A137E"/>
    <w:rsid w:val="004A5412"/>
    <w:rsid w:val="004A781F"/>
    <w:rsid w:val="004B0645"/>
    <w:rsid w:val="004B2B52"/>
    <w:rsid w:val="004B2D69"/>
    <w:rsid w:val="004C04CB"/>
    <w:rsid w:val="004C1771"/>
    <w:rsid w:val="004C1998"/>
    <w:rsid w:val="004C309C"/>
    <w:rsid w:val="004C37A2"/>
    <w:rsid w:val="004C3E80"/>
    <w:rsid w:val="004C405A"/>
    <w:rsid w:val="004C73B7"/>
    <w:rsid w:val="004C7416"/>
    <w:rsid w:val="004D0972"/>
    <w:rsid w:val="004D35A4"/>
    <w:rsid w:val="004D3601"/>
    <w:rsid w:val="004D5E7A"/>
    <w:rsid w:val="004E10DE"/>
    <w:rsid w:val="004E239D"/>
    <w:rsid w:val="004F1D21"/>
    <w:rsid w:val="004F36F8"/>
    <w:rsid w:val="004F47E4"/>
    <w:rsid w:val="004F4847"/>
    <w:rsid w:val="004F7538"/>
    <w:rsid w:val="00500519"/>
    <w:rsid w:val="00501A3A"/>
    <w:rsid w:val="0050383B"/>
    <w:rsid w:val="00503D86"/>
    <w:rsid w:val="0050517D"/>
    <w:rsid w:val="0050605F"/>
    <w:rsid w:val="00506962"/>
    <w:rsid w:val="0051074C"/>
    <w:rsid w:val="0051179F"/>
    <w:rsid w:val="00515432"/>
    <w:rsid w:val="005164FC"/>
    <w:rsid w:val="00520AF5"/>
    <w:rsid w:val="005232BC"/>
    <w:rsid w:val="00526738"/>
    <w:rsid w:val="00526FFD"/>
    <w:rsid w:val="00530340"/>
    <w:rsid w:val="005309DA"/>
    <w:rsid w:val="00530F8F"/>
    <w:rsid w:val="005329A9"/>
    <w:rsid w:val="00532C8E"/>
    <w:rsid w:val="00532DEC"/>
    <w:rsid w:val="00533570"/>
    <w:rsid w:val="00533AF3"/>
    <w:rsid w:val="00534694"/>
    <w:rsid w:val="00535F9E"/>
    <w:rsid w:val="0054041F"/>
    <w:rsid w:val="005437B6"/>
    <w:rsid w:val="005443E2"/>
    <w:rsid w:val="005444ED"/>
    <w:rsid w:val="005454E0"/>
    <w:rsid w:val="0054583F"/>
    <w:rsid w:val="00546216"/>
    <w:rsid w:val="005468FA"/>
    <w:rsid w:val="00550A4E"/>
    <w:rsid w:val="00555904"/>
    <w:rsid w:val="00560EB3"/>
    <w:rsid w:val="00561413"/>
    <w:rsid w:val="00562825"/>
    <w:rsid w:val="00565AE6"/>
    <w:rsid w:val="0056634F"/>
    <w:rsid w:val="0056641C"/>
    <w:rsid w:val="00571EC0"/>
    <w:rsid w:val="00573FCF"/>
    <w:rsid w:val="00577A69"/>
    <w:rsid w:val="00577C5E"/>
    <w:rsid w:val="005806C1"/>
    <w:rsid w:val="00581CEF"/>
    <w:rsid w:val="005820E8"/>
    <w:rsid w:val="00582B9F"/>
    <w:rsid w:val="00582CB2"/>
    <w:rsid w:val="00583F3A"/>
    <w:rsid w:val="00584464"/>
    <w:rsid w:val="00584C92"/>
    <w:rsid w:val="0058794C"/>
    <w:rsid w:val="00587C51"/>
    <w:rsid w:val="00592C6C"/>
    <w:rsid w:val="005955DB"/>
    <w:rsid w:val="00595939"/>
    <w:rsid w:val="005A0F97"/>
    <w:rsid w:val="005A17F0"/>
    <w:rsid w:val="005A1F1F"/>
    <w:rsid w:val="005A2097"/>
    <w:rsid w:val="005A26FB"/>
    <w:rsid w:val="005A3D06"/>
    <w:rsid w:val="005A4A27"/>
    <w:rsid w:val="005A4AAC"/>
    <w:rsid w:val="005A614E"/>
    <w:rsid w:val="005A6F5E"/>
    <w:rsid w:val="005A7D0D"/>
    <w:rsid w:val="005B1423"/>
    <w:rsid w:val="005B22AB"/>
    <w:rsid w:val="005B34AC"/>
    <w:rsid w:val="005B4666"/>
    <w:rsid w:val="005B6D45"/>
    <w:rsid w:val="005C0796"/>
    <w:rsid w:val="005C089C"/>
    <w:rsid w:val="005C14B0"/>
    <w:rsid w:val="005C2B4D"/>
    <w:rsid w:val="005C5641"/>
    <w:rsid w:val="005C6458"/>
    <w:rsid w:val="005C67E6"/>
    <w:rsid w:val="005C6DCC"/>
    <w:rsid w:val="005C747B"/>
    <w:rsid w:val="005D1C8F"/>
    <w:rsid w:val="005D2EDC"/>
    <w:rsid w:val="005D4D87"/>
    <w:rsid w:val="005D6305"/>
    <w:rsid w:val="005D6370"/>
    <w:rsid w:val="005D7024"/>
    <w:rsid w:val="005D743C"/>
    <w:rsid w:val="005D74B0"/>
    <w:rsid w:val="005D7DAE"/>
    <w:rsid w:val="005E0326"/>
    <w:rsid w:val="005E4012"/>
    <w:rsid w:val="005E4097"/>
    <w:rsid w:val="005E4BBC"/>
    <w:rsid w:val="005E5640"/>
    <w:rsid w:val="005E6A45"/>
    <w:rsid w:val="005F09D4"/>
    <w:rsid w:val="005F1B33"/>
    <w:rsid w:val="005F2CAF"/>
    <w:rsid w:val="005F309B"/>
    <w:rsid w:val="005F4C76"/>
    <w:rsid w:val="005F6B9A"/>
    <w:rsid w:val="005F6C65"/>
    <w:rsid w:val="005F72A1"/>
    <w:rsid w:val="00600C13"/>
    <w:rsid w:val="00600F9E"/>
    <w:rsid w:val="00602396"/>
    <w:rsid w:val="00602475"/>
    <w:rsid w:val="00603EF8"/>
    <w:rsid w:val="00604B4F"/>
    <w:rsid w:val="00604C48"/>
    <w:rsid w:val="006061EB"/>
    <w:rsid w:val="0060634E"/>
    <w:rsid w:val="00611801"/>
    <w:rsid w:val="0061257D"/>
    <w:rsid w:val="00613147"/>
    <w:rsid w:val="006155F7"/>
    <w:rsid w:val="006175FB"/>
    <w:rsid w:val="006201CB"/>
    <w:rsid w:val="00620784"/>
    <w:rsid w:val="0062089B"/>
    <w:rsid w:val="0062106E"/>
    <w:rsid w:val="0062238F"/>
    <w:rsid w:val="00622D2B"/>
    <w:rsid w:val="00622E00"/>
    <w:rsid w:val="006253B8"/>
    <w:rsid w:val="00630CC1"/>
    <w:rsid w:val="006310A2"/>
    <w:rsid w:val="00635235"/>
    <w:rsid w:val="00636BBE"/>
    <w:rsid w:val="00643E97"/>
    <w:rsid w:val="00647549"/>
    <w:rsid w:val="00650B9C"/>
    <w:rsid w:val="00653D42"/>
    <w:rsid w:val="00654584"/>
    <w:rsid w:val="00654C6E"/>
    <w:rsid w:val="00654F37"/>
    <w:rsid w:val="006550FB"/>
    <w:rsid w:val="00657482"/>
    <w:rsid w:val="00657C55"/>
    <w:rsid w:val="006615C6"/>
    <w:rsid w:val="00664747"/>
    <w:rsid w:val="0066782A"/>
    <w:rsid w:val="0067019B"/>
    <w:rsid w:val="006714B2"/>
    <w:rsid w:val="006728FC"/>
    <w:rsid w:val="00672AAD"/>
    <w:rsid w:val="00672F53"/>
    <w:rsid w:val="00674536"/>
    <w:rsid w:val="00675E68"/>
    <w:rsid w:val="00676782"/>
    <w:rsid w:val="00677E71"/>
    <w:rsid w:val="00680C7C"/>
    <w:rsid w:val="00680D4C"/>
    <w:rsid w:val="00680FD2"/>
    <w:rsid w:val="00681207"/>
    <w:rsid w:val="006829B5"/>
    <w:rsid w:val="00683308"/>
    <w:rsid w:val="006837D4"/>
    <w:rsid w:val="0068686F"/>
    <w:rsid w:val="00690E61"/>
    <w:rsid w:val="00691CEF"/>
    <w:rsid w:val="00692A1D"/>
    <w:rsid w:val="00693364"/>
    <w:rsid w:val="00693AE9"/>
    <w:rsid w:val="00694188"/>
    <w:rsid w:val="00694EFE"/>
    <w:rsid w:val="006A0819"/>
    <w:rsid w:val="006A175F"/>
    <w:rsid w:val="006A525D"/>
    <w:rsid w:val="006A5C9A"/>
    <w:rsid w:val="006A5E00"/>
    <w:rsid w:val="006A65C6"/>
    <w:rsid w:val="006A7619"/>
    <w:rsid w:val="006A7C29"/>
    <w:rsid w:val="006B0D71"/>
    <w:rsid w:val="006B10A5"/>
    <w:rsid w:val="006B1D6E"/>
    <w:rsid w:val="006B1FA1"/>
    <w:rsid w:val="006B21A6"/>
    <w:rsid w:val="006B4438"/>
    <w:rsid w:val="006B67AD"/>
    <w:rsid w:val="006B67C8"/>
    <w:rsid w:val="006C0202"/>
    <w:rsid w:val="006C0833"/>
    <w:rsid w:val="006C1399"/>
    <w:rsid w:val="006C40EA"/>
    <w:rsid w:val="006C4754"/>
    <w:rsid w:val="006C54A2"/>
    <w:rsid w:val="006C58BD"/>
    <w:rsid w:val="006D006D"/>
    <w:rsid w:val="006D044F"/>
    <w:rsid w:val="006D0945"/>
    <w:rsid w:val="006D50BA"/>
    <w:rsid w:val="006D5E52"/>
    <w:rsid w:val="006D69C4"/>
    <w:rsid w:val="006E047D"/>
    <w:rsid w:val="006E16CF"/>
    <w:rsid w:val="006E2305"/>
    <w:rsid w:val="006E25CF"/>
    <w:rsid w:val="006E3F48"/>
    <w:rsid w:val="006E483E"/>
    <w:rsid w:val="006E4FFC"/>
    <w:rsid w:val="006E53D4"/>
    <w:rsid w:val="006E6D2C"/>
    <w:rsid w:val="006E7CDF"/>
    <w:rsid w:val="006E7E87"/>
    <w:rsid w:val="006F083C"/>
    <w:rsid w:val="006F0B03"/>
    <w:rsid w:val="006F3355"/>
    <w:rsid w:val="006F3917"/>
    <w:rsid w:val="006F4E13"/>
    <w:rsid w:val="006F561D"/>
    <w:rsid w:val="006F61B5"/>
    <w:rsid w:val="006F6432"/>
    <w:rsid w:val="006F654F"/>
    <w:rsid w:val="006F6E22"/>
    <w:rsid w:val="006F74F0"/>
    <w:rsid w:val="006F7705"/>
    <w:rsid w:val="006F7DBD"/>
    <w:rsid w:val="00701C2E"/>
    <w:rsid w:val="00702BE0"/>
    <w:rsid w:val="00702EF8"/>
    <w:rsid w:val="0070394A"/>
    <w:rsid w:val="00703D16"/>
    <w:rsid w:val="007055AE"/>
    <w:rsid w:val="0070579E"/>
    <w:rsid w:val="00705DE1"/>
    <w:rsid w:val="00710F8A"/>
    <w:rsid w:val="00711851"/>
    <w:rsid w:val="007129C6"/>
    <w:rsid w:val="0071363C"/>
    <w:rsid w:val="00715716"/>
    <w:rsid w:val="00715782"/>
    <w:rsid w:val="00720509"/>
    <w:rsid w:val="00723159"/>
    <w:rsid w:val="0072448A"/>
    <w:rsid w:val="00724FD0"/>
    <w:rsid w:val="00725391"/>
    <w:rsid w:val="00725790"/>
    <w:rsid w:val="0072744E"/>
    <w:rsid w:val="00727475"/>
    <w:rsid w:val="00731750"/>
    <w:rsid w:val="00732A40"/>
    <w:rsid w:val="00735631"/>
    <w:rsid w:val="00737128"/>
    <w:rsid w:val="00737959"/>
    <w:rsid w:val="00740F46"/>
    <w:rsid w:val="007449A7"/>
    <w:rsid w:val="00744F37"/>
    <w:rsid w:val="007450B8"/>
    <w:rsid w:val="007452DB"/>
    <w:rsid w:val="00747A5C"/>
    <w:rsid w:val="007508B8"/>
    <w:rsid w:val="00751415"/>
    <w:rsid w:val="0075250D"/>
    <w:rsid w:val="00752C59"/>
    <w:rsid w:val="007533B1"/>
    <w:rsid w:val="00753A4D"/>
    <w:rsid w:val="00753F2C"/>
    <w:rsid w:val="0075520C"/>
    <w:rsid w:val="00760E12"/>
    <w:rsid w:val="00760F2C"/>
    <w:rsid w:val="00761451"/>
    <w:rsid w:val="007638F5"/>
    <w:rsid w:val="00763CD8"/>
    <w:rsid w:val="00765460"/>
    <w:rsid w:val="00766683"/>
    <w:rsid w:val="00766F4E"/>
    <w:rsid w:val="007712C3"/>
    <w:rsid w:val="007716A2"/>
    <w:rsid w:val="00771850"/>
    <w:rsid w:val="00772EF8"/>
    <w:rsid w:val="00777D2B"/>
    <w:rsid w:val="007807FE"/>
    <w:rsid w:val="00781AD0"/>
    <w:rsid w:val="00781D80"/>
    <w:rsid w:val="0078255D"/>
    <w:rsid w:val="00786F31"/>
    <w:rsid w:val="00790ECB"/>
    <w:rsid w:val="00791EE5"/>
    <w:rsid w:val="00792956"/>
    <w:rsid w:val="00794A72"/>
    <w:rsid w:val="00795247"/>
    <w:rsid w:val="00795BD8"/>
    <w:rsid w:val="007A0867"/>
    <w:rsid w:val="007A25DD"/>
    <w:rsid w:val="007A27AD"/>
    <w:rsid w:val="007A27F4"/>
    <w:rsid w:val="007A4A1B"/>
    <w:rsid w:val="007A4A1D"/>
    <w:rsid w:val="007A4D49"/>
    <w:rsid w:val="007A58BE"/>
    <w:rsid w:val="007A5ECD"/>
    <w:rsid w:val="007A6BEF"/>
    <w:rsid w:val="007A784E"/>
    <w:rsid w:val="007B17D9"/>
    <w:rsid w:val="007B4F58"/>
    <w:rsid w:val="007B7F19"/>
    <w:rsid w:val="007C2718"/>
    <w:rsid w:val="007C2B19"/>
    <w:rsid w:val="007C3E09"/>
    <w:rsid w:val="007C408D"/>
    <w:rsid w:val="007C4CCF"/>
    <w:rsid w:val="007C6BD3"/>
    <w:rsid w:val="007D0555"/>
    <w:rsid w:val="007D12F8"/>
    <w:rsid w:val="007D1639"/>
    <w:rsid w:val="007E323F"/>
    <w:rsid w:val="007E395D"/>
    <w:rsid w:val="007E6277"/>
    <w:rsid w:val="007E670B"/>
    <w:rsid w:val="007E7FBB"/>
    <w:rsid w:val="007F0CD5"/>
    <w:rsid w:val="007F1347"/>
    <w:rsid w:val="007F15DB"/>
    <w:rsid w:val="007F1978"/>
    <w:rsid w:val="007F3FFA"/>
    <w:rsid w:val="007F449F"/>
    <w:rsid w:val="007F4F8A"/>
    <w:rsid w:val="007F683F"/>
    <w:rsid w:val="007F6BC4"/>
    <w:rsid w:val="007F7223"/>
    <w:rsid w:val="007F7518"/>
    <w:rsid w:val="008003E0"/>
    <w:rsid w:val="008005A2"/>
    <w:rsid w:val="008011CF"/>
    <w:rsid w:val="00802113"/>
    <w:rsid w:val="00803A47"/>
    <w:rsid w:val="00804E93"/>
    <w:rsid w:val="00805D5E"/>
    <w:rsid w:val="008060F7"/>
    <w:rsid w:val="00806BEB"/>
    <w:rsid w:val="00806E97"/>
    <w:rsid w:val="0080705F"/>
    <w:rsid w:val="008111F1"/>
    <w:rsid w:val="008112E9"/>
    <w:rsid w:val="008114A6"/>
    <w:rsid w:val="00811CAD"/>
    <w:rsid w:val="00811D09"/>
    <w:rsid w:val="008140AC"/>
    <w:rsid w:val="00814EFB"/>
    <w:rsid w:val="0081562A"/>
    <w:rsid w:val="008168B4"/>
    <w:rsid w:val="008207AE"/>
    <w:rsid w:val="00822846"/>
    <w:rsid w:val="008250AE"/>
    <w:rsid w:val="00827909"/>
    <w:rsid w:val="00830C82"/>
    <w:rsid w:val="00830EC4"/>
    <w:rsid w:val="00832924"/>
    <w:rsid w:val="00833951"/>
    <w:rsid w:val="00834D10"/>
    <w:rsid w:val="008356D0"/>
    <w:rsid w:val="008425D4"/>
    <w:rsid w:val="00845B29"/>
    <w:rsid w:val="0084632C"/>
    <w:rsid w:val="008466ED"/>
    <w:rsid w:val="00846D32"/>
    <w:rsid w:val="00847B07"/>
    <w:rsid w:val="00852DB9"/>
    <w:rsid w:val="00854DA2"/>
    <w:rsid w:val="008579E9"/>
    <w:rsid w:val="008629A1"/>
    <w:rsid w:val="00866510"/>
    <w:rsid w:val="00866F5C"/>
    <w:rsid w:val="008672D5"/>
    <w:rsid w:val="00867A0C"/>
    <w:rsid w:val="00867B68"/>
    <w:rsid w:val="0087091B"/>
    <w:rsid w:val="00873033"/>
    <w:rsid w:val="0087351F"/>
    <w:rsid w:val="00873FAD"/>
    <w:rsid w:val="00874EE8"/>
    <w:rsid w:val="008762E6"/>
    <w:rsid w:val="0087662E"/>
    <w:rsid w:val="00882427"/>
    <w:rsid w:val="0088365F"/>
    <w:rsid w:val="00883ACE"/>
    <w:rsid w:val="008847B5"/>
    <w:rsid w:val="00884F5D"/>
    <w:rsid w:val="0088700C"/>
    <w:rsid w:val="00887887"/>
    <w:rsid w:val="00893EDE"/>
    <w:rsid w:val="00894906"/>
    <w:rsid w:val="008A08C1"/>
    <w:rsid w:val="008A0CBB"/>
    <w:rsid w:val="008A1655"/>
    <w:rsid w:val="008A352D"/>
    <w:rsid w:val="008A60EC"/>
    <w:rsid w:val="008B0B76"/>
    <w:rsid w:val="008B241F"/>
    <w:rsid w:val="008B266A"/>
    <w:rsid w:val="008B4963"/>
    <w:rsid w:val="008B50D2"/>
    <w:rsid w:val="008B50FE"/>
    <w:rsid w:val="008B535D"/>
    <w:rsid w:val="008B576C"/>
    <w:rsid w:val="008B59FB"/>
    <w:rsid w:val="008B6170"/>
    <w:rsid w:val="008B6A59"/>
    <w:rsid w:val="008B6EA7"/>
    <w:rsid w:val="008B7E67"/>
    <w:rsid w:val="008C7B82"/>
    <w:rsid w:val="008D01B4"/>
    <w:rsid w:val="008D10F9"/>
    <w:rsid w:val="008D4472"/>
    <w:rsid w:val="008D52EC"/>
    <w:rsid w:val="008D643F"/>
    <w:rsid w:val="008E16B0"/>
    <w:rsid w:val="008E23F1"/>
    <w:rsid w:val="008E2AC2"/>
    <w:rsid w:val="008E2FD6"/>
    <w:rsid w:val="008E481E"/>
    <w:rsid w:val="008E4D79"/>
    <w:rsid w:val="008E603F"/>
    <w:rsid w:val="008E607A"/>
    <w:rsid w:val="008E6D9D"/>
    <w:rsid w:val="008E773C"/>
    <w:rsid w:val="008F0D85"/>
    <w:rsid w:val="008F11B9"/>
    <w:rsid w:val="008F1B98"/>
    <w:rsid w:val="008F3385"/>
    <w:rsid w:val="008F4554"/>
    <w:rsid w:val="008F5285"/>
    <w:rsid w:val="008F6017"/>
    <w:rsid w:val="008F6F9B"/>
    <w:rsid w:val="008F7AA8"/>
    <w:rsid w:val="008F7D1E"/>
    <w:rsid w:val="0090561F"/>
    <w:rsid w:val="00914F8C"/>
    <w:rsid w:val="0091538C"/>
    <w:rsid w:val="0091663A"/>
    <w:rsid w:val="00917854"/>
    <w:rsid w:val="00920E65"/>
    <w:rsid w:val="00921DB9"/>
    <w:rsid w:val="00923CC7"/>
    <w:rsid w:val="00924AD7"/>
    <w:rsid w:val="00930190"/>
    <w:rsid w:val="00930F9F"/>
    <w:rsid w:val="00932122"/>
    <w:rsid w:val="00932939"/>
    <w:rsid w:val="00935647"/>
    <w:rsid w:val="00936776"/>
    <w:rsid w:val="00936F42"/>
    <w:rsid w:val="009429A0"/>
    <w:rsid w:val="009433F5"/>
    <w:rsid w:val="009437C3"/>
    <w:rsid w:val="00945F89"/>
    <w:rsid w:val="00946FD5"/>
    <w:rsid w:val="00947246"/>
    <w:rsid w:val="0095163B"/>
    <w:rsid w:val="009528A5"/>
    <w:rsid w:val="00953180"/>
    <w:rsid w:val="009540A4"/>
    <w:rsid w:val="0095739A"/>
    <w:rsid w:val="00966CBB"/>
    <w:rsid w:val="00967D70"/>
    <w:rsid w:val="0097026C"/>
    <w:rsid w:val="0097229C"/>
    <w:rsid w:val="009723CF"/>
    <w:rsid w:val="00973817"/>
    <w:rsid w:val="00974972"/>
    <w:rsid w:val="00975D8A"/>
    <w:rsid w:val="0097670D"/>
    <w:rsid w:val="00976FDD"/>
    <w:rsid w:val="009802B2"/>
    <w:rsid w:val="0098066E"/>
    <w:rsid w:val="009806C2"/>
    <w:rsid w:val="009841AD"/>
    <w:rsid w:val="009850C3"/>
    <w:rsid w:val="00991671"/>
    <w:rsid w:val="00991D71"/>
    <w:rsid w:val="00991E5B"/>
    <w:rsid w:val="00992DEB"/>
    <w:rsid w:val="00993815"/>
    <w:rsid w:val="00994093"/>
    <w:rsid w:val="00994AA6"/>
    <w:rsid w:val="00996706"/>
    <w:rsid w:val="00997006"/>
    <w:rsid w:val="00997721"/>
    <w:rsid w:val="009A4CD0"/>
    <w:rsid w:val="009A7572"/>
    <w:rsid w:val="009A7D2D"/>
    <w:rsid w:val="009B0387"/>
    <w:rsid w:val="009B1E6F"/>
    <w:rsid w:val="009B3159"/>
    <w:rsid w:val="009B6FFD"/>
    <w:rsid w:val="009B7E91"/>
    <w:rsid w:val="009C0940"/>
    <w:rsid w:val="009C28B7"/>
    <w:rsid w:val="009C3931"/>
    <w:rsid w:val="009D0281"/>
    <w:rsid w:val="009D1160"/>
    <w:rsid w:val="009D1505"/>
    <w:rsid w:val="009D2871"/>
    <w:rsid w:val="009D7CD0"/>
    <w:rsid w:val="009E0492"/>
    <w:rsid w:val="009E1DA1"/>
    <w:rsid w:val="009E236D"/>
    <w:rsid w:val="009E2C17"/>
    <w:rsid w:val="009E2C38"/>
    <w:rsid w:val="009E2F3F"/>
    <w:rsid w:val="009E4BE4"/>
    <w:rsid w:val="009F1745"/>
    <w:rsid w:val="009F323B"/>
    <w:rsid w:val="009F5F46"/>
    <w:rsid w:val="009F679D"/>
    <w:rsid w:val="00A0069C"/>
    <w:rsid w:val="00A02674"/>
    <w:rsid w:val="00A030DD"/>
    <w:rsid w:val="00A03103"/>
    <w:rsid w:val="00A057C0"/>
    <w:rsid w:val="00A05AEA"/>
    <w:rsid w:val="00A06753"/>
    <w:rsid w:val="00A0678B"/>
    <w:rsid w:val="00A070A6"/>
    <w:rsid w:val="00A10904"/>
    <w:rsid w:val="00A10EE2"/>
    <w:rsid w:val="00A12ADB"/>
    <w:rsid w:val="00A13160"/>
    <w:rsid w:val="00A15265"/>
    <w:rsid w:val="00A17629"/>
    <w:rsid w:val="00A20914"/>
    <w:rsid w:val="00A22438"/>
    <w:rsid w:val="00A24EA0"/>
    <w:rsid w:val="00A256B2"/>
    <w:rsid w:val="00A25B08"/>
    <w:rsid w:val="00A27D95"/>
    <w:rsid w:val="00A3023A"/>
    <w:rsid w:val="00A302B8"/>
    <w:rsid w:val="00A30919"/>
    <w:rsid w:val="00A31AEB"/>
    <w:rsid w:val="00A31D23"/>
    <w:rsid w:val="00A34202"/>
    <w:rsid w:val="00A35016"/>
    <w:rsid w:val="00A36AF8"/>
    <w:rsid w:val="00A37A49"/>
    <w:rsid w:val="00A409A9"/>
    <w:rsid w:val="00A4215C"/>
    <w:rsid w:val="00A421CA"/>
    <w:rsid w:val="00A44660"/>
    <w:rsid w:val="00A44E68"/>
    <w:rsid w:val="00A46A2E"/>
    <w:rsid w:val="00A47FC5"/>
    <w:rsid w:val="00A521C1"/>
    <w:rsid w:val="00A53C01"/>
    <w:rsid w:val="00A54E0B"/>
    <w:rsid w:val="00A558BF"/>
    <w:rsid w:val="00A55DF6"/>
    <w:rsid w:val="00A57537"/>
    <w:rsid w:val="00A61BA4"/>
    <w:rsid w:val="00A628A8"/>
    <w:rsid w:val="00A6290C"/>
    <w:rsid w:val="00A62A99"/>
    <w:rsid w:val="00A64EFF"/>
    <w:rsid w:val="00A65FA6"/>
    <w:rsid w:val="00A6602D"/>
    <w:rsid w:val="00A6692E"/>
    <w:rsid w:val="00A67085"/>
    <w:rsid w:val="00A70903"/>
    <w:rsid w:val="00A742B9"/>
    <w:rsid w:val="00A7634C"/>
    <w:rsid w:val="00A7644A"/>
    <w:rsid w:val="00A775EF"/>
    <w:rsid w:val="00A7798C"/>
    <w:rsid w:val="00A77A35"/>
    <w:rsid w:val="00A8282D"/>
    <w:rsid w:val="00A831A6"/>
    <w:rsid w:val="00A84449"/>
    <w:rsid w:val="00A8455F"/>
    <w:rsid w:val="00A906B1"/>
    <w:rsid w:val="00A96408"/>
    <w:rsid w:val="00A964AD"/>
    <w:rsid w:val="00A9737C"/>
    <w:rsid w:val="00A97E0A"/>
    <w:rsid w:val="00AA13C6"/>
    <w:rsid w:val="00AA1E5B"/>
    <w:rsid w:val="00AA2AA1"/>
    <w:rsid w:val="00AA2E2F"/>
    <w:rsid w:val="00AA2F0F"/>
    <w:rsid w:val="00AA33C1"/>
    <w:rsid w:val="00AA3AD6"/>
    <w:rsid w:val="00AA3E84"/>
    <w:rsid w:val="00AA53B5"/>
    <w:rsid w:val="00AB143B"/>
    <w:rsid w:val="00AB1D31"/>
    <w:rsid w:val="00AB2B32"/>
    <w:rsid w:val="00AB375B"/>
    <w:rsid w:val="00AB39CF"/>
    <w:rsid w:val="00AB4634"/>
    <w:rsid w:val="00AB5250"/>
    <w:rsid w:val="00AB556A"/>
    <w:rsid w:val="00AB59D3"/>
    <w:rsid w:val="00AB79A6"/>
    <w:rsid w:val="00AC0781"/>
    <w:rsid w:val="00AC38C7"/>
    <w:rsid w:val="00AC579A"/>
    <w:rsid w:val="00AC5C95"/>
    <w:rsid w:val="00AC68EA"/>
    <w:rsid w:val="00AC6B69"/>
    <w:rsid w:val="00AD029C"/>
    <w:rsid w:val="00AD04EB"/>
    <w:rsid w:val="00AD547A"/>
    <w:rsid w:val="00AD7BD2"/>
    <w:rsid w:val="00AE11FB"/>
    <w:rsid w:val="00AE1E18"/>
    <w:rsid w:val="00AE654F"/>
    <w:rsid w:val="00AE6F1D"/>
    <w:rsid w:val="00AE784F"/>
    <w:rsid w:val="00AF1BDB"/>
    <w:rsid w:val="00AF3565"/>
    <w:rsid w:val="00AF3BE9"/>
    <w:rsid w:val="00AF4F68"/>
    <w:rsid w:val="00AF50AD"/>
    <w:rsid w:val="00AF6BEB"/>
    <w:rsid w:val="00B03CD2"/>
    <w:rsid w:val="00B04A0C"/>
    <w:rsid w:val="00B04B34"/>
    <w:rsid w:val="00B04CBC"/>
    <w:rsid w:val="00B04D8D"/>
    <w:rsid w:val="00B05889"/>
    <w:rsid w:val="00B06832"/>
    <w:rsid w:val="00B07838"/>
    <w:rsid w:val="00B110EF"/>
    <w:rsid w:val="00B111F7"/>
    <w:rsid w:val="00B1262F"/>
    <w:rsid w:val="00B14167"/>
    <w:rsid w:val="00B14FC1"/>
    <w:rsid w:val="00B20984"/>
    <w:rsid w:val="00B2106D"/>
    <w:rsid w:val="00B22C27"/>
    <w:rsid w:val="00B246B9"/>
    <w:rsid w:val="00B251CD"/>
    <w:rsid w:val="00B30B71"/>
    <w:rsid w:val="00B30DCF"/>
    <w:rsid w:val="00B31831"/>
    <w:rsid w:val="00B32392"/>
    <w:rsid w:val="00B3269F"/>
    <w:rsid w:val="00B33409"/>
    <w:rsid w:val="00B33F8A"/>
    <w:rsid w:val="00B34482"/>
    <w:rsid w:val="00B34581"/>
    <w:rsid w:val="00B34E69"/>
    <w:rsid w:val="00B35627"/>
    <w:rsid w:val="00B37713"/>
    <w:rsid w:val="00B3792E"/>
    <w:rsid w:val="00B403EC"/>
    <w:rsid w:val="00B406F9"/>
    <w:rsid w:val="00B4253B"/>
    <w:rsid w:val="00B437BD"/>
    <w:rsid w:val="00B44627"/>
    <w:rsid w:val="00B44D2C"/>
    <w:rsid w:val="00B45F5B"/>
    <w:rsid w:val="00B479AC"/>
    <w:rsid w:val="00B47FEA"/>
    <w:rsid w:val="00B52889"/>
    <w:rsid w:val="00B52EB9"/>
    <w:rsid w:val="00B5546F"/>
    <w:rsid w:val="00B56306"/>
    <w:rsid w:val="00B5707F"/>
    <w:rsid w:val="00B60BB3"/>
    <w:rsid w:val="00B60BDD"/>
    <w:rsid w:val="00B6124B"/>
    <w:rsid w:val="00B62822"/>
    <w:rsid w:val="00B63902"/>
    <w:rsid w:val="00B64139"/>
    <w:rsid w:val="00B65E29"/>
    <w:rsid w:val="00B67072"/>
    <w:rsid w:val="00B702DB"/>
    <w:rsid w:val="00B70D75"/>
    <w:rsid w:val="00B72480"/>
    <w:rsid w:val="00B73976"/>
    <w:rsid w:val="00B756DA"/>
    <w:rsid w:val="00B76500"/>
    <w:rsid w:val="00B7707A"/>
    <w:rsid w:val="00B77B88"/>
    <w:rsid w:val="00B80C79"/>
    <w:rsid w:val="00B8162E"/>
    <w:rsid w:val="00B85A9B"/>
    <w:rsid w:val="00B85CAD"/>
    <w:rsid w:val="00B876D0"/>
    <w:rsid w:val="00B90B49"/>
    <w:rsid w:val="00B911B8"/>
    <w:rsid w:val="00B914AB"/>
    <w:rsid w:val="00B914F0"/>
    <w:rsid w:val="00B9185C"/>
    <w:rsid w:val="00B93866"/>
    <w:rsid w:val="00B94107"/>
    <w:rsid w:val="00B94FF8"/>
    <w:rsid w:val="00B955C9"/>
    <w:rsid w:val="00B95E99"/>
    <w:rsid w:val="00B96796"/>
    <w:rsid w:val="00BA1DC3"/>
    <w:rsid w:val="00BA2EC9"/>
    <w:rsid w:val="00BA4CC4"/>
    <w:rsid w:val="00BA5BD7"/>
    <w:rsid w:val="00BA670E"/>
    <w:rsid w:val="00BB129D"/>
    <w:rsid w:val="00BB17D1"/>
    <w:rsid w:val="00BB1CAC"/>
    <w:rsid w:val="00BB226C"/>
    <w:rsid w:val="00BB292A"/>
    <w:rsid w:val="00BB3674"/>
    <w:rsid w:val="00BB6FA0"/>
    <w:rsid w:val="00BC1380"/>
    <w:rsid w:val="00BC1A17"/>
    <w:rsid w:val="00BC3A22"/>
    <w:rsid w:val="00BC452B"/>
    <w:rsid w:val="00BC4909"/>
    <w:rsid w:val="00BC5F83"/>
    <w:rsid w:val="00BC62D1"/>
    <w:rsid w:val="00BC6C18"/>
    <w:rsid w:val="00BC6D44"/>
    <w:rsid w:val="00BC7BC5"/>
    <w:rsid w:val="00BD0769"/>
    <w:rsid w:val="00BD19DB"/>
    <w:rsid w:val="00BD217F"/>
    <w:rsid w:val="00BD2BE5"/>
    <w:rsid w:val="00BD48D1"/>
    <w:rsid w:val="00BD66B3"/>
    <w:rsid w:val="00BD7F6B"/>
    <w:rsid w:val="00BE0E09"/>
    <w:rsid w:val="00BE5621"/>
    <w:rsid w:val="00BE56CF"/>
    <w:rsid w:val="00BE6733"/>
    <w:rsid w:val="00BE6F76"/>
    <w:rsid w:val="00BE76AB"/>
    <w:rsid w:val="00BF032F"/>
    <w:rsid w:val="00BF1624"/>
    <w:rsid w:val="00BF425F"/>
    <w:rsid w:val="00C02054"/>
    <w:rsid w:val="00C02DDF"/>
    <w:rsid w:val="00C054F9"/>
    <w:rsid w:val="00C077DA"/>
    <w:rsid w:val="00C07AD5"/>
    <w:rsid w:val="00C10166"/>
    <w:rsid w:val="00C152A7"/>
    <w:rsid w:val="00C16CCF"/>
    <w:rsid w:val="00C17B26"/>
    <w:rsid w:val="00C17CE7"/>
    <w:rsid w:val="00C206AF"/>
    <w:rsid w:val="00C20820"/>
    <w:rsid w:val="00C219D7"/>
    <w:rsid w:val="00C2371C"/>
    <w:rsid w:val="00C23E55"/>
    <w:rsid w:val="00C24CFC"/>
    <w:rsid w:val="00C270A3"/>
    <w:rsid w:val="00C27271"/>
    <w:rsid w:val="00C3094D"/>
    <w:rsid w:val="00C30A6D"/>
    <w:rsid w:val="00C30B4D"/>
    <w:rsid w:val="00C311F6"/>
    <w:rsid w:val="00C31DC4"/>
    <w:rsid w:val="00C3551A"/>
    <w:rsid w:val="00C35534"/>
    <w:rsid w:val="00C358DA"/>
    <w:rsid w:val="00C36EC6"/>
    <w:rsid w:val="00C404D3"/>
    <w:rsid w:val="00C40AE3"/>
    <w:rsid w:val="00C41681"/>
    <w:rsid w:val="00C42E3B"/>
    <w:rsid w:val="00C43A7F"/>
    <w:rsid w:val="00C43EA3"/>
    <w:rsid w:val="00C44AEB"/>
    <w:rsid w:val="00C45457"/>
    <w:rsid w:val="00C474AD"/>
    <w:rsid w:val="00C50934"/>
    <w:rsid w:val="00C54C77"/>
    <w:rsid w:val="00C55B10"/>
    <w:rsid w:val="00C56865"/>
    <w:rsid w:val="00C56879"/>
    <w:rsid w:val="00C5753C"/>
    <w:rsid w:val="00C57951"/>
    <w:rsid w:val="00C60BB9"/>
    <w:rsid w:val="00C60C1B"/>
    <w:rsid w:val="00C628D8"/>
    <w:rsid w:val="00C62BF5"/>
    <w:rsid w:val="00C63689"/>
    <w:rsid w:val="00C652BE"/>
    <w:rsid w:val="00C660E4"/>
    <w:rsid w:val="00C67AEB"/>
    <w:rsid w:val="00C702E1"/>
    <w:rsid w:val="00C70828"/>
    <w:rsid w:val="00C71121"/>
    <w:rsid w:val="00C745BE"/>
    <w:rsid w:val="00C752EB"/>
    <w:rsid w:val="00C77882"/>
    <w:rsid w:val="00C77BEA"/>
    <w:rsid w:val="00C80B36"/>
    <w:rsid w:val="00C81605"/>
    <w:rsid w:val="00C83206"/>
    <w:rsid w:val="00C83ECD"/>
    <w:rsid w:val="00C845D9"/>
    <w:rsid w:val="00C84696"/>
    <w:rsid w:val="00C865D1"/>
    <w:rsid w:val="00C92715"/>
    <w:rsid w:val="00C92F56"/>
    <w:rsid w:val="00C932C9"/>
    <w:rsid w:val="00C9604F"/>
    <w:rsid w:val="00C961B9"/>
    <w:rsid w:val="00C97501"/>
    <w:rsid w:val="00CA035D"/>
    <w:rsid w:val="00CA05D9"/>
    <w:rsid w:val="00CA0D8E"/>
    <w:rsid w:val="00CA2915"/>
    <w:rsid w:val="00CA2D2A"/>
    <w:rsid w:val="00CA3236"/>
    <w:rsid w:val="00CA37D1"/>
    <w:rsid w:val="00CA3827"/>
    <w:rsid w:val="00CA51A2"/>
    <w:rsid w:val="00CA643F"/>
    <w:rsid w:val="00CA73FA"/>
    <w:rsid w:val="00CB0553"/>
    <w:rsid w:val="00CB0DB0"/>
    <w:rsid w:val="00CB11C6"/>
    <w:rsid w:val="00CB1857"/>
    <w:rsid w:val="00CB1924"/>
    <w:rsid w:val="00CB23A4"/>
    <w:rsid w:val="00CB3E3B"/>
    <w:rsid w:val="00CB4168"/>
    <w:rsid w:val="00CC1439"/>
    <w:rsid w:val="00CC15D2"/>
    <w:rsid w:val="00CC38C8"/>
    <w:rsid w:val="00CC45C6"/>
    <w:rsid w:val="00CC7653"/>
    <w:rsid w:val="00CD1F0F"/>
    <w:rsid w:val="00CD2D3C"/>
    <w:rsid w:val="00CD3B8A"/>
    <w:rsid w:val="00CD499D"/>
    <w:rsid w:val="00CD7BE5"/>
    <w:rsid w:val="00CE1077"/>
    <w:rsid w:val="00CE5404"/>
    <w:rsid w:val="00CE6A28"/>
    <w:rsid w:val="00CF151F"/>
    <w:rsid w:val="00CF2272"/>
    <w:rsid w:val="00CF3152"/>
    <w:rsid w:val="00CF4000"/>
    <w:rsid w:val="00CF4865"/>
    <w:rsid w:val="00CF4B94"/>
    <w:rsid w:val="00CF56FC"/>
    <w:rsid w:val="00CF5B38"/>
    <w:rsid w:val="00CF6567"/>
    <w:rsid w:val="00D004E0"/>
    <w:rsid w:val="00D00D5C"/>
    <w:rsid w:val="00D012AE"/>
    <w:rsid w:val="00D03A80"/>
    <w:rsid w:val="00D03AD1"/>
    <w:rsid w:val="00D03BE6"/>
    <w:rsid w:val="00D07AB9"/>
    <w:rsid w:val="00D113D7"/>
    <w:rsid w:val="00D11717"/>
    <w:rsid w:val="00D123A3"/>
    <w:rsid w:val="00D126C9"/>
    <w:rsid w:val="00D13A01"/>
    <w:rsid w:val="00D1512A"/>
    <w:rsid w:val="00D161C5"/>
    <w:rsid w:val="00D1728C"/>
    <w:rsid w:val="00D179C0"/>
    <w:rsid w:val="00D17EE0"/>
    <w:rsid w:val="00D2141B"/>
    <w:rsid w:val="00D224F2"/>
    <w:rsid w:val="00D24349"/>
    <w:rsid w:val="00D2458A"/>
    <w:rsid w:val="00D24D0E"/>
    <w:rsid w:val="00D2612F"/>
    <w:rsid w:val="00D27B91"/>
    <w:rsid w:val="00D30B81"/>
    <w:rsid w:val="00D32751"/>
    <w:rsid w:val="00D3309E"/>
    <w:rsid w:val="00D3387E"/>
    <w:rsid w:val="00D36126"/>
    <w:rsid w:val="00D378B4"/>
    <w:rsid w:val="00D37ACB"/>
    <w:rsid w:val="00D37D33"/>
    <w:rsid w:val="00D41D1A"/>
    <w:rsid w:val="00D420A7"/>
    <w:rsid w:val="00D4229E"/>
    <w:rsid w:val="00D425D9"/>
    <w:rsid w:val="00D42D9D"/>
    <w:rsid w:val="00D43EE8"/>
    <w:rsid w:val="00D447ED"/>
    <w:rsid w:val="00D47018"/>
    <w:rsid w:val="00D50AAD"/>
    <w:rsid w:val="00D51F31"/>
    <w:rsid w:val="00D522D5"/>
    <w:rsid w:val="00D5503E"/>
    <w:rsid w:val="00D567FE"/>
    <w:rsid w:val="00D5751F"/>
    <w:rsid w:val="00D601C3"/>
    <w:rsid w:val="00D616F9"/>
    <w:rsid w:val="00D61AE5"/>
    <w:rsid w:val="00D61CB5"/>
    <w:rsid w:val="00D62B28"/>
    <w:rsid w:val="00D66355"/>
    <w:rsid w:val="00D67D91"/>
    <w:rsid w:val="00D707BD"/>
    <w:rsid w:val="00D70DBD"/>
    <w:rsid w:val="00D71E1A"/>
    <w:rsid w:val="00D7250E"/>
    <w:rsid w:val="00D73996"/>
    <w:rsid w:val="00D73F81"/>
    <w:rsid w:val="00D755AD"/>
    <w:rsid w:val="00D75FC5"/>
    <w:rsid w:val="00D80930"/>
    <w:rsid w:val="00D80A36"/>
    <w:rsid w:val="00D810B1"/>
    <w:rsid w:val="00D828E5"/>
    <w:rsid w:val="00D82F03"/>
    <w:rsid w:val="00D8344D"/>
    <w:rsid w:val="00D84BD3"/>
    <w:rsid w:val="00D853B3"/>
    <w:rsid w:val="00D857E3"/>
    <w:rsid w:val="00D85A2F"/>
    <w:rsid w:val="00D85E8D"/>
    <w:rsid w:val="00D878BD"/>
    <w:rsid w:val="00D9102A"/>
    <w:rsid w:val="00D92B1F"/>
    <w:rsid w:val="00D93C2B"/>
    <w:rsid w:val="00D9401F"/>
    <w:rsid w:val="00D96195"/>
    <w:rsid w:val="00DA1835"/>
    <w:rsid w:val="00DA2952"/>
    <w:rsid w:val="00DA4D0A"/>
    <w:rsid w:val="00DA53E8"/>
    <w:rsid w:val="00DA7D04"/>
    <w:rsid w:val="00DB0756"/>
    <w:rsid w:val="00DB081E"/>
    <w:rsid w:val="00DB37A2"/>
    <w:rsid w:val="00DB42A8"/>
    <w:rsid w:val="00DB45C9"/>
    <w:rsid w:val="00DB51B2"/>
    <w:rsid w:val="00DB5E0B"/>
    <w:rsid w:val="00DB7405"/>
    <w:rsid w:val="00DC00FC"/>
    <w:rsid w:val="00DC011E"/>
    <w:rsid w:val="00DC07DF"/>
    <w:rsid w:val="00DC375B"/>
    <w:rsid w:val="00DC487C"/>
    <w:rsid w:val="00DC7113"/>
    <w:rsid w:val="00DD0C39"/>
    <w:rsid w:val="00DD290C"/>
    <w:rsid w:val="00DD2ABA"/>
    <w:rsid w:val="00DD5C5C"/>
    <w:rsid w:val="00DD7470"/>
    <w:rsid w:val="00DE4693"/>
    <w:rsid w:val="00DE4A25"/>
    <w:rsid w:val="00DE663C"/>
    <w:rsid w:val="00DE7185"/>
    <w:rsid w:val="00DE7E1B"/>
    <w:rsid w:val="00DF013A"/>
    <w:rsid w:val="00DF0877"/>
    <w:rsid w:val="00DF2604"/>
    <w:rsid w:val="00DF26DA"/>
    <w:rsid w:val="00DF3CC6"/>
    <w:rsid w:val="00DF4AD1"/>
    <w:rsid w:val="00DF68FA"/>
    <w:rsid w:val="00DF6F1F"/>
    <w:rsid w:val="00DF7933"/>
    <w:rsid w:val="00E01427"/>
    <w:rsid w:val="00E01877"/>
    <w:rsid w:val="00E03A27"/>
    <w:rsid w:val="00E03A69"/>
    <w:rsid w:val="00E05F63"/>
    <w:rsid w:val="00E10A1B"/>
    <w:rsid w:val="00E11024"/>
    <w:rsid w:val="00E114E8"/>
    <w:rsid w:val="00E126C2"/>
    <w:rsid w:val="00E12F82"/>
    <w:rsid w:val="00E14FA9"/>
    <w:rsid w:val="00E163AE"/>
    <w:rsid w:val="00E2032D"/>
    <w:rsid w:val="00E20937"/>
    <w:rsid w:val="00E20C63"/>
    <w:rsid w:val="00E23707"/>
    <w:rsid w:val="00E23BC3"/>
    <w:rsid w:val="00E24CC6"/>
    <w:rsid w:val="00E25743"/>
    <w:rsid w:val="00E267E9"/>
    <w:rsid w:val="00E275E5"/>
    <w:rsid w:val="00E278FD"/>
    <w:rsid w:val="00E27B70"/>
    <w:rsid w:val="00E30878"/>
    <w:rsid w:val="00E3166A"/>
    <w:rsid w:val="00E3176B"/>
    <w:rsid w:val="00E31A80"/>
    <w:rsid w:val="00E321B8"/>
    <w:rsid w:val="00E33499"/>
    <w:rsid w:val="00E36FD6"/>
    <w:rsid w:val="00E372C3"/>
    <w:rsid w:val="00E37FEB"/>
    <w:rsid w:val="00E40147"/>
    <w:rsid w:val="00E4176E"/>
    <w:rsid w:val="00E41F68"/>
    <w:rsid w:val="00E429F5"/>
    <w:rsid w:val="00E51734"/>
    <w:rsid w:val="00E55944"/>
    <w:rsid w:val="00E5643B"/>
    <w:rsid w:val="00E60603"/>
    <w:rsid w:val="00E60E2B"/>
    <w:rsid w:val="00E6217D"/>
    <w:rsid w:val="00E63F0D"/>
    <w:rsid w:val="00E63FE3"/>
    <w:rsid w:val="00E64971"/>
    <w:rsid w:val="00E70C7E"/>
    <w:rsid w:val="00E71CC4"/>
    <w:rsid w:val="00E739A6"/>
    <w:rsid w:val="00E73D11"/>
    <w:rsid w:val="00E746E4"/>
    <w:rsid w:val="00E75EC2"/>
    <w:rsid w:val="00E7692C"/>
    <w:rsid w:val="00E80337"/>
    <w:rsid w:val="00E814DE"/>
    <w:rsid w:val="00E82779"/>
    <w:rsid w:val="00E85283"/>
    <w:rsid w:val="00E85460"/>
    <w:rsid w:val="00E8578B"/>
    <w:rsid w:val="00E8712C"/>
    <w:rsid w:val="00E87214"/>
    <w:rsid w:val="00E90D14"/>
    <w:rsid w:val="00E913FE"/>
    <w:rsid w:val="00E9278C"/>
    <w:rsid w:val="00E9329A"/>
    <w:rsid w:val="00E9341E"/>
    <w:rsid w:val="00E934C5"/>
    <w:rsid w:val="00E93A05"/>
    <w:rsid w:val="00E93DC7"/>
    <w:rsid w:val="00E95C97"/>
    <w:rsid w:val="00E96177"/>
    <w:rsid w:val="00E971AE"/>
    <w:rsid w:val="00EA1607"/>
    <w:rsid w:val="00EA1B89"/>
    <w:rsid w:val="00EA2499"/>
    <w:rsid w:val="00EA3379"/>
    <w:rsid w:val="00EA36D7"/>
    <w:rsid w:val="00EA4302"/>
    <w:rsid w:val="00EA49B1"/>
    <w:rsid w:val="00EA4EAA"/>
    <w:rsid w:val="00EA503A"/>
    <w:rsid w:val="00EA67C9"/>
    <w:rsid w:val="00EA6A70"/>
    <w:rsid w:val="00EA7DC3"/>
    <w:rsid w:val="00EB02CD"/>
    <w:rsid w:val="00EB0B68"/>
    <w:rsid w:val="00EB186E"/>
    <w:rsid w:val="00EB2B05"/>
    <w:rsid w:val="00EB2DF0"/>
    <w:rsid w:val="00EB3516"/>
    <w:rsid w:val="00EB36DF"/>
    <w:rsid w:val="00EB3909"/>
    <w:rsid w:val="00EB3975"/>
    <w:rsid w:val="00EB3F53"/>
    <w:rsid w:val="00EB46DE"/>
    <w:rsid w:val="00EC088C"/>
    <w:rsid w:val="00EC0ACB"/>
    <w:rsid w:val="00EC0D17"/>
    <w:rsid w:val="00EC2E15"/>
    <w:rsid w:val="00EC35B2"/>
    <w:rsid w:val="00EC5476"/>
    <w:rsid w:val="00EC5B1C"/>
    <w:rsid w:val="00EC5D40"/>
    <w:rsid w:val="00EC78D8"/>
    <w:rsid w:val="00ED1409"/>
    <w:rsid w:val="00ED43C2"/>
    <w:rsid w:val="00ED4F1F"/>
    <w:rsid w:val="00ED5A37"/>
    <w:rsid w:val="00ED5CA7"/>
    <w:rsid w:val="00ED60BD"/>
    <w:rsid w:val="00ED70BA"/>
    <w:rsid w:val="00ED7A6A"/>
    <w:rsid w:val="00EE0A80"/>
    <w:rsid w:val="00EE0E3E"/>
    <w:rsid w:val="00EE3A85"/>
    <w:rsid w:val="00EE3FD3"/>
    <w:rsid w:val="00EE4517"/>
    <w:rsid w:val="00EE5F0B"/>
    <w:rsid w:val="00EE6199"/>
    <w:rsid w:val="00EE724A"/>
    <w:rsid w:val="00EF1BD1"/>
    <w:rsid w:val="00EF2969"/>
    <w:rsid w:val="00EF29B3"/>
    <w:rsid w:val="00EF5B2F"/>
    <w:rsid w:val="00EF6288"/>
    <w:rsid w:val="00EF6BFB"/>
    <w:rsid w:val="00EF766D"/>
    <w:rsid w:val="00EF792E"/>
    <w:rsid w:val="00F0298A"/>
    <w:rsid w:val="00F03222"/>
    <w:rsid w:val="00F047AA"/>
    <w:rsid w:val="00F053FB"/>
    <w:rsid w:val="00F05708"/>
    <w:rsid w:val="00F10752"/>
    <w:rsid w:val="00F109E8"/>
    <w:rsid w:val="00F10D4F"/>
    <w:rsid w:val="00F11B7E"/>
    <w:rsid w:val="00F12622"/>
    <w:rsid w:val="00F1523C"/>
    <w:rsid w:val="00F1570C"/>
    <w:rsid w:val="00F16C07"/>
    <w:rsid w:val="00F178AD"/>
    <w:rsid w:val="00F25D00"/>
    <w:rsid w:val="00F26015"/>
    <w:rsid w:val="00F26530"/>
    <w:rsid w:val="00F26F7B"/>
    <w:rsid w:val="00F310EA"/>
    <w:rsid w:val="00F333BF"/>
    <w:rsid w:val="00F3495D"/>
    <w:rsid w:val="00F355DF"/>
    <w:rsid w:val="00F37AE1"/>
    <w:rsid w:val="00F406A6"/>
    <w:rsid w:val="00F46C9A"/>
    <w:rsid w:val="00F4754D"/>
    <w:rsid w:val="00F50103"/>
    <w:rsid w:val="00F50562"/>
    <w:rsid w:val="00F519B4"/>
    <w:rsid w:val="00F53A8E"/>
    <w:rsid w:val="00F5425E"/>
    <w:rsid w:val="00F6007D"/>
    <w:rsid w:val="00F60DCE"/>
    <w:rsid w:val="00F61A5D"/>
    <w:rsid w:val="00F63057"/>
    <w:rsid w:val="00F644C1"/>
    <w:rsid w:val="00F647B8"/>
    <w:rsid w:val="00F64F62"/>
    <w:rsid w:val="00F64F98"/>
    <w:rsid w:val="00F656ED"/>
    <w:rsid w:val="00F7095B"/>
    <w:rsid w:val="00F70C2D"/>
    <w:rsid w:val="00F73A7E"/>
    <w:rsid w:val="00F757A0"/>
    <w:rsid w:val="00F77D0E"/>
    <w:rsid w:val="00F81535"/>
    <w:rsid w:val="00F82672"/>
    <w:rsid w:val="00F833D5"/>
    <w:rsid w:val="00F834AC"/>
    <w:rsid w:val="00F8465B"/>
    <w:rsid w:val="00F914C8"/>
    <w:rsid w:val="00F92050"/>
    <w:rsid w:val="00F9447D"/>
    <w:rsid w:val="00F94B18"/>
    <w:rsid w:val="00FA0E4E"/>
    <w:rsid w:val="00FA2F2D"/>
    <w:rsid w:val="00FA41C3"/>
    <w:rsid w:val="00FA45C7"/>
    <w:rsid w:val="00FA4BD5"/>
    <w:rsid w:val="00FA56FA"/>
    <w:rsid w:val="00FA5A31"/>
    <w:rsid w:val="00FB003A"/>
    <w:rsid w:val="00FB19D3"/>
    <w:rsid w:val="00FB2A14"/>
    <w:rsid w:val="00FB386F"/>
    <w:rsid w:val="00FB3DE6"/>
    <w:rsid w:val="00FB585E"/>
    <w:rsid w:val="00FB5FE6"/>
    <w:rsid w:val="00FB7573"/>
    <w:rsid w:val="00FB7FE0"/>
    <w:rsid w:val="00FC0065"/>
    <w:rsid w:val="00FC0687"/>
    <w:rsid w:val="00FC0856"/>
    <w:rsid w:val="00FC167A"/>
    <w:rsid w:val="00FC2734"/>
    <w:rsid w:val="00FC324F"/>
    <w:rsid w:val="00FC3757"/>
    <w:rsid w:val="00FC3B62"/>
    <w:rsid w:val="00FC5791"/>
    <w:rsid w:val="00FC700E"/>
    <w:rsid w:val="00FC73F2"/>
    <w:rsid w:val="00FD13C5"/>
    <w:rsid w:val="00FD2BF5"/>
    <w:rsid w:val="00FD4F2D"/>
    <w:rsid w:val="00FD5B16"/>
    <w:rsid w:val="00FD5C20"/>
    <w:rsid w:val="00FD67F8"/>
    <w:rsid w:val="00FE1A3C"/>
    <w:rsid w:val="00FE21DE"/>
    <w:rsid w:val="00FE7350"/>
    <w:rsid w:val="00FE76C7"/>
    <w:rsid w:val="00FF2493"/>
    <w:rsid w:val="00FF2779"/>
    <w:rsid w:val="00FF3E92"/>
    <w:rsid w:val="00FF4C05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6FF20"/>
  <w15:docId w15:val="{0A88B308-B986-4E09-99CF-82FADE61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240"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B36DF"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5A2097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  <w:between w:val="single" w:sz="4" w:space="1" w:color="auto"/>
        <w:bar w:val="single" w:sz="4" w:color="auto"/>
      </w:pBdr>
      <w:shd w:val="clear" w:color="auto" w:fill="2F5496" w:themeFill="accent5" w:themeFillShade="BF"/>
      <w:spacing w:before="0" w:after="0" w:line="276" w:lineRule="auto"/>
      <w:outlineLvl w:val="0"/>
    </w:pPr>
    <w:rPr>
      <w:rFonts w:ascii="Times New Roman" w:eastAsia="Times New Roman" w:hAnsi="Times New Roman" w:cs="Times New Roman"/>
      <w:color w:val="FFFFFF" w:themeColor="background1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52EC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2E74B5" w:themeFill="accent1" w:themeFillShade="BF"/>
      <w:spacing w:before="40" w:after="0"/>
      <w:outlineLvl w:val="1"/>
    </w:pPr>
    <w:rPr>
      <w:rFonts w:ascii="Bookman Old Style" w:eastAsiaTheme="majorEastAsia" w:hAnsi="Bookman Old Style" w:cstheme="majorBidi"/>
      <w:sz w:val="24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56641C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9CC2E5" w:themeFill="accent1" w:themeFillTint="99"/>
      <w:spacing w:before="0" w:after="0" w:line="240" w:lineRule="auto"/>
      <w:outlineLvl w:val="2"/>
    </w:pPr>
    <w:rPr>
      <w:rFonts w:eastAsia="Calibri,Bold" w:cstheme="minorHAnsi"/>
      <w:sz w:val="24"/>
      <w:szCs w:val="24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6714B2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DEEAF6" w:themeFill="accent1" w:themeFillTint="33"/>
      <w:spacing w:before="40" w:after="0"/>
      <w:outlineLvl w:val="3"/>
    </w:pPr>
    <w:rPr>
      <w:rFonts w:ascii="Bookman Old Style" w:eastAsia="Times New Roman" w:hAnsi="Bookman Old Style" w:cstheme="majorBidi"/>
      <w:i/>
      <w:iCs/>
      <w:lang w:eastAsia="pl-PL"/>
    </w:rPr>
  </w:style>
  <w:style w:type="paragraph" w:styleId="Nagwek5">
    <w:name w:val="heading 5"/>
    <w:basedOn w:val="Normalny"/>
    <w:next w:val="Bezodstpw"/>
    <w:link w:val="Nagwek5Znak"/>
    <w:uiPriority w:val="9"/>
    <w:unhideWhenUsed/>
    <w:qFormat/>
    <w:rsid w:val="006714B2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DEEAF6" w:themeFill="accent1" w:themeFillTint="33"/>
      <w:spacing w:before="0" w:after="0"/>
      <w:jc w:val="left"/>
      <w:outlineLvl w:val="4"/>
    </w:pPr>
    <w:rPr>
      <w:rFonts w:ascii="Bookman Old Style" w:eastAsiaTheme="majorEastAsia" w:hAnsi="Bookman Old Style" w:cstheme="majorBidi"/>
      <w:i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EC78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EC78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307FA6"/>
    <w:pPr>
      <w:keepNext/>
      <w:keepLines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2E74B5" w:themeFill="accent1" w:themeFillShade="BF"/>
      <w:spacing w:before="0" w:after="0" w:line="240" w:lineRule="auto"/>
      <w:outlineLvl w:val="7"/>
    </w:pPr>
    <w:rPr>
      <w:rFonts w:ascii="Bookman Old Style" w:eastAsiaTheme="majorEastAsia" w:hAnsi="Bookman Old Style" w:cstheme="majorBidi"/>
      <w:color w:val="BDD6EE" w:themeColor="accent1" w:themeTint="66"/>
      <w:sz w:val="20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219D7"/>
    <w:pPr>
      <w:keepNext/>
      <w:keepLines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2F5496" w:themeFill="accent5" w:themeFillShade="BF"/>
      <w:spacing w:before="120" w:after="120" w:line="240" w:lineRule="auto"/>
      <w:outlineLvl w:val="8"/>
    </w:pPr>
    <w:rPr>
      <w:rFonts w:ascii="Bookman Old Style" w:eastAsiaTheme="majorEastAsia" w:hAnsi="Bookman Old Style" w:cstheme="majorBidi"/>
      <w:iCs/>
      <w:color w:val="FFFFFF" w:themeColor="background1"/>
      <w:sz w:val="20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2097"/>
    <w:rPr>
      <w:rFonts w:ascii="Times New Roman" w:eastAsia="Times New Roman" w:hAnsi="Times New Roman" w:cs="Times New Roman"/>
      <w:color w:val="FFFFFF" w:themeColor="background1"/>
      <w:shd w:val="clear" w:color="auto" w:fill="2F5496" w:themeFill="accent5" w:themeFillShade="BF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D52EC"/>
    <w:rPr>
      <w:rFonts w:ascii="Bookman Old Style" w:eastAsiaTheme="majorEastAsia" w:hAnsi="Bookman Old Style" w:cstheme="majorBidi"/>
      <w:sz w:val="24"/>
      <w:szCs w:val="26"/>
      <w:shd w:val="clear" w:color="auto" w:fill="2E74B5" w:themeFill="accent1" w:themeFillShade="BF"/>
    </w:rPr>
  </w:style>
  <w:style w:type="character" w:customStyle="1" w:styleId="Nagwek3Znak">
    <w:name w:val="Nagłówek 3 Znak"/>
    <w:basedOn w:val="Domylnaczcionkaakapitu"/>
    <w:link w:val="Nagwek3"/>
    <w:uiPriority w:val="9"/>
    <w:rsid w:val="0056641C"/>
    <w:rPr>
      <w:rFonts w:eastAsia="Calibri,Bold" w:cstheme="minorHAnsi"/>
      <w:sz w:val="24"/>
      <w:szCs w:val="24"/>
      <w:shd w:val="clear" w:color="auto" w:fill="9CC2E5" w:themeFill="accent1" w:themeFillTint="99"/>
    </w:rPr>
  </w:style>
  <w:style w:type="character" w:customStyle="1" w:styleId="Nagwek4Znak">
    <w:name w:val="Nagłówek 4 Znak"/>
    <w:basedOn w:val="Domylnaczcionkaakapitu"/>
    <w:link w:val="Nagwek4"/>
    <w:uiPriority w:val="9"/>
    <w:rsid w:val="006714B2"/>
    <w:rPr>
      <w:rFonts w:ascii="Bookman Old Style" w:eastAsia="Times New Roman" w:hAnsi="Bookman Old Style" w:cstheme="majorBidi"/>
      <w:i/>
      <w:iCs/>
      <w:shd w:val="clear" w:color="auto" w:fill="DEEAF6" w:themeFill="accent1" w:themeFillTint="33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20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20784"/>
  </w:style>
  <w:style w:type="paragraph" w:styleId="Tekstprzypisudolnego">
    <w:name w:val="footnote text"/>
    <w:aliases w:val="Podrozdział,Footnote,Podrozdzia3,Podrozdzia3 Znak Znak Znak,Tekst przypisu Znak Znak Znak Znak,Tekst przypisu Znak Znak Znak Znak Znak,Tekst przypisu Znak Znak Znak Znak Znak Znak Znak,Fußnote, Znak Znak Znak Znak Znak Znak Znak"/>
    <w:basedOn w:val="Normalny"/>
    <w:link w:val="TekstprzypisudolnegoZnak"/>
    <w:autoRedefine/>
    <w:uiPriority w:val="99"/>
    <w:unhideWhenUsed/>
    <w:qFormat/>
    <w:rsid w:val="00B437BD"/>
    <w:pPr>
      <w:spacing w:before="0" w:after="0" w:line="240" w:lineRule="auto"/>
    </w:pPr>
    <w:rPr>
      <w:rFonts w:ascii="Bookman Old Style" w:hAnsi="Bookman Old Style"/>
      <w:sz w:val="18"/>
      <w:szCs w:val="18"/>
    </w:rPr>
  </w:style>
  <w:style w:type="character" w:customStyle="1" w:styleId="TekstprzypisudolnegoZnak">
    <w:name w:val="Tekst przypisu dolnego Znak"/>
    <w:aliases w:val="Podrozdział Znak,Footnote Znak,Podrozdzia3 Znak,Podrozdzia3 Znak Znak Znak Znak,Tekst przypisu Znak Znak Znak Znak Znak1,Tekst przypisu Znak Znak Znak Znak Znak Znak,Tekst przypisu Znak Znak Znak Znak Znak Znak Znak Znak"/>
    <w:basedOn w:val="Domylnaczcionkaakapitu"/>
    <w:link w:val="Tekstprzypisudolnego"/>
    <w:uiPriority w:val="99"/>
    <w:rsid w:val="00B437BD"/>
    <w:rPr>
      <w:rFonts w:ascii="Bookman Old Style" w:hAnsi="Bookman Old Style"/>
      <w:sz w:val="18"/>
      <w:szCs w:val="18"/>
    </w:rPr>
  </w:style>
  <w:style w:type="character" w:styleId="Odwoanieprzypisudolnego">
    <w:name w:val="footnote reference"/>
    <w:aliases w:val="Footnote Reference Number,Footnote number,E FNZ,-E Fußnotenzeichen,Footnote#,Footnote symbol,Times 10 Point,Exposant 3 Point,Ref,de nota al pie,Footnote reference number,note TESI,SUPERS,EN Footnote Reference,Odwołanie przypis"/>
    <w:basedOn w:val="Domylnaczcionkaakapitu"/>
    <w:uiPriority w:val="99"/>
    <w:unhideWhenUsed/>
    <w:qFormat/>
    <w:rsid w:val="00620784"/>
    <w:rPr>
      <w:vertAlign w:val="superscript"/>
    </w:rPr>
  </w:style>
  <w:style w:type="paragraph" w:customStyle="1" w:styleId="Default">
    <w:name w:val="Default"/>
    <w:rsid w:val="00620784"/>
    <w:pPr>
      <w:autoSpaceDE w:val="0"/>
      <w:autoSpaceDN w:val="0"/>
      <w:adjustRightInd w:val="0"/>
      <w:spacing w:after="0" w:line="240" w:lineRule="auto"/>
    </w:pPr>
    <w:rPr>
      <w:rFonts w:ascii="EUAlbertina" w:hAnsi="EUAlbertina" w:cs="EUAlbertina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620784"/>
    <w:rPr>
      <w:rFonts w:cstheme="minorBidi"/>
      <w:color w:val="auto"/>
    </w:rPr>
  </w:style>
  <w:style w:type="paragraph" w:styleId="Akapitzlist">
    <w:name w:val="List Paragraph"/>
    <w:basedOn w:val="Normalny"/>
    <w:link w:val="AkapitzlistZnak"/>
    <w:qFormat/>
    <w:rsid w:val="00620784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62078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2078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20784"/>
    <w:rPr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620784"/>
    <w:rPr>
      <w:color w:val="0563C1" w:themeColor="hyperlink"/>
      <w:u w:val="single"/>
    </w:rPr>
  </w:style>
  <w:style w:type="paragraph" w:customStyle="1" w:styleId="Akapitzlist2">
    <w:name w:val="Akapit z listą2"/>
    <w:basedOn w:val="Normalny"/>
    <w:link w:val="ListParagraphChar2"/>
    <w:rsid w:val="00620784"/>
    <w:pPr>
      <w:spacing w:after="200" w:line="276" w:lineRule="auto"/>
      <w:ind w:left="720"/>
      <w:contextualSpacing/>
    </w:pPr>
    <w:rPr>
      <w:rFonts w:ascii="Calibri" w:eastAsia="Times New Roman" w:hAnsi="Calibri" w:cs="Times New Roman"/>
      <w:noProof/>
      <w:szCs w:val="20"/>
      <w:lang w:eastAsia="pl-PL"/>
    </w:rPr>
  </w:style>
  <w:style w:type="character" w:customStyle="1" w:styleId="ListParagraphChar2">
    <w:name w:val="List Paragraph Char2"/>
    <w:link w:val="Akapitzlist2"/>
    <w:locked/>
    <w:rsid w:val="00620784"/>
    <w:rPr>
      <w:rFonts w:ascii="Calibri" w:eastAsia="Times New Roman" w:hAnsi="Calibri" w:cs="Times New Roman"/>
      <w:noProof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20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0784"/>
    <w:rPr>
      <w:rFonts w:ascii="Segoe UI" w:hAnsi="Segoe UI" w:cs="Segoe UI"/>
      <w:sz w:val="18"/>
      <w:szCs w:val="18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8277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82779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3851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851A4"/>
  </w:style>
  <w:style w:type="character" w:customStyle="1" w:styleId="Headerorfooter">
    <w:name w:val="Header or footer"/>
    <w:uiPriority w:val="99"/>
    <w:rsid w:val="003851A4"/>
    <w:rPr>
      <w:rFonts w:ascii="Calibri" w:hAnsi="Calibri"/>
      <w:color w:val="000000"/>
      <w:spacing w:val="0"/>
      <w:w w:val="100"/>
      <w:position w:val="0"/>
      <w:sz w:val="20"/>
      <w:u w:val="none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B67AD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1E7DE6"/>
    <w:pPr>
      <w:tabs>
        <w:tab w:val="right" w:leader="dot" w:pos="9630"/>
      </w:tabs>
      <w:spacing w:after="100"/>
    </w:pPr>
    <w:rPr>
      <w:rFonts w:ascii="Bookman Old Style" w:hAnsi="Bookman Old Style"/>
      <w:sz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207F5F"/>
    <w:pPr>
      <w:spacing w:after="100"/>
      <w:ind w:left="220"/>
    </w:pPr>
    <w:rPr>
      <w:rFonts w:ascii="Bookman Old Style" w:hAnsi="Bookman Old Style"/>
      <w:sz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207F5F"/>
    <w:pPr>
      <w:spacing w:after="100"/>
      <w:ind w:left="440"/>
    </w:pPr>
    <w:rPr>
      <w:rFonts w:ascii="Bookman Old Style" w:hAnsi="Bookman Old Style"/>
      <w:sz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932939"/>
    <w:pPr>
      <w:spacing w:after="100"/>
      <w:ind w:left="660"/>
    </w:pPr>
  </w:style>
  <w:style w:type="paragraph" w:customStyle="1" w:styleId="Akapitzlist1">
    <w:name w:val="Akapit z listą1"/>
    <w:basedOn w:val="Normalny"/>
    <w:uiPriority w:val="99"/>
    <w:qFormat/>
    <w:rsid w:val="00781D80"/>
    <w:pPr>
      <w:ind w:left="720" w:right="-289"/>
      <w:contextualSpacing/>
    </w:pPr>
    <w:rPr>
      <w:rFonts w:ascii="Calibri" w:eastAsia="Times New Roman" w:hAnsi="Calibri" w:cs="Times New Roman"/>
    </w:rPr>
  </w:style>
  <w:style w:type="paragraph" w:styleId="NormalnyWeb">
    <w:name w:val="Normal (Web)"/>
    <w:basedOn w:val="Normalny"/>
    <w:uiPriority w:val="99"/>
    <w:rsid w:val="00781D80"/>
    <w:pPr>
      <w:spacing w:before="100" w:beforeAutospacing="1" w:after="100" w:afterAutospacing="1"/>
      <w:ind w:right="-289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uiPriority w:val="22"/>
    <w:qFormat/>
    <w:rsid w:val="00781D80"/>
    <w:rPr>
      <w:b/>
      <w:bCs/>
    </w:rPr>
  </w:style>
  <w:style w:type="character" w:styleId="Uwydatnienie">
    <w:name w:val="Emphasis"/>
    <w:uiPriority w:val="20"/>
    <w:qFormat/>
    <w:rsid w:val="00781D80"/>
    <w:rPr>
      <w:i/>
      <w:iCs/>
    </w:rPr>
  </w:style>
  <w:style w:type="paragraph" w:styleId="Spistreci5">
    <w:name w:val="toc 5"/>
    <w:basedOn w:val="Normalny"/>
    <w:next w:val="Normalny"/>
    <w:autoRedefine/>
    <w:uiPriority w:val="39"/>
    <w:unhideWhenUsed/>
    <w:rsid w:val="00AF6BEB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AF6BEB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AF6BEB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AF6BEB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AF6BEB"/>
    <w:pPr>
      <w:spacing w:after="100"/>
      <w:ind w:left="1760"/>
    </w:pPr>
    <w:rPr>
      <w:rFonts w:eastAsiaTheme="minorEastAsia"/>
      <w:lang w:eastAsia="pl-PL"/>
    </w:rPr>
  </w:style>
  <w:style w:type="character" w:customStyle="1" w:styleId="highlight">
    <w:name w:val="highlight"/>
    <w:basedOn w:val="Domylnaczcionkaakapitu"/>
    <w:rsid w:val="00654C6E"/>
  </w:style>
  <w:style w:type="character" w:customStyle="1" w:styleId="AkapitzlistZnak">
    <w:name w:val="Akapit z listą Znak"/>
    <w:link w:val="Akapitzlist"/>
    <w:qFormat/>
    <w:locked/>
    <w:rsid w:val="005C5641"/>
  </w:style>
  <w:style w:type="character" w:customStyle="1" w:styleId="Nagwek5Znak">
    <w:name w:val="Nagłówek 5 Znak"/>
    <w:basedOn w:val="Domylnaczcionkaakapitu"/>
    <w:link w:val="Nagwek5"/>
    <w:uiPriority w:val="9"/>
    <w:rsid w:val="006714B2"/>
    <w:rPr>
      <w:rFonts w:ascii="Bookman Old Style" w:eastAsiaTheme="majorEastAsia" w:hAnsi="Bookman Old Style" w:cstheme="majorBidi"/>
      <w:i/>
      <w:color w:val="2E74B5" w:themeColor="accent1" w:themeShade="BF"/>
      <w:shd w:val="clear" w:color="auto" w:fill="DEEAF6" w:themeFill="accent1" w:themeFillTint="33"/>
    </w:rPr>
  </w:style>
  <w:style w:type="paragraph" w:styleId="Bezodstpw">
    <w:name w:val="No Spacing"/>
    <w:uiPriority w:val="1"/>
    <w:qFormat/>
    <w:rsid w:val="006714B2"/>
    <w:pPr>
      <w:spacing w:before="0" w:after="0" w:line="240" w:lineRule="auto"/>
    </w:pPr>
  </w:style>
  <w:style w:type="character" w:customStyle="1" w:styleId="Nagwek6Znak">
    <w:name w:val="Nagłówek 6 Znak"/>
    <w:basedOn w:val="Domylnaczcionkaakapitu"/>
    <w:link w:val="Nagwek6"/>
    <w:uiPriority w:val="9"/>
    <w:rsid w:val="00EC78D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EC78D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307FA6"/>
    <w:rPr>
      <w:rFonts w:ascii="Bookman Old Style" w:eastAsiaTheme="majorEastAsia" w:hAnsi="Bookman Old Style" w:cstheme="majorBidi"/>
      <w:color w:val="BDD6EE" w:themeColor="accent1" w:themeTint="66"/>
      <w:sz w:val="20"/>
      <w:szCs w:val="21"/>
      <w:shd w:val="clear" w:color="auto" w:fill="2E74B5" w:themeFill="accent1" w:themeFillShade="BF"/>
    </w:rPr>
  </w:style>
  <w:style w:type="character" w:customStyle="1" w:styleId="Nagwek9Znak">
    <w:name w:val="Nagłówek 9 Znak"/>
    <w:basedOn w:val="Domylnaczcionkaakapitu"/>
    <w:link w:val="Nagwek9"/>
    <w:uiPriority w:val="9"/>
    <w:rsid w:val="00C219D7"/>
    <w:rPr>
      <w:rFonts w:ascii="Bookman Old Style" w:eastAsiaTheme="majorEastAsia" w:hAnsi="Bookman Old Style" w:cstheme="majorBidi"/>
      <w:iCs/>
      <w:color w:val="FFFFFF" w:themeColor="background1"/>
      <w:sz w:val="20"/>
      <w:szCs w:val="21"/>
      <w:shd w:val="clear" w:color="auto" w:fill="2F5496" w:themeFill="accent5" w:themeFillShade="BF"/>
    </w:rPr>
  </w:style>
  <w:style w:type="table" w:styleId="Tabela-Siatka">
    <w:name w:val="Table Grid"/>
    <w:basedOn w:val="Standardowy"/>
    <w:uiPriority w:val="39"/>
    <w:rsid w:val="0066782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1">
    <w:name w:val="Tabela - Siatka1"/>
    <w:basedOn w:val="Standardowy"/>
    <w:next w:val="Tabela-Siatka"/>
    <w:uiPriority w:val="39"/>
    <w:rsid w:val="00BF032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39"/>
    <w:rsid w:val="004D35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3">
    <w:name w:val="Tabela - Siatka3"/>
    <w:basedOn w:val="Standardowy"/>
    <w:next w:val="Tabela-Siatka"/>
    <w:uiPriority w:val="39"/>
    <w:rsid w:val="004D35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4">
    <w:name w:val="Tabela - Siatka4"/>
    <w:basedOn w:val="Standardowy"/>
    <w:next w:val="Tabela-Siatka"/>
    <w:uiPriority w:val="39"/>
    <w:rsid w:val="004D35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5">
    <w:name w:val="Tabela - Siatka5"/>
    <w:basedOn w:val="Standardowy"/>
    <w:next w:val="Tabela-Siatka"/>
    <w:uiPriority w:val="39"/>
    <w:rsid w:val="004D35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6">
    <w:name w:val="Tabela - Siatka6"/>
    <w:basedOn w:val="Standardowy"/>
    <w:next w:val="Tabela-Siatka"/>
    <w:uiPriority w:val="39"/>
    <w:rsid w:val="00CA37D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EE724A"/>
    <w:rPr>
      <w:color w:val="808080"/>
    </w:rPr>
  </w:style>
  <w:style w:type="character" w:customStyle="1" w:styleId="BodytextItalic">
    <w:name w:val="Body text + Italic"/>
    <w:basedOn w:val="Domylnaczcionkaakapitu"/>
    <w:rsid w:val="008114A6"/>
    <w:rPr>
      <w:rFonts w:ascii="Arial Unicode MS" w:eastAsia="Arial Unicode MS" w:hAnsi="Arial Unicode MS" w:cs="Arial Unicode MS"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pl-PL"/>
    </w:rPr>
  </w:style>
  <w:style w:type="character" w:customStyle="1" w:styleId="Bodytext">
    <w:name w:val="Body text_"/>
    <w:basedOn w:val="Domylnaczcionkaakapitu"/>
    <w:link w:val="Tekstpodstawowy1"/>
    <w:rsid w:val="008114A6"/>
    <w:rPr>
      <w:rFonts w:ascii="Arial Unicode MS" w:eastAsia="Arial Unicode MS" w:hAnsi="Arial Unicode MS" w:cs="Arial Unicode MS"/>
      <w:sz w:val="17"/>
      <w:szCs w:val="17"/>
      <w:shd w:val="clear" w:color="auto" w:fill="FFFFFF"/>
    </w:rPr>
  </w:style>
  <w:style w:type="character" w:customStyle="1" w:styleId="BodytextCandara8ptBoldSpacing0pt">
    <w:name w:val="Body text + Candara;8 pt;Bold;Spacing 0 pt"/>
    <w:basedOn w:val="Bodytext"/>
    <w:rsid w:val="008114A6"/>
    <w:rPr>
      <w:rFonts w:ascii="Candara" w:eastAsia="Candara" w:hAnsi="Candara" w:cs="Candara"/>
      <w:b/>
      <w:bCs/>
      <w:color w:val="000000"/>
      <w:spacing w:val="10"/>
      <w:w w:val="100"/>
      <w:position w:val="0"/>
      <w:sz w:val="16"/>
      <w:szCs w:val="16"/>
      <w:shd w:val="clear" w:color="auto" w:fill="FFFFFF"/>
      <w:lang w:val="pl-PL"/>
    </w:rPr>
  </w:style>
  <w:style w:type="paragraph" w:customStyle="1" w:styleId="Tekstpodstawowy1">
    <w:name w:val="Tekst podstawowy1"/>
    <w:basedOn w:val="Normalny"/>
    <w:link w:val="Bodytext"/>
    <w:rsid w:val="008114A6"/>
    <w:pPr>
      <w:widowControl w:val="0"/>
      <w:shd w:val="clear" w:color="auto" w:fill="FFFFFF"/>
      <w:spacing w:before="780" w:after="300" w:line="245" w:lineRule="exact"/>
      <w:ind w:hanging="340"/>
      <w:jc w:val="left"/>
    </w:pPr>
    <w:rPr>
      <w:rFonts w:ascii="Arial Unicode MS" w:eastAsia="Arial Unicode MS" w:hAnsi="Arial Unicode MS" w:cs="Arial Unicode MS"/>
      <w:sz w:val="17"/>
      <w:szCs w:val="17"/>
    </w:rPr>
  </w:style>
  <w:style w:type="character" w:customStyle="1" w:styleId="BodytextCandara">
    <w:name w:val="Body text + Candara"/>
    <w:basedOn w:val="Bodytext"/>
    <w:rsid w:val="00AB2B32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</w:rPr>
  </w:style>
  <w:style w:type="table" w:customStyle="1" w:styleId="Tabela-Siatka7">
    <w:name w:val="Tabela - Siatka7"/>
    <w:basedOn w:val="Standardowy"/>
    <w:next w:val="Tabela-Siatka"/>
    <w:uiPriority w:val="39"/>
    <w:rsid w:val="00B30DCF"/>
    <w:pPr>
      <w:spacing w:before="0"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mylnie">
    <w:name w:val="Domyślnie"/>
    <w:rsid w:val="008F6017"/>
    <w:pPr>
      <w:tabs>
        <w:tab w:val="left" w:pos="709"/>
      </w:tabs>
      <w:suppressAutoHyphens/>
      <w:overflowPunct w:val="0"/>
      <w:spacing w:before="0" w:after="0" w:line="200" w:lineRule="atLeast"/>
      <w:jc w:val="left"/>
    </w:pPr>
    <w:rPr>
      <w:rFonts w:ascii="Times New Roman;Times New Roman" w:eastAsia="Times New Roman;Times New Roman" w:hAnsi="Times New Roman;Times New Roman" w:cs="Times New Roman;Times New Roman"/>
      <w:color w:val="000000"/>
      <w:sz w:val="24"/>
      <w:szCs w:val="24"/>
      <w:lang w:eastAsia="zh-CN"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C02DD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02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BE6F76"/>
    <w:rPr>
      <w:color w:val="808080"/>
      <w:shd w:val="clear" w:color="auto" w:fill="E6E6E6"/>
    </w:rPr>
  </w:style>
  <w:style w:type="paragraph" w:styleId="Poprawka">
    <w:name w:val="Revision"/>
    <w:hidden/>
    <w:uiPriority w:val="99"/>
    <w:semiHidden/>
    <w:rsid w:val="00C752EB"/>
    <w:pPr>
      <w:spacing w:before="0" w:after="0" w:line="240" w:lineRule="auto"/>
      <w:jc w:val="left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2089B"/>
    <w:pPr>
      <w:spacing w:before="0"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2089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208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7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7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2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25613-14D3-41CE-BEC5-AD41676CF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8047</Words>
  <Characters>48288</Characters>
  <Application>Microsoft Office Word</Application>
  <DocSecurity>0</DocSecurity>
  <Lines>402</Lines>
  <Paragraphs>112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Gobinet</dc:creator>
  <cp:lastModifiedBy>LGD</cp:lastModifiedBy>
  <cp:revision>10</cp:revision>
  <cp:lastPrinted>2019-11-21T12:26:00Z</cp:lastPrinted>
  <dcterms:created xsi:type="dcterms:W3CDTF">2019-11-19T10:16:00Z</dcterms:created>
  <dcterms:modified xsi:type="dcterms:W3CDTF">2021-06-25T07:30:00Z</dcterms:modified>
</cp:coreProperties>
</file>