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WYMOGI W ZAKRESIE ZABEZPIECZENIA PROJEKTÓW PILOTAŻOWYCH</w:t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284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Beneficjent projektu pilotażowego wnosi do LGD poprawnie ustanowione zabezpieczenie prawidłowej realizacji Umowy nie później niż w terminie do 15 dni roboczych od dnia zawarcia Umowy, jednak nie później niż w dniu złożenia pierwszego wniosku o płatność, na kwotę nie mniejszą niż wysokość łącznej kwoty dofinansowania.</w:t>
      </w:r>
    </w:p>
    <w:p>
      <w:pPr>
        <w:pStyle w:val="ListParagraph"/>
        <w:numPr>
          <w:ilvl w:val="0"/>
          <w:numId w:val="1"/>
        </w:numPr>
        <w:spacing w:lineRule="auto" w:line="240"/>
        <w:ind w:left="284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Beneficjent projektu pilotażowego składa zabezpieczenie w formie weksla in blanco wraz </w:t>
        <w:br/>
        <w:t xml:space="preserve">z deklaracją wekslową. </w:t>
      </w:r>
    </w:p>
    <w:p>
      <w:pPr>
        <w:pStyle w:val="Akapitzlist1"/>
        <w:numPr>
          <w:ilvl w:val="0"/>
          <w:numId w:val="1"/>
        </w:numPr>
        <w:spacing w:lineRule="auto" w:line="240" w:before="0" w:after="0"/>
        <w:ind w:left="284" w:hanging="360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W szczególnie uzasadnionych przypadkach, LGD może na pisemnie uzasadniony wniosek Beneficjenta projektu pilotażowego, wydłużyć termin wniesienia zabezpieczenia. W tym przypadku Beneficjent projektu pilotażowego nie może składać do LGD wniosku </w:t>
        <w:br/>
        <w:t>o płatność do dnia prawidłowego ustanowienia zabezpieczenia. Jeżeli Beneficjent projektu pilotażowego złoży wniosek o płatność, bieg terminu weryfikacji wniosku zostaje wstrzymany do czasu poprawnego wniesienia zabezpieczenia.</w:t>
      </w:r>
    </w:p>
    <w:p>
      <w:pPr>
        <w:pStyle w:val="Akapitzlist1"/>
        <w:spacing w:lineRule="auto" w:line="240" w:before="0" w:after="0"/>
        <w:ind w:left="284" w:hanging="0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284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W przypadku prawidłowego wypełnienia przez Beneficjenta projektu pilotażowego wszelkich zobowiązań określonych w Umowie o dofinansowanie na realizację projektu pilotażowego, LGD zwróci Beneficjentowi projektu pilotażowego ustanowione zabezpieczenie lub dokona jego komisyjnego zniszczenia, </w:t>
        <w:br/>
        <w:t xml:space="preserve">z zastrzeżeniem ust. 5. </w:t>
      </w:r>
    </w:p>
    <w:p>
      <w:pPr>
        <w:pStyle w:val="ListParagraph"/>
        <w:numPr>
          <w:ilvl w:val="0"/>
          <w:numId w:val="0"/>
        </w:numPr>
        <w:spacing w:lineRule="auto" w:line="240"/>
        <w:ind w:left="28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ind w:left="284" w:hanging="36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W przypadku wszczęcia postępowania windykacyjnego, zwrot zabezpieczenia może nastąpić po zakończeniu postępowania. 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51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bb215a"/>
    <w:rPr/>
  </w:style>
  <w:style w:type="character" w:styleId="StopkaZnak" w:customStyle="1">
    <w:name w:val="Stopka Znak"/>
    <w:basedOn w:val="DefaultParagraphFont"/>
    <w:uiPriority w:val="99"/>
    <w:qFormat/>
    <w:rsid w:val="00bb215a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67dad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167dad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167dad"/>
    <w:rPr>
      <w:b/>
      <w:bCs/>
      <w:sz w:val="20"/>
      <w:szCs w:val="20"/>
    </w:rPr>
  </w:style>
  <w:style w:type="character" w:styleId="TekstprzypisudolnegoZnak" w:customStyle="1">
    <w:name w:val="Tekst przypisu dolnego Znak"/>
    <w:basedOn w:val="DefaultParagraphFont"/>
    <w:uiPriority w:val="99"/>
    <w:semiHidden/>
    <w:qFormat/>
    <w:rsid w:val="007b6516"/>
    <w:rPr>
      <w:sz w:val="20"/>
      <w:szCs w:val="20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nhideWhenUsed/>
    <w:qFormat/>
    <w:rsid w:val="007b6516"/>
    <w:rPr>
      <w:vertAlign w:val="superscript"/>
    </w:rPr>
  </w:style>
  <w:style w:type="character" w:styleId="Czeinternetowe" w:customStyle="1">
    <w:name w:val="Łącze internetowe"/>
    <w:basedOn w:val="DefaultParagraphFont"/>
    <w:uiPriority w:val="99"/>
    <w:unhideWhenUsed/>
    <w:rsid w:val="00dd70c6"/>
    <w:rPr>
      <w:color w:val="0563C1" w:themeColor="hyperlink"/>
      <w:u w:val="single"/>
    </w:rPr>
  </w:style>
  <w:style w:type="character" w:styleId="Nierozpoznanawzmianka1" w:customStyle="1">
    <w:name w:val="Nierozpoznana wzmianka1"/>
    <w:basedOn w:val="DefaultParagraphFont"/>
    <w:uiPriority w:val="99"/>
    <w:semiHidden/>
    <w:unhideWhenUsed/>
    <w:qFormat/>
    <w:rsid w:val="00dd70c6"/>
    <w:rPr>
      <w:color w:val="605E5C"/>
      <w:shd w:fill="E1DFDD" w:val="clear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736f88"/>
    <w:rPr>
      <w:rFonts w:ascii="Segoe UI" w:hAnsi="Segoe UI" w:cs="Segoe UI"/>
      <w:sz w:val="18"/>
      <w:szCs w:val="18"/>
    </w:rPr>
  </w:style>
  <w:style w:type="character" w:styleId="Znakiprzypiswdolnych" w:customStyle="1">
    <w:name w:val="Znaki przypisów dolnych"/>
    <w:qFormat/>
    <w:rPr/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Znakiprzypiswkocowych" w:customStyle="1">
    <w:name w:val="Znaki przypisów końcowych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unhideWhenUsed/>
    <w:rsid w:val="00bb215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opka">
    <w:name w:val="Footer"/>
    <w:basedOn w:val="Normal"/>
    <w:link w:val="StopkaZnak"/>
    <w:uiPriority w:val="99"/>
    <w:unhideWhenUsed/>
    <w:rsid w:val="00bb215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kstkomentarzaZnak"/>
    <w:uiPriority w:val="99"/>
    <w:unhideWhenUsed/>
    <w:qFormat/>
    <w:rsid w:val="00167da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167dad"/>
    <w:pPr/>
    <w:rPr>
      <w:b/>
      <w:bCs/>
    </w:rPr>
  </w:style>
  <w:style w:type="paragraph" w:styleId="NoSpacing">
    <w:name w:val="No Spacing"/>
    <w:uiPriority w:val="1"/>
    <w:qFormat/>
    <w:rsid w:val="007b651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Przypisdolny">
    <w:name w:val="Footnote Text"/>
    <w:basedOn w:val="Normal"/>
    <w:link w:val="TekstprzypisudolnegoZnak"/>
    <w:uiPriority w:val="99"/>
    <w:semiHidden/>
    <w:unhideWhenUsed/>
    <w:rsid w:val="007b6516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719f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36f8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kapitzlist1" w:customStyle="1">
    <w:name w:val="Akapit z listą1"/>
    <w:basedOn w:val="Normal"/>
    <w:qFormat/>
    <w:rsid w:val="007a13e3"/>
    <w:pPr>
      <w:spacing w:lineRule="auto" w:line="360" w:before="240" w:after="160"/>
      <w:ind w:left="720" w:hanging="0"/>
      <w:jc w:val="both"/>
    </w:pPr>
    <w:rPr>
      <w:rFonts w:ascii="Calibri" w:hAnsi="Calibri" w:eastAsia="SimSun" w:cs="font201"/>
      <w:lang w:eastAsia="ar-SA"/>
    </w:rPr>
  </w:style>
  <w:style w:type="paragraph" w:styleId="Revision">
    <w:name w:val="Revision"/>
    <w:uiPriority w:val="99"/>
    <w:semiHidden/>
    <w:qFormat/>
    <w:rsid w:val="00ad0a2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6BD9-7B66-4B19-8921-56CC1355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LibreOffice/7.3.2.2$Windows_X86_64 LibreOffice_project/49f2b1bff42cfccbd8f788c8dc32c1c309559be0</Application>
  <AppVersion>15.0000</AppVersion>
  <Pages>1</Pages>
  <Words>172</Words>
  <Characters>1227</Characters>
  <CharactersWithSpaces>1394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2022-10-26T11:37:00Z</dcterms:created>
  <dc:creator>Małgorzata Dembińska</dc:creator>
  <dc:description/>
  <dc:language>pl-PL</dc:language>
  <cp:lastModifiedBy/>
  <dcterms:modified xsi:type="dcterms:W3CDTF">2023-06-27T15:58:22Z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