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535A" w14:textId="1E827747" w:rsidR="695C92F4" w:rsidRDefault="695C92F4" w:rsidP="272F4AE2">
      <w:pPr>
        <w:pStyle w:val="Ttulo"/>
        <w:rPr>
          <w:color w:val="3A3A3A" w:themeColor="background2" w:themeShade="40"/>
        </w:rPr>
      </w:pPr>
      <w:r w:rsidRPr="272F4AE2">
        <w:rPr>
          <w:color w:val="3A3A3A" w:themeColor="background2" w:themeShade="40"/>
        </w:rPr>
        <w:t>Introduction Table (Company Snapshot)</w:t>
      </w:r>
    </w:p>
    <w:p w14:paraId="6005EEFA" w14:textId="31983393" w:rsidR="057B4E81" w:rsidRDefault="057B4E81" w:rsidP="272F4AE2">
      <w:pPr>
        <w:rPr>
          <w:color w:val="3A3A3A" w:themeColor="background2" w:themeShade="40"/>
        </w:rPr>
      </w:pPr>
      <w:r w:rsidRPr="272F4AE2">
        <w:rPr>
          <w:color w:val="3A3A3A" w:themeColor="background2" w:themeShade="40"/>
        </w:rPr>
        <w:t>[We're working to make it as accurate as possible! Hold on]</w:t>
      </w:r>
    </w:p>
    <w:p w14:paraId="321625F4" w14:textId="0E20425A" w:rsidR="0685FB06" w:rsidRDefault="574AA24F" w:rsidP="272F4AE2">
      <w:pPr>
        <w:pStyle w:val="Ttulo"/>
      </w:pPr>
      <w:r>
        <w:t>Business Overview</w:t>
      </w:r>
    </w:p>
    <w:p w14:paraId="32FA6DC4" w14:textId="6E6BA54B" w:rsidR="0EB49BF5" w:rsidRDefault="0EB49BF5" w:rsidP="272F4AE2">
      <w:r/>
      <w:r>
        <w:t>- Seaport Topco Limited’s principal activity continues to include the research and development of pharmaceutical instrumentation. [1][2]</w:t>
      </w:r>
      <w:r>
        <w:br/>
      </w:r>
      <w:r>
        <w:t>- The company is engaged in group-level operations focused on developing pharmaceutical instrumentation through ongoing research and development initiatives. [1][2]</w:t>
      </w:r>
      <w:r>
        <w:br/>
      </w:r>
      <w:r>
        <w:t>- It offers research and development of pharmaceutical instrumentation as its primary product and service offering. [1][2]</w:t>
      </w:r>
      <w:r>
        <w:br/>
      </w:r>
      <w:r>
        <w:t>- The company reported a headcount of 418 at Dec-24, up from 405, indicating ongoing operations across the group. [9]</w:t>
      </w:r>
      <w:r>
        <w:br/>
      </w:r>
      <w:r>
        <w:t>- The company faces near-term liquidity and working capital pressure, with creditors due within one year rising to £64.7m at Dec-24 driven by £7.7m of new loans and a £9.2m net revolving credit facility draw, while cash generated from operating activities declined to £10.4m from £15.3m in FY23. [9]</w:t>
      </w:r>
      <w:r>
        <w:br/>
      </w:r>
      <w:r>
        <w:t>- It carries substantial longer-term obligations, with creditors due after more than one year at £168.7m at Dec-23, alongside rising trade debtors to £17.0m and reduced stock to £13.2m at Dec-24, indicating cash conversion and balance sheet pressures. [7][8][9]</w:t>
      </w:r>
      <w:r>
        <w:br/>
      </w:r>
      <w:r/>
      <w:r>
        <w:br/>
      </w:r>
      <w:r>
        <w:t>Sources:</w:t>
      </w:r>
      <w:r>
        <w:br/>
      </w:r>
      <w:r>
        <w:t>- [1][2] Annual Report (FY23), Strategic/Directors’ Report, p.5 — Principal activity.</w:t>
      </w:r>
      <w:r>
        <w:br/>
      </w:r>
      <w:r>
        <w:t>- [9] Annual Report (FY24), Group Strategic Report (pp.1–5; exact page n.a.) — Review of the business and future developments, working capital and liquidity movements.</w:t>
      </w:r>
      <w:r>
        <w:br/>
      </w:r>
      <w:r>
        <w:t>- [7][8] Annual Report (FY23), Notes 21–22, Consolidated Statement of Financial Position, p.14 — Creditors due within one year and after more than one year.</w:t>
      </w:r>
    </w:p>
    <w:p w14:paraId="37D6861E" w14:textId="24A09FA2" w:rsidR="507E5EE7" w:rsidRDefault="507E5EE7" w:rsidP="272F4AE2">
      <w:pPr>
        <w:pStyle w:val="Ttulo"/>
        <w:rPr>
          <w:color w:val="3A3A3A" w:themeColor="background2" w:themeShade="40"/>
        </w:rPr>
      </w:pPr>
      <w:r w:rsidRPr="272F4AE2">
        <w:rPr>
          <w:color w:val="3A3A3A" w:themeColor="background2" w:themeShade="40"/>
        </w:rPr>
        <w:t>Revenue Split</w:t>
      </w:r>
    </w:p>
    <w:p w14:paraId="403A94DE" w14:textId="0FD4F78C" w:rsidR="239B8179" w:rsidRDefault="239B8179" w:rsidP="272F4AE2">
      <w:pPr>
        <w:rPr>
          <w:color w:val="3A3A3A" w:themeColor="background2" w:themeShade="40"/>
        </w:rPr>
      </w:pPr>
      <w:r w:rsidRPr="272F4AE2">
        <w:rPr>
          <w:color w:val="3A3A3A" w:themeColor="background2" w:themeShade="40"/>
        </w:rPr>
        <w:t>[We're working to make it as accurate as possible! Hold on]</w:t>
      </w:r>
    </w:p>
    <w:p w14:paraId="6DDDAA4E" w14:textId="446C9702" w:rsidR="507E5EE7" w:rsidRDefault="507E5EE7" w:rsidP="272F4AE2">
      <w:pPr>
        <w:pStyle w:val="Ttulo"/>
        <w:rPr>
          <w:color w:val="3A3A3A" w:themeColor="background2" w:themeShade="40"/>
        </w:rPr>
      </w:pPr>
      <w:r w:rsidRPr="272F4AE2">
        <w:rPr>
          <w:color w:val="3A3A3A" w:themeColor="background2" w:themeShade="40"/>
        </w:rPr>
        <w:t>Products/Services Overview</w:t>
      </w:r>
    </w:p>
    <w:p w14:paraId="0BAE4FE9" w14:textId="12E32639" w:rsidR="025E14D5" w:rsidRDefault="025E14D5" w:rsidP="272F4AE2">
      <w:pPr>
        <w:rPr>
          <w:color w:val="3A3A3A" w:themeColor="background2" w:themeShade="40"/>
        </w:rPr>
      </w:pPr>
      <w:r w:rsidRPr="272F4AE2">
        <w:rPr>
          <w:color w:val="3A3A3A" w:themeColor="background2" w:themeShade="40"/>
        </w:rPr>
        <w:t>[We're working to make it as accurate as possible! Hold on]</w:t>
      </w:r>
    </w:p>
    <w:p w14:paraId="7EDEF233" w14:textId="6234F269" w:rsidR="507E5EE7" w:rsidRDefault="507E5EE7" w:rsidP="272F4AE2">
      <w:pPr>
        <w:pStyle w:val="Ttulo"/>
        <w:rPr>
          <w:color w:val="3A3A3A" w:themeColor="background2" w:themeShade="40"/>
        </w:rPr>
      </w:pPr>
      <w:r w:rsidRPr="272F4AE2">
        <w:rPr>
          <w:color w:val="3A3A3A" w:themeColor="background2" w:themeShade="40"/>
        </w:rPr>
        <w:t>Geographical Footprint</w:t>
      </w:r>
    </w:p>
    <w:p w14:paraId="06CC1A5F" w14:textId="0A63BCF8" w:rsidR="32064AC6" w:rsidRDefault="32064AC6" w:rsidP="272F4AE2">
      <w:pPr>
        <w:rPr>
          <w:color w:val="3A3A3A" w:themeColor="background2" w:themeShade="40"/>
        </w:rPr>
      </w:pPr>
      <w:r w:rsidRPr="272F4AE2">
        <w:rPr>
          <w:color w:val="3A3A3A" w:themeColor="background2" w:themeShade="40"/>
        </w:rPr>
        <w:t>[We're working to make it as accurate as possible! Hold on]</w:t>
      </w:r>
    </w:p>
    <w:p w14:paraId="10DDFF23" w14:textId="68D68724" w:rsidR="574AA24F" w:rsidRDefault="574AA24F" w:rsidP="272F4AE2">
      <w:pPr>
        <w:pStyle w:val="Ttulo"/>
        <w:rPr>
          <w:color w:val="3A3A3A" w:themeColor="background2" w:themeShade="40"/>
        </w:rPr>
      </w:pPr>
      <w:r w:rsidRPr="272F4AE2">
        <w:rPr>
          <w:color w:val="3A3A3A" w:themeColor="background2" w:themeShade="40"/>
        </w:rPr>
        <w:t>Key Developments</w:t>
      </w:r>
    </w:p>
    <w:p w14:paraId="00FF4C70" w14:textId="2F0B9F1C" w:rsidR="66903A8D" w:rsidRDefault="66903A8D" w:rsidP="272F4AE2">
      <w:pPr>
        <w:rPr>
          <w:color w:val="3A3A3A" w:themeColor="background2" w:themeShade="40"/>
        </w:rPr>
      </w:pPr>
      <w:r w:rsidRPr="272F4AE2">
        <w:rPr>
          <w:color w:val="3A3A3A" w:themeColor="background2" w:themeShade="40"/>
        </w:rPr>
        <w:t>[We're working to make it as accurate as possible! Hold on]</w:t>
      </w:r>
    </w:p>
    <w:p w14:paraId="1D86ABC0" w14:textId="7B07E28F" w:rsidR="3438B568" w:rsidRDefault="3438B568" w:rsidP="272F4AE2">
      <w:pPr>
        <w:pStyle w:val="Ttulo"/>
      </w:pPr>
      <w:r>
        <w:t xml:space="preserve">Key </w:t>
      </w:r>
      <w:r w:rsidR="574AA24F">
        <w:t>Stakeholders</w:t>
      </w:r>
    </w:p>
    <w:tbl>
      <w:tblPr>
        <w:tblStyle w:val="Tabelacomgrade"/>
        <w:tblW w:w="9351" w:type="dxa"/>
        <w:tblLayout w:type="fixed"/>
        <w:tblLook w:val="06A0" w:firstRow="1" w:lastRow="0" w:firstColumn="1" w:lastColumn="0" w:noHBand="1" w:noVBand="1"/>
      </w:tblPr>
      <w:tblGrid>
        <w:gridCol w:w="3120"/>
        <w:gridCol w:w="6231"/>
      </w:tblGrid>
      <w:tr w:rsidR="0007797B" w14:paraId="13530BD6" w14:textId="77777777" w:rsidTr="0007797B">
        <w:trPr>
          <w:trHeight w:val="300"/>
        </w:trPr>
        <w:tc>
          <w:tcPr>
            <w:tcW w:w="3120" w:type="dxa"/>
          </w:tcPr>
          <w:p w14:paraId="5ED0E5A5" w14:textId="6E247FC1" w:rsidR="0007797B" w:rsidRDefault="0007797B" w:rsidP="272F4AE2">
            <w:r>
              <w:t>Title</w:t>
            </w:r>
          </w:p>
        </w:tc>
        <w:tc>
          <w:tcPr>
            <w:tcW w:w="6231" w:type="dxa"/>
          </w:tcPr>
          <w:p w14:paraId="0F06CF80" w14:textId="52ED9AC8" w:rsidR="0007797B" w:rsidRDefault="0007797B" w:rsidP="272F4AE2">
            <w:r>
              <w:t>Occupants</w:t>
            </w:r>
          </w:p>
        </w:tc>
      </w:tr>
      <w:tr w:rsidR="272F4AE2" w14:paraId="51D080C3" w14:textId="77777777" w:rsidTr="0007797B">
        <w:trPr>
          <w:trHeight w:val="300"/>
        </w:trPr>
        <w:tc>
          <w:tcPr>
            <w:tcW w:w="3120" w:type="dxa"/>
          </w:tcPr>
          <w:p w14:paraId="7B644408" w14:textId="2D0B4A43" w:rsidR="636A5AC5" w:rsidRDefault="636A5AC5" w:rsidP="272F4AE2">
            <w:r>
              <w:t>Shareholders</w:t>
            </w:r>
          </w:p>
        </w:tc>
        <w:tc>
          <w:tcPr>
            <w:tcW w:w="6231" w:type="dxa"/>
          </w:tcPr>
          <w:p w14:paraId="5C738886" w14:textId="0F99E512" w:rsidR="636A5AC5" w:rsidRDefault="636A5AC5" w:rsidP="272F4AE2">
            <w:r>
              <w:t>[SHAREHOLDERS]</w:t>
            </w:r>
          </w:p>
        </w:tc>
      </w:tr>
      <w:tr w:rsidR="272F4AE2" w14:paraId="2E6802C3" w14:textId="77777777" w:rsidTr="0007797B">
        <w:trPr>
          <w:trHeight w:val="300"/>
        </w:trPr>
        <w:tc>
          <w:tcPr>
            <w:tcW w:w="3120" w:type="dxa"/>
          </w:tcPr>
          <w:p w14:paraId="5F61C88A" w14:textId="576EEAC3" w:rsidR="636A5AC5" w:rsidRDefault="636A5AC5" w:rsidP="272F4AE2">
            <w:r>
              <w:t>Management</w:t>
            </w:r>
          </w:p>
        </w:tc>
        <w:tc>
          <w:tcPr>
            <w:tcW w:w="6231" w:type="dxa"/>
          </w:tcPr>
          <w:p w14:paraId="1BE35751" w14:textId="357211CC" w:rsidR="636A5AC5" w:rsidRDefault="636A5AC5" w:rsidP="272F4AE2">
            <w:r>
              <w:t>[MANAGEMENT]</w:t>
            </w:r>
          </w:p>
        </w:tc>
      </w:tr>
      <w:tr w:rsidR="272F4AE2" w14:paraId="0D1BD9E6" w14:textId="77777777" w:rsidTr="0007797B">
        <w:trPr>
          <w:trHeight w:val="300"/>
        </w:trPr>
        <w:tc>
          <w:tcPr>
            <w:tcW w:w="3120" w:type="dxa"/>
          </w:tcPr>
          <w:p w14:paraId="68600658" w14:textId="74E31B0B" w:rsidR="636A5AC5" w:rsidRDefault="636A5AC5" w:rsidP="272F4AE2">
            <w:r>
              <w:t>Lenders</w:t>
            </w:r>
          </w:p>
        </w:tc>
        <w:tc>
          <w:tcPr>
            <w:tcW w:w="6231" w:type="dxa"/>
          </w:tcPr>
          <w:p w14:paraId="41DE03EC" w14:textId="690FCE20" w:rsidR="636A5AC5" w:rsidRDefault="636A5AC5" w:rsidP="272F4AE2">
            <w:r>
              <w:t>[LENDERS]</w:t>
            </w:r>
          </w:p>
        </w:tc>
      </w:tr>
      <w:tr w:rsidR="272F4AE2" w14:paraId="36E5142B" w14:textId="77777777" w:rsidTr="0007797B">
        <w:trPr>
          <w:trHeight w:val="300"/>
        </w:trPr>
        <w:tc>
          <w:tcPr>
            <w:tcW w:w="3120" w:type="dxa"/>
          </w:tcPr>
          <w:p w14:paraId="3D424E1E" w14:textId="6083D3E3" w:rsidR="636A5AC5" w:rsidRDefault="636A5AC5" w:rsidP="272F4AE2">
            <w:r>
              <w:t>Auditors</w:t>
            </w:r>
          </w:p>
        </w:tc>
        <w:tc>
          <w:tcPr>
            <w:tcW w:w="6231" w:type="dxa"/>
          </w:tcPr>
          <w:p w14:paraId="3C56EBE7" w14:textId="6A1DE37B" w:rsidR="636A5AC5" w:rsidRDefault="636A5AC5" w:rsidP="272F4AE2">
            <w:r>
              <w:t>[AUDITORS]</w:t>
            </w:r>
          </w:p>
        </w:tc>
      </w:tr>
      <w:tr w:rsidR="272F4AE2" w14:paraId="32064714" w14:textId="77777777" w:rsidTr="0007797B">
        <w:trPr>
          <w:trHeight w:val="300"/>
        </w:trPr>
        <w:tc>
          <w:tcPr>
            <w:tcW w:w="3120" w:type="dxa"/>
          </w:tcPr>
          <w:p w14:paraId="596E5008" w14:textId="6C608ADD" w:rsidR="636A5AC5" w:rsidRDefault="636A5AC5" w:rsidP="272F4AE2">
            <w:r>
              <w:t>Advisors</w:t>
            </w:r>
          </w:p>
        </w:tc>
        <w:tc>
          <w:tcPr>
            <w:tcW w:w="6231" w:type="dxa"/>
          </w:tcPr>
          <w:p w14:paraId="2026DA31" w14:textId="4A40C0C2" w:rsidR="636A5AC5" w:rsidRDefault="636A5AC5" w:rsidP="272F4AE2">
            <w:r>
              <w:t>[ADVISORS]</w:t>
            </w:r>
          </w:p>
        </w:tc>
      </w:tr>
    </w:tbl>
    <w:p w14:paraId="7E5C901D" w14:textId="77777777" w:rsidR="0007797B" w:rsidRDefault="0007797B" w:rsidP="0007797B"/>
    <w:p w14:paraId="45A944D0" w14:textId="6AA606B7" w:rsidR="0007797B" w:rsidRPr="0007797B" w:rsidRDefault="0007797B" w:rsidP="0007797B">
      <w:r>
        <w:t>[INSERT KEY STAKEHOLDERS SUMMARY]</w:t>
      </w:r>
    </w:p>
    <w:p w14:paraId="10BF45C9" w14:textId="1DBA3832" w:rsidR="574AA24F" w:rsidRDefault="574AA24F" w:rsidP="272F4AE2">
      <w:pPr>
        <w:pStyle w:val="Ttulo"/>
      </w:pPr>
      <w:r>
        <w:t>Financial Performance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72F4AE2" w14:paraId="68B96187" w14:textId="77777777" w:rsidTr="272F4AE2">
        <w:trPr>
          <w:trHeight w:val="300"/>
        </w:trPr>
        <w:tc>
          <w:tcPr>
            <w:tcW w:w="2340" w:type="dxa"/>
          </w:tcPr>
          <w:p w14:paraId="77C69994" w14:textId="31686FA7" w:rsidR="272F4AE2" w:rsidRDefault="272F4AE2" w:rsidP="272F4AE2"/>
        </w:tc>
        <w:tc>
          <w:tcPr>
            <w:tcW w:w="2340" w:type="dxa"/>
          </w:tcPr>
          <w:p w14:paraId="0CD2DCA0" w14:textId="25936F76" w:rsidR="272F4AE2" w:rsidRDefault="272F4AE2" w:rsidP="272F4AE2">
            <w:r>
              <w:t>FY 24</w:t>
            </w:r>
          </w:p>
        </w:tc>
        <w:tc>
          <w:tcPr>
            <w:tcW w:w="2340" w:type="dxa"/>
          </w:tcPr>
          <w:p w14:paraId="7E3A3A21" w14:textId="1C2CCCA0" w:rsidR="272F4AE2" w:rsidRDefault="272F4AE2" w:rsidP="272F4AE2">
            <w:r>
              <w:t>FY 23</w:t>
            </w:r>
          </w:p>
        </w:tc>
        <w:tc>
          <w:tcPr>
            <w:tcW w:w="2340" w:type="dxa"/>
          </w:tcPr>
          <w:p w14:paraId="3BB09E40" w14:textId="3A7AF87C" w:rsidR="272F4AE2" w:rsidRDefault="272F4AE2" w:rsidP="272F4AE2">
            <w:r>
              <w:t>FY 22</w:t>
            </w:r>
          </w:p>
        </w:tc>
      </w:tr>
      <w:tr w:rsidR="272F4AE2" w14:paraId="5306E09C" w14:textId="77777777" w:rsidTr="272F4AE2">
        <w:trPr>
          <w:trHeight w:val="300"/>
        </w:trPr>
        <w:tc>
          <w:tcPr>
            <w:tcW w:w="2340" w:type="dxa"/>
          </w:tcPr>
          <w:p w14:paraId="51DA0CB7" w14:textId="013BCC65" w:rsidR="7647066F" w:rsidRDefault="7647066F" w:rsidP="272F4AE2">
            <w:r>
              <w:t>Revenue</w:t>
            </w:r>
          </w:p>
        </w:tc>
        <w:tc>
          <w:tcPr>
            <w:tcW w:w="2340" w:type="dxa"/>
          </w:tcPr>
          <w:p w14:paraId="1DFC922F" w14:textId="59AEE37B" w:rsidR="7647066F" w:rsidRDefault="7647066F" w:rsidP="272F4AE2">
            <w:r>
              <w:t>REVENUE_24</w:t>
            </w:r>
          </w:p>
        </w:tc>
        <w:tc>
          <w:tcPr>
            <w:tcW w:w="2340" w:type="dxa"/>
          </w:tcPr>
          <w:p w14:paraId="0D50B2F8" w14:textId="040E1B6B" w:rsidR="272F4AE2" w:rsidRDefault="272F4AE2" w:rsidP="272F4AE2">
            <w:r>
              <w:t>REVENUE_2</w:t>
            </w:r>
            <w:r w:rsidR="2DE9B7AF">
              <w:t>3</w:t>
            </w:r>
          </w:p>
        </w:tc>
        <w:tc>
          <w:tcPr>
            <w:tcW w:w="2340" w:type="dxa"/>
          </w:tcPr>
          <w:p w14:paraId="2FC9C256" w14:textId="13CAFEFD" w:rsidR="272F4AE2" w:rsidRDefault="272F4AE2" w:rsidP="272F4AE2">
            <w:r>
              <w:t>REVENUE_2</w:t>
            </w:r>
            <w:r w:rsidR="39D1951C">
              <w:t>2</w:t>
            </w:r>
          </w:p>
        </w:tc>
      </w:tr>
      <w:tr w:rsidR="272F4AE2" w14:paraId="6BEA12A0" w14:textId="77777777" w:rsidTr="272F4AE2">
        <w:trPr>
          <w:trHeight w:val="300"/>
        </w:trPr>
        <w:tc>
          <w:tcPr>
            <w:tcW w:w="2340" w:type="dxa"/>
          </w:tcPr>
          <w:p w14:paraId="4E9B4542" w14:textId="4BBCB459" w:rsidR="7647066F" w:rsidRDefault="7647066F" w:rsidP="272F4AE2">
            <w:r>
              <w:t>Gross Profit</w:t>
            </w:r>
          </w:p>
        </w:tc>
        <w:tc>
          <w:tcPr>
            <w:tcW w:w="2340" w:type="dxa"/>
          </w:tcPr>
          <w:p w14:paraId="60C0E109" w14:textId="3BAEA7A9" w:rsidR="7647066F" w:rsidRDefault="7647066F" w:rsidP="272F4AE2">
            <w:r>
              <w:t>GROSS_PROFIT_24</w:t>
            </w:r>
          </w:p>
        </w:tc>
        <w:tc>
          <w:tcPr>
            <w:tcW w:w="2340" w:type="dxa"/>
          </w:tcPr>
          <w:p w14:paraId="0E0BDAAE" w14:textId="2041B738" w:rsidR="272F4AE2" w:rsidRDefault="272F4AE2" w:rsidP="272F4AE2">
            <w:r>
              <w:t>GROSS_PROFIT_2</w:t>
            </w:r>
            <w:r w:rsidR="01C06FA9">
              <w:t>3</w:t>
            </w:r>
          </w:p>
        </w:tc>
        <w:tc>
          <w:tcPr>
            <w:tcW w:w="2340" w:type="dxa"/>
          </w:tcPr>
          <w:p w14:paraId="5A9DC087" w14:textId="43D322E7" w:rsidR="272F4AE2" w:rsidRDefault="272F4AE2" w:rsidP="272F4AE2">
            <w:r>
              <w:t>GROSS_PROFIT_2</w:t>
            </w:r>
            <w:r w:rsidR="5566DAE0">
              <w:t>2</w:t>
            </w:r>
          </w:p>
        </w:tc>
      </w:tr>
      <w:tr w:rsidR="272F4AE2" w14:paraId="4058C5F1" w14:textId="77777777" w:rsidTr="272F4AE2">
        <w:trPr>
          <w:trHeight w:val="300"/>
        </w:trPr>
        <w:tc>
          <w:tcPr>
            <w:tcW w:w="2340" w:type="dxa"/>
          </w:tcPr>
          <w:p w14:paraId="2C9AEAF6" w14:textId="21D34409" w:rsidR="7647066F" w:rsidRDefault="7647066F" w:rsidP="272F4AE2">
            <w:r>
              <w:lastRenderedPageBreak/>
              <w:t>EBITDA</w:t>
            </w:r>
          </w:p>
        </w:tc>
        <w:tc>
          <w:tcPr>
            <w:tcW w:w="2340" w:type="dxa"/>
          </w:tcPr>
          <w:p w14:paraId="0A1797E9" w14:textId="13D55A5A" w:rsidR="7647066F" w:rsidRDefault="7647066F" w:rsidP="272F4AE2">
            <w:r>
              <w:t>EBITDA_24</w:t>
            </w:r>
          </w:p>
        </w:tc>
        <w:tc>
          <w:tcPr>
            <w:tcW w:w="2340" w:type="dxa"/>
          </w:tcPr>
          <w:p w14:paraId="198AAF03" w14:textId="57C9A1F7" w:rsidR="272F4AE2" w:rsidRDefault="272F4AE2" w:rsidP="272F4AE2">
            <w:r>
              <w:t>EBITDA_2</w:t>
            </w:r>
            <w:r w:rsidR="4B19F8C6">
              <w:t>3</w:t>
            </w:r>
          </w:p>
        </w:tc>
        <w:tc>
          <w:tcPr>
            <w:tcW w:w="2340" w:type="dxa"/>
          </w:tcPr>
          <w:p w14:paraId="1149FA39" w14:textId="778401AA" w:rsidR="272F4AE2" w:rsidRDefault="272F4AE2" w:rsidP="272F4AE2">
            <w:r>
              <w:t>EBITDA_2</w:t>
            </w:r>
            <w:r w:rsidR="5698610A">
              <w:t>2</w:t>
            </w:r>
          </w:p>
        </w:tc>
      </w:tr>
      <w:tr w:rsidR="272F4AE2" w14:paraId="468059DA" w14:textId="77777777" w:rsidTr="272F4AE2">
        <w:trPr>
          <w:trHeight w:val="300"/>
        </w:trPr>
        <w:tc>
          <w:tcPr>
            <w:tcW w:w="2340" w:type="dxa"/>
          </w:tcPr>
          <w:p w14:paraId="06E27B07" w14:textId="1EB8D83C" w:rsidR="7647066F" w:rsidRDefault="7647066F" w:rsidP="272F4AE2">
            <w:r>
              <w:t>Revenue Growth</w:t>
            </w:r>
          </w:p>
        </w:tc>
        <w:tc>
          <w:tcPr>
            <w:tcW w:w="2340" w:type="dxa"/>
          </w:tcPr>
          <w:p w14:paraId="1E56643C" w14:textId="61077C06" w:rsidR="7647066F" w:rsidRDefault="7647066F" w:rsidP="272F4AE2">
            <w:r>
              <w:t>REVENUE_GROWTH_</w:t>
            </w:r>
            <w:r w:rsidR="13836C4A">
              <w:t>24</w:t>
            </w:r>
          </w:p>
        </w:tc>
        <w:tc>
          <w:tcPr>
            <w:tcW w:w="2340" w:type="dxa"/>
          </w:tcPr>
          <w:p w14:paraId="2BC21C8F" w14:textId="3B5C69C2" w:rsidR="272F4AE2" w:rsidRDefault="272F4AE2" w:rsidP="272F4AE2">
            <w:r>
              <w:t>REVENUE_GROWTH_</w:t>
            </w:r>
            <w:r w:rsidR="461DE5D8">
              <w:t>23</w:t>
            </w:r>
          </w:p>
        </w:tc>
        <w:tc>
          <w:tcPr>
            <w:tcW w:w="2340" w:type="dxa"/>
          </w:tcPr>
          <w:p w14:paraId="6A739BFC" w14:textId="4CAD49C7" w:rsidR="272F4AE2" w:rsidRDefault="272F4AE2" w:rsidP="272F4AE2">
            <w:r>
              <w:t>REVENUE_GROWTH_</w:t>
            </w:r>
            <w:r w:rsidR="067BCD98">
              <w:t>22</w:t>
            </w:r>
          </w:p>
        </w:tc>
      </w:tr>
      <w:tr w:rsidR="272F4AE2" w14:paraId="1D835137" w14:textId="77777777" w:rsidTr="272F4AE2">
        <w:trPr>
          <w:trHeight w:val="300"/>
        </w:trPr>
        <w:tc>
          <w:tcPr>
            <w:tcW w:w="2340" w:type="dxa"/>
          </w:tcPr>
          <w:p w14:paraId="05365D14" w14:textId="62666334" w:rsidR="7647066F" w:rsidRDefault="7647066F" w:rsidP="272F4AE2">
            <w:r>
              <w:t>Gross Margin</w:t>
            </w:r>
          </w:p>
        </w:tc>
        <w:tc>
          <w:tcPr>
            <w:tcW w:w="2340" w:type="dxa"/>
          </w:tcPr>
          <w:p w14:paraId="0A5DF19C" w14:textId="1D2E545E" w:rsidR="7647066F" w:rsidRDefault="7647066F" w:rsidP="272F4AE2">
            <w:r>
              <w:t>GROSS_M_24</w:t>
            </w:r>
          </w:p>
        </w:tc>
        <w:tc>
          <w:tcPr>
            <w:tcW w:w="2340" w:type="dxa"/>
          </w:tcPr>
          <w:p w14:paraId="7828F4A2" w14:textId="773E1A36" w:rsidR="272F4AE2" w:rsidRDefault="272F4AE2" w:rsidP="272F4AE2">
            <w:r>
              <w:t>GROSS_M_2</w:t>
            </w:r>
            <w:r w:rsidR="22EF85CB">
              <w:t>3</w:t>
            </w:r>
          </w:p>
        </w:tc>
        <w:tc>
          <w:tcPr>
            <w:tcW w:w="2340" w:type="dxa"/>
          </w:tcPr>
          <w:p w14:paraId="146BDA95" w14:textId="6F2D2F52" w:rsidR="272F4AE2" w:rsidRDefault="272F4AE2" w:rsidP="272F4AE2">
            <w:r>
              <w:t>GROSS_M_2</w:t>
            </w:r>
            <w:r w:rsidR="5F0BDAB1">
              <w:t>2</w:t>
            </w:r>
          </w:p>
        </w:tc>
      </w:tr>
      <w:tr w:rsidR="272F4AE2" w14:paraId="282360E6" w14:textId="77777777" w:rsidTr="272F4AE2">
        <w:trPr>
          <w:trHeight w:val="300"/>
        </w:trPr>
        <w:tc>
          <w:tcPr>
            <w:tcW w:w="2340" w:type="dxa"/>
          </w:tcPr>
          <w:p w14:paraId="12D66D45" w14:textId="262B29DB" w:rsidR="7647066F" w:rsidRDefault="7647066F" w:rsidP="272F4AE2">
            <w:r>
              <w:t xml:space="preserve">EBITDA </w:t>
            </w:r>
            <w:r w:rsidR="386C32C6">
              <w:t>Margin</w:t>
            </w:r>
          </w:p>
        </w:tc>
        <w:tc>
          <w:tcPr>
            <w:tcW w:w="2340" w:type="dxa"/>
          </w:tcPr>
          <w:p w14:paraId="2F46D04B" w14:textId="102FCF20" w:rsidR="7647066F" w:rsidRDefault="7647066F" w:rsidP="272F4AE2">
            <w:r>
              <w:t>EBITDA_M_24</w:t>
            </w:r>
          </w:p>
        </w:tc>
        <w:tc>
          <w:tcPr>
            <w:tcW w:w="2340" w:type="dxa"/>
          </w:tcPr>
          <w:p w14:paraId="6C5D21E2" w14:textId="56CD2B24" w:rsidR="272F4AE2" w:rsidRDefault="272F4AE2" w:rsidP="272F4AE2">
            <w:r>
              <w:t>EBITDA_M_2</w:t>
            </w:r>
            <w:r w:rsidR="223E6A4F">
              <w:t>3</w:t>
            </w:r>
          </w:p>
        </w:tc>
        <w:tc>
          <w:tcPr>
            <w:tcW w:w="2340" w:type="dxa"/>
          </w:tcPr>
          <w:p w14:paraId="290A1730" w14:textId="1F8FD3B9" w:rsidR="272F4AE2" w:rsidRDefault="272F4AE2" w:rsidP="272F4AE2">
            <w:r>
              <w:t>EBITDA_M_2</w:t>
            </w:r>
            <w:r w:rsidR="53EA2F01">
              <w:t>2</w:t>
            </w:r>
          </w:p>
        </w:tc>
      </w:tr>
      <w:tr w:rsidR="272F4AE2" w14:paraId="15E2CE41" w14:textId="77777777" w:rsidTr="272F4AE2">
        <w:trPr>
          <w:trHeight w:val="300"/>
        </w:trPr>
        <w:tc>
          <w:tcPr>
            <w:tcW w:w="2340" w:type="dxa"/>
          </w:tcPr>
          <w:p w14:paraId="3E9C559D" w14:textId="3B22EB72" w:rsidR="7647066F" w:rsidRDefault="7647066F" w:rsidP="272F4AE2">
            <w:r>
              <w:t>Cash Flow from Operating Activities excl. Net Working Capital</w:t>
            </w:r>
          </w:p>
        </w:tc>
        <w:tc>
          <w:tcPr>
            <w:tcW w:w="2340" w:type="dxa"/>
          </w:tcPr>
          <w:p w14:paraId="0E5DDD12" w14:textId="1FBB8FFB" w:rsidR="7647066F" w:rsidRDefault="7647066F" w:rsidP="272F4AE2">
            <w:r>
              <w:t>CASH_OPS_24</w:t>
            </w:r>
          </w:p>
        </w:tc>
        <w:tc>
          <w:tcPr>
            <w:tcW w:w="2340" w:type="dxa"/>
          </w:tcPr>
          <w:p w14:paraId="6BD711B9" w14:textId="1379C6F7" w:rsidR="272F4AE2" w:rsidRDefault="272F4AE2" w:rsidP="272F4AE2">
            <w:r>
              <w:t>CASH_OPS_2</w:t>
            </w:r>
            <w:r w:rsidR="12A9ACD0">
              <w:t>3</w:t>
            </w:r>
          </w:p>
        </w:tc>
        <w:tc>
          <w:tcPr>
            <w:tcW w:w="2340" w:type="dxa"/>
          </w:tcPr>
          <w:p w14:paraId="00C78480" w14:textId="03750390" w:rsidR="272F4AE2" w:rsidRDefault="272F4AE2" w:rsidP="272F4AE2">
            <w:r>
              <w:t>CASH_OPS_2</w:t>
            </w:r>
            <w:r w:rsidR="2CE5F070">
              <w:t>2</w:t>
            </w:r>
          </w:p>
        </w:tc>
      </w:tr>
      <w:tr w:rsidR="272F4AE2" w14:paraId="5EC3F679" w14:textId="77777777" w:rsidTr="272F4AE2">
        <w:trPr>
          <w:trHeight w:val="300"/>
        </w:trPr>
        <w:tc>
          <w:tcPr>
            <w:tcW w:w="2340" w:type="dxa"/>
          </w:tcPr>
          <w:p w14:paraId="45FC06FB" w14:textId="21FF0999" w:rsidR="7647066F" w:rsidRDefault="7647066F" w:rsidP="272F4AE2">
            <w:r>
              <w:t>Net Working Capital</w:t>
            </w:r>
          </w:p>
        </w:tc>
        <w:tc>
          <w:tcPr>
            <w:tcW w:w="2340" w:type="dxa"/>
          </w:tcPr>
          <w:p w14:paraId="3AE3583C" w14:textId="4D3F7B19" w:rsidR="7647066F" w:rsidRDefault="7647066F" w:rsidP="272F4AE2">
            <w:r>
              <w:t>NET_WORK_24</w:t>
            </w:r>
          </w:p>
        </w:tc>
        <w:tc>
          <w:tcPr>
            <w:tcW w:w="2340" w:type="dxa"/>
          </w:tcPr>
          <w:p w14:paraId="6A052D0C" w14:textId="72B7E7D6" w:rsidR="272F4AE2" w:rsidRDefault="272F4AE2" w:rsidP="272F4AE2">
            <w:r>
              <w:t>NET_WORK_2</w:t>
            </w:r>
            <w:r w:rsidR="40042694">
              <w:t>3</w:t>
            </w:r>
          </w:p>
        </w:tc>
        <w:tc>
          <w:tcPr>
            <w:tcW w:w="2340" w:type="dxa"/>
          </w:tcPr>
          <w:p w14:paraId="5D26C955" w14:textId="164AC0A9" w:rsidR="272F4AE2" w:rsidRDefault="272F4AE2" w:rsidP="272F4AE2">
            <w:r>
              <w:t>NET_WORK_2</w:t>
            </w:r>
            <w:r w:rsidR="65FC75DE">
              <w:t>2</w:t>
            </w:r>
          </w:p>
        </w:tc>
      </w:tr>
      <w:tr w:rsidR="272F4AE2" w14:paraId="35C7D944" w14:textId="77777777" w:rsidTr="272F4AE2">
        <w:trPr>
          <w:trHeight w:val="300"/>
        </w:trPr>
        <w:tc>
          <w:tcPr>
            <w:tcW w:w="2340" w:type="dxa"/>
          </w:tcPr>
          <w:p w14:paraId="22868F0F" w14:textId="21D6EF90" w:rsidR="7647066F" w:rsidRDefault="7647066F" w:rsidP="272F4AE2">
            <w:r>
              <w:t>Capex</w:t>
            </w:r>
          </w:p>
        </w:tc>
        <w:tc>
          <w:tcPr>
            <w:tcW w:w="2340" w:type="dxa"/>
          </w:tcPr>
          <w:p w14:paraId="669F5074" w14:textId="0143040A" w:rsidR="7647066F" w:rsidRDefault="7647066F" w:rsidP="272F4AE2">
            <w:r>
              <w:t>CAPEX_24</w:t>
            </w:r>
          </w:p>
        </w:tc>
        <w:tc>
          <w:tcPr>
            <w:tcW w:w="2340" w:type="dxa"/>
          </w:tcPr>
          <w:p w14:paraId="154C49B6" w14:textId="680620BD" w:rsidR="272F4AE2" w:rsidRDefault="272F4AE2" w:rsidP="272F4AE2">
            <w:r>
              <w:t>CAPEX_2</w:t>
            </w:r>
            <w:r w:rsidR="6BC2CA89">
              <w:t>3</w:t>
            </w:r>
          </w:p>
        </w:tc>
        <w:tc>
          <w:tcPr>
            <w:tcW w:w="2340" w:type="dxa"/>
          </w:tcPr>
          <w:p w14:paraId="1B3E0466" w14:textId="7983244B" w:rsidR="272F4AE2" w:rsidRDefault="272F4AE2" w:rsidP="272F4AE2">
            <w:r>
              <w:t>CAPEX_2</w:t>
            </w:r>
            <w:r w:rsidR="65FC75DE">
              <w:t>2</w:t>
            </w:r>
          </w:p>
        </w:tc>
      </w:tr>
      <w:tr w:rsidR="272F4AE2" w14:paraId="41569182" w14:textId="77777777" w:rsidTr="272F4AE2">
        <w:trPr>
          <w:trHeight w:val="300"/>
        </w:trPr>
        <w:tc>
          <w:tcPr>
            <w:tcW w:w="2340" w:type="dxa"/>
          </w:tcPr>
          <w:p w14:paraId="402090CD" w14:textId="079E9F52" w:rsidR="7647066F" w:rsidRDefault="7647066F" w:rsidP="272F4AE2">
            <w:r>
              <w:t>Other Cash Flow from Investing Activities</w:t>
            </w:r>
          </w:p>
        </w:tc>
        <w:tc>
          <w:tcPr>
            <w:tcW w:w="2340" w:type="dxa"/>
          </w:tcPr>
          <w:p w14:paraId="6D509EFE" w14:textId="4985C7CB" w:rsidR="7647066F" w:rsidRDefault="7647066F" w:rsidP="272F4AE2">
            <w:r>
              <w:t>CASH_INVEST_24</w:t>
            </w:r>
          </w:p>
        </w:tc>
        <w:tc>
          <w:tcPr>
            <w:tcW w:w="2340" w:type="dxa"/>
          </w:tcPr>
          <w:p w14:paraId="10CD3A75" w14:textId="26E8948C" w:rsidR="272F4AE2" w:rsidRDefault="272F4AE2" w:rsidP="272F4AE2">
            <w:r>
              <w:t>CASH_INVEST_2</w:t>
            </w:r>
            <w:r w:rsidR="24156799">
              <w:t>3</w:t>
            </w:r>
          </w:p>
        </w:tc>
        <w:tc>
          <w:tcPr>
            <w:tcW w:w="2340" w:type="dxa"/>
          </w:tcPr>
          <w:p w14:paraId="2BBF81F0" w14:textId="685FA196" w:rsidR="272F4AE2" w:rsidRDefault="272F4AE2" w:rsidP="272F4AE2">
            <w:r>
              <w:t>CASH_INVEST_2</w:t>
            </w:r>
            <w:r w:rsidR="0C1E2021">
              <w:t>2</w:t>
            </w:r>
          </w:p>
        </w:tc>
      </w:tr>
      <w:tr w:rsidR="272F4AE2" w14:paraId="5F2023BE" w14:textId="77777777" w:rsidTr="272F4AE2">
        <w:trPr>
          <w:trHeight w:val="300"/>
        </w:trPr>
        <w:tc>
          <w:tcPr>
            <w:tcW w:w="2340" w:type="dxa"/>
          </w:tcPr>
          <w:p w14:paraId="1AF8E893" w14:textId="5A8492ED" w:rsidR="7647066F" w:rsidRDefault="7647066F" w:rsidP="272F4AE2">
            <w:r>
              <w:t>CFADS</w:t>
            </w:r>
          </w:p>
        </w:tc>
        <w:tc>
          <w:tcPr>
            <w:tcW w:w="2340" w:type="dxa"/>
          </w:tcPr>
          <w:p w14:paraId="3D04D1F4" w14:textId="7E5A148A" w:rsidR="7647066F" w:rsidRDefault="7647066F" w:rsidP="272F4AE2">
            <w:r>
              <w:t>CFADS_24</w:t>
            </w:r>
          </w:p>
        </w:tc>
        <w:tc>
          <w:tcPr>
            <w:tcW w:w="2340" w:type="dxa"/>
          </w:tcPr>
          <w:p w14:paraId="0BC5BE86" w14:textId="60341B69" w:rsidR="272F4AE2" w:rsidRDefault="272F4AE2" w:rsidP="272F4AE2">
            <w:r>
              <w:t>CFADS_2</w:t>
            </w:r>
            <w:r w:rsidR="1A03BC96">
              <w:t>3</w:t>
            </w:r>
          </w:p>
        </w:tc>
        <w:tc>
          <w:tcPr>
            <w:tcW w:w="2340" w:type="dxa"/>
          </w:tcPr>
          <w:p w14:paraId="6E3711A5" w14:textId="1C6CB3EA" w:rsidR="272F4AE2" w:rsidRDefault="272F4AE2" w:rsidP="272F4AE2">
            <w:r>
              <w:t>CFADS_2</w:t>
            </w:r>
            <w:r w:rsidR="24B77D5A">
              <w:t>2</w:t>
            </w:r>
          </w:p>
        </w:tc>
      </w:tr>
      <w:tr w:rsidR="272F4AE2" w14:paraId="4833A6CF" w14:textId="77777777" w:rsidTr="272F4AE2">
        <w:trPr>
          <w:trHeight w:val="300"/>
        </w:trPr>
        <w:tc>
          <w:tcPr>
            <w:tcW w:w="2340" w:type="dxa"/>
          </w:tcPr>
          <w:p w14:paraId="5399122C" w14:textId="56752090" w:rsidR="7647066F" w:rsidRDefault="7647066F" w:rsidP="272F4AE2">
            <w:r>
              <w:t>Cash Flow from Financing Activities</w:t>
            </w:r>
          </w:p>
        </w:tc>
        <w:tc>
          <w:tcPr>
            <w:tcW w:w="2340" w:type="dxa"/>
          </w:tcPr>
          <w:p w14:paraId="554F2944" w14:textId="68DEE989" w:rsidR="7647066F" w:rsidRDefault="7647066F" w:rsidP="272F4AE2">
            <w:r>
              <w:t>CASH_FINAN_24</w:t>
            </w:r>
          </w:p>
        </w:tc>
        <w:tc>
          <w:tcPr>
            <w:tcW w:w="2340" w:type="dxa"/>
          </w:tcPr>
          <w:p w14:paraId="5DB1B81A" w14:textId="2039520C" w:rsidR="272F4AE2" w:rsidRDefault="272F4AE2" w:rsidP="272F4AE2">
            <w:r>
              <w:t>CASH_FINAN_2</w:t>
            </w:r>
            <w:r w:rsidR="1827DEE9">
              <w:t>3</w:t>
            </w:r>
          </w:p>
        </w:tc>
        <w:tc>
          <w:tcPr>
            <w:tcW w:w="2340" w:type="dxa"/>
          </w:tcPr>
          <w:p w14:paraId="2570B3AD" w14:textId="31727151" w:rsidR="272F4AE2" w:rsidRDefault="272F4AE2" w:rsidP="272F4AE2">
            <w:r>
              <w:t>CASH_FINAN_2</w:t>
            </w:r>
            <w:r w:rsidR="0721426C">
              <w:t>2</w:t>
            </w:r>
          </w:p>
        </w:tc>
      </w:tr>
      <w:tr w:rsidR="272F4AE2" w14:paraId="26782B19" w14:textId="77777777" w:rsidTr="272F4AE2">
        <w:trPr>
          <w:trHeight w:val="300"/>
        </w:trPr>
        <w:tc>
          <w:tcPr>
            <w:tcW w:w="2340" w:type="dxa"/>
          </w:tcPr>
          <w:p w14:paraId="109A8911" w14:textId="70BD227E" w:rsidR="7647066F" w:rsidRDefault="7647066F" w:rsidP="272F4AE2">
            <w:r>
              <w:t>Opening Cash</w:t>
            </w:r>
          </w:p>
        </w:tc>
        <w:tc>
          <w:tcPr>
            <w:tcW w:w="2340" w:type="dxa"/>
          </w:tcPr>
          <w:p w14:paraId="0524DEEF" w14:textId="252576CB" w:rsidR="7647066F" w:rsidRDefault="7647066F" w:rsidP="272F4AE2">
            <w:r>
              <w:t>OPEN_CASH_24</w:t>
            </w:r>
          </w:p>
        </w:tc>
        <w:tc>
          <w:tcPr>
            <w:tcW w:w="2340" w:type="dxa"/>
          </w:tcPr>
          <w:p w14:paraId="5D260171" w14:textId="7EF85B36" w:rsidR="272F4AE2" w:rsidRDefault="272F4AE2" w:rsidP="272F4AE2">
            <w:r>
              <w:t>OPEN_CASH_2</w:t>
            </w:r>
            <w:r w:rsidR="0630F937">
              <w:t>3</w:t>
            </w:r>
          </w:p>
        </w:tc>
        <w:tc>
          <w:tcPr>
            <w:tcW w:w="2340" w:type="dxa"/>
          </w:tcPr>
          <w:p w14:paraId="799CF792" w14:textId="6F55406E" w:rsidR="272F4AE2" w:rsidRDefault="272F4AE2" w:rsidP="272F4AE2">
            <w:r>
              <w:t>OPEN_CASH_2</w:t>
            </w:r>
            <w:r w:rsidR="36D2549A">
              <w:t>2</w:t>
            </w:r>
          </w:p>
        </w:tc>
      </w:tr>
      <w:tr w:rsidR="272F4AE2" w14:paraId="2D4A5376" w14:textId="77777777" w:rsidTr="272F4AE2">
        <w:trPr>
          <w:trHeight w:val="300"/>
        </w:trPr>
        <w:tc>
          <w:tcPr>
            <w:tcW w:w="2340" w:type="dxa"/>
          </w:tcPr>
          <w:p w14:paraId="7DC60DAC" w14:textId="6A7CB322" w:rsidR="7647066F" w:rsidRDefault="7647066F" w:rsidP="272F4AE2">
            <w:r>
              <w:t>Change in Cash</w:t>
            </w:r>
          </w:p>
        </w:tc>
        <w:tc>
          <w:tcPr>
            <w:tcW w:w="2340" w:type="dxa"/>
          </w:tcPr>
          <w:p w14:paraId="572E2940" w14:textId="613B6604" w:rsidR="7647066F" w:rsidRDefault="7647066F" w:rsidP="272F4AE2">
            <w:r>
              <w:t>CHANGE_CASH_24</w:t>
            </w:r>
          </w:p>
        </w:tc>
        <w:tc>
          <w:tcPr>
            <w:tcW w:w="2340" w:type="dxa"/>
          </w:tcPr>
          <w:p w14:paraId="04D56C3E" w14:textId="34C69A6D" w:rsidR="272F4AE2" w:rsidRDefault="272F4AE2" w:rsidP="272F4AE2">
            <w:r>
              <w:t>CHANGE_CASH_2</w:t>
            </w:r>
            <w:r w:rsidR="33FE7F0E">
              <w:t>3</w:t>
            </w:r>
          </w:p>
        </w:tc>
        <w:tc>
          <w:tcPr>
            <w:tcW w:w="2340" w:type="dxa"/>
          </w:tcPr>
          <w:p w14:paraId="1FEBFA9C" w14:textId="3B8FA8CA" w:rsidR="272F4AE2" w:rsidRDefault="272F4AE2" w:rsidP="272F4AE2">
            <w:r>
              <w:t>CHANGE_CASH_2</w:t>
            </w:r>
            <w:r w:rsidR="17B1E569">
              <w:t>2</w:t>
            </w:r>
          </w:p>
        </w:tc>
      </w:tr>
      <w:tr w:rsidR="272F4AE2" w14:paraId="1DE09F2C" w14:textId="77777777" w:rsidTr="272F4AE2">
        <w:trPr>
          <w:trHeight w:val="300"/>
        </w:trPr>
        <w:tc>
          <w:tcPr>
            <w:tcW w:w="2340" w:type="dxa"/>
          </w:tcPr>
          <w:p w14:paraId="0389DF86" w14:textId="1BEA219C" w:rsidR="7647066F" w:rsidRDefault="7647066F" w:rsidP="272F4AE2">
            <w:r>
              <w:t>Closing Cash</w:t>
            </w:r>
          </w:p>
        </w:tc>
        <w:tc>
          <w:tcPr>
            <w:tcW w:w="2340" w:type="dxa"/>
          </w:tcPr>
          <w:p w14:paraId="39571215" w14:textId="0809222A" w:rsidR="7647066F" w:rsidRDefault="7647066F" w:rsidP="272F4AE2">
            <w:r>
              <w:t>CLOSING_CASH_24</w:t>
            </w:r>
          </w:p>
        </w:tc>
        <w:tc>
          <w:tcPr>
            <w:tcW w:w="2340" w:type="dxa"/>
          </w:tcPr>
          <w:p w14:paraId="4CD4A36E" w14:textId="0A7E92E3" w:rsidR="272F4AE2" w:rsidRDefault="272F4AE2" w:rsidP="272F4AE2">
            <w:r>
              <w:t>CLOSING_CASH_2</w:t>
            </w:r>
            <w:r w:rsidR="4C6852D0">
              <w:t>3</w:t>
            </w:r>
          </w:p>
        </w:tc>
        <w:tc>
          <w:tcPr>
            <w:tcW w:w="2340" w:type="dxa"/>
          </w:tcPr>
          <w:p w14:paraId="65A83A5E" w14:textId="2C9B44F3" w:rsidR="272F4AE2" w:rsidRDefault="272F4AE2" w:rsidP="272F4AE2">
            <w:r>
              <w:t>CLOSING_CASH_2</w:t>
            </w:r>
            <w:r w:rsidR="21DE3FC7">
              <w:t>2</w:t>
            </w:r>
          </w:p>
        </w:tc>
      </w:tr>
      <w:tr w:rsidR="272F4AE2" w14:paraId="6547A8F0" w14:textId="77777777" w:rsidTr="272F4AE2">
        <w:trPr>
          <w:trHeight w:val="300"/>
        </w:trPr>
        <w:tc>
          <w:tcPr>
            <w:tcW w:w="2340" w:type="dxa"/>
          </w:tcPr>
          <w:p w14:paraId="683F170B" w14:textId="5C156933" w:rsidR="7647066F" w:rsidRDefault="7647066F" w:rsidP="272F4AE2">
            <w:r>
              <w:t>Total Debt</w:t>
            </w:r>
          </w:p>
        </w:tc>
        <w:tc>
          <w:tcPr>
            <w:tcW w:w="2340" w:type="dxa"/>
          </w:tcPr>
          <w:p w14:paraId="561CEBBB" w14:textId="474BF3DC" w:rsidR="7647066F" w:rsidRDefault="7647066F" w:rsidP="272F4AE2">
            <w:r>
              <w:t>TOTAL_DEBT_24</w:t>
            </w:r>
          </w:p>
        </w:tc>
        <w:tc>
          <w:tcPr>
            <w:tcW w:w="2340" w:type="dxa"/>
          </w:tcPr>
          <w:p w14:paraId="2E4A608D" w14:textId="674CBD2F" w:rsidR="272F4AE2" w:rsidRDefault="272F4AE2" w:rsidP="272F4AE2">
            <w:r>
              <w:t>TOTAL_DEBT_2</w:t>
            </w:r>
            <w:r w:rsidR="76822CEB">
              <w:t>3</w:t>
            </w:r>
          </w:p>
        </w:tc>
        <w:tc>
          <w:tcPr>
            <w:tcW w:w="2340" w:type="dxa"/>
          </w:tcPr>
          <w:p w14:paraId="14C82E89" w14:textId="37536B0B" w:rsidR="272F4AE2" w:rsidRDefault="272F4AE2" w:rsidP="272F4AE2">
            <w:r>
              <w:t>TOTAL_DEBT_2</w:t>
            </w:r>
            <w:r w:rsidR="1FE3386F">
              <w:t>2</w:t>
            </w:r>
          </w:p>
        </w:tc>
      </w:tr>
      <w:tr w:rsidR="272F4AE2" w14:paraId="6DA7A5BE" w14:textId="77777777" w:rsidTr="272F4AE2">
        <w:trPr>
          <w:trHeight w:val="300"/>
        </w:trPr>
        <w:tc>
          <w:tcPr>
            <w:tcW w:w="2340" w:type="dxa"/>
          </w:tcPr>
          <w:p w14:paraId="5787DE18" w14:textId="7ECB89A9" w:rsidR="7647066F" w:rsidRDefault="7647066F" w:rsidP="272F4AE2">
            <w:r>
              <w:t>Net Debt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£171.9m [#10]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</w:tr>
      <w:tr w:rsidR="272F4AE2" w14:paraId="68440DD6" w14:textId="77777777" w:rsidTr="272F4AE2">
        <w:trPr>
          <w:trHeight w:val="300"/>
        </w:trPr>
        <w:tc>
          <w:tcPr>
            <w:tcW w:w="2340" w:type="dxa"/>
          </w:tcPr>
          <w:p w14:paraId="1E21C5D6" w14:textId="4FA92067" w:rsidR="7647066F" w:rsidRDefault="7647066F" w:rsidP="272F4AE2">
            <w:r>
              <w:t>Leverage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9.6x [#10]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</w:tr>
    </w:tbl>
    <w:p w14:paraId="6E79A139" w14:textId="2CEFA70C" w:rsidR="272F4AE2" w:rsidRDefault="272F4AE2"/>
    <w:p w14:paraId="3E8CC3ED" w14:textId="31A3D9DD" w:rsidR="05067BCD" w:rsidRDefault="05067BCD">
      <w:r>
        <w:t>[INSERT FINANCIAL PERFORMANCE</w:t>
      </w:r>
      <w:r w:rsidR="51147C0F">
        <w:t xml:space="preserve"> SUMMARY</w:t>
      </w:r>
      <w:r>
        <w:t>]</w:t>
      </w:r>
    </w:p>
    <w:p w14:paraId="439E0328" w14:textId="496269FA" w:rsidR="574AA24F" w:rsidRDefault="574AA24F" w:rsidP="272F4AE2">
      <w:pPr>
        <w:pStyle w:val="Ttulo"/>
      </w:pPr>
      <w:r>
        <w:t>Capital Structure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72F4AE2" w14:paraId="2004787B" w14:textId="77777777" w:rsidTr="272F4AE2">
        <w:trPr>
          <w:trHeight w:val="300"/>
        </w:trPr>
        <w:tc>
          <w:tcPr>
            <w:tcW w:w="2340" w:type="dxa"/>
          </w:tcPr>
          <w:p w14:paraId="65A0138B" w14:textId="31686FA7" w:rsidR="272F4AE2" w:rsidRDefault="272F4AE2" w:rsidP="272F4AE2"/>
        </w:tc>
        <w:tc>
          <w:tcPr>
            <w:tcW w:w="2340" w:type="dxa"/>
          </w:tcPr>
          <w:p w14:paraId="23B4B345" w14:textId="25936F76" w:rsidR="09DE7B4B" w:rsidRDefault="09DE7B4B" w:rsidP="272F4AE2">
            <w:r>
              <w:t>FY 24</w:t>
            </w:r>
          </w:p>
        </w:tc>
        <w:tc>
          <w:tcPr>
            <w:tcW w:w="2340" w:type="dxa"/>
          </w:tcPr>
          <w:p w14:paraId="6D2CD356" w14:textId="1C2CCCA0" w:rsidR="09DE7B4B" w:rsidRDefault="09DE7B4B" w:rsidP="272F4AE2">
            <w:r>
              <w:t>FY 23</w:t>
            </w:r>
          </w:p>
        </w:tc>
        <w:tc>
          <w:tcPr>
            <w:tcW w:w="2340" w:type="dxa"/>
          </w:tcPr>
          <w:p w14:paraId="059715F6" w14:textId="3A7AF87C" w:rsidR="09DE7B4B" w:rsidRDefault="09DE7B4B" w:rsidP="272F4AE2">
            <w:r>
              <w:t>FY 22</w:t>
            </w:r>
          </w:p>
        </w:tc>
      </w:tr>
      <w:tr w:rsidR="272F4AE2" w14:paraId="1E7AB19D" w14:textId="77777777" w:rsidTr="272F4AE2">
        <w:trPr>
          <w:trHeight w:val="300"/>
        </w:trPr>
        <w:tc>
          <w:tcPr>
            <w:tcW w:w="2340" w:type="dxa"/>
          </w:tcPr>
          <w:p w14:paraId="09A3C917" w14:textId="09FBDBFF" w:rsidR="272F4AE2" w:rsidRDefault="272F4AE2" w:rsidP="272F4AE2">
            <w:r>
              <w:t>Name of Facility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Facility B1 (EUR term loan); Facility B2 (USD term loan); Revolving Credit Facility; Delayed Drawdown Facility [#2][#3]</w:t>
            </w:r>
          </w:p>
        </w:tc>
        <w:tc>
          <w:tcPr>
            <w:tcW w:w="2340" w:type="dxa"/>
          </w:tcPr>
          <w:p>
            <w:r>
              <w:t>Revolving Credit Facility; Delayed Drawdown Facility [#3]</w:t>
            </w:r>
          </w:p>
        </w:tc>
      </w:tr>
      <w:tr w:rsidR="272F4AE2" w14:paraId="1046D7D2" w14:textId="77777777" w:rsidTr="272F4AE2">
        <w:trPr>
          <w:trHeight w:val="300"/>
        </w:trPr>
        <w:tc>
          <w:tcPr>
            <w:tcW w:w="2340" w:type="dxa"/>
          </w:tcPr>
          <w:p w14:paraId="733DA152" w14:textId="6FECF786" w:rsidR="272F4AE2" w:rsidRDefault="272F4AE2" w:rsidP="272F4AE2">
            <w:r>
              <w:t>Interest Rate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Euribor + 6.25%; Term SOFR + 6.25% [#2][#3]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</w:tr>
      <w:tr w:rsidR="272F4AE2" w14:paraId="2513A065" w14:textId="77777777" w:rsidTr="272F4AE2">
        <w:trPr>
          <w:trHeight w:val="300"/>
        </w:trPr>
        <w:tc>
          <w:tcPr>
            <w:tcW w:w="2340" w:type="dxa"/>
          </w:tcPr>
          <w:p w14:paraId="69FDC012" w14:textId="66494478" w:rsidR="272F4AE2" w:rsidRDefault="272F4AE2" w:rsidP="272F4AE2">
            <w:r>
              <w:t>Maturity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Aug-29 [#2][#3]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</w:tr>
      <w:tr w:rsidR="272F4AE2" w14:paraId="4631F6E3" w14:textId="77777777" w:rsidTr="272F4AE2">
        <w:trPr>
          <w:trHeight w:val="300"/>
        </w:trPr>
        <w:tc>
          <w:tcPr>
            <w:tcW w:w="2340" w:type="dxa"/>
          </w:tcPr>
          <w:p w14:paraId="1A640766" w14:textId="68F708A7" w:rsidR="272F4AE2" w:rsidRDefault="272F4AE2" w:rsidP="272F4AE2">
            <w:r>
              <w:t>Amount Outstanding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B1: £36.0m [#2][#3]; B2: £135.0m [#2][#3]; RCF drawn: £16.0m [#2][#3]</w:t>
            </w:r>
          </w:p>
        </w:tc>
        <w:tc>
          <w:tcPr>
            <w:tcW w:w="2340" w:type="dxa"/>
          </w:tcPr>
          <w:p>
            <w:r>
              <w:t>RCF drawn: £16.0m [#3]</w:t>
            </w:r>
          </w:p>
        </w:tc>
      </w:tr>
      <w:tr w:rsidR="272F4AE2" w14:paraId="57408585" w14:textId="77777777" w:rsidTr="272F4AE2">
        <w:trPr>
          <w:trHeight w:val="300"/>
        </w:trPr>
        <w:tc>
          <w:tcPr>
            <w:tcW w:w="2340" w:type="dxa"/>
          </w:tcPr>
          <w:p w14:paraId="07116D0B" w14:textId="3EDD507B" w:rsidR="272F4AE2" w:rsidRDefault="272F4AE2" w:rsidP="272F4AE2">
            <w:r>
              <w:t>Gross External Debt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£187.0m [#2][#3]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</w:tr>
      <w:tr w:rsidR="272F4AE2" w14:paraId="562FDE0F" w14:textId="77777777" w:rsidTr="272F4AE2">
        <w:trPr>
          <w:trHeight w:val="300"/>
        </w:trPr>
        <w:tc>
          <w:tcPr>
            <w:tcW w:w="2340" w:type="dxa"/>
          </w:tcPr>
          <w:p w14:paraId="6043A130" w14:textId="5F8C2A20" w:rsidR="272F4AE2" w:rsidRDefault="272F4AE2" w:rsidP="272F4AE2">
            <w:r>
              <w:t>Cash (Closing Cash)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£11.8m [#2][#3]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</w:tr>
      <w:tr w:rsidR="272F4AE2" w14:paraId="6B501A5D" w14:textId="77777777" w:rsidTr="272F4AE2">
        <w:trPr>
          <w:trHeight w:val="300"/>
        </w:trPr>
        <w:tc>
          <w:tcPr>
            <w:tcW w:w="2340" w:type="dxa"/>
          </w:tcPr>
          <w:p w14:paraId="5ED2226B" w14:textId="51907FFF" w:rsidR="272F4AE2" w:rsidRDefault="272F4AE2" w:rsidP="272F4AE2">
            <w:r>
              <w:t>Net External Debt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£171.9m [#2][#3]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</w:tr>
      <w:tr w:rsidR="272F4AE2" w14:paraId="05095A2B" w14:textId="77777777" w:rsidTr="272F4AE2">
        <w:trPr>
          <w:trHeight w:val="300"/>
        </w:trPr>
        <w:tc>
          <w:tcPr>
            <w:tcW w:w="2340" w:type="dxa"/>
          </w:tcPr>
          <w:p w14:paraId="735041AB" w14:textId="2301CCDE" w:rsidR="272F4AE2" w:rsidRDefault="272F4AE2" w:rsidP="272F4AE2">
            <w:r>
              <w:t>Liquidity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£25.8m [#2][#3]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</w:tr>
      <w:tr w:rsidR="272F4AE2" w14:paraId="6CFF83B2" w14:textId="77777777" w:rsidTr="272F4AE2">
        <w:trPr>
          <w:trHeight w:val="300"/>
        </w:trPr>
        <w:tc>
          <w:tcPr>
            <w:tcW w:w="2340" w:type="dxa"/>
          </w:tcPr>
          <w:p w14:paraId="670278A5" w14:textId="67FF2B2B" w:rsidR="272F4AE2" w:rsidRDefault="272F4AE2" w:rsidP="272F4AE2">
            <w:r>
              <w:t>EBITDA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£17.9m [#2][#3]</w:t>
            </w:r>
          </w:p>
        </w:tc>
        <w:tc>
          <w:tcPr>
            <w:tcW w:w="2340" w:type="dxa"/>
          </w:tcPr>
          <w:p>
            <w:r>
              <w:t>£10.6m [#2][#3]</w:t>
            </w:r>
          </w:p>
        </w:tc>
      </w:tr>
      <w:tr w:rsidR="272F4AE2" w14:paraId="615D28C0" w14:textId="77777777" w:rsidTr="272F4AE2">
        <w:trPr>
          <w:trHeight w:val="300"/>
        </w:trPr>
        <w:tc>
          <w:tcPr>
            <w:tcW w:w="2340" w:type="dxa"/>
          </w:tcPr>
          <w:p w14:paraId="6715B314" w14:textId="6A9CC734" w:rsidR="272F4AE2" w:rsidRDefault="272F4AE2" w:rsidP="272F4AE2">
            <w:r>
              <w:lastRenderedPageBreak/>
              <w:t>Leverage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  <w:tc>
          <w:tcPr>
            <w:tcW w:w="2340" w:type="dxa"/>
          </w:tcPr>
          <w:p>
            <w:r>
              <w:t>9.6x [#2][#3]</w:t>
            </w:r>
          </w:p>
        </w:tc>
        <w:tc>
          <w:tcPr>
            <w:tcW w:w="2340" w:type="dxa"/>
          </w:tcPr>
          <w:p>
            <w:r>
              <w:t>n.a.</w:t>
            </w:r>
          </w:p>
        </w:tc>
      </w:tr>
    </w:tbl>
    <w:p w14:paraId="13184695" w14:textId="6D9D0C02" w:rsidR="272F4AE2" w:rsidRDefault="272F4AE2" w:rsidP="272F4AE2"/>
    <w:p w14:paraId="3B21AE8F" w14:textId="1DC1A2F4" w:rsidR="3ED74905" w:rsidRDefault="3ED74905" w:rsidP="272F4AE2">
      <w:r/>
      <w:r w:rsidR="42F7DCB4"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>
        <w:t>Summary / Interpretation</w:t>
      </w:r>
      <w:r>
        <w:br/>
      </w:r>
      <w:r>
        <w:t>- FY23 leverage is high at 9.6x, based on £171.9m net debt and £17.9m Adjusted EBITDA.</w:t>
      </w:r>
      <w:r>
        <w:br/>
      </w:r>
      <w:r>
        <w:t>- FY23 facility mix is dominated by term loans (Facility B1 ~£36.0m and B2 ~£135.0m) maturing in Aug-29, plus a £30.0m RCF (of which £16.0m was drawn) and a £75.0m delayed draw facility.</w:t>
      </w:r>
      <w:r>
        <w:br/>
      </w:r>
      <w:r>
        <w:t>- FY23 liquidity appears modest at £25.8m, combining £11.8m closing cash with remaining headroom on the £30.0m RCF (drawn £16.0m).</w:t>
      </w:r>
      <w:r>
        <w:br/>
      </w:r>
      <w:r>
        <w:t>- Maturity profile in FY23 is back-ended: £168.7m due after &gt;5 years versus £14.7m due within 1 year; both term facilities mature in Aug-29.</w:t>
      </w:r>
      <w:r>
        <w:br/>
      </w:r>
      <w:r>
        <w:t>- Total FY23 bank loans + RCF outstanding (excl. leases) sums to £187.0m, indicating a sizeable secured debt stack.</w:t>
      </w:r>
      <w:r>
        <w:br/>
      </w:r>
      <w:r>
        <w:t>- FY24 disclosures are not available in the provided excerpts, and FY22 data is limited beyond RCF details.</w:t>
      </w:r>
      <w:r>
        <w:br/>
      </w:r>
      <w:r/>
      <w:r>
        <w:br/>
      </w:r>
      <w:r>
        <w:t>Sources</w:t>
      </w:r>
      <w:r>
        <w:br/>
      </w:r>
      <w:r>
        <w:t>- [#2] Seaport Topco Limited Annual Report (file date 25-Sep-24), pp. 8, 45, 52 — p.8 Adjusted EBITDA (£17.9m FY23; £10.6m FY22); p.45 Loans note (Facility B1/B2 amounts, Aug-29 maturities, interest margins; RCF £30.0m and ~£16.0m drawn; £75.0m delayed draw facility; bank loans due &gt;5 years £168.7m and within 1 year £14.7m); p.52 Net debt analysis (Net Debt £171.9m; closing cash £11.8m). Link: https://aiprojectteneo.blob.core.windows.net/companieshouselinglefile/14171962/SEAPORT_TOPCO_LIMITED_AA_annualReport_2024-09-25_0.pdf</w:t>
      </w:r>
      <w:r>
        <w:br/>
      </w:r>
      <w:r>
        <w:t>- [#3] Seaport Topco Limited Annual Report (file date 25-Sep-24), pp. 8, 36, 45, 52 — corroborates Adjusted EBITDA figures; Going concern (p.36) notes RCF drawn £16.0m at Dec-22; Loans note (p.45) for facility sizes/draws and maturities; Net debt analysis (p.52) for Net Debt and closing cash. Link: https://aiprojectteneo.blob.core.windows.net/companieshousinglefile/14171962/SEAPORT_TOPCO_LIMITED_AA_annualReport_2024-09-25_1.pdf</w:t>
      </w:r>
    </w:p>
    <w:sectPr w:rsidR="3ED74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418203"/>
    <w:rsid w:val="0007797B"/>
    <w:rsid w:val="01C06FA9"/>
    <w:rsid w:val="01D3C4BF"/>
    <w:rsid w:val="025E14D5"/>
    <w:rsid w:val="05067BCD"/>
    <w:rsid w:val="057B4E81"/>
    <w:rsid w:val="0581090C"/>
    <w:rsid w:val="0630F937"/>
    <w:rsid w:val="067BCD98"/>
    <w:rsid w:val="0685FB06"/>
    <w:rsid w:val="06E36444"/>
    <w:rsid w:val="0718AF19"/>
    <w:rsid w:val="0721426C"/>
    <w:rsid w:val="0795310F"/>
    <w:rsid w:val="08FCE7FB"/>
    <w:rsid w:val="09DE7B4B"/>
    <w:rsid w:val="0C1E2021"/>
    <w:rsid w:val="0C8E4536"/>
    <w:rsid w:val="0CF1485B"/>
    <w:rsid w:val="0E555082"/>
    <w:rsid w:val="0EB49BF5"/>
    <w:rsid w:val="100A3C32"/>
    <w:rsid w:val="1171D302"/>
    <w:rsid w:val="12A9ACD0"/>
    <w:rsid w:val="13836C4A"/>
    <w:rsid w:val="13AF4388"/>
    <w:rsid w:val="16B5EF95"/>
    <w:rsid w:val="173F019B"/>
    <w:rsid w:val="1753EF50"/>
    <w:rsid w:val="179C8DA1"/>
    <w:rsid w:val="17B1E569"/>
    <w:rsid w:val="1827DEE9"/>
    <w:rsid w:val="183101A9"/>
    <w:rsid w:val="18D32BFF"/>
    <w:rsid w:val="1A03BC96"/>
    <w:rsid w:val="1AA660C8"/>
    <w:rsid w:val="1AFAF130"/>
    <w:rsid w:val="1E2D79E6"/>
    <w:rsid w:val="1FE3386F"/>
    <w:rsid w:val="2073E0A9"/>
    <w:rsid w:val="21DE3FC7"/>
    <w:rsid w:val="223E6A4F"/>
    <w:rsid w:val="2247A243"/>
    <w:rsid w:val="22EF85CB"/>
    <w:rsid w:val="239B8179"/>
    <w:rsid w:val="24156799"/>
    <w:rsid w:val="24B77D5A"/>
    <w:rsid w:val="24E8DEF7"/>
    <w:rsid w:val="27145D68"/>
    <w:rsid w:val="272F1849"/>
    <w:rsid w:val="272F4AE2"/>
    <w:rsid w:val="27C89B05"/>
    <w:rsid w:val="28CADAA6"/>
    <w:rsid w:val="2B6EE85D"/>
    <w:rsid w:val="2CE5F070"/>
    <w:rsid w:val="2DE9B7AF"/>
    <w:rsid w:val="3087833B"/>
    <w:rsid w:val="3157978E"/>
    <w:rsid w:val="32064AC6"/>
    <w:rsid w:val="325A49B2"/>
    <w:rsid w:val="33FB25FB"/>
    <w:rsid w:val="33FE7F0E"/>
    <w:rsid w:val="3438B568"/>
    <w:rsid w:val="35198C0C"/>
    <w:rsid w:val="36B0056F"/>
    <w:rsid w:val="36D2549A"/>
    <w:rsid w:val="386C32C6"/>
    <w:rsid w:val="38803013"/>
    <w:rsid w:val="39D1951C"/>
    <w:rsid w:val="3A731490"/>
    <w:rsid w:val="3C3E91CF"/>
    <w:rsid w:val="3C57A7A7"/>
    <w:rsid w:val="3ED74905"/>
    <w:rsid w:val="3F6C9851"/>
    <w:rsid w:val="3F6FA036"/>
    <w:rsid w:val="3FF098B6"/>
    <w:rsid w:val="40042694"/>
    <w:rsid w:val="403EA0D6"/>
    <w:rsid w:val="40F53AAD"/>
    <w:rsid w:val="414C5B71"/>
    <w:rsid w:val="42F7DCB4"/>
    <w:rsid w:val="4329745B"/>
    <w:rsid w:val="454C487E"/>
    <w:rsid w:val="461DE5D8"/>
    <w:rsid w:val="4B19F8C6"/>
    <w:rsid w:val="4B452DB7"/>
    <w:rsid w:val="4BB317B0"/>
    <w:rsid w:val="4C6852D0"/>
    <w:rsid w:val="4DB405B0"/>
    <w:rsid w:val="4E1AF162"/>
    <w:rsid w:val="4E2A2AA9"/>
    <w:rsid w:val="4F86944B"/>
    <w:rsid w:val="507E5EE7"/>
    <w:rsid w:val="50FFC0E9"/>
    <w:rsid w:val="51147C0F"/>
    <w:rsid w:val="52BA81F1"/>
    <w:rsid w:val="53EA2F01"/>
    <w:rsid w:val="542C344A"/>
    <w:rsid w:val="55334A4A"/>
    <w:rsid w:val="5566DAE0"/>
    <w:rsid w:val="55CD72B3"/>
    <w:rsid w:val="5698610A"/>
    <w:rsid w:val="574AA24F"/>
    <w:rsid w:val="59F30849"/>
    <w:rsid w:val="5A7BD5D3"/>
    <w:rsid w:val="5B3C338A"/>
    <w:rsid w:val="5B4A1A8E"/>
    <w:rsid w:val="5B66A495"/>
    <w:rsid w:val="5CC9E58F"/>
    <w:rsid w:val="5F0BDAB1"/>
    <w:rsid w:val="60498A73"/>
    <w:rsid w:val="60CC11DD"/>
    <w:rsid w:val="61CD388A"/>
    <w:rsid w:val="636A5AC5"/>
    <w:rsid w:val="65418203"/>
    <w:rsid w:val="65FC75DE"/>
    <w:rsid w:val="66903A8D"/>
    <w:rsid w:val="695C92F4"/>
    <w:rsid w:val="69B8D6A7"/>
    <w:rsid w:val="69D036C7"/>
    <w:rsid w:val="6AD83D88"/>
    <w:rsid w:val="6B7EF835"/>
    <w:rsid w:val="6BC2CA89"/>
    <w:rsid w:val="6BD4D300"/>
    <w:rsid w:val="6F83AE09"/>
    <w:rsid w:val="725F0AD4"/>
    <w:rsid w:val="7441B8F0"/>
    <w:rsid w:val="74875D21"/>
    <w:rsid w:val="7612D777"/>
    <w:rsid w:val="7647066F"/>
    <w:rsid w:val="76822CEB"/>
    <w:rsid w:val="76E8187D"/>
    <w:rsid w:val="7764B2C8"/>
    <w:rsid w:val="78D0CB01"/>
    <w:rsid w:val="79EED8AE"/>
    <w:rsid w:val="7C4646F9"/>
    <w:rsid w:val="7CC675F8"/>
    <w:rsid w:val="7CFD111D"/>
    <w:rsid w:val="7E22C7C6"/>
    <w:rsid w:val="7F20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8203"/>
  <w15:chartTrackingRefBased/>
  <w15:docId w15:val="{EC9838F2-DD4C-47B4-A370-D6C412C5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8532fd-a204-4a44-8317-9a8bdd707208">
      <Terms xmlns="http://schemas.microsoft.com/office/infopath/2007/PartnerControls"/>
    </lcf76f155ced4ddcb4097134ff3c332f>
    <TaxCatchAll xmlns="d937dc0e-147f-4d9e-90f8-eaf701ad85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40F1B4E2422745B453AD5D637A4E99" ma:contentTypeVersion="18" ma:contentTypeDescription="Create a new document." ma:contentTypeScope="" ma:versionID="1882ed6b46bf3a8df0c62b3079fa37c4">
  <xsd:schema xmlns:xsd="http://www.w3.org/2001/XMLSchema" xmlns:xs="http://www.w3.org/2001/XMLSchema" xmlns:p="http://schemas.microsoft.com/office/2006/metadata/properties" xmlns:ns2="f38532fd-a204-4a44-8317-9a8bdd707208" xmlns:ns3="d937dc0e-147f-4d9e-90f8-eaf701ad85c7" targetNamespace="http://schemas.microsoft.com/office/2006/metadata/properties" ma:root="true" ma:fieldsID="4e28f22f72d2594f3f4262315d139133" ns2:_="" ns3:_="">
    <xsd:import namespace="f38532fd-a204-4a44-8317-9a8bdd707208"/>
    <xsd:import namespace="d937dc0e-147f-4d9e-90f8-eaf701ad8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532fd-a204-4a44-8317-9a8bdd7072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d31d1e3-f797-4fb5-847f-4fe750a41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7dc0e-147f-4d9e-90f8-eaf701ad85c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43f581d-f6b6-4adc-a5cb-b0dda9a57994}" ma:internalName="TaxCatchAll" ma:showField="CatchAllData" ma:web="d937dc0e-147f-4d9e-90f8-eaf701ad85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EF51D9-0BF8-44E6-B7FD-0647C373EEB2}">
  <ds:schemaRefs>
    <ds:schemaRef ds:uri="http://schemas.microsoft.com/office/2006/metadata/properties"/>
    <ds:schemaRef ds:uri="http://schemas.microsoft.com/office/infopath/2007/PartnerControls"/>
    <ds:schemaRef ds:uri="f38532fd-a204-4a44-8317-9a8bdd707208"/>
    <ds:schemaRef ds:uri="d937dc0e-147f-4d9e-90f8-eaf701ad85c7"/>
  </ds:schemaRefs>
</ds:datastoreItem>
</file>

<file path=customXml/itemProps2.xml><?xml version="1.0" encoding="utf-8"?>
<ds:datastoreItem xmlns:ds="http://schemas.openxmlformats.org/officeDocument/2006/customXml" ds:itemID="{B03F8444-43CC-47E8-B3FF-1039BF5964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650C9C-2CE2-4BA0-B881-01DF62031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8532fd-a204-4a44-8317-9a8bdd707208"/>
    <ds:schemaRef ds:uri="d937dc0e-147f-4d9e-90f8-eaf701ad85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Silverio</dc:creator>
  <cp:keywords/>
  <dc:description/>
  <cp:lastModifiedBy>Felipe Dias Silverio</cp:lastModifiedBy>
  <cp:revision>2</cp:revision>
  <dcterms:created xsi:type="dcterms:W3CDTF">2025-09-29T18:09:00Z</dcterms:created>
  <dcterms:modified xsi:type="dcterms:W3CDTF">2025-10-07T20:53:00Z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0x010100D740F1B4E2422745B453AD5D637A4E99</vt:lpwstr>
  </property>
  <property fmtid="{D5CDD505-2E9C-101B-9397-08002B2CF9AE}" pid="3" name="MediaServiceImageTags">
    <vt:lpwstr/>
  </property>
</Properties>
</file>