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</w:t>
      </w:r>
      <w:r>
        <w:rPr>
          <w:rFonts w:hint="eastAsia"/>
          <w:lang w:val="en-US" w:eastAsia="zh-CN"/>
        </w:rPr>
        <w:t>build\soong\androidmk\androidmk\android.go（可通过该文件学习都有哪些属性）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可通过以下方法查看activity是由谁调起的：</w:t>
      </w:r>
    </w:p>
    <w:p>
      <w:pPr>
        <w:jc w:val="left"/>
      </w:pPr>
      <w:r>
        <w:drawing>
          <wp:inline distT="0" distB="0" distL="114300" distR="114300">
            <wp:extent cx="5269865" cy="11734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151255"/>
            <wp:effectExtent l="0" t="0" r="825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34235"/>
            <wp:effectExtent l="0" t="0" r="381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Android.mk中LOCAL_OVERRIDES_PACKAGES属性会使其指定的模块被覆盖，无法被编译。如果遇到模块无法被编译的情况，可考虑是否为该原因。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LOCAL_AAPT_FLAGS += -c</w:t>
      </w:r>
      <w:r>
        <w:rPr>
          <w:rFonts w:hint="eastAsia"/>
          <w:lang w:val="en-US" w:eastAsia="zh-CN"/>
        </w:rPr>
        <w:t xml:space="preserve"> -0类似的属性会导致编译出的apk只有资源文件而无dex或jar等含代码的文件。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Android中引用系统资源的方式：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@android:type/name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?android:</w:t>
      </w:r>
      <w:r>
        <w:rPr>
          <w:rFonts w:hint="eastAsia"/>
          <w:lang w:val="en-US" w:eastAsia="zh-CN"/>
        </w:rPr>
        <w:t>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Android.mk文件中引用so库时，如果对应的so库模块没有被编译，引用报错，则可能是需要加入以下的语句，没有该语句的情况下，某些库模块即使有被编写，系统也不会去编译它，直接报找不到的错误：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LOCAL_REQUIRED_MODULES := libjni_latinime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自定义悬浮窗触摸区域的方法：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某有有用的特殊类：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AppGlobals</w:t>
      </w:r>
      <w:r>
        <w:rPr>
          <w:rFonts w:hint="eastAsia"/>
          <w:lang w:val="en-US" w:eastAsia="zh-CN"/>
        </w:rPr>
        <w:t>、ActivityThread。可获取当前应用的application、packageName等；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2880" cy="2404110"/>
            <wp:effectExtent l="0" t="0" r="13970" b="152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获取调起Activity的包名：</w:t>
      </w:r>
    </w:p>
    <w:p>
      <w:pPr>
        <w:jc w:val="left"/>
      </w:pPr>
      <w:r>
        <w:drawing>
          <wp:inline distT="0" distB="0" distL="114300" distR="114300">
            <wp:extent cx="5269865" cy="1448435"/>
            <wp:effectExtent l="0" t="0" r="698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Android.bp导入jar和aar的方法：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["FileManager/app/libs/glide-gifdecoder-4.13.0.aar"],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["FileManager/app/libs/glide-annotations-4.13.0.jar"],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["FileManager/app/libs/glide-disklrucache-4.13.0.jar"],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["FileManager/app/libs/ijkplayer-java-0.8.8.aar"],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["FileManager/app/libs/ijkplayer-arm64-0.8.8.aar"],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["FileManager/app/libs/crashreport-3.3.1.aar"],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android_app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"FileManager",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platform_apis: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certificate: "platform",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privileged: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dxflags: ["--multi-dex"],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manifest: "FileManager/app/src/main/AndroidManifest.xml",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srcs: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"FileManager/app/src/main/**/*.java",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"FileManager/app/src/main/**/I*.aidl",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resource_dirs: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"FileManager/app/src/main/res",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static_libs: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"com.google.android.material_material",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"androidx-constraintlayout_constraintlayout",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"androidx.recyclerview_recyclerview",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"com.ktc.service",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"gson-2.8.5",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使用framework.jar不报冲突的方法：</w:t>
      </w:r>
    </w:p>
    <w:p>
      <w:pPr>
        <w:jc w:val="left"/>
      </w:pPr>
      <w:r>
        <w:drawing>
          <wp:inline distT="0" distB="0" distL="114300" distR="114300">
            <wp:extent cx="5268595" cy="3646170"/>
            <wp:effectExtent l="0" t="0" r="825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Screen会话在MobaXterm中使用会闪屏、无法使用鼠标滚动的问题：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新建~/.screenrc文件，添加以下的内容：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/etc/screenrc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termcapinfo xterm|xterms|xs|rxvt ti@:te@ # 解决无法使用鼠标滚动的问题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vbell off # 解决闪屏的问题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时间和时间戳互转的方法：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"2020-01-01 00:00:00" +%s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@1577808000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修改编译时间：</w:t>
      </w:r>
    </w:p>
    <w:p>
      <w:pPr>
        <w:jc w:val="left"/>
      </w:pPr>
      <w:r>
        <w:drawing>
          <wp:inline distT="0" distB="0" distL="114300" distR="114300">
            <wp:extent cx="6783070" cy="2339975"/>
            <wp:effectExtent l="0" t="0" r="1778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修改kernel的编译时间：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相关的配置文件路径release\kernel\zodiac\4.9\scripts\mkcompile_h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KBUILD_BUILD_TIMESTAMP="Thu Dec 1 18:54:17 CST 2022"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KBUILD_BUILD_VERSION=1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通过设置相关环境变量指定时间。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获取应用是被哪个应用启动的方法：</w:t>
      </w:r>
    </w:p>
    <w:p>
      <w:pPr>
        <w:jc w:val="left"/>
      </w:pPr>
      <w:r>
        <w:drawing>
          <wp:inline distT="0" distB="0" distL="114300" distR="114300">
            <wp:extent cx="6781800" cy="2700655"/>
            <wp:effectExtent l="0" t="0" r="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设置静默启动apk，或设置启动动画的方法：</w:t>
      </w:r>
    </w:p>
    <w:p>
      <w:pPr>
        <w:jc w:val="left"/>
      </w:pPr>
      <w:r>
        <w:drawing>
          <wp:inline distT="0" distB="0" distL="114300" distR="114300">
            <wp:extent cx="6785610" cy="514985"/>
            <wp:effectExtent l="0" t="0" r="15240" b="1841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服务中监听触摸事件的方法（一下方法来自SystemUI的PIP相关内容）：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788150" cy="2381885"/>
            <wp:effectExtent l="0" t="0" r="12700" b="184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686425" cy="2200275"/>
            <wp:effectExtent l="0" t="0" r="952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743575" cy="2038350"/>
            <wp:effectExtent l="0" t="0" r="9525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786755" cy="2457450"/>
            <wp:effectExtent l="0" t="0" r="444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819775" cy="146685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Git查看文件师是否被ignore：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check-ignore -v</w:t>
      </w:r>
      <w:r>
        <w:rPr>
          <w:rFonts w:hint="eastAsia"/>
          <w:lang w:val="en-US" w:eastAsia="zh-CN"/>
        </w:rPr>
        <w:t xml:space="preserve"> filename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266" w:right="607" w:bottom="266" w:left="6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12E78FD"/>
    <w:rsid w:val="01D37B42"/>
    <w:rsid w:val="01D5248B"/>
    <w:rsid w:val="02010C96"/>
    <w:rsid w:val="02CE3616"/>
    <w:rsid w:val="03D9097D"/>
    <w:rsid w:val="041516EC"/>
    <w:rsid w:val="04777EBC"/>
    <w:rsid w:val="04B27247"/>
    <w:rsid w:val="04DF0B2D"/>
    <w:rsid w:val="050950BF"/>
    <w:rsid w:val="05E32682"/>
    <w:rsid w:val="071F352A"/>
    <w:rsid w:val="089B3BCD"/>
    <w:rsid w:val="0AE752B0"/>
    <w:rsid w:val="0B255200"/>
    <w:rsid w:val="0C1D2BE9"/>
    <w:rsid w:val="0D3943FE"/>
    <w:rsid w:val="0D860DC0"/>
    <w:rsid w:val="0D8C32E2"/>
    <w:rsid w:val="0E213B60"/>
    <w:rsid w:val="0EA13071"/>
    <w:rsid w:val="0F1A0239"/>
    <w:rsid w:val="113F5CAA"/>
    <w:rsid w:val="13A447A7"/>
    <w:rsid w:val="155A3E54"/>
    <w:rsid w:val="17B55CB4"/>
    <w:rsid w:val="17BB6AEB"/>
    <w:rsid w:val="17E81D77"/>
    <w:rsid w:val="18ED26C5"/>
    <w:rsid w:val="1A774D3A"/>
    <w:rsid w:val="1ADA67B4"/>
    <w:rsid w:val="1B7F6B07"/>
    <w:rsid w:val="1BA047C3"/>
    <w:rsid w:val="1C7C14D7"/>
    <w:rsid w:val="1CC87913"/>
    <w:rsid w:val="1DC65417"/>
    <w:rsid w:val="1DFB4CD2"/>
    <w:rsid w:val="1FEA35E4"/>
    <w:rsid w:val="201E6C43"/>
    <w:rsid w:val="20BD6186"/>
    <w:rsid w:val="215712CF"/>
    <w:rsid w:val="224051B3"/>
    <w:rsid w:val="224D102B"/>
    <w:rsid w:val="23B707CF"/>
    <w:rsid w:val="24270A0C"/>
    <w:rsid w:val="254B405F"/>
    <w:rsid w:val="256155FA"/>
    <w:rsid w:val="269477D9"/>
    <w:rsid w:val="2772765E"/>
    <w:rsid w:val="27C76F65"/>
    <w:rsid w:val="27D2465C"/>
    <w:rsid w:val="28B35204"/>
    <w:rsid w:val="295433E5"/>
    <w:rsid w:val="2A4F35F8"/>
    <w:rsid w:val="2ACE2946"/>
    <w:rsid w:val="2BD71776"/>
    <w:rsid w:val="2CE23AE7"/>
    <w:rsid w:val="2E7C1621"/>
    <w:rsid w:val="2FEA2E86"/>
    <w:rsid w:val="33435DCF"/>
    <w:rsid w:val="350B58E1"/>
    <w:rsid w:val="359815EC"/>
    <w:rsid w:val="384F6AE0"/>
    <w:rsid w:val="38F7498D"/>
    <w:rsid w:val="39DD00A1"/>
    <w:rsid w:val="3AEC1A03"/>
    <w:rsid w:val="3D170802"/>
    <w:rsid w:val="3DA16F7B"/>
    <w:rsid w:val="3F27124A"/>
    <w:rsid w:val="3F7133D5"/>
    <w:rsid w:val="41E75B62"/>
    <w:rsid w:val="41EE40EA"/>
    <w:rsid w:val="42DC5E3B"/>
    <w:rsid w:val="43A05355"/>
    <w:rsid w:val="43B17F80"/>
    <w:rsid w:val="43EF3144"/>
    <w:rsid w:val="443664B2"/>
    <w:rsid w:val="44D43725"/>
    <w:rsid w:val="4528669D"/>
    <w:rsid w:val="455F7E6B"/>
    <w:rsid w:val="47AA6832"/>
    <w:rsid w:val="48084748"/>
    <w:rsid w:val="48126037"/>
    <w:rsid w:val="4B385D89"/>
    <w:rsid w:val="4BD376E5"/>
    <w:rsid w:val="4CEF73FA"/>
    <w:rsid w:val="501B756C"/>
    <w:rsid w:val="51EA2722"/>
    <w:rsid w:val="53514373"/>
    <w:rsid w:val="54F61ACD"/>
    <w:rsid w:val="57583679"/>
    <w:rsid w:val="579E6D06"/>
    <w:rsid w:val="580D7C79"/>
    <w:rsid w:val="59472EAF"/>
    <w:rsid w:val="5BC74DDD"/>
    <w:rsid w:val="5BD771A3"/>
    <w:rsid w:val="5D462312"/>
    <w:rsid w:val="5EDD2DBB"/>
    <w:rsid w:val="621D658D"/>
    <w:rsid w:val="63576CA3"/>
    <w:rsid w:val="644737CE"/>
    <w:rsid w:val="65526B2F"/>
    <w:rsid w:val="65911A43"/>
    <w:rsid w:val="66D83A27"/>
    <w:rsid w:val="66F37AE1"/>
    <w:rsid w:val="675130F6"/>
    <w:rsid w:val="67682D65"/>
    <w:rsid w:val="687E2404"/>
    <w:rsid w:val="68F37760"/>
    <w:rsid w:val="6A796D90"/>
    <w:rsid w:val="6B6C209F"/>
    <w:rsid w:val="6BCF0C57"/>
    <w:rsid w:val="6C86294D"/>
    <w:rsid w:val="6EF530D2"/>
    <w:rsid w:val="72F804B1"/>
    <w:rsid w:val="72FC1EA8"/>
    <w:rsid w:val="77B476EF"/>
    <w:rsid w:val="7839715C"/>
    <w:rsid w:val="78E07659"/>
    <w:rsid w:val="79CB0C33"/>
    <w:rsid w:val="7A3B2D52"/>
    <w:rsid w:val="7C534758"/>
    <w:rsid w:val="7D5B14C1"/>
    <w:rsid w:val="7FB218DC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2023-02-27T06:46:03Z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